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D2" w:rsidRDefault="004D28AC" w:rsidP="004D28AC">
      <w:pPr>
        <w:jc w:val="right"/>
        <w:rPr>
          <w:b/>
        </w:rPr>
      </w:pPr>
      <w:r>
        <w:rPr>
          <w:b/>
        </w:rPr>
        <w:t>Приложение № 1</w:t>
      </w:r>
    </w:p>
    <w:p w:rsidR="004D28AC" w:rsidRPr="00697CAB" w:rsidRDefault="004D28AC" w:rsidP="004D28AC">
      <w:pPr>
        <w:jc w:val="right"/>
        <w:rPr>
          <w:b/>
        </w:rPr>
      </w:pPr>
      <w:r>
        <w:rPr>
          <w:b/>
        </w:rPr>
        <w:t>к извещению</w:t>
      </w:r>
    </w:p>
    <w:p w:rsidR="00AD2127" w:rsidRPr="00697CAB" w:rsidRDefault="00AD2127" w:rsidP="00D1551B"/>
    <w:p w:rsidR="00AD2127" w:rsidRPr="00697CAB" w:rsidRDefault="00AD2127" w:rsidP="00AD2127">
      <w:pPr>
        <w:ind w:left="7080" w:firstLine="708"/>
        <w:jc w:val="center"/>
      </w:pPr>
    </w:p>
    <w:p w:rsidR="00F452FC" w:rsidRPr="004D28AC" w:rsidRDefault="00F452FC" w:rsidP="00F452FC">
      <w:pPr>
        <w:jc w:val="center"/>
        <w:rPr>
          <w:b/>
        </w:rPr>
      </w:pPr>
      <w:r w:rsidRPr="004D28AC">
        <w:rPr>
          <w:b/>
          <w:bCs/>
        </w:rPr>
        <w:t>Характеристика и требования к</w:t>
      </w:r>
      <w:r w:rsidRPr="004D28AC">
        <w:rPr>
          <w:b/>
        </w:rPr>
        <w:t xml:space="preserve"> </w:t>
      </w:r>
      <w:r w:rsidR="004D28AC">
        <w:rPr>
          <w:b/>
        </w:rPr>
        <w:t>оказанию услуг</w:t>
      </w:r>
    </w:p>
    <w:p w:rsidR="00F452FC" w:rsidRPr="004D28AC" w:rsidRDefault="00F452FC" w:rsidP="00F452FC">
      <w:pPr>
        <w:jc w:val="center"/>
        <w:rPr>
          <w:b/>
        </w:rPr>
      </w:pPr>
      <w:r w:rsidRPr="004D28AC">
        <w:rPr>
          <w:b/>
        </w:rPr>
        <w:t xml:space="preserve"> по организации и проведению </w:t>
      </w:r>
      <w:r w:rsidR="00A85240" w:rsidRPr="004D28AC">
        <w:rPr>
          <w:b/>
        </w:rPr>
        <w:t>открытого</w:t>
      </w:r>
      <w:r w:rsidR="008262FE" w:rsidRPr="004D28AC">
        <w:rPr>
          <w:b/>
        </w:rPr>
        <w:t xml:space="preserve"> </w:t>
      </w:r>
      <w:r w:rsidRPr="004D28AC">
        <w:rPr>
          <w:b/>
        </w:rPr>
        <w:t xml:space="preserve">первенства   Свердловского района по  </w:t>
      </w:r>
      <w:r w:rsidR="00D07849" w:rsidRPr="004D28AC">
        <w:rPr>
          <w:b/>
        </w:rPr>
        <w:t>пляжному футболу посвященного «150-летию п.</w:t>
      </w:r>
      <w:r w:rsidR="004D28AC">
        <w:rPr>
          <w:b/>
        </w:rPr>
        <w:t xml:space="preserve"> </w:t>
      </w:r>
      <w:r w:rsidR="00D07849" w:rsidRPr="004D28AC">
        <w:rPr>
          <w:b/>
        </w:rPr>
        <w:t>Соболи»</w:t>
      </w:r>
      <w:r w:rsidRPr="004D28AC">
        <w:rPr>
          <w:b/>
        </w:rPr>
        <w:t>.</w:t>
      </w:r>
    </w:p>
    <w:p w:rsidR="0095671E" w:rsidRPr="00697CAB" w:rsidRDefault="0095671E" w:rsidP="003564E6">
      <w:pPr>
        <w:jc w:val="center"/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8C1F33" w:rsidRDefault="0052666E" w:rsidP="004D28AC">
            <w:pPr>
              <w:rPr>
                <w:b/>
                <w:caps/>
              </w:rPr>
            </w:pPr>
            <w:r w:rsidRPr="008C1F33">
              <w:rPr>
                <w:b/>
              </w:rPr>
              <w:t>Наименование,</w:t>
            </w:r>
            <w:r w:rsidR="0095671E" w:rsidRPr="008C1F33">
              <w:rPr>
                <w:b/>
              </w:rPr>
              <w:t xml:space="preserve"> </w:t>
            </w:r>
            <w:r w:rsidRPr="008C1F33">
              <w:rPr>
                <w:b/>
              </w:rPr>
              <w:t>х</w:t>
            </w:r>
            <w:r w:rsidR="0095671E" w:rsidRPr="008C1F33">
              <w:rPr>
                <w:b/>
              </w:rPr>
              <w:t xml:space="preserve">арактеристики </w:t>
            </w:r>
            <w:r w:rsidRPr="008C1F33">
              <w:rPr>
                <w:b/>
              </w:rPr>
              <w:t>о</w:t>
            </w:r>
            <w:r w:rsidR="0095671E" w:rsidRPr="008C1F33">
              <w:rPr>
                <w:b/>
              </w:rPr>
              <w:t xml:space="preserve">казываемых </w:t>
            </w:r>
            <w:r w:rsidRPr="008C1F33">
              <w:rPr>
                <w:b/>
              </w:rPr>
              <w:t>у</w:t>
            </w:r>
            <w:r w:rsidR="0095671E" w:rsidRPr="008C1F33">
              <w:rPr>
                <w:b/>
              </w:rPr>
              <w:t>слуг</w:t>
            </w:r>
          </w:p>
        </w:tc>
        <w:tc>
          <w:tcPr>
            <w:tcW w:w="6930" w:type="dxa"/>
            <w:shd w:val="clear" w:color="auto" w:fill="auto"/>
          </w:tcPr>
          <w:p w:rsidR="006D1DAA" w:rsidRPr="00562E97" w:rsidRDefault="0095671E" w:rsidP="00562E97">
            <w:pPr>
              <w:suppressAutoHyphens/>
              <w:jc w:val="both"/>
              <w:rPr>
                <w:caps/>
                <w:u w:val="single"/>
              </w:rPr>
            </w:pPr>
            <w:r w:rsidRPr="00562E97">
              <w:rPr>
                <w:u w:val="single"/>
              </w:rPr>
              <w:t>Требования к оказываемым услугам:</w:t>
            </w:r>
          </w:p>
          <w:p w:rsidR="006D1DAA" w:rsidRDefault="00D07849" w:rsidP="00562E97">
            <w:pPr>
              <w:ind w:firstLine="17"/>
              <w:jc w:val="both"/>
            </w:pPr>
            <w:r>
              <w:t>1</w:t>
            </w:r>
            <w:r w:rsidR="0095671E" w:rsidRPr="00562E97">
              <w:t xml:space="preserve">. Наличие </w:t>
            </w:r>
            <w:r w:rsidR="00B9625C">
              <w:t xml:space="preserve"> </w:t>
            </w:r>
            <w:r>
              <w:t>с</w:t>
            </w:r>
            <w:r w:rsidR="008262FE">
              <w:t>портивной площадки</w:t>
            </w:r>
            <w:r w:rsidR="00B9625C">
              <w:t xml:space="preserve">, размеры не менее </w:t>
            </w:r>
            <w:r>
              <w:t>38 м. Х 28</w:t>
            </w:r>
            <w:r w:rsidR="00B9625C">
              <w:t>м., оборудованн</w:t>
            </w:r>
            <w:r>
              <w:t>ой</w:t>
            </w:r>
            <w:r w:rsidR="0012750F">
              <w:t xml:space="preserve"> для игры по пляжному футболу (</w:t>
            </w:r>
            <w:r>
              <w:t>покрытие песчаное не менее 20 см.)</w:t>
            </w:r>
            <w:r w:rsidR="00B9625C">
              <w:t xml:space="preserve"> звукоусиливающей аппаратурой, </w:t>
            </w:r>
            <w:r w:rsidR="008262FE">
              <w:t xml:space="preserve">нанесенной разметкой, оборудованной сектором для запасных игроков, инвентарем для проведения первенства по </w:t>
            </w:r>
            <w:r>
              <w:t>пляжному футболу( мячи, ворота 550</w:t>
            </w:r>
            <w:r w:rsidR="00A0009B">
              <w:t xml:space="preserve"> см.</w:t>
            </w:r>
            <w:r w:rsidR="00BC55E0">
              <w:t xml:space="preserve"> </w:t>
            </w:r>
            <w:r>
              <w:t>Х</w:t>
            </w:r>
            <w:r w:rsidR="00A0009B">
              <w:t xml:space="preserve"> 220</w:t>
            </w:r>
            <w:r w:rsidR="00BC55E0">
              <w:t xml:space="preserve"> </w:t>
            </w:r>
            <w:r w:rsidR="00A0009B">
              <w:t>см,</w:t>
            </w:r>
            <w:r>
              <w:t xml:space="preserve"> сетка на воротах, ле</w:t>
            </w:r>
            <w:r w:rsidR="00BC55E0">
              <w:t>нта разметочная, флаги угловые</w:t>
            </w:r>
            <w:r>
              <w:t>)</w:t>
            </w:r>
            <w:r w:rsidR="00B9625C">
              <w:t>;</w:t>
            </w:r>
          </w:p>
          <w:p w:rsidR="00D07849" w:rsidRDefault="00D07849" w:rsidP="00BC55E0">
            <w:r>
              <w:t>2</w:t>
            </w:r>
            <w:r w:rsidR="00AB5A4D">
              <w:t xml:space="preserve"> </w:t>
            </w:r>
            <w:r w:rsidR="00BC55E0">
              <w:t xml:space="preserve">. </w:t>
            </w:r>
            <w:r w:rsidR="00AB5A4D">
              <w:t xml:space="preserve">Организовать </w:t>
            </w:r>
            <w:r w:rsidR="00B9625C">
              <w:t xml:space="preserve">и провести </w:t>
            </w:r>
            <w:r w:rsidR="008262FE">
              <w:t>открыто</w:t>
            </w:r>
            <w:r w:rsidR="009B3943">
              <w:t>е</w:t>
            </w:r>
            <w:r w:rsidR="008262FE">
              <w:t xml:space="preserve"> первенств</w:t>
            </w:r>
            <w:r w:rsidR="009B3943">
              <w:t>о</w:t>
            </w:r>
            <w:r w:rsidR="00BC55E0">
              <w:t xml:space="preserve"> </w:t>
            </w:r>
            <w:r w:rsidR="008262FE">
              <w:t xml:space="preserve">Свердловского района по  </w:t>
            </w:r>
            <w:r>
              <w:t xml:space="preserve">  пляжному футболу</w:t>
            </w:r>
            <w:r w:rsidR="00A0009B">
              <w:t>, конкурсы со зрителями ( не менее 8)</w:t>
            </w:r>
            <w:r>
              <w:t xml:space="preserve"> посвященного «150-летию п.</w:t>
            </w:r>
            <w:r w:rsidR="00BC55E0">
              <w:t xml:space="preserve"> </w:t>
            </w:r>
            <w:r>
              <w:t>Соболи».</w:t>
            </w:r>
          </w:p>
          <w:p w:rsidR="006D1DAA" w:rsidRPr="00D1341A" w:rsidRDefault="00D07849" w:rsidP="0035629E">
            <w:pPr>
              <w:tabs>
                <w:tab w:val="num" w:pos="197"/>
              </w:tabs>
              <w:suppressAutoHyphens/>
              <w:ind w:left="17"/>
              <w:jc w:val="both"/>
            </w:pPr>
            <w:r>
              <w:t>3</w:t>
            </w:r>
            <w:r w:rsidR="0095671E" w:rsidRPr="00562E97">
              <w:t>. Разработ</w:t>
            </w:r>
            <w:r w:rsidR="005F72A2">
              <w:t xml:space="preserve">ка, согласование и предоставление Заказчику </w:t>
            </w:r>
            <w:r w:rsidR="0035629E">
              <w:t>положени</w:t>
            </w:r>
            <w:r w:rsidR="005F72A2">
              <w:t>я</w:t>
            </w:r>
            <w:r w:rsidR="0035629E">
              <w:t>, регламент</w:t>
            </w:r>
            <w:r w:rsidR="005F72A2">
              <w:t>а, турнирной таблицы</w:t>
            </w:r>
            <w:r w:rsidR="0035629E">
              <w:t xml:space="preserve"> по проведению соревнований;</w:t>
            </w:r>
          </w:p>
          <w:p w:rsidR="006D1DAA" w:rsidRPr="00562E97" w:rsidRDefault="00D07849" w:rsidP="00562E97">
            <w:pPr>
              <w:ind w:firstLine="17"/>
              <w:jc w:val="both"/>
              <w:rPr>
                <w:caps/>
              </w:rPr>
            </w:pPr>
            <w:r>
              <w:t>4</w:t>
            </w:r>
            <w:r w:rsidR="0095671E" w:rsidRPr="00562E97">
              <w:t xml:space="preserve">. Наличие </w:t>
            </w:r>
            <w:r w:rsidR="0035629E">
              <w:t xml:space="preserve">не менее </w:t>
            </w:r>
            <w:r>
              <w:t xml:space="preserve">8 </w:t>
            </w:r>
            <w:r w:rsidR="0035629E">
              <w:t>команд</w:t>
            </w:r>
            <w:r w:rsidR="00D1341A">
              <w:t>;</w:t>
            </w:r>
          </w:p>
          <w:p w:rsidR="00122F18" w:rsidRDefault="00A0009B" w:rsidP="00562E97">
            <w:pPr>
              <w:ind w:firstLine="17"/>
              <w:jc w:val="both"/>
            </w:pPr>
            <w:r>
              <w:t>5</w:t>
            </w:r>
            <w:r w:rsidR="00122F18">
              <w:t xml:space="preserve">. </w:t>
            </w:r>
            <w:r w:rsidR="00266AC5">
              <w:t>Обеспечение</w:t>
            </w:r>
            <w:r w:rsidR="00D07849">
              <w:t xml:space="preserve"> трибун для зрителей, сцены,</w:t>
            </w:r>
            <w:r w:rsidR="00266AC5">
              <w:t xml:space="preserve"> судейства</w:t>
            </w:r>
            <w:r w:rsidR="0035629E">
              <w:t xml:space="preserve">, </w:t>
            </w:r>
            <w:r w:rsidR="00D07849">
              <w:t>ведущего</w:t>
            </w:r>
            <w:r>
              <w:t xml:space="preserve"> </w:t>
            </w:r>
            <w:r w:rsidR="00D07849">
              <w:t>- ком</w:t>
            </w:r>
            <w:r>
              <w:t>м</w:t>
            </w:r>
            <w:r w:rsidR="00D07849">
              <w:t>ентатора</w:t>
            </w:r>
            <w:r w:rsidR="0035629E">
              <w:t>;</w:t>
            </w:r>
          </w:p>
          <w:p w:rsidR="006D1DAA" w:rsidRPr="00562E97" w:rsidRDefault="00A0009B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6</w:t>
            </w:r>
            <w:r w:rsidR="0095671E" w:rsidRPr="00562E97">
              <w:t>. Обеспечение безопасности уч</w:t>
            </w:r>
            <w:r w:rsidR="00122F18">
              <w:t xml:space="preserve">астников при проведении </w:t>
            </w:r>
            <w:r w:rsidR="00D1341A">
              <w:t>первенства;</w:t>
            </w:r>
          </w:p>
          <w:p w:rsidR="006D1DAA" w:rsidRPr="00562E97" w:rsidRDefault="00A0009B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7</w:t>
            </w:r>
            <w:r w:rsidR="0095671E" w:rsidRPr="00562E97">
              <w:t xml:space="preserve">. Наличие </w:t>
            </w:r>
            <w:r w:rsidR="0035629E">
              <w:t xml:space="preserve">врача и </w:t>
            </w:r>
            <w:r w:rsidR="0095671E" w:rsidRPr="00562E97">
              <w:t>медицинской аптечки для оказания первой помощи</w:t>
            </w:r>
            <w:r w:rsidR="0035629E">
              <w:t>;</w:t>
            </w:r>
          </w:p>
          <w:p w:rsidR="006D1DAA" w:rsidRPr="00562E97" w:rsidRDefault="00A0009B" w:rsidP="00562E97">
            <w:pPr>
              <w:ind w:firstLine="17"/>
              <w:jc w:val="both"/>
              <w:rPr>
                <w:caps/>
              </w:rPr>
            </w:pPr>
            <w:r>
              <w:t>8</w:t>
            </w:r>
            <w:r w:rsidR="0095671E" w:rsidRPr="00562E97">
              <w:t>.  Информирование населения</w:t>
            </w:r>
            <w:r>
              <w:t xml:space="preserve"> (изготовление афиш) </w:t>
            </w:r>
            <w:r w:rsidR="0095671E" w:rsidRPr="00562E97">
              <w:t>о мес</w:t>
            </w:r>
            <w:r w:rsidR="00122F18">
              <w:t>те и времени проведения первенства</w:t>
            </w:r>
            <w:r w:rsidR="00D1341A">
              <w:t>;</w:t>
            </w:r>
          </w:p>
          <w:p w:rsidR="006D1DAA" w:rsidRDefault="00A0009B" w:rsidP="00562E97">
            <w:pPr>
              <w:jc w:val="both"/>
            </w:pPr>
            <w:r>
              <w:t>9</w:t>
            </w:r>
            <w:r w:rsidR="0095671E" w:rsidRPr="00562E97">
              <w:t xml:space="preserve">. Предоставление заказчику  </w:t>
            </w:r>
            <w:r w:rsidR="00122F18">
              <w:t xml:space="preserve">расписания, турнирной таблицы игр, </w:t>
            </w:r>
            <w:proofErr w:type="spellStart"/>
            <w:r w:rsidR="0095671E" w:rsidRPr="00562E97">
              <w:t>фотоотчёта</w:t>
            </w:r>
            <w:proofErr w:type="spellEnd"/>
            <w:r w:rsidR="00F452FC">
              <w:t xml:space="preserve">, отчета </w:t>
            </w:r>
            <w:r w:rsidR="005F72A2">
              <w:t xml:space="preserve">по установленной Заказчиком форме </w:t>
            </w:r>
            <w:r w:rsidR="00F452FC">
              <w:t>и финансового о</w:t>
            </w:r>
            <w:r w:rsidR="0035629E">
              <w:t>тчета</w:t>
            </w:r>
            <w:r w:rsidR="0095671E" w:rsidRPr="00562E97">
              <w:t xml:space="preserve"> о проделанной работе</w:t>
            </w:r>
            <w:r w:rsidR="00D1341A">
              <w:t>;</w:t>
            </w:r>
          </w:p>
          <w:p w:rsidR="006D1DAA" w:rsidRPr="005F72A2" w:rsidRDefault="00A0009B" w:rsidP="0035629E">
            <w:pPr>
              <w:jc w:val="both"/>
            </w:pPr>
            <w:r>
              <w:t>10</w:t>
            </w:r>
            <w:r w:rsidR="001224EE">
              <w:t>. Обеспечение команд победителей и призеров соревнований ценными подарками</w:t>
            </w:r>
            <w:r w:rsidR="0035629E">
              <w:t>,</w:t>
            </w:r>
            <w:r w:rsidR="001224EE">
              <w:t xml:space="preserve"> дипломами</w:t>
            </w:r>
            <w:r w:rsidR="0035629E">
              <w:t>, кубками, медалями, вымпелами</w:t>
            </w:r>
            <w:r w:rsidR="001224EE">
              <w:t>.</w:t>
            </w: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697CAB" w:rsidRDefault="006D1DAA" w:rsidP="00BC55E0">
            <w:r w:rsidRPr="00562E97">
              <w:rPr>
                <w:b/>
              </w:rPr>
              <w:t>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52666E" w:rsidRPr="00697CAB" w:rsidRDefault="0035629E" w:rsidP="00A0009B">
            <w:pPr>
              <w:jc w:val="both"/>
            </w:pPr>
            <w:r>
              <w:rPr>
                <w:sz w:val="22"/>
                <w:szCs w:val="22"/>
              </w:rPr>
              <w:t xml:space="preserve">На территории Свердловского района </w:t>
            </w:r>
            <w:r w:rsidR="00A0009B">
              <w:rPr>
                <w:sz w:val="22"/>
                <w:szCs w:val="22"/>
              </w:rPr>
              <w:t xml:space="preserve"> п. Соболи</w:t>
            </w:r>
            <w:r>
              <w:rPr>
                <w:sz w:val="22"/>
                <w:szCs w:val="22"/>
              </w:rPr>
              <w:t xml:space="preserve"> </w:t>
            </w:r>
            <w:r w:rsidR="00A0009B">
              <w:rPr>
                <w:sz w:val="22"/>
                <w:szCs w:val="22"/>
              </w:rPr>
              <w:t>спортивная площадка</w:t>
            </w: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562E97" w:rsidRDefault="006D1DAA" w:rsidP="00BC55E0">
            <w:pPr>
              <w:rPr>
                <w:b/>
              </w:rPr>
            </w:pPr>
            <w:r w:rsidRPr="00562E97">
              <w:rPr>
                <w:b/>
              </w:rPr>
              <w:t>Сроки оказания услуг</w:t>
            </w:r>
          </w:p>
        </w:tc>
        <w:tc>
          <w:tcPr>
            <w:tcW w:w="6930" w:type="dxa"/>
            <w:shd w:val="clear" w:color="auto" w:fill="auto"/>
          </w:tcPr>
          <w:p w:rsidR="006D1DAA" w:rsidRPr="00697CAB" w:rsidRDefault="009B3943" w:rsidP="00562E97">
            <w:pPr>
              <w:jc w:val="both"/>
            </w:pPr>
            <w:r>
              <w:t>С момента заключения контракта</w:t>
            </w:r>
            <w:r w:rsidR="00BC55E0">
              <w:t xml:space="preserve"> по 14 июля 2012 года.</w:t>
            </w:r>
          </w:p>
        </w:tc>
      </w:tr>
    </w:tbl>
    <w:p w:rsidR="00D11DC7" w:rsidRDefault="00D11DC7" w:rsidP="00D11DC7">
      <w:pPr>
        <w:ind w:left="-540" w:right="258" w:firstLine="540"/>
        <w:jc w:val="both"/>
      </w:pPr>
    </w:p>
    <w:sectPr w:rsidR="00D11DC7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AA7CB3"/>
    <w:rsid w:val="00017614"/>
    <w:rsid w:val="000A1222"/>
    <w:rsid w:val="000A232A"/>
    <w:rsid w:val="000D45DC"/>
    <w:rsid w:val="000F0B3F"/>
    <w:rsid w:val="000F20D8"/>
    <w:rsid w:val="000F3D31"/>
    <w:rsid w:val="00111BF7"/>
    <w:rsid w:val="00120330"/>
    <w:rsid w:val="001224EE"/>
    <w:rsid w:val="00122F18"/>
    <w:rsid w:val="0012750F"/>
    <w:rsid w:val="00163C9B"/>
    <w:rsid w:val="00177FA8"/>
    <w:rsid w:val="001A7B88"/>
    <w:rsid w:val="001B362E"/>
    <w:rsid w:val="001D09CC"/>
    <w:rsid w:val="001E7845"/>
    <w:rsid w:val="001F5B8C"/>
    <w:rsid w:val="00203736"/>
    <w:rsid w:val="00215F44"/>
    <w:rsid w:val="00235AFC"/>
    <w:rsid w:val="00257634"/>
    <w:rsid w:val="00266AC5"/>
    <w:rsid w:val="00286C86"/>
    <w:rsid w:val="002B7837"/>
    <w:rsid w:val="002C13A2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425C64"/>
    <w:rsid w:val="00427994"/>
    <w:rsid w:val="0043356C"/>
    <w:rsid w:val="004A2D26"/>
    <w:rsid w:val="004D0DE0"/>
    <w:rsid w:val="004D28AC"/>
    <w:rsid w:val="004E573B"/>
    <w:rsid w:val="0052666E"/>
    <w:rsid w:val="00553111"/>
    <w:rsid w:val="00562E97"/>
    <w:rsid w:val="00577A8F"/>
    <w:rsid w:val="00580C64"/>
    <w:rsid w:val="005D3E2C"/>
    <w:rsid w:val="005F72A2"/>
    <w:rsid w:val="00647F8F"/>
    <w:rsid w:val="00697CAB"/>
    <w:rsid w:val="006B6496"/>
    <w:rsid w:val="006D09EE"/>
    <w:rsid w:val="006D1DAA"/>
    <w:rsid w:val="006D2BF4"/>
    <w:rsid w:val="00727A01"/>
    <w:rsid w:val="007751F2"/>
    <w:rsid w:val="00777B5C"/>
    <w:rsid w:val="007A03B7"/>
    <w:rsid w:val="007F3D6D"/>
    <w:rsid w:val="008155B8"/>
    <w:rsid w:val="008262FE"/>
    <w:rsid w:val="008331F8"/>
    <w:rsid w:val="00840681"/>
    <w:rsid w:val="00862B88"/>
    <w:rsid w:val="008A2ABD"/>
    <w:rsid w:val="008C1F33"/>
    <w:rsid w:val="00933542"/>
    <w:rsid w:val="00941904"/>
    <w:rsid w:val="0095671E"/>
    <w:rsid w:val="00976015"/>
    <w:rsid w:val="00990C3F"/>
    <w:rsid w:val="009A103F"/>
    <w:rsid w:val="009B3943"/>
    <w:rsid w:val="009B52D3"/>
    <w:rsid w:val="00A0009B"/>
    <w:rsid w:val="00A3537D"/>
    <w:rsid w:val="00A67AC2"/>
    <w:rsid w:val="00A73DB0"/>
    <w:rsid w:val="00A85240"/>
    <w:rsid w:val="00A9535E"/>
    <w:rsid w:val="00AA7CB3"/>
    <w:rsid w:val="00AB5A4D"/>
    <w:rsid w:val="00AC4F71"/>
    <w:rsid w:val="00AD2127"/>
    <w:rsid w:val="00AE0990"/>
    <w:rsid w:val="00B06EA0"/>
    <w:rsid w:val="00B33676"/>
    <w:rsid w:val="00B9625C"/>
    <w:rsid w:val="00BC55E0"/>
    <w:rsid w:val="00BE221E"/>
    <w:rsid w:val="00C148F0"/>
    <w:rsid w:val="00C211AD"/>
    <w:rsid w:val="00C2602A"/>
    <w:rsid w:val="00C515C6"/>
    <w:rsid w:val="00C71783"/>
    <w:rsid w:val="00C95844"/>
    <w:rsid w:val="00CB300D"/>
    <w:rsid w:val="00CE34E8"/>
    <w:rsid w:val="00D07849"/>
    <w:rsid w:val="00D10A07"/>
    <w:rsid w:val="00D11DC7"/>
    <w:rsid w:val="00D1341A"/>
    <w:rsid w:val="00D13E90"/>
    <w:rsid w:val="00D1551B"/>
    <w:rsid w:val="00D56421"/>
    <w:rsid w:val="00D87E45"/>
    <w:rsid w:val="00DA5221"/>
    <w:rsid w:val="00DA770D"/>
    <w:rsid w:val="00DC632E"/>
    <w:rsid w:val="00DD1442"/>
    <w:rsid w:val="00DD645A"/>
    <w:rsid w:val="00E121D1"/>
    <w:rsid w:val="00E40D26"/>
    <w:rsid w:val="00E40FC9"/>
    <w:rsid w:val="00E50EC9"/>
    <w:rsid w:val="00EA7D8C"/>
    <w:rsid w:val="00EC02E8"/>
    <w:rsid w:val="00EC34F1"/>
    <w:rsid w:val="00EC5789"/>
    <w:rsid w:val="00EC6A24"/>
    <w:rsid w:val="00EF2929"/>
    <w:rsid w:val="00EF2AFD"/>
    <w:rsid w:val="00F1191D"/>
    <w:rsid w:val="00F2047D"/>
    <w:rsid w:val="00F27FFA"/>
    <w:rsid w:val="00F439C0"/>
    <w:rsid w:val="00F452FC"/>
    <w:rsid w:val="00F5351B"/>
    <w:rsid w:val="00F65BD2"/>
    <w:rsid w:val="00F67A55"/>
    <w:rsid w:val="00F758D1"/>
    <w:rsid w:val="00FE4248"/>
    <w:rsid w:val="00FE4FE0"/>
    <w:rsid w:val="00FE6E8D"/>
    <w:rsid w:val="00FF3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8</cp:revision>
  <cp:lastPrinted>2012-06-15T03:35:00Z</cp:lastPrinted>
  <dcterms:created xsi:type="dcterms:W3CDTF">2012-06-20T09:31:00Z</dcterms:created>
  <dcterms:modified xsi:type="dcterms:W3CDTF">2012-06-22T04:42:00Z</dcterms:modified>
</cp:coreProperties>
</file>