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                                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6D2C0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 w:rsidR="00327C40">
        <w:rPr>
          <w:sz w:val="24"/>
          <w:szCs w:val="24"/>
        </w:rPr>
        <w:t xml:space="preserve">                            </w:t>
      </w:r>
      <w:r w:rsidR="00E86CB8">
        <w:rPr>
          <w:sz w:val="24"/>
          <w:szCs w:val="24"/>
        </w:rPr>
        <w:t>И.о. д</w:t>
      </w:r>
      <w:r w:rsidR="00E960AE">
        <w:rPr>
          <w:sz w:val="24"/>
          <w:szCs w:val="24"/>
        </w:rPr>
        <w:t>иректор</w:t>
      </w:r>
      <w:r w:rsidR="00E86CB8">
        <w:rPr>
          <w:sz w:val="24"/>
          <w:szCs w:val="24"/>
        </w:rPr>
        <w:t>а</w:t>
      </w:r>
      <w:r w:rsidR="00E960AE">
        <w:rPr>
          <w:sz w:val="24"/>
          <w:szCs w:val="24"/>
        </w:rPr>
        <w:t xml:space="preserve"> М</w:t>
      </w:r>
      <w:r w:rsidR="006D2C07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E86CB8">
        <w:rPr>
          <w:sz w:val="24"/>
          <w:szCs w:val="24"/>
        </w:rPr>
        <w:t>А.С. Павлушин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E86CB8">
        <w:rPr>
          <w:sz w:val="24"/>
          <w:szCs w:val="24"/>
        </w:rPr>
        <w:t>29</w:t>
      </w:r>
      <w:r w:rsidR="006F0772">
        <w:rPr>
          <w:sz w:val="24"/>
          <w:szCs w:val="24"/>
        </w:rPr>
        <w:t xml:space="preserve"> июня</w:t>
      </w:r>
      <w:r w:rsidR="0074222D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6D2C07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6D2C07" w:rsidRDefault="006D2C07" w:rsidP="006D2C07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В ЭЛЕКТРОННОЙ ФОРМЕ</w:t>
      </w:r>
    </w:p>
    <w:p w:rsidR="006D2C07" w:rsidRPr="00512BA2" w:rsidRDefault="006D2C07" w:rsidP="006D2C07">
      <w:pPr>
        <w:ind w:left="-180"/>
        <w:jc w:val="center"/>
        <w:rPr>
          <w:sz w:val="28"/>
          <w:szCs w:val="28"/>
        </w:rPr>
      </w:pPr>
      <w:r w:rsidRPr="006D2C07">
        <w:rPr>
          <w:sz w:val="28"/>
          <w:szCs w:val="28"/>
        </w:rPr>
        <w:t xml:space="preserve">на право заключить муниципальный контракт </w:t>
      </w:r>
      <w:r w:rsidRPr="00512BA2">
        <w:rPr>
          <w:sz w:val="28"/>
          <w:szCs w:val="28"/>
        </w:rPr>
        <w:t xml:space="preserve">на выполнение </w:t>
      </w:r>
      <w:r w:rsidRPr="008C4861">
        <w:rPr>
          <w:sz w:val="28"/>
          <w:szCs w:val="28"/>
        </w:rPr>
        <w:t>работ</w:t>
      </w:r>
      <w:r w:rsidR="006F07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текущему ремонту </w:t>
      </w:r>
      <w:r w:rsidRPr="006D2C07">
        <w:rPr>
          <w:sz w:val="28"/>
          <w:szCs w:val="28"/>
        </w:rPr>
        <w:t>объектов озелене</w:t>
      </w:r>
      <w:r w:rsidR="006F0772">
        <w:rPr>
          <w:sz w:val="28"/>
          <w:szCs w:val="28"/>
        </w:rPr>
        <w:t xml:space="preserve">ния  Кировского района </w:t>
      </w:r>
      <w:proofErr w:type="gramStart"/>
      <w:r w:rsidR="006F0772">
        <w:rPr>
          <w:sz w:val="28"/>
          <w:szCs w:val="28"/>
        </w:rPr>
        <w:t>г</w:t>
      </w:r>
      <w:proofErr w:type="gramEnd"/>
      <w:r w:rsidR="006F0772">
        <w:rPr>
          <w:sz w:val="28"/>
          <w:szCs w:val="28"/>
        </w:rPr>
        <w:t>. Перми.</w:t>
      </w:r>
    </w:p>
    <w:p w:rsidR="00F71A31" w:rsidRPr="004733A5" w:rsidRDefault="00F71A31" w:rsidP="00F71A31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6D2C07" w:rsidRPr="006D2C07" w:rsidRDefault="006D2C07" w:rsidP="006D2C07">
      <w:pPr>
        <w:ind w:left="-180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b/>
          <w:sz w:val="28"/>
          <w:szCs w:val="28"/>
        </w:rPr>
      </w:pPr>
    </w:p>
    <w:p w:rsidR="006D2C07" w:rsidRDefault="006D2C07" w:rsidP="006D2C07">
      <w:pPr>
        <w:pStyle w:val="af5"/>
        <w:spacing w:line="520" w:lineRule="exact"/>
        <w:rPr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jc w:val="center"/>
        <w:rPr>
          <w:sz w:val="24"/>
          <w:szCs w:val="24"/>
        </w:rPr>
      </w:pP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jc w:val="center"/>
        <w:outlineLvl w:val="0"/>
        <w:rPr>
          <w:b/>
          <w:sz w:val="32"/>
          <w:szCs w:val="32"/>
        </w:rPr>
      </w:pPr>
    </w:p>
    <w:p w:rsidR="006D2C07" w:rsidRPr="000B64F0" w:rsidRDefault="006D2C07" w:rsidP="006D2C07">
      <w:pPr>
        <w:outlineLvl w:val="0"/>
      </w:pPr>
      <w:r w:rsidRPr="000B64F0">
        <w:t>_________________/</w:t>
      </w:r>
      <w:r>
        <w:t>Е.В. Петрова</w:t>
      </w:r>
      <w:r w:rsidRPr="000B64F0">
        <w:t xml:space="preserve"> /</w:t>
      </w:r>
    </w:p>
    <w:p w:rsidR="006D2C07" w:rsidRPr="000B64F0" w:rsidRDefault="006D2C07" w:rsidP="006D2C07">
      <w:pPr>
        <w:outlineLvl w:val="0"/>
      </w:pPr>
      <w:r w:rsidRPr="000B64F0">
        <w:t>_________________/Ю.В. Никитина/</w:t>
      </w:r>
    </w:p>
    <w:p w:rsidR="006D2C07" w:rsidRPr="000B64F0" w:rsidRDefault="006D2C07" w:rsidP="006D2C07">
      <w:pPr>
        <w:outlineLvl w:val="0"/>
      </w:pPr>
      <w:r w:rsidRPr="000B64F0">
        <w:t>_________________/</w:t>
      </w:r>
      <w:r w:rsidRPr="00F8537A">
        <w:t xml:space="preserve"> </w:t>
      </w:r>
      <w:r>
        <w:t>Т.В. Беленко/</w:t>
      </w:r>
    </w:p>
    <w:p w:rsidR="006D2C07" w:rsidRDefault="006D2C07" w:rsidP="006D2C07">
      <w:pPr>
        <w:spacing w:line="520" w:lineRule="exact"/>
        <w:rPr>
          <w:sz w:val="24"/>
          <w:szCs w:val="24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</w:p>
    <w:p w:rsidR="006D2C07" w:rsidRDefault="006D2C07" w:rsidP="006D2C07">
      <w:pPr>
        <w:pStyle w:val="af5"/>
        <w:jc w:val="center"/>
        <w:rPr>
          <w:sz w:val="28"/>
          <w:szCs w:val="28"/>
        </w:rPr>
      </w:pPr>
      <w:r>
        <w:rPr>
          <w:sz w:val="28"/>
          <w:szCs w:val="28"/>
        </w:rPr>
        <w:t>г. Пермь, 2012 год</w:t>
      </w:r>
    </w:p>
    <w:p w:rsidR="00E960AE" w:rsidRDefault="00E960AE" w:rsidP="00E960AE">
      <w:pPr>
        <w:rPr>
          <w:sz w:val="28"/>
          <w:szCs w:val="28"/>
        </w:rPr>
        <w:sectPr w:rsidR="00E960AE" w:rsidSect="00CF7F17">
          <w:footerReference w:type="even" r:id="rId8"/>
          <w:footerReference w:type="default" r:id="rId9"/>
          <w:pgSz w:w="11906" w:h="16838"/>
          <w:pgMar w:top="567" w:right="851" w:bottom="902" w:left="1418" w:header="709" w:footer="709" w:gutter="0"/>
          <w:cols w:space="720"/>
        </w:sectPr>
      </w:pP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555"/>
        <w:gridCol w:w="107"/>
        <w:gridCol w:w="7781"/>
      </w:tblGrid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6D2C07" w:rsidRPr="00D43C02" w:rsidRDefault="006D2C07" w:rsidP="0097178F">
            <w:pPr>
              <w:pStyle w:val="af5"/>
              <w:numPr>
                <w:ilvl w:val="0"/>
                <w:numId w:val="15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960AE" w:rsidRDefault="006D2C07" w:rsidP="0097178F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муниципальном </w:t>
            </w:r>
            <w:r w:rsidR="00B93B6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614113,РФ Пермский край, г. Пермь, ул. Адмирала Нахимова,4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297F67" w:rsidP="00A565AF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960AE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2501565, факс (342) 2501561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2D0DA4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Беленко Татьяна Валентиновна</w:t>
            </w:r>
          </w:p>
        </w:tc>
      </w:tr>
      <w:tr w:rsidR="00E960AE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E960AE" w:rsidRDefault="00E960AE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6D2C07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413BF3" w:rsidRPr="00413BF3" w:rsidRDefault="006D2C07" w:rsidP="00413BF3">
            <w:pPr>
              <w:pStyle w:val="af5"/>
            </w:pPr>
            <w:r>
              <w:t>В</w:t>
            </w:r>
            <w:r w:rsidR="00C75826">
              <w:t>ыполнение работ по</w:t>
            </w:r>
            <w:r>
              <w:t xml:space="preserve"> текущему ремонту</w:t>
            </w:r>
            <w:r w:rsidR="006E362D">
              <w:t xml:space="preserve"> объектов озеленения</w:t>
            </w:r>
            <w:r w:rsidR="00924AE7">
              <w:t xml:space="preserve"> </w:t>
            </w:r>
            <w:r w:rsidR="00CB2A1A">
              <w:t xml:space="preserve"> </w:t>
            </w:r>
            <w:r w:rsidR="00097D24">
              <w:t xml:space="preserve"> </w:t>
            </w:r>
            <w:r w:rsidR="00413BF3" w:rsidRPr="00BF4DC2">
              <w:t xml:space="preserve">Кировского района </w:t>
            </w:r>
            <w:proofErr w:type="gramStart"/>
            <w:r w:rsidR="00413BF3" w:rsidRPr="00BF4DC2">
              <w:t>г</w:t>
            </w:r>
            <w:proofErr w:type="gramEnd"/>
            <w:r w:rsidR="00413BF3" w:rsidRPr="00BF4DC2">
              <w:t>. Перми</w:t>
            </w:r>
            <w:r w:rsidR="006E362D">
              <w:t xml:space="preserve"> </w:t>
            </w:r>
            <w:r w:rsidR="00413BF3" w:rsidRPr="00BF4DC2">
              <w:rPr>
                <w:b/>
                <w:szCs w:val="24"/>
              </w:rPr>
              <w:t xml:space="preserve"> </w:t>
            </w:r>
            <w:r w:rsidR="00924AE7">
              <w:rPr>
                <w:szCs w:val="24"/>
              </w:rPr>
              <w:t>в 2012</w:t>
            </w:r>
            <w:r w:rsidR="00413BF3" w:rsidRPr="00413BF3">
              <w:rPr>
                <w:szCs w:val="24"/>
              </w:rPr>
              <w:t xml:space="preserve"> году</w:t>
            </w:r>
            <w:r w:rsidR="00413BF3" w:rsidRPr="00BF4DC2">
              <w:rPr>
                <w:b/>
                <w:szCs w:val="24"/>
              </w:rPr>
              <w:t>.</w:t>
            </w:r>
          </w:p>
          <w:p w:rsidR="00E960AE" w:rsidRPr="00161E60" w:rsidRDefault="00E960AE" w:rsidP="00A565AF">
            <w:pPr>
              <w:rPr>
                <w:b/>
              </w:rPr>
            </w:pPr>
          </w:p>
        </w:tc>
      </w:tr>
      <w:tr w:rsidR="00E960AE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Default="00E960AE" w:rsidP="00D3770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</w:t>
            </w:r>
            <w:r w:rsidR="00097D24">
              <w:rPr>
                <w:rFonts w:ascii="Times New Roman" w:hAnsi="Times New Roman" w:cs="Times New Roman"/>
                <w:sz w:val="22"/>
                <w:szCs w:val="22"/>
              </w:rPr>
              <w:t xml:space="preserve">ая (максимальная) цена  </w:t>
            </w:r>
            <w:r w:rsidR="00D37709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E960AE" w:rsidRPr="00A63606" w:rsidRDefault="00E86CB8" w:rsidP="00E86CB8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312</w:t>
            </w:r>
            <w:r w:rsidR="00A169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="006D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миллион</w:t>
            </w:r>
            <w:r w:rsidR="00030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тридцать</w:t>
            </w:r>
            <w:r w:rsidR="00030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тысяч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03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триста двенадцать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097D24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2C06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010B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копе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63606" w:rsidRPr="00A63606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8635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6D2C07" w:rsidP="00E86CB8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стоимости работ и л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окальн</w:t>
            </w:r>
            <w:r w:rsidR="007B50A1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ресурсный 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сметный расчет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87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об аукционе в электронной форме)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2F4C63" w:rsidRDefault="006D2C07" w:rsidP="00E86CB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техническим заданием Заказчика (приложение № 1</w:t>
            </w:r>
            <w:r w:rsidR="00E86C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об аукционе)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D43C02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Pr="00671430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аукциона в электронной форме (приложение № 1,2,3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2C07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6D2C07" w:rsidRDefault="006D2C07" w:rsidP="006D2C07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2C07" w:rsidRDefault="006D2C07" w:rsidP="007733C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иложение № 1</w:t>
            </w:r>
            <w:r w:rsidR="00773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документации об аукционе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5826" w:rsidRPr="001756C9" w:rsidRDefault="00C75826" w:rsidP="007733CC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BC1" w:rsidRPr="00097D24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D43C02" w:rsidRDefault="00C75826" w:rsidP="00C7582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987BC1" w:rsidRPr="00D43C02">
              <w:rPr>
                <w:rFonts w:ascii="Times New Roman" w:hAnsi="Times New Roman" w:cs="Times New Roman"/>
                <w:sz w:val="22"/>
                <w:szCs w:val="22"/>
              </w:rPr>
              <w:t>роки выполнения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10001B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работ: </w:t>
            </w:r>
            <w:r w:rsidR="0010001B" w:rsidRPr="0010001B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30 календарных дней </w:t>
            </w:r>
            <w:proofErr w:type="gramStart"/>
            <w:r w:rsidR="0010001B" w:rsidRPr="0010001B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>с даты заключения</w:t>
            </w:r>
            <w:proofErr w:type="gramEnd"/>
            <w:r w:rsidR="0010001B" w:rsidRPr="0010001B">
              <w:rPr>
                <w:rFonts w:ascii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 муниципального контракта.</w:t>
            </w:r>
          </w:p>
          <w:p w:rsidR="00C75826" w:rsidRPr="00C75826" w:rsidRDefault="00C75826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671430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C779A" w:rsidRDefault="00987BC1" w:rsidP="00D37709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Гарантийный срок на </w:t>
            </w:r>
            <w:r w:rsidR="00D37709" w:rsidRPr="00D37709">
              <w:rPr>
                <w:rFonts w:ascii="Times New Roman" w:hAnsi="Times New Roman" w:cs="Times New Roman"/>
                <w:sz w:val="24"/>
                <w:szCs w:val="24"/>
              </w:rPr>
              <w:t>работы по ремонту объектов озеленения</w:t>
            </w:r>
            <w:r w:rsidRPr="00D3770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C779A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24</w:t>
            </w:r>
            <w:r w:rsidRPr="004C779A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месяц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а</w:t>
            </w:r>
            <w:r w:rsidRPr="004C779A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 xml:space="preserve"> с момента приемки работ</w:t>
            </w: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480E70" w:rsidRDefault="00987BC1" w:rsidP="002B7E7B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987BC1" w:rsidRPr="00480E70" w:rsidRDefault="00987BC1" w:rsidP="002B7E7B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987BC1" w:rsidRPr="00480E70" w:rsidRDefault="00987BC1" w:rsidP="002B7E7B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lastRenderedPageBreak/>
              <w:t>Сроки оплаты: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proofErr w:type="gramStart"/>
            <w:r w:rsidRPr="00480E70">
              <w:rPr>
                <w:sz w:val="24"/>
                <w:szCs w:val="24"/>
              </w:rPr>
              <w:t xml:space="preserve">Оплата за выполненные Подрядчиком объемы работ осуществляется Заказчиком </w:t>
            </w:r>
            <w:r w:rsidR="003E6540">
              <w:rPr>
                <w:sz w:val="24"/>
                <w:szCs w:val="24"/>
              </w:rPr>
              <w:t xml:space="preserve">ежемесячно </w:t>
            </w:r>
            <w:r w:rsidR="003E6540" w:rsidRPr="00480E70">
              <w:rPr>
                <w:sz w:val="24"/>
                <w:szCs w:val="24"/>
              </w:rPr>
              <w:t xml:space="preserve">в </w:t>
            </w:r>
            <w:r w:rsidRPr="00480E70">
              <w:rPr>
                <w:sz w:val="24"/>
                <w:szCs w:val="24"/>
              </w:rPr>
              <w:t>течение 30 календарных дней после подписания Сторонами актов выполненных работ по форме КС-2, справки стоимости работ по  форме КС-3,  предоставления 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</w:t>
            </w:r>
            <w:proofErr w:type="gramEnd"/>
            <w:r w:rsidRPr="00480E70">
              <w:rPr>
                <w:sz w:val="24"/>
                <w:szCs w:val="24"/>
              </w:rPr>
              <w:t xml:space="preserve">  итогам аукциона </w:t>
            </w:r>
            <w:r>
              <w:rPr>
                <w:sz w:val="24"/>
                <w:szCs w:val="24"/>
              </w:rPr>
              <w:t>в электронной форме</w:t>
            </w:r>
            <w:r w:rsidRPr="00480E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открытого аукциона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, соответствующую стоимости работ Заказчика (Приложение № 2</w:t>
            </w:r>
            <w:r w:rsidR="007733CC">
              <w:rPr>
                <w:sz w:val="24"/>
                <w:szCs w:val="24"/>
              </w:rPr>
              <w:t xml:space="preserve"> </w:t>
            </w:r>
            <w:r w:rsidRPr="00480E70">
              <w:rPr>
                <w:sz w:val="24"/>
                <w:szCs w:val="24"/>
              </w:rPr>
              <w:t>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987BC1" w:rsidRPr="00480E70" w:rsidRDefault="00987BC1" w:rsidP="002B7E7B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987BC1" w:rsidRPr="00480E70" w:rsidRDefault="00987BC1" w:rsidP="00D37709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D37709">
              <w:rPr>
                <w:sz w:val="24"/>
                <w:szCs w:val="24"/>
              </w:rPr>
              <w:t>предложенной</w:t>
            </w:r>
            <w:r w:rsidRPr="00480E70">
              <w:rPr>
                <w:sz w:val="24"/>
                <w:szCs w:val="24"/>
              </w:rPr>
              <w:t xml:space="preserve">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987BC1" w:rsidRPr="00EC550C" w:rsidRDefault="00987BC1" w:rsidP="002B7E7B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EC550C" w:rsidRDefault="00987BC1" w:rsidP="00A565AF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2B7E7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3AD1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7733C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987BC1" w:rsidRPr="00517F05" w:rsidRDefault="00987BC1" w:rsidP="007733CC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>об аукционе и  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8F3AD1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валюте,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использу-емой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для формирования цены </w:t>
            </w:r>
            <w:r w:rsidR="008F3AD1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расчетов с исполнителями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Рубль РФ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применения официального курса </w:t>
            </w:r>
            <w:proofErr w:type="spellStart"/>
            <w:proofErr w:type="gramStart"/>
            <w:r>
              <w:rPr>
                <w:sz w:val="22"/>
                <w:szCs w:val="22"/>
              </w:rPr>
              <w:t>иност-ранной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валюты к рублю Российской Федерации, установленного Центральным банком Российской </w:t>
            </w:r>
            <w:proofErr w:type="spellStart"/>
            <w:r>
              <w:rPr>
                <w:sz w:val="22"/>
                <w:szCs w:val="22"/>
              </w:rPr>
              <w:t>Федера-ции</w:t>
            </w:r>
            <w:proofErr w:type="spellEnd"/>
            <w:r>
              <w:rPr>
                <w:sz w:val="22"/>
                <w:szCs w:val="22"/>
              </w:rPr>
              <w:t xml:space="preserve"> и используемого при оплате заключенного  </w:t>
            </w:r>
            <w:r w:rsidR="009168DF">
              <w:rPr>
                <w:sz w:val="22"/>
                <w:szCs w:val="22"/>
              </w:rPr>
              <w:t>контракта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168DF">
            <w:pPr>
              <w:suppressAutoHyphens/>
              <w:rPr>
                <w:sz w:val="22"/>
                <w:szCs w:val="22"/>
              </w:rPr>
            </w:pPr>
            <w:r w:rsidRPr="009168DF">
              <w:rPr>
                <w:sz w:val="24"/>
              </w:rPr>
              <w:t>Не применяется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987BC1" w:rsidTr="00AE5642">
        <w:trPr>
          <w:trHeight w:val="325"/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Участниками размещения заказа  являются лица, претендующие на заклю</w:t>
            </w:r>
            <w:r>
              <w:rPr>
                <w:sz w:val="23"/>
                <w:szCs w:val="23"/>
              </w:rPr>
              <w:t xml:space="preserve">чение </w:t>
            </w:r>
            <w:r w:rsidR="00D37709">
              <w:rPr>
                <w:sz w:val="23"/>
                <w:szCs w:val="23"/>
              </w:rPr>
              <w:t>контракта</w:t>
            </w:r>
            <w:r w:rsidRPr="00B93B6B">
              <w:rPr>
                <w:sz w:val="23"/>
                <w:szCs w:val="23"/>
              </w:rPr>
              <w:t xml:space="preserve">. 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87BC1" w:rsidRPr="00B93B6B" w:rsidRDefault="00987BC1" w:rsidP="00A565AF">
            <w:pPr>
              <w:pStyle w:val="af5"/>
              <w:rPr>
                <w:sz w:val="23"/>
                <w:szCs w:val="23"/>
              </w:rPr>
            </w:pPr>
            <w:r w:rsidRPr="00B93B6B">
              <w:rPr>
                <w:sz w:val="23"/>
                <w:szCs w:val="23"/>
              </w:rPr>
              <w:t xml:space="preserve">Участники размещения заказа имеют право выступать в отношениях, связанных с размещением заказов на поставки товаров, выполнение работ, оказание услуг для нужд </w:t>
            </w:r>
            <w:r>
              <w:rPr>
                <w:sz w:val="23"/>
                <w:szCs w:val="23"/>
              </w:rPr>
              <w:t>Заказчик</w:t>
            </w:r>
            <w:r w:rsidRPr="00B93B6B">
              <w:rPr>
                <w:sz w:val="23"/>
                <w:szCs w:val="23"/>
              </w:rPr>
              <w:t xml:space="preserve">ов, как непосредственно, так и через своих представителей. Полномочия представителей участников размещения заказа подтверждаются </w:t>
            </w:r>
            <w:r w:rsidRPr="00B93B6B">
              <w:rPr>
                <w:sz w:val="23"/>
                <w:szCs w:val="23"/>
              </w:rPr>
              <w:lastRenderedPageBreak/>
              <w:t>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987BC1" w:rsidTr="00AE5642">
        <w:trPr>
          <w:trHeight w:val="168"/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BC1" w:rsidRDefault="00987BC1" w:rsidP="00A565AF">
            <w:pPr>
              <w:pStyle w:val="af5"/>
              <w:rPr>
                <w:sz w:val="22"/>
                <w:szCs w:val="22"/>
              </w:rPr>
            </w:pPr>
            <w:r w:rsidRPr="000D60EC">
              <w:lastRenderedPageBreak/>
              <w:t>При размещении заказа путем проведения открытого аукциона в электронной форме  устанавливаются следующие обязательные требования к участникам размещения заказа:</w:t>
            </w:r>
          </w:p>
        </w:tc>
      </w:tr>
      <w:tr w:rsidR="00987BC1" w:rsidTr="00AE564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87BC1" w:rsidTr="00AE564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D60EC" w:rsidRDefault="00987BC1" w:rsidP="00A565AF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87BC1" w:rsidTr="00AE564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87BC1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532435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C45608" w:rsidTr="00AE5642">
        <w:trPr>
          <w:trHeight w:val="358"/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Default="00C45608" w:rsidP="0097178F">
            <w:pPr>
              <w:pStyle w:val="ConsPlusNormal0"/>
              <w:widowControl/>
              <w:numPr>
                <w:ilvl w:val="0"/>
                <w:numId w:val="4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C2A3A"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 w:rsidRPr="00AC2A3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A1012E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A1012E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C45608" w:rsidRPr="00A1012E" w:rsidRDefault="00C45608" w:rsidP="00C45608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proofErr w:type="gramStart"/>
            <w:r w:rsidRPr="00A1012E">
              <w:rPr>
                <w:sz w:val="24"/>
              </w:rPr>
              <w:t>1.</w:t>
            </w:r>
            <w:r w:rsidR="00A1012E">
              <w:rPr>
                <w:sz w:val="24"/>
              </w:rPr>
              <w:t>Д</w:t>
            </w:r>
            <w:r w:rsidRPr="00A1012E">
              <w:rPr>
                <w:sz w:val="24"/>
              </w:rPr>
              <w:t>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A1012E">
              <w:rPr>
                <w:sz w:val="24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C45608" w:rsidRPr="00A1012E" w:rsidRDefault="00C45608" w:rsidP="00C45608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2.</w:t>
            </w:r>
            <w:r w:rsidR="00A1012E">
              <w:rPr>
                <w:rFonts w:ascii="Times New Roman" w:hAnsi="Times New Roman" w:cs="Times New Roman"/>
                <w:sz w:val="24"/>
              </w:rPr>
              <w:t>С</w:t>
            </w:r>
            <w:r w:rsidRPr="00A1012E">
              <w:rPr>
                <w:rFonts w:ascii="Times New Roman" w:hAnsi="Times New Roman" w:cs="Times New Roman"/>
                <w:sz w:val="24"/>
              </w:rPr>
              <w:t>редняя численность работников за предшествующий календарный год не должна превышать ста человек включительно;</w:t>
            </w:r>
          </w:p>
          <w:p w:rsidR="00C45608" w:rsidRPr="00532435" w:rsidRDefault="00C45608" w:rsidP="00A101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2E">
              <w:rPr>
                <w:rFonts w:ascii="Times New Roman" w:hAnsi="Times New Roman" w:cs="Times New Roman"/>
                <w:sz w:val="24"/>
              </w:rPr>
              <w:t>3.</w:t>
            </w:r>
            <w:r w:rsidR="00A1012E">
              <w:rPr>
                <w:rFonts w:ascii="Times New Roman" w:hAnsi="Times New Roman" w:cs="Times New Roman"/>
                <w:sz w:val="24"/>
              </w:rPr>
              <w:t>В</w:t>
            </w:r>
            <w:r w:rsidRPr="00A1012E">
              <w:rPr>
                <w:rFonts w:ascii="Times New Roman" w:hAnsi="Times New Roman" w:cs="Times New Roman"/>
                <w:sz w:val="24"/>
              </w:rPr>
              <w:t>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FA1214" w:rsidRDefault="00987BC1" w:rsidP="00A565AF">
            <w:pPr>
              <w:jc w:val="both"/>
              <w:rPr>
                <w:b/>
                <w:sz w:val="22"/>
                <w:szCs w:val="22"/>
              </w:rPr>
            </w:pPr>
            <w:r w:rsidRPr="00FA1214">
              <w:rPr>
                <w:b/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987BC1" w:rsidRPr="002717E0" w:rsidRDefault="007733CC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515"/>
            <w:bookmarkEnd w:id="0"/>
            <w:proofErr w:type="gramStart"/>
            <w:r w:rsidRPr="007733CC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показатели, соответствующие значениям, установленным документацией об открытом аукционе в электронной форме, товарный знак (при его </w:t>
            </w:r>
            <w:r w:rsidRPr="007733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наличии) предлагаемого для использования товара при условии отсутствия в документации об открытом аукционе в</w:t>
            </w:r>
            <w:proofErr w:type="gramEnd"/>
            <w:r w:rsidRPr="007733CC">
              <w:rPr>
                <w:rFonts w:ascii="Times New Roman" w:hAnsi="Times New Roman" w:cs="Times New Roman"/>
                <w:sz w:val="22"/>
                <w:szCs w:val="22"/>
              </w:rPr>
              <w:t xml:space="preserve"> электронной форме указания на товарный знак используемого товара.</w:t>
            </w:r>
          </w:p>
        </w:tc>
      </w:tr>
      <w:tr w:rsidR="00987BC1" w:rsidTr="00AE5642">
        <w:trPr>
          <w:tblCellSpacing w:w="20" w:type="dxa"/>
        </w:trPr>
        <w:tc>
          <w:tcPr>
            <w:tcW w:w="47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97178F">
            <w:pPr>
              <w:pStyle w:val="ConsPlusNormal0"/>
              <w:widowControl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8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rPr>
                <w:b/>
                <w:sz w:val="22"/>
                <w:szCs w:val="22"/>
              </w:rPr>
            </w:pPr>
            <w:bookmarkStart w:id="1" w:name="p517"/>
            <w:bookmarkEnd w:id="1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519"/>
            <w:bookmarkEnd w:id="2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1) 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sz w:val="22"/>
                <w:szCs w:val="22"/>
              </w:rPr>
            </w:pPr>
            <w:bookmarkStart w:id="3" w:name="p520"/>
            <w:bookmarkEnd w:id="3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bookmarkStart w:id="4" w:name="p523"/>
            <w:bookmarkStart w:id="5" w:name="p522"/>
            <w:bookmarkEnd w:id="4"/>
            <w:bookmarkEnd w:id="5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, обеспечения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87BC1" w:rsidTr="00AE5642">
        <w:trPr>
          <w:tblCellSpacing w:w="20" w:type="dxa"/>
        </w:trPr>
        <w:tc>
          <w:tcPr>
            <w:tcW w:w="3032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274874" w:rsidRDefault="00987BC1" w:rsidP="00274874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28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987BC1" w:rsidRPr="008B3724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аукционе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987BC1" w:rsidRPr="00D43C02" w:rsidRDefault="00987BC1" w:rsidP="002B7E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Pr="002C08D8" w:rsidRDefault="00C45608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87BC1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987BC1">
              <w:rPr>
                <w:sz w:val="22"/>
                <w:szCs w:val="22"/>
              </w:rPr>
              <w:t xml:space="preserve">                                  </w:t>
            </w:r>
            <w:r w:rsidR="007733CC">
              <w:rPr>
                <w:sz w:val="22"/>
                <w:szCs w:val="22"/>
              </w:rPr>
              <w:t>20 606</w:t>
            </w:r>
            <w:r w:rsidR="00863585">
              <w:rPr>
                <w:sz w:val="22"/>
                <w:szCs w:val="22"/>
              </w:rPr>
              <w:t xml:space="preserve"> рубл</w:t>
            </w:r>
            <w:r w:rsidR="007733CC">
              <w:rPr>
                <w:sz w:val="22"/>
                <w:szCs w:val="22"/>
              </w:rPr>
              <w:t>ей</w:t>
            </w:r>
            <w:r w:rsidR="00863585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</w:t>
            </w:r>
            <w:r w:rsidR="007733CC">
              <w:rPr>
                <w:sz w:val="22"/>
                <w:szCs w:val="22"/>
              </w:rPr>
              <w:t>4</w:t>
            </w:r>
            <w:r w:rsidR="00863585">
              <w:rPr>
                <w:sz w:val="22"/>
                <w:szCs w:val="22"/>
              </w:rPr>
              <w:t xml:space="preserve"> </w:t>
            </w:r>
            <w:r w:rsidR="00987BC1" w:rsidRPr="002C08D8">
              <w:rPr>
                <w:sz w:val="22"/>
                <w:szCs w:val="22"/>
              </w:rPr>
              <w:t>копе</w:t>
            </w:r>
            <w:r w:rsidR="007733CC">
              <w:rPr>
                <w:sz w:val="22"/>
                <w:szCs w:val="22"/>
              </w:rPr>
              <w:t>й</w:t>
            </w:r>
            <w:r w:rsidR="00987BC1" w:rsidRPr="002C08D8">
              <w:rPr>
                <w:sz w:val="22"/>
                <w:szCs w:val="22"/>
              </w:rPr>
              <w:t>к</w:t>
            </w:r>
            <w:r w:rsidR="007733CC">
              <w:rPr>
                <w:sz w:val="22"/>
                <w:szCs w:val="22"/>
              </w:rPr>
              <w:t>и</w:t>
            </w:r>
            <w:r w:rsidR="00987BC1" w:rsidRPr="002C08D8">
              <w:rPr>
                <w:sz w:val="22"/>
                <w:szCs w:val="22"/>
              </w:rPr>
              <w:t xml:space="preserve">. </w:t>
            </w:r>
          </w:p>
          <w:p w:rsidR="00987BC1" w:rsidRPr="002C08D8" w:rsidRDefault="00987BC1" w:rsidP="002B7E7B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987BC1" w:rsidRPr="00C26B2B" w:rsidRDefault="00987BC1" w:rsidP="00C77F9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заключения   </w:t>
            </w:r>
            <w:proofErr w:type="spellStart"/>
            <w:r w:rsidR="00C77F96">
              <w:rPr>
                <w:rFonts w:ascii="Times New Roman" w:hAnsi="Times New Roman" w:cs="Times New Roman"/>
                <w:sz w:val="22"/>
                <w:szCs w:val="22"/>
              </w:rPr>
              <w:t>контрата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987BC1" w:rsidRPr="00C26B2B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987BC1" w:rsidRDefault="00987BC1" w:rsidP="002175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987BC1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inset" w:sz="6" w:space="0" w:color="00FFFF"/>
              <w:left w:val="inset" w:sz="6" w:space="0" w:color="00FFFF"/>
              <w:bottom w:val="inset" w:sz="6" w:space="0" w:color="00FFFF"/>
              <w:right w:val="inset" w:sz="6" w:space="0" w:color="00FFFF"/>
            </w:tcBorders>
            <w:shd w:val="clear" w:color="auto" w:fill="00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7733C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6A008B">
              <w:rPr>
                <w:rFonts w:ascii="Times New Roman" w:hAnsi="Times New Roman" w:cs="Times New Roman"/>
                <w:sz w:val="24"/>
              </w:rPr>
              <w:t>12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7733CC">
              <w:rPr>
                <w:rFonts w:ascii="Times New Roman" w:hAnsi="Times New Roman" w:cs="Times New Roman"/>
                <w:sz w:val="24"/>
              </w:rPr>
              <w:t>июля</w:t>
            </w:r>
            <w:r>
              <w:rPr>
                <w:rFonts w:ascii="Times New Roman" w:hAnsi="Times New Roman" w:cs="Times New Roman"/>
                <w:sz w:val="24"/>
              </w:rPr>
              <w:t xml:space="preserve"> 2012 года 09 часов 0</w:t>
            </w:r>
            <w:r w:rsidRPr="00035E88">
              <w:rPr>
                <w:rFonts w:ascii="Times New Roman" w:hAnsi="Times New Roman" w:cs="Times New Roman"/>
                <w:sz w:val="24"/>
              </w:rPr>
              <w:t>0 минут (время местное)</w:t>
            </w: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987BC1" w:rsidRDefault="00987BC1" w:rsidP="008B3724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</w:t>
            </w:r>
            <w:r>
              <w:rPr>
                <w:sz w:val="22"/>
                <w:szCs w:val="22"/>
              </w:rPr>
              <w:lastRenderedPageBreak/>
              <w:t>аукционе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565AF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«</w:t>
            </w:r>
            <w:r w:rsidR="007733CC">
              <w:rPr>
                <w:rFonts w:ascii="Times New Roman" w:hAnsi="Times New Roman" w:cs="Times New Roman"/>
                <w:sz w:val="24"/>
              </w:rPr>
              <w:t>16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7733CC">
              <w:rPr>
                <w:rFonts w:ascii="Times New Roman" w:hAnsi="Times New Roman" w:cs="Times New Roman"/>
                <w:sz w:val="24"/>
              </w:rPr>
              <w:t>июля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Tr="00AE5642">
        <w:trPr>
          <w:tblCellSpacing w:w="20" w:type="dxa"/>
        </w:trPr>
        <w:tc>
          <w:tcPr>
            <w:tcW w:w="31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Default="00987BC1" w:rsidP="00A565AF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87BC1" w:rsidRPr="00035E88" w:rsidRDefault="00987BC1" w:rsidP="00AE564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7733CC">
              <w:rPr>
                <w:rFonts w:ascii="Times New Roman" w:hAnsi="Times New Roman" w:cs="Times New Roman"/>
                <w:sz w:val="24"/>
              </w:rPr>
              <w:t>19</w:t>
            </w:r>
            <w:r w:rsidR="00B245B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» </w:t>
            </w:r>
            <w:r w:rsidR="007733CC">
              <w:rPr>
                <w:rFonts w:ascii="Times New Roman" w:hAnsi="Times New Roman" w:cs="Times New Roman"/>
                <w:sz w:val="24"/>
              </w:rPr>
              <w:t>июля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035E88"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  <w:p w:rsidR="00987BC1" w:rsidRDefault="00987BC1" w:rsidP="00A565AF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87BC1" w:rsidRPr="00D43C02" w:rsidTr="00AE5642">
        <w:trPr>
          <w:tblCellSpacing w:w="20" w:type="dxa"/>
        </w:trPr>
        <w:tc>
          <w:tcPr>
            <w:tcW w:w="10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87BC1" w:rsidRPr="00D43C02" w:rsidRDefault="001F40F0" w:rsidP="002B7E7B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2A4709">
              <w:rPr>
                <w:b/>
                <w:highlight w:val="cyan"/>
              </w:rPr>
              <w:t>VII. Обеспечение исполнения муниципального контракта  – не предусматривается</w:t>
            </w:r>
          </w:p>
        </w:tc>
      </w:tr>
    </w:tbl>
    <w:p w:rsidR="006E39BD" w:rsidRDefault="006E39BD" w:rsidP="006E39BD">
      <w:pPr>
        <w:rPr>
          <w:b/>
          <w:sz w:val="28"/>
          <w:szCs w:val="28"/>
        </w:rPr>
        <w:sectPr w:rsidR="006E39BD" w:rsidSect="00CF7F17">
          <w:footerReference w:type="even" r:id="rId11"/>
          <w:footerReference w:type="default" r:id="rId12"/>
          <w:pgSz w:w="11906" w:h="16838"/>
          <w:pgMar w:top="899" w:right="851" w:bottom="719" w:left="1134" w:header="709" w:footer="709" w:gutter="0"/>
          <w:cols w:space="720"/>
        </w:sectPr>
      </w:pPr>
    </w:p>
    <w:p w:rsidR="00B81144" w:rsidRDefault="00B81144" w:rsidP="006E39BD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</w:p>
    <w:p w:rsidR="006E39BD" w:rsidRDefault="006E39BD" w:rsidP="006E39BD">
      <w:pPr>
        <w:jc w:val="right"/>
        <w:rPr>
          <w:sz w:val="24"/>
          <w:szCs w:val="24"/>
        </w:rPr>
      </w:pPr>
      <w:r w:rsidRPr="004B4309">
        <w:rPr>
          <w:sz w:val="24"/>
          <w:szCs w:val="24"/>
        </w:rPr>
        <w:t>к документации об аукционе</w:t>
      </w:r>
    </w:p>
    <w:p w:rsidR="00B81144" w:rsidRDefault="00B81144" w:rsidP="006E39BD">
      <w:pPr>
        <w:jc w:val="right"/>
        <w:rPr>
          <w:sz w:val="24"/>
          <w:szCs w:val="24"/>
        </w:rPr>
      </w:pPr>
    </w:p>
    <w:p w:rsidR="007733CC" w:rsidRDefault="007733CC" w:rsidP="007733CC">
      <w:pPr>
        <w:jc w:val="center"/>
        <w:rPr>
          <w:b/>
        </w:rPr>
      </w:pPr>
      <w:bookmarkStart w:id="6" w:name="Приложение_2"/>
    </w:p>
    <w:p w:rsidR="007733CC" w:rsidRPr="00B2586A" w:rsidRDefault="007733CC" w:rsidP="007733CC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>Техническое задание</w:t>
      </w:r>
    </w:p>
    <w:p w:rsidR="007733CC" w:rsidRDefault="007733CC" w:rsidP="007733CC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 xml:space="preserve">на текущий ремонт  объектов озеленения  Кировского района </w:t>
      </w:r>
      <w:proofErr w:type="gramStart"/>
      <w:r w:rsidRPr="00B2586A">
        <w:rPr>
          <w:b/>
          <w:sz w:val="28"/>
          <w:szCs w:val="28"/>
        </w:rPr>
        <w:t>г</w:t>
      </w:r>
      <w:proofErr w:type="gramEnd"/>
      <w:r w:rsidRPr="00B2586A">
        <w:rPr>
          <w:b/>
          <w:sz w:val="28"/>
          <w:szCs w:val="28"/>
        </w:rPr>
        <w:t>. Перми в 2012 году</w:t>
      </w:r>
    </w:p>
    <w:p w:rsidR="007733CC" w:rsidRDefault="007733CC" w:rsidP="007733CC">
      <w:pPr>
        <w:jc w:val="center"/>
        <w:rPr>
          <w:b/>
          <w:sz w:val="28"/>
          <w:szCs w:val="28"/>
        </w:rPr>
      </w:pPr>
    </w:p>
    <w:p w:rsidR="007733CC" w:rsidRDefault="007733CC" w:rsidP="007733CC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</w:rPr>
        <w:t>1.</w:t>
      </w:r>
      <w:r w:rsidRPr="00DC3BFA">
        <w:rPr>
          <w:b/>
        </w:rPr>
        <w:t xml:space="preserve"> </w:t>
      </w:r>
      <w:r>
        <w:rPr>
          <w:b/>
        </w:rPr>
        <w:t xml:space="preserve">Перечень, состав, объёмы работ по ремонту дорожек на объекте  </w:t>
      </w:r>
      <w:r>
        <w:rPr>
          <w:b/>
          <w:bCs/>
        </w:rPr>
        <w:t>«Набережная р. Кама» от Д</w:t>
      </w:r>
      <w:r w:rsidRPr="005F3EB9">
        <w:rPr>
          <w:b/>
          <w:bCs/>
        </w:rPr>
        <w:t>К им. С.М.Кирова до ул. Шишкина отдельными участками.</w:t>
      </w:r>
    </w:p>
    <w:p w:rsidR="007733CC" w:rsidRDefault="007733CC" w:rsidP="007733CC">
      <w:pPr>
        <w:pStyle w:val="af5"/>
        <w:tabs>
          <w:tab w:val="left" w:pos="5255"/>
          <w:tab w:val="left" w:pos="6228"/>
        </w:tabs>
        <w:rPr>
          <w:b/>
          <w:bCs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916"/>
        <w:gridCol w:w="1604"/>
        <w:gridCol w:w="1686"/>
      </w:tblGrid>
      <w:tr w:rsidR="007733CC" w:rsidTr="00181468">
        <w:trPr>
          <w:trHeight w:val="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№</w:t>
            </w:r>
          </w:p>
          <w:p w:rsidR="007733CC" w:rsidRDefault="007733CC" w:rsidP="007733CC">
            <w:pPr>
              <w:suppressAutoHyphens/>
              <w:rPr>
                <w:b/>
                <w:bCs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ar-SA"/>
              </w:rPr>
              <w:t>/</w:t>
            </w:r>
            <w:proofErr w:type="spellStart"/>
            <w:r>
              <w:rPr>
                <w:b/>
                <w:bCs/>
                <w:lang w:eastAsia="ar-SA"/>
              </w:rPr>
              <w:t>п</w:t>
            </w:r>
            <w:proofErr w:type="spellEnd"/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Ед.</w:t>
            </w:r>
          </w:p>
          <w:p w:rsidR="007733CC" w:rsidRDefault="007733CC" w:rsidP="007733CC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spellStart"/>
            <w:r>
              <w:rPr>
                <w:b/>
                <w:bCs/>
                <w:lang w:eastAsia="ar-SA"/>
              </w:rPr>
              <w:t>изм</w:t>
            </w:r>
            <w:proofErr w:type="spellEnd"/>
            <w:r>
              <w:rPr>
                <w:b/>
                <w:bCs/>
                <w:lang w:eastAsia="ar-SA"/>
              </w:rPr>
              <w:t>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Объём работ</w:t>
            </w:r>
          </w:p>
        </w:tc>
      </w:tr>
      <w:tr w:rsidR="007733CC" w:rsidTr="00181468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  <w:p w:rsidR="007733CC" w:rsidRDefault="007733CC" w:rsidP="007733CC">
            <w:pPr>
              <w:suppressAutoHyphens/>
              <w:rPr>
                <w:lang w:eastAsia="ar-SA"/>
              </w:rPr>
            </w:pPr>
          </w:p>
          <w:p w:rsidR="007733CC" w:rsidRDefault="007733CC" w:rsidP="007733CC">
            <w:pPr>
              <w:suppressAutoHyphens/>
              <w:rPr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 вдоль дорожек: очистка от кустарника и мелколесья с частичным корчеванием корней, в том числе под дорожками.</w:t>
            </w:r>
          </w:p>
          <w:p w:rsidR="007733CC" w:rsidRDefault="007733CC" w:rsidP="007733CC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кустарника и мелколесья,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356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</w:t>
            </w:r>
            <w:r w:rsidRPr="004767B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proofErr w:type="gramStart"/>
            <w:r>
              <w:t>м</w:t>
            </w:r>
            <w:proofErr w:type="gramEnd"/>
            <w:r>
              <w:t>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500</w:t>
            </w:r>
          </w:p>
        </w:tc>
      </w:tr>
      <w:tr w:rsidR="007733CC" w:rsidTr="00181468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  <w:p w:rsidR="007733CC" w:rsidRDefault="007733CC" w:rsidP="007733CC">
            <w:pPr>
              <w:suppressAutoHyphens/>
              <w:rPr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асфальтобетонных, бетонных и оснований дорожек с помощью молотков отбойных</w:t>
            </w:r>
          </w:p>
          <w:p w:rsidR="007733CC" w:rsidRDefault="007733CC" w:rsidP="007733CC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молотков отбойных. 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356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полигон ТБО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 xml:space="preserve"> </w:t>
            </w:r>
            <w:proofErr w:type="gramStart"/>
            <w:r>
              <w:t>м</w:t>
            </w:r>
            <w:proofErr w:type="gramEnd"/>
            <w:r>
              <w:t>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84</w:t>
            </w:r>
          </w:p>
        </w:tc>
      </w:tr>
      <w:tr w:rsidR="007733CC" w:rsidTr="00181468">
        <w:trPr>
          <w:trHeight w:val="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 из щебня толщиной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см</w:t>
              </w:r>
            </w:smartTag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7733CC" w:rsidRDefault="007733CC" w:rsidP="007733CC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100 м³ материала основания (в плотном теле)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1,003</w:t>
            </w:r>
          </w:p>
        </w:tc>
      </w:tr>
      <w:tr w:rsidR="007733CC" w:rsidTr="00181468">
        <w:trPr>
          <w:trHeight w:val="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</w:pPr>
            <w:r>
              <w:t>Розлив вяжущих материалов.</w:t>
            </w:r>
          </w:p>
          <w:p w:rsidR="007733CC" w:rsidRDefault="007733CC" w:rsidP="007733CC">
            <w:pPr>
              <w:suppressAutoHyphens/>
            </w:pPr>
            <w:r>
              <w:rPr>
                <w:i/>
                <w:iCs/>
              </w:rPr>
              <w:t>Состав работ:</w:t>
            </w:r>
            <w:r>
              <w:t xml:space="preserve">     </w:t>
            </w:r>
            <w:r>
              <w:rPr>
                <w:i/>
                <w:iCs/>
              </w:rPr>
              <w:br/>
              <w:t>-</w:t>
            </w:r>
            <w:r>
              <w:t xml:space="preserve"> розлив вяжущих материалов – 0,5 л/м</w:t>
            </w:r>
            <w:proofErr w:type="gramStart"/>
            <w:r>
              <w:t>2</w:t>
            </w:r>
            <w:proofErr w:type="gramEnd"/>
          </w:p>
          <w:p w:rsidR="007733CC" w:rsidRDefault="007733CC" w:rsidP="007733CC">
            <w:pPr>
              <w:suppressAutoHyphens/>
            </w:pPr>
            <w: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1 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0,84</w:t>
            </w:r>
          </w:p>
        </w:tc>
      </w:tr>
      <w:tr w:rsidR="007733CC" w:rsidTr="00181468">
        <w:trPr>
          <w:trHeight w:val="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</w:pPr>
            <w: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t>5 см</w:t>
              </w:r>
            </w:smartTag>
            <w:r>
              <w:t xml:space="preserve"> из горячих асфальтобетонных смесей плотных мелкозернистых: тип</w:t>
            </w:r>
            <w:proofErr w:type="gramStart"/>
            <w:r>
              <w:t xml:space="preserve"> В</w:t>
            </w:r>
            <w:proofErr w:type="gramEnd"/>
            <w:r>
              <w:t xml:space="preserve"> марка II, плотность каменных материалов: 2,5-2,9 т/м3 </w:t>
            </w:r>
          </w:p>
          <w:p w:rsidR="007733CC" w:rsidRDefault="007733CC" w:rsidP="007733CC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7733CC" w:rsidRDefault="007733CC" w:rsidP="007733CC">
            <w:pPr>
              <w:suppressAutoHyphens/>
            </w:pPr>
            <w:r>
              <w:t>- очистка основания;</w:t>
            </w:r>
          </w:p>
          <w:p w:rsidR="007733CC" w:rsidRDefault="007733CC" w:rsidP="007733CC">
            <w:pPr>
              <w:suppressAutoHyphens/>
            </w:pPr>
            <w: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t>тромбованием</w:t>
            </w:r>
            <w:proofErr w:type="spellEnd"/>
            <w:r>
              <w:t xml:space="preserve"> мест, недоступных укатке;</w:t>
            </w:r>
          </w:p>
          <w:p w:rsidR="007733CC" w:rsidRDefault="007733CC" w:rsidP="007733CC">
            <w:pPr>
              <w:suppressAutoHyphens/>
            </w:pPr>
            <w:r>
              <w:t>- укатка;</w:t>
            </w:r>
          </w:p>
          <w:p w:rsidR="007733CC" w:rsidRDefault="007733CC" w:rsidP="007733CC">
            <w:pPr>
              <w:suppressAutoHyphens/>
            </w:pPr>
            <w:r>
              <w:t>- обработка битумом кромки асфальтобетона;</w:t>
            </w:r>
          </w:p>
          <w:p w:rsidR="007733CC" w:rsidRDefault="007733CC" w:rsidP="007733CC">
            <w:pPr>
              <w:suppressAutoHyphens/>
              <w:ind w:right="-108"/>
            </w:pPr>
            <w:r>
              <w:t>- вырубка образцов и заделка вырубок;</w:t>
            </w:r>
          </w:p>
          <w:p w:rsidR="007733CC" w:rsidRDefault="007733CC" w:rsidP="007733CC">
            <w:pPr>
              <w:suppressAutoHyphens/>
            </w:pPr>
            <w:r>
              <w:t xml:space="preserve">- битумы нефтяные дорожные марки БHД-60/90, БHД-90/130 первый сорт –     </w:t>
            </w:r>
            <w:proofErr w:type="gramStart"/>
            <w:r>
              <w:t>т</w:t>
            </w:r>
            <w:proofErr w:type="gramEnd"/>
          </w:p>
          <w:p w:rsidR="007733CC" w:rsidRDefault="007733CC" w:rsidP="007733CC">
            <w:pPr>
              <w:suppressAutoHyphens/>
              <w:ind w:right="-108"/>
            </w:pPr>
            <w: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1000 м² покрытия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3CC" w:rsidRDefault="007733CC" w:rsidP="007733CC">
            <w:pPr>
              <w:suppressAutoHyphens/>
              <w:jc w:val="center"/>
            </w:pPr>
            <w:r>
              <w:t>1,672</w:t>
            </w:r>
          </w:p>
        </w:tc>
      </w:tr>
    </w:tbl>
    <w:p w:rsidR="007733CC" w:rsidRDefault="007733CC" w:rsidP="007733CC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lastRenderedPageBreak/>
        <w:t xml:space="preserve">2.  Условия выполнения   работ:  </w:t>
      </w:r>
    </w:p>
    <w:p w:rsidR="007733CC" w:rsidRDefault="007733CC" w:rsidP="007733CC">
      <w:pPr>
        <w:jc w:val="both"/>
        <w:rPr>
          <w:lang w:eastAsia="ar-SA"/>
        </w:rPr>
      </w:pPr>
      <w:r w:rsidRPr="00C01FC2">
        <w:rPr>
          <w:bCs/>
        </w:rPr>
        <w:t>2.1. Обработка</w:t>
      </w:r>
      <w:r w:rsidRPr="00C01FC2">
        <w:rPr>
          <w:lang w:eastAsia="ar-SA"/>
        </w:rPr>
        <w:t xml:space="preserve"> </w:t>
      </w:r>
      <w:r>
        <w:rPr>
          <w:lang w:eastAsia="ar-SA"/>
        </w:rPr>
        <w:t>перед укладкой асфальтобетонных смесей поверхности бетонного парапета  в местах примыкания слоев покрытия жидким битумом или битумной эмульсией.</w:t>
      </w:r>
    </w:p>
    <w:p w:rsidR="007733CC" w:rsidRDefault="007733CC" w:rsidP="007733CC">
      <w:pPr>
        <w:jc w:val="both"/>
        <w:rPr>
          <w:lang w:eastAsia="ar-SA"/>
        </w:rPr>
      </w:pPr>
      <w:r>
        <w:rPr>
          <w:lang w:eastAsia="ar-SA"/>
        </w:rPr>
        <w:t xml:space="preserve">2.2.Обустройство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правилами техники безопасности.</w:t>
      </w:r>
    </w:p>
    <w:p w:rsidR="007733CC" w:rsidRDefault="007733CC" w:rsidP="007733CC">
      <w:pPr>
        <w:jc w:val="both"/>
        <w:rPr>
          <w:lang w:eastAsia="ar-SA"/>
        </w:rPr>
      </w:pPr>
      <w:r>
        <w:rPr>
          <w:lang w:eastAsia="ar-SA"/>
        </w:rPr>
        <w:t>2.3.  Ведение общего журнала производства работ с отражением всех технологических составление актов на скрытые работы с начала производства работ до их завершения.</w:t>
      </w:r>
    </w:p>
    <w:p w:rsidR="007733CC" w:rsidRDefault="007733CC" w:rsidP="007733CC">
      <w:pPr>
        <w:pStyle w:val="af5"/>
        <w:tabs>
          <w:tab w:val="left" w:pos="5255"/>
          <w:tab w:val="left" w:pos="6228"/>
        </w:tabs>
        <w:rPr>
          <w:lang w:eastAsia="ar-SA"/>
        </w:rPr>
      </w:pPr>
      <w:r>
        <w:rPr>
          <w:lang w:eastAsia="ar-SA"/>
        </w:rPr>
        <w:t>2.4. Приведение  места производства работ в нормативное состояние после окончания работ: уборка  мусора.</w:t>
      </w:r>
    </w:p>
    <w:p w:rsidR="007733CC" w:rsidRDefault="007733CC" w:rsidP="007733CC">
      <w:pPr>
        <w:pStyle w:val="af5"/>
        <w:tabs>
          <w:tab w:val="left" w:pos="5255"/>
          <w:tab w:val="left" w:pos="6228"/>
        </w:tabs>
        <w:rPr>
          <w:b/>
          <w:lang w:eastAsia="ar-SA"/>
        </w:rPr>
      </w:pPr>
      <w:r w:rsidRPr="00C01FC2">
        <w:rPr>
          <w:b/>
          <w:lang w:eastAsia="ar-SA"/>
        </w:rPr>
        <w:t>3. Условия предъявления выполненных работ</w:t>
      </w:r>
      <w:r>
        <w:rPr>
          <w:b/>
          <w:lang w:eastAsia="ar-SA"/>
        </w:rPr>
        <w:t>:</w:t>
      </w:r>
    </w:p>
    <w:p w:rsidR="007733CC" w:rsidRDefault="007733CC" w:rsidP="007733CC">
      <w:pPr>
        <w:pStyle w:val="af5"/>
        <w:tabs>
          <w:tab w:val="left" w:pos="5255"/>
          <w:tab w:val="left" w:pos="6228"/>
        </w:tabs>
        <w:rPr>
          <w:lang w:eastAsia="ar-SA"/>
        </w:rPr>
      </w:pPr>
      <w:r>
        <w:rPr>
          <w:b/>
          <w:lang w:eastAsia="ar-SA"/>
        </w:rPr>
        <w:t xml:space="preserve">3.1. </w:t>
      </w:r>
      <w:r>
        <w:rPr>
          <w:lang w:eastAsia="ar-SA"/>
        </w:rPr>
        <w:t xml:space="preserve"> Выполненные работы предъявляются заказчику по факту выполненного объема  с предоставлением исполнительной документации:</w:t>
      </w:r>
    </w:p>
    <w:p w:rsidR="007733CC" w:rsidRPr="00C01FC2" w:rsidRDefault="007733CC" w:rsidP="007733CC">
      <w:pPr>
        <w:pStyle w:val="af5"/>
        <w:tabs>
          <w:tab w:val="left" w:pos="5255"/>
          <w:tab w:val="left" w:pos="6228"/>
        </w:tabs>
        <w:rPr>
          <w:b/>
          <w:lang w:eastAsia="ar-SA"/>
        </w:rPr>
      </w:pPr>
      <w:r w:rsidRPr="00D12356">
        <w:rPr>
          <w:lang w:eastAsia="ar-SA"/>
        </w:rPr>
        <w:t xml:space="preserve">- исполнительных </w:t>
      </w:r>
      <w:r w:rsidRPr="00D12356">
        <w:rPr>
          <w:spacing w:val="-4"/>
          <w:lang w:eastAsia="ar-SA"/>
        </w:rPr>
        <w:t>схем на устройство</w:t>
      </w:r>
      <w:r>
        <w:rPr>
          <w:spacing w:val="-4"/>
          <w:lang w:eastAsia="ar-SA"/>
        </w:rPr>
        <w:t xml:space="preserve"> асфальтобетонных дорожек,  журнала </w:t>
      </w:r>
      <w:r w:rsidRPr="00D12356">
        <w:rPr>
          <w:spacing w:val="-4"/>
          <w:lang w:eastAsia="ar-SA"/>
        </w:rPr>
        <w:t xml:space="preserve"> производства  работ, актов на скрытые работы;</w:t>
      </w:r>
    </w:p>
    <w:p w:rsidR="007733CC" w:rsidRPr="00A97E7E" w:rsidRDefault="007733CC" w:rsidP="007733CC">
      <w:pPr>
        <w:suppressAutoHyphens/>
        <w:jc w:val="both"/>
        <w:rPr>
          <w:spacing w:val="-4"/>
          <w:sz w:val="24"/>
          <w:szCs w:val="24"/>
          <w:lang w:eastAsia="ar-SA"/>
        </w:rPr>
      </w:pPr>
      <w:r w:rsidRPr="00A97E7E">
        <w:rPr>
          <w:spacing w:val="-4"/>
          <w:sz w:val="24"/>
          <w:szCs w:val="24"/>
          <w:lang w:eastAsia="ar-SA"/>
        </w:rPr>
        <w:t>- сертификатов   соответствия ГОСТ на применяемые материалы, паспортов на асфальтобетон</w:t>
      </w:r>
      <w:r w:rsidR="00A97E7E" w:rsidRPr="00A97E7E">
        <w:rPr>
          <w:spacing w:val="-4"/>
          <w:sz w:val="24"/>
          <w:szCs w:val="24"/>
          <w:lang w:eastAsia="ar-SA"/>
        </w:rPr>
        <w:t>;</w:t>
      </w:r>
    </w:p>
    <w:p w:rsidR="00A97E7E" w:rsidRPr="00C01FC2" w:rsidRDefault="00A97E7E" w:rsidP="007733CC">
      <w:pPr>
        <w:suppressAutoHyphens/>
        <w:jc w:val="both"/>
        <w:rPr>
          <w:lang w:eastAsia="ar-SA"/>
        </w:rPr>
      </w:pPr>
      <w:proofErr w:type="gramStart"/>
      <w:r>
        <w:rPr>
          <w:spacing w:val="-4"/>
          <w:sz w:val="24"/>
          <w:szCs w:val="24"/>
          <w:lang w:eastAsia="ar-SA"/>
        </w:rPr>
        <w:t xml:space="preserve">- </w:t>
      </w:r>
      <w:r>
        <w:rPr>
          <w:sz w:val="24"/>
          <w:szCs w:val="24"/>
        </w:rPr>
        <w:t>оригинала справки, подтверждающей вывезенный объем мусора на полигон ТБО, выписанную на организацию, выполняющую данные виды работ</w:t>
      </w:r>
      <w:proofErr w:type="gramEnd"/>
    </w:p>
    <w:p w:rsidR="007733CC" w:rsidRPr="00511E60" w:rsidRDefault="007733CC" w:rsidP="007733CC">
      <w:pPr>
        <w:pStyle w:val="af5"/>
        <w:tabs>
          <w:tab w:val="left" w:pos="5255"/>
          <w:tab w:val="left" w:pos="6228"/>
        </w:tabs>
        <w:rPr>
          <w:lang w:eastAsia="ar-SA"/>
        </w:rPr>
      </w:pPr>
      <w:r>
        <w:rPr>
          <w:lang w:eastAsia="ar-SA"/>
        </w:rPr>
        <w:t xml:space="preserve">                                 </w:t>
      </w:r>
    </w:p>
    <w:p w:rsidR="007733CC" w:rsidRPr="00A97E7E" w:rsidRDefault="007733CC" w:rsidP="00A97E7E">
      <w:pPr>
        <w:suppressAutoHyphens/>
        <w:jc w:val="both"/>
        <w:rPr>
          <w:spacing w:val="-4"/>
          <w:lang w:eastAsia="ar-SA"/>
        </w:rPr>
      </w:pPr>
      <w:r w:rsidRPr="00181468">
        <w:rPr>
          <w:spacing w:val="-4"/>
          <w:lang w:eastAsia="ar-SA"/>
        </w:rPr>
        <w:t xml:space="preserve"> 3.  Сроки выполнения работ: 30 календарных дней </w:t>
      </w:r>
      <w:proofErr w:type="gramStart"/>
      <w:r w:rsidRPr="00181468">
        <w:rPr>
          <w:spacing w:val="-4"/>
          <w:lang w:eastAsia="ar-SA"/>
        </w:rPr>
        <w:t>с даты заключения</w:t>
      </w:r>
      <w:proofErr w:type="gramEnd"/>
      <w:r w:rsidRPr="00181468">
        <w:rPr>
          <w:spacing w:val="-4"/>
          <w:lang w:eastAsia="ar-SA"/>
        </w:rPr>
        <w:t xml:space="preserve"> муниципального контракта.</w:t>
      </w:r>
    </w:p>
    <w:p w:rsidR="007733CC" w:rsidRDefault="007733CC" w:rsidP="007733CC">
      <w:pPr>
        <w:suppressAutoHyphens/>
        <w:jc w:val="both"/>
        <w:rPr>
          <w:b/>
          <w:bCs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</w:t>
      </w:r>
      <w:r>
        <w:rPr>
          <w:b/>
          <w:bCs/>
          <w:lang w:eastAsia="ar-SA"/>
        </w:rPr>
        <w:t xml:space="preserve">4.  Гарантии:   </w:t>
      </w:r>
    </w:p>
    <w:p w:rsidR="007733CC" w:rsidRPr="00A97E7E" w:rsidRDefault="007733CC" w:rsidP="00A97E7E">
      <w:pPr>
        <w:suppressAutoHyphens/>
        <w:ind w:firstLine="360"/>
        <w:jc w:val="both"/>
        <w:rPr>
          <w:lang w:eastAsia="ar-SA"/>
        </w:rPr>
      </w:pPr>
      <w:r>
        <w:rPr>
          <w:lang w:eastAsia="ar-SA"/>
        </w:rPr>
        <w:t xml:space="preserve">- гарантийный срок на выполненные работы 24  месяца  </w:t>
      </w:r>
      <w:proofErr w:type="gramStart"/>
      <w:r>
        <w:rPr>
          <w:lang w:eastAsia="ar-SA"/>
        </w:rPr>
        <w:t>с даты подписания</w:t>
      </w:r>
      <w:proofErr w:type="gramEnd"/>
      <w:r>
        <w:rPr>
          <w:lang w:eastAsia="ar-SA"/>
        </w:rPr>
        <w:t xml:space="preserve"> актов выполненных работ.</w:t>
      </w:r>
    </w:p>
    <w:p w:rsidR="007733CC" w:rsidRPr="001305B7" w:rsidRDefault="007733CC" w:rsidP="007733CC">
      <w:pPr>
        <w:suppressAutoHyphens/>
        <w:jc w:val="both"/>
        <w:rPr>
          <w:b/>
          <w:lang w:eastAsia="ar-SA"/>
        </w:rPr>
      </w:pPr>
      <w:r w:rsidRPr="001305B7">
        <w:rPr>
          <w:bCs/>
          <w:lang w:eastAsia="ar-SA"/>
        </w:rPr>
        <w:t xml:space="preserve">   </w:t>
      </w:r>
      <w:r w:rsidRPr="001305B7">
        <w:rPr>
          <w:b/>
          <w:bCs/>
          <w:lang w:eastAsia="ar-SA"/>
        </w:rPr>
        <w:t xml:space="preserve">5.  </w:t>
      </w:r>
      <w:r w:rsidRPr="001305B7">
        <w:rPr>
          <w:b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7733CC" w:rsidRPr="001305B7" w:rsidRDefault="007733CC" w:rsidP="007733CC">
      <w:pPr>
        <w:suppressAutoHyphens/>
        <w:rPr>
          <w:bCs/>
          <w:i/>
          <w:iCs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7733CC" w:rsidTr="007733CC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Земляные сооружения, основания и фундаменты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7733CC" w:rsidRPr="00511E60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Pr="00511E60" w:rsidRDefault="007733CC" w:rsidP="007733CC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Pr="00511E60" w:rsidRDefault="007733CC" w:rsidP="007733CC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Pr="00511E60" w:rsidRDefault="007733CC" w:rsidP="007733CC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  <w:lang w:eastAsia="ar-SA"/>
              </w:rPr>
              <w:t>вещества</w:t>
            </w:r>
            <w:proofErr w:type="gramStart"/>
            <w:r>
              <w:rPr>
                <w:sz w:val="23"/>
                <w:szCs w:val="23"/>
                <w:lang w:eastAsia="ar-SA"/>
              </w:rPr>
              <w:t>.К</w:t>
            </w:r>
            <w:proofErr w:type="gramEnd"/>
            <w:r>
              <w:rPr>
                <w:sz w:val="23"/>
                <w:szCs w:val="23"/>
                <w:lang w:eastAsia="ar-SA"/>
              </w:rPr>
              <w:t>лассификация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7733CC" w:rsidTr="007733CC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Световозвращатели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дорожные.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11508-74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сцепления битума с мрамором и песком.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Столбики сигнальные дорожные. 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диагностики и оценки </w:t>
            </w:r>
            <w:proofErr w:type="gramStart"/>
            <w:r>
              <w:rPr>
                <w:sz w:val="23"/>
                <w:szCs w:val="23"/>
                <w:lang w:eastAsia="ar-SA"/>
              </w:rPr>
              <w:t>состояния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автомобильных дорог (взамен ВСН 6-90)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Оценка прочности нежестких дорожных одежд.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3CC" w:rsidRDefault="007733CC" w:rsidP="007733CC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pStyle w:val="ConsPlusTitle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для определения технического состояния </w:t>
            </w:r>
            <w:proofErr w:type="spellStart"/>
            <w:r>
              <w:rPr>
                <w:sz w:val="23"/>
                <w:szCs w:val="23"/>
                <w:lang w:eastAsia="ar-SA"/>
              </w:rPr>
              <w:t>асфальтосмесительного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оборудования.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Техническая классификация автомобильных дорог.</w:t>
            </w:r>
          </w:p>
        </w:tc>
      </w:tr>
      <w:tr w:rsidR="007733CC" w:rsidTr="007733CC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33CC" w:rsidRDefault="007733CC" w:rsidP="007733CC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BD6B82" w:rsidRDefault="00B44485" w:rsidP="003236C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3236CC">
        <w:rPr>
          <w:sz w:val="24"/>
          <w:szCs w:val="24"/>
        </w:rPr>
        <w:t xml:space="preserve"> </w:t>
      </w: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BD6B82" w:rsidRDefault="00BD6B82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943097" w:rsidRDefault="00943097" w:rsidP="003236CC">
      <w:pPr>
        <w:rPr>
          <w:sz w:val="24"/>
          <w:szCs w:val="24"/>
        </w:rPr>
      </w:pPr>
    </w:p>
    <w:p w:rsidR="00425F3B" w:rsidRDefault="00425F3B" w:rsidP="007733CC">
      <w:pPr>
        <w:rPr>
          <w:sz w:val="24"/>
          <w:szCs w:val="24"/>
        </w:rPr>
        <w:sectPr w:rsidR="00425F3B" w:rsidSect="00DF150D">
          <w:pgSz w:w="11907" w:h="16840" w:code="9"/>
          <w:pgMar w:top="851" w:right="539" w:bottom="851" w:left="357" w:header="720" w:footer="720" w:gutter="0"/>
          <w:cols w:space="720"/>
        </w:sectPr>
      </w:pPr>
    </w:p>
    <w:p w:rsidR="00943097" w:rsidRDefault="00943097" w:rsidP="00425F3B">
      <w:pPr>
        <w:jc w:val="right"/>
        <w:rPr>
          <w:sz w:val="22"/>
          <w:szCs w:val="22"/>
        </w:rPr>
      </w:pPr>
    </w:p>
    <w:p w:rsidR="00943097" w:rsidRDefault="00943097" w:rsidP="00425F3B">
      <w:pPr>
        <w:jc w:val="right"/>
        <w:rPr>
          <w:sz w:val="22"/>
          <w:szCs w:val="22"/>
        </w:rPr>
      </w:pP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>Приложение № 2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C67BE0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5F3B" w:rsidRDefault="00425F3B" w:rsidP="00425F3B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 xml:space="preserve">НА </w:t>
      </w:r>
      <w:r w:rsidRPr="004718BE">
        <w:rPr>
          <w:b/>
          <w:bCs/>
        </w:rPr>
        <w:t xml:space="preserve">ВЫПОЛНЕНИЕ РАБОТ ПО  </w:t>
      </w:r>
      <w:r>
        <w:rPr>
          <w:b/>
          <w:bCs/>
        </w:rPr>
        <w:t xml:space="preserve">ТЕКУЩЕМУ РЕМОНТУ ОБЪЕКТОВ ОЗЕЛЕНЕНИЯ </w:t>
      </w: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>Г.ПЕРМИ</w:t>
      </w:r>
      <w:r w:rsidRPr="004718BE">
        <w:rPr>
          <w:b/>
          <w:bCs/>
        </w:rPr>
        <w:t xml:space="preserve"> </w:t>
      </w:r>
      <w:r>
        <w:rPr>
          <w:b/>
          <w:bCs/>
        </w:rPr>
        <w:t xml:space="preserve"> В 2012Г.</w:t>
      </w:r>
    </w:p>
    <w:p w:rsidR="00425F3B" w:rsidRPr="00F500B0" w:rsidRDefault="00425F3B" w:rsidP="00425F3B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</w:t>
      </w:r>
    </w:p>
    <w:p w:rsidR="00425F3B" w:rsidRPr="00FC7818" w:rsidRDefault="00425F3B" w:rsidP="00425F3B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 w:rsidR="00127869">
        <w:rPr>
          <w:b/>
          <w:bCs/>
          <w:sz w:val="24"/>
          <w:szCs w:val="24"/>
        </w:rPr>
        <w:t xml:space="preserve">      </w:t>
      </w:r>
      <w:r>
        <w:rPr>
          <w:b/>
          <w:bCs/>
          <w:sz w:val="24"/>
          <w:szCs w:val="24"/>
        </w:rPr>
        <w:t xml:space="preserve"> </w:t>
      </w:r>
      <w:r w:rsidRPr="00FC7818">
        <w:rPr>
          <w:b/>
          <w:bCs/>
          <w:sz w:val="24"/>
          <w:szCs w:val="24"/>
        </w:rPr>
        <w:t>ЛОКАЛЬНЫЙ РЕСУРСНЫЙ СМЕТНЫЙ РАСЧЕТ</w:t>
      </w:r>
    </w:p>
    <w:p w:rsidR="00425F3B" w:rsidRPr="00060E83" w:rsidRDefault="00425F3B" w:rsidP="00425F3B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425F3B" w:rsidRDefault="00425F3B" w:rsidP="00425F3B">
      <w:pPr>
        <w:suppressAutoHyphens/>
        <w:ind w:left="6372"/>
        <w:rPr>
          <w:bCs/>
          <w:sz w:val="24"/>
          <w:szCs w:val="24"/>
        </w:rPr>
      </w:pPr>
    </w:p>
    <w:p w:rsidR="00425F3B" w:rsidRDefault="00425F3B" w:rsidP="00425F3B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425F3B">
        <w:rPr>
          <w:bCs/>
          <w:sz w:val="22"/>
          <w:szCs w:val="22"/>
          <w:u w:val="single"/>
        </w:rPr>
        <w:t>Текущий ремонт объектов озеленения Кировского района г</w:t>
      </w:r>
      <w:proofErr w:type="gramStart"/>
      <w:r w:rsidRPr="00425F3B">
        <w:rPr>
          <w:bCs/>
          <w:sz w:val="22"/>
          <w:szCs w:val="22"/>
          <w:u w:val="single"/>
        </w:rPr>
        <w:t>.П</w:t>
      </w:r>
      <w:proofErr w:type="gramEnd"/>
      <w:r w:rsidRPr="00425F3B">
        <w:rPr>
          <w:bCs/>
          <w:sz w:val="22"/>
          <w:szCs w:val="22"/>
          <w:u w:val="single"/>
        </w:rPr>
        <w:t>ерми в 2012 г.</w:t>
      </w:r>
    </w:p>
    <w:p w:rsidR="00425F3B" w:rsidRPr="001E4077" w:rsidRDefault="00425F3B" w:rsidP="001E4077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425F3B" w:rsidRDefault="00425F3B" w:rsidP="00425F3B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425F3B" w:rsidRPr="00060E83" w:rsidRDefault="00425F3B" w:rsidP="00425F3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="001C70FD" w:rsidRPr="001C70FD">
        <w:rPr>
          <w:sz w:val="22"/>
          <w:szCs w:val="22"/>
        </w:rPr>
        <w:t>1</w:t>
      </w:r>
      <w:r w:rsidR="001C70FD">
        <w:rPr>
          <w:sz w:val="22"/>
          <w:szCs w:val="22"/>
        </w:rPr>
        <w:t> </w:t>
      </w:r>
      <w:r w:rsidR="003B78EA">
        <w:rPr>
          <w:sz w:val="22"/>
          <w:szCs w:val="22"/>
        </w:rPr>
        <w:t>030</w:t>
      </w:r>
      <w:r w:rsidR="001C70FD">
        <w:rPr>
          <w:sz w:val="22"/>
          <w:szCs w:val="22"/>
        </w:rPr>
        <w:t xml:space="preserve"> </w:t>
      </w:r>
      <w:r w:rsidR="003B78EA">
        <w:rPr>
          <w:sz w:val="22"/>
          <w:szCs w:val="22"/>
        </w:rPr>
        <w:t>312</w:t>
      </w:r>
      <w:r w:rsidR="001C70FD" w:rsidRPr="001C70FD">
        <w:rPr>
          <w:sz w:val="22"/>
          <w:szCs w:val="22"/>
        </w:rPr>
        <w:t>,</w:t>
      </w:r>
      <w:r w:rsidR="003B78EA">
        <w:rPr>
          <w:sz w:val="22"/>
          <w:szCs w:val="22"/>
        </w:rPr>
        <w:t>17</w:t>
      </w:r>
      <w:r>
        <w:rPr>
          <w:sz w:val="22"/>
          <w:szCs w:val="22"/>
        </w:rPr>
        <w:t>руб.</w:t>
      </w:r>
    </w:p>
    <w:p w:rsidR="00425F3B" w:rsidRPr="00060E83" w:rsidRDefault="00425F3B" w:rsidP="00425F3B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3B78EA" w:rsidRPr="003B78EA">
        <w:rPr>
          <w:sz w:val="22"/>
          <w:szCs w:val="22"/>
        </w:rPr>
        <w:t>56118,96</w:t>
      </w:r>
      <w:r w:rsidR="003B78EA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425F3B" w:rsidRPr="001E4077" w:rsidRDefault="00425F3B" w:rsidP="001E4077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 w:rsidR="00943097"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  <w:r w:rsidR="00943097">
        <w:rPr>
          <w:sz w:val="22"/>
          <w:szCs w:val="22"/>
        </w:rPr>
        <w:t>.</w:t>
      </w:r>
    </w:p>
    <w:p w:rsidR="0071731D" w:rsidRDefault="0071731D" w:rsidP="0071731D">
      <w:pPr>
        <w:rPr>
          <w:sz w:val="24"/>
          <w:szCs w:val="24"/>
        </w:rPr>
      </w:pPr>
    </w:p>
    <w:tbl>
      <w:tblPr>
        <w:tblW w:w="16300" w:type="dxa"/>
        <w:tblInd w:w="-459" w:type="dxa"/>
        <w:tblLook w:val="04A0"/>
      </w:tblPr>
      <w:tblGrid>
        <w:gridCol w:w="417"/>
        <w:gridCol w:w="1205"/>
        <w:gridCol w:w="2093"/>
        <w:gridCol w:w="1240"/>
        <w:gridCol w:w="1660"/>
        <w:gridCol w:w="810"/>
        <w:gridCol w:w="852"/>
        <w:gridCol w:w="869"/>
        <w:gridCol w:w="813"/>
        <w:gridCol w:w="969"/>
        <w:gridCol w:w="852"/>
        <w:gridCol w:w="869"/>
        <w:gridCol w:w="813"/>
        <w:gridCol w:w="769"/>
        <w:gridCol w:w="692"/>
        <w:gridCol w:w="685"/>
        <w:gridCol w:w="692"/>
      </w:tblGrid>
      <w:tr w:rsidR="007733CC" w:rsidRPr="007733CC" w:rsidTr="007733CC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7733CC" w:rsidRPr="007733CC" w:rsidTr="007733CC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33CC" w:rsidRPr="007733CC" w:rsidTr="007733CC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33CC" w:rsidRPr="007733CC" w:rsidTr="007733CC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7733CC" w:rsidRPr="007733CC" w:rsidTr="007733CC">
        <w:trPr>
          <w:trHeight w:val="383"/>
        </w:trPr>
        <w:tc>
          <w:tcPr>
            <w:tcW w:w="163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</w:rPr>
            </w:pPr>
            <w:r w:rsidRPr="007733CC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Расчистка территории от кустарника и мелколесья с частичным корчеванием корней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386,4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9,06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6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85,1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9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38,97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Планировка поверхности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5231,62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1255,08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3976,54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151,03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38,33</w:t>
            </w:r>
          </w:p>
        </w:tc>
      </w:tr>
      <w:tr w:rsidR="007733CC" w:rsidRPr="007733CC" w:rsidTr="007733CC">
        <w:trPr>
          <w:trHeight w:val="26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7139,28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7139,28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9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3269,15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3269,15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3564,72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196,29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3351,3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281,82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24,26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20,66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126,38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27803,6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2593,18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2178,27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6,43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0,55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1,672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60417,15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101017,47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616,05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3989,76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438,97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64,04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31,9</w:t>
            </w:r>
          </w:p>
        </w:tc>
      </w:tr>
      <w:tr w:rsidR="007733CC" w:rsidRPr="007733CC" w:rsidTr="007733CC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1,672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14395,98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24070,08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10,37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175182,46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10078,91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14669,35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1117,41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787662,39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42363,64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60455,11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13755,32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02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2012г ОЗП=12,31; ЭМ=5,03; ЗПМ=12,31; МАТ=4,32  (Поз. 1, 4-5,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577512,03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32284,73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45785,76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12637,91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перевозка ПЗ=4,32  (Поз. 2, 6, 3, 7)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34967,9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Накладные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55515,16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68% =  80%*0,85 ФОТ (от 4756,58)  (Поз. 1)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3234,47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98% =  115%*0,85 ФОТ (от 4896,92)  (Поз. 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4798,98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121% =  142%*0,85 ФОТ (от 39241,08)  (Поз. 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29968,36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31% =  45%*0.85 * 0,8 ФОТ (от 4756,58)  (Поз. 1)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1474,54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61% =  90%*0.85 * 0,8 ФОТ (от 4896,92)  (Поз. 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2987,12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65% =  95%*0.85 * 0,8 ФОТ (от 39241,08)  (Поз. 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25506,7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37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9465,59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31209,32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14291,08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12683,02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805496,9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239,63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873145,91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649875,74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60455,11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56118,96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55515,16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29968,36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157166,26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7733CC" w:rsidRPr="007733CC" w:rsidTr="007733CC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1030312,17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3CC" w:rsidRPr="007733CC" w:rsidRDefault="007733CC" w:rsidP="007733CC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91,44</w:t>
            </w:r>
          </w:p>
        </w:tc>
      </w:tr>
    </w:tbl>
    <w:p w:rsidR="00D82C52" w:rsidRDefault="00D82C52" w:rsidP="0071731D">
      <w:pPr>
        <w:rPr>
          <w:sz w:val="24"/>
          <w:szCs w:val="24"/>
        </w:rPr>
        <w:sectPr w:rsidR="00D82C52" w:rsidSect="0071731D">
          <w:pgSz w:w="16840" w:h="11907" w:orient="landscape" w:code="9"/>
          <w:pgMar w:top="539" w:right="851" w:bottom="357" w:left="851" w:header="720" w:footer="720" w:gutter="0"/>
          <w:cols w:space="720"/>
        </w:sectPr>
      </w:pPr>
    </w:p>
    <w:p w:rsidR="0071731D" w:rsidRDefault="0071731D" w:rsidP="00694603">
      <w:pPr>
        <w:jc w:val="right"/>
        <w:rPr>
          <w:sz w:val="24"/>
          <w:szCs w:val="24"/>
        </w:rPr>
      </w:pPr>
    </w:p>
    <w:p w:rsidR="006E39BD" w:rsidRPr="007B04E3" w:rsidRDefault="006E39BD" w:rsidP="00694603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6E39BD" w:rsidRDefault="006E39BD" w:rsidP="006E39BD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0F6001" w:rsidRDefault="000F6001" w:rsidP="000F6001"/>
    <w:p w:rsidR="006E39BD" w:rsidRPr="007B04E3" w:rsidRDefault="006E39BD" w:rsidP="00B81144">
      <w:pPr>
        <w:rPr>
          <w:sz w:val="24"/>
          <w:szCs w:val="24"/>
        </w:rPr>
      </w:pPr>
    </w:p>
    <w:p w:rsidR="00422C9F" w:rsidRDefault="00BB251C" w:rsidP="00422C9F">
      <w:pPr>
        <w:pStyle w:val="af3"/>
        <w:rPr>
          <w:b/>
          <w:szCs w:val="24"/>
        </w:rPr>
      </w:pPr>
      <w:r>
        <w:rPr>
          <w:b/>
          <w:szCs w:val="24"/>
        </w:rPr>
        <w:t>ПРОЕКТ</w:t>
      </w:r>
      <w:r w:rsidR="00422C9F">
        <w:rPr>
          <w:b/>
          <w:szCs w:val="24"/>
        </w:rPr>
        <w:t xml:space="preserve"> </w:t>
      </w:r>
      <w:r w:rsidR="0071731D">
        <w:rPr>
          <w:b/>
          <w:szCs w:val="24"/>
        </w:rPr>
        <w:t>МУНИЦИПАЛЬНОГО КОНТРАКТА</w:t>
      </w:r>
    </w:p>
    <w:p w:rsidR="003236CC" w:rsidRDefault="00422C9F" w:rsidP="00422C9F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ВЫПОЛНЕНИЕ РАБОТ, ЯВЛЯЮЩИХСЯ ПРЕДМЕТОМ АУКЦИОНА</w:t>
      </w:r>
      <w:r w:rsidR="003236CC">
        <w:rPr>
          <w:b/>
          <w:bCs/>
          <w:sz w:val="24"/>
          <w:szCs w:val="24"/>
        </w:rPr>
        <w:t xml:space="preserve"> </w:t>
      </w:r>
    </w:p>
    <w:p w:rsidR="00422C9F" w:rsidRPr="00422C9F" w:rsidRDefault="00422C9F" w:rsidP="00422C9F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В ЭЛЕКТРОННОЙ ФОРМЕ</w:t>
      </w:r>
    </w:p>
    <w:p w:rsidR="00422C9F" w:rsidRDefault="00422C9F" w:rsidP="00422C9F">
      <w:pPr>
        <w:jc w:val="center"/>
        <w:rPr>
          <w:b/>
          <w:bCs/>
          <w:sz w:val="16"/>
          <w:szCs w:val="16"/>
        </w:rPr>
      </w:pPr>
    </w:p>
    <w:p w:rsidR="00422C9F" w:rsidRDefault="00422C9F" w:rsidP="00422C9F">
      <w:pPr>
        <w:jc w:val="center"/>
        <w:rPr>
          <w:sz w:val="24"/>
          <w:szCs w:val="24"/>
        </w:rPr>
      </w:pPr>
    </w:p>
    <w:p w:rsidR="00422C9F" w:rsidRDefault="00422C9F" w:rsidP="00422C9F">
      <w:pPr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г. Пермь                                                                                                        </w:t>
      </w:r>
      <w:r w:rsidR="004E125A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__________201</w:t>
      </w:r>
      <w:r w:rsidR="0071731D">
        <w:rPr>
          <w:sz w:val="24"/>
          <w:szCs w:val="24"/>
        </w:rPr>
        <w:t>2</w:t>
      </w:r>
      <w:r>
        <w:rPr>
          <w:sz w:val="24"/>
          <w:szCs w:val="24"/>
        </w:rPr>
        <w:t xml:space="preserve"> год.                                 </w:t>
      </w:r>
    </w:p>
    <w:p w:rsidR="00422C9F" w:rsidRDefault="00422C9F" w:rsidP="00422C9F">
      <w:pPr>
        <w:ind w:firstLine="360"/>
        <w:rPr>
          <w:sz w:val="16"/>
          <w:szCs w:val="16"/>
        </w:rPr>
      </w:pPr>
    </w:p>
    <w:p w:rsidR="00422C9F" w:rsidRDefault="00422C9F" w:rsidP="00422C9F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Муниципальное </w:t>
      </w:r>
      <w:r w:rsidR="0071731D">
        <w:rPr>
          <w:sz w:val="24"/>
          <w:szCs w:val="24"/>
        </w:rPr>
        <w:t xml:space="preserve">казенное </w:t>
      </w:r>
      <w:r>
        <w:rPr>
          <w:sz w:val="24"/>
          <w:szCs w:val="24"/>
        </w:rPr>
        <w:t xml:space="preserve">учреждение «Благоустройство Кировского района»,  именуемое  в дальнейшем «Заказчик», в лице </w:t>
      </w:r>
      <w:r w:rsidR="005E0DE7">
        <w:rPr>
          <w:sz w:val="24"/>
          <w:szCs w:val="24"/>
        </w:rPr>
        <w:t xml:space="preserve">исполняющего обязанности </w:t>
      </w:r>
      <w:r>
        <w:rPr>
          <w:sz w:val="24"/>
          <w:szCs w:val="24"/>
        </w:rPr>
        <w:t>дирек</w:t>
      </w:r>
      <w:r w:rsidR="00CE1BC5">
        <w:rPr>
          <w:sz w:val="24"/>
          <w:szCs w:val="24"/>
        </w:rPr>
        <w:t>тора</w:t>
      </w:r>
      <w:r>
        <w:rPr>
          <w:sz w:val="24"/>
          <w:szCs w:val="24"/>
        </w:rPr>
        <w:t>,</w:t>
      </w:r>
      <w:r w:rsidR="00B44485">
        <w:rPr>
          <w:sz w:val="24"/>
          <w:szCs w:val="24"/>
        </w:rPr>
        <w:t xml:space="preserve">_________________ действующего </w:t>
      </w:r>
      <w:r>
        <w:rPr>
          <w:sz w:val="24"/>
          <w:szCs w:val="24"/>
        </w:rPr>
        <w:t xml:space="preserve">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</w:t>
      </w:r>
      <w:r w:rsidR="0071731D">
        <w:rPr>
          <w:sz w:val="24"/>
          <w:szCs w:val="24"/>
        </w:rPr>
        <w:t>муниципальный контракт</w:t>
      </w:r>
      <w:r>
        <w:rPr>
          <w:sz w:val="24"/>
          <w:szCs w:val="24"/>
        </w:rPr>
        <w:t xml:space="preserve"> (далее </w:t>
      </w:r>
      <w:r w:rsidR="0071731D">
        <w:rPr>
          <w:sz w:val="24"/>
          <w:szCs w:val="24"/>
        </w:rPr>
        <w:t>контракт</w:t>
      </w:r>
      <w:r>
        <w:rPr>
          <w:sz w:val="24"/>
          <w:szCs w:val="24"/>
        </w:rPr>
        <w:t>) о нижеследующем:</w:t>
      </w:r>
      <w:proofErr w:type="gramEnd"/>
    </w:p>
    <w:p w:rsidR="00422C9F" w:rsidRDefault="00422C9F" w:rsidP="00422C9F">
      <w:pPr>
        <w:pStyle w:val="af7"/>
        <w:spacing w:after="0"/>
        <w:ind w:left="0" w:firstLine="360"/>
        <w:rPr>
          <w:b/>
          <w:sz w:val="16"/>
          <w:szCs w:val="16"/>
        </w:rPr>
      </w:pPr>
    </w:p>
    <w:p w:rsidR="00422C9F" w:rsidRPr="007E7309" w:rsidRDefault="00422C9F" w:rsidP="007E7309">
      <w:pPr>
        <w:pStyle w:val="aff3"/>
        <w:numPr>
          <w:ilvl w:val="0"/>
          <w:numId w:val="16"/>
        </w:numPr>
        <w:jc w:val="center"/>
      </w:pPr>
      <w:r w:rsidRPr="007E7309">
        <w:rPr>
          <w:b/>
        </w:rPr>
        <w:t xml:space="preserve">ПРЕДМЕТ </w:t>
      </w:r>
      <w:r w:rsidR="0071731D" w:rsidRPr="007E7309">
        <w:rPr>
          <w:b/>
        </w:rPr>
        <w:t>КОНТРАКТА</w:t>
      </w:r>
      <w:r w:rsidRPr="007E7309">
        <w:t>.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текущему ремонту объектов озеленения Кировского района г. Перми в 2012 году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: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а) приложениями к настоящему контракту, являющимися его неотъемлемой частью:</w:t>
      </w:r>
    </w:p>
    <w:p w:rsidR="0086559C" w:rsidRDefault="0086559C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86559C" w:rsidRDefault="0086559C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сметный расчёт;</w:t>
      </w:r>
    </w:p>
    <w:p w:rsidR="0086559C" w:rsidRDefault="0086559C" w:rsidP="0086559C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3 – образец  предписания. </w:t>
      </w:r>
    </w:p>
    <w:p w:rsidR="0086559C" w:rsidRDefault="0086559C" w:rsidP="0086559C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86559C" w:rsidRPr="00B15ECD" w:rsidRDefault="0086559C" w:rsidP="0086559C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10"/>
          <w:szCs w:val="10"/>
          <w:lang w:eastAsia="ar-SA"/>
        </w:rPr>
      </w:pPr>
    </w:p>
    <w:p w:rsidR="0086559C" w:rsidRPr="000C269A" w:rsidRDefault="0086559C" w:rsidP="0086559C">
      <w:pPr>
        <w:pStyle w:val="af5"/>
        <w:tabs>
          <w:tab w:val="left" w:pos="5255"/>
        </w:tabs>
      </w:pPr>
      <w:r>
        <w:t xml:space="preserve">     1.2. Заказчик обязуется принять и оплатить выполненные работы на условиях предусмотренных  разделом 3 настоящего  </w:t>
      </w:r>
      <w:r>
        <w:rPr>
          <w:szCs w:val="24"/>
        </w:rPr>
        <w:t>контракта</w:t>
      </w:r>
      <w:r>
        <w:t>.</w:t>
      </w:r>
    </w:p>
    <w:p w:rsidR="0086559C" w:rsidRDefault="0086559C" w:rsidP="0086559C">
      <w:pPr>
        <w:rPr>
          <w:b/>
          <w:sz w:val="24"/>
          <w:szCs w:val="24"/>
        </w:rPr>
      </w:pPr>
    </w:p>
    <w:p w:rsidR="0086559C" w:rsidRDefault="0086559C" w:rsidP="0086559C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86559C" w:rsidRDefault="0086559C" w:rsidP="0086559C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производства работ и принятия оперативных решений  назначить  уполномоченного представителя, имеющего право: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86559C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>производить проверку журнала производства работ</w:t>
      </w:r>
      <w:r>
        <w:rPr>
          <w:sz w:val="24"/>
          <w:szCs w:val="24"/>
        </w:rPr>
        <w:t>;</w:t>
      </w:r>
    </w:p>
    <w:p w:rsidR="0086559C" w:rsidRPr="00430FC8" w:rsidRDefault="0086559C" w:rsidP="0086559C">
      <w:pPr>
        <w:numPr>
          <w:ilvl w:val="0"/>
          <w:numId w:val="5"/>
        </w:numPr>
        <w:ind w:left="352"/>
        <w:jc w:val="both"/>
        <w:rPr>
          <w:sz w:val="24"/>
          <w:szCs w:val="24"/>
        </w:rPr>
      </w:pPr>
      <w:r w:rsidRPr="00430FC8"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 w:rsidRPr="00430FC8">
        <w:rPr>
          <w:sz w:val="24"/>
          <w:szCs w:val="24"/>
        </w:rPr>
        <w:t>контроля за</w:t>
      </w:r>
      <w:proofErr w:type="gramEnd"/>
      <w:r w:rsidRPr="00430FC8">
        <w:rPr>
          <w:sz w:val="24"/>
          <w:szCs w:val="24"/>
        </w:rPr>
        <w:t xml:space="preserve"> качеством работ.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86559C" w:rsidRPr="00B71B50" w:rsidRDefault="0086559C" w:rsidP="0086559C">
      <w:pPr>
        <w:ind w:firstLine="426"/>
        <w:jc w:val="both"/>
        <w:rPr>
          <w:sz w:val="10"/>
          <w:szCs w:val="10"/>
        </w:rPr>
      </w:pPr>
    </w:p>
    <w:p w:rsidR="0086559C" w:rsidRDefault="0086559C" w:rsidP="0086559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86559C" w:rsidRDefault="0086559C" w:rsidP="0086559C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86559C" w:rsidRDefault="0086559C" w:rsidP="0086559C">
      <w:pPr>
        <w:suppressAutoHyphens/>
        <w:ind w:firstLine="426"/>
        <w:jc w:val="both"/>
        <w:rPr>
          <w:sz w:val="24"/>
          <w:szCs w:val="24"/>
          <w:lang w:eastAsia="ar-SA"/>
        </w:rPr>
      </w:pPr>
      <w:r w:rsidRPr="0086102E">
        <w:rPr>
          <w:sz w:val="24"/>
          <w:szCs w:val="24"/>
        </w:rPr>
        <w:lastRenderedPageBreak/>
        <w:t>2.2.2.</w:t>
      </w:r>
      <w:r>
        <w:t xml:space="preserve"> </w:t>
      </w:r>
      <w:r>
        <w:rPr>
          <w:sz w:val="24"/>
          <w:szCs w:val="24"/>
          <w:lang w:eastAsia="ar-SA"/>
        </w:rPr>
        <w:t>Требовать от Подрядчика устранения недостатков, выявленных в ходе приёмки выполненных работ.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  <w:lang w:eastAsia="ar-SA"/>
        </w:rPr>
        <w:t xml:space="preserve">2.2.3. </w:t>
      </w:r>
      <w:r>
        <w:rPr>
          <w:rFonts w:ascii="Times New Roman" w:hAnsi="Times New Roman" w:cs="Times New Roman"/>
          <w:sz w:val="24"/>
          <w:szCs w:val="24"/>
        </w:rPr>
        <w:t>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86559C" w:rsidRPr="00B4030D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10"/>
          <w:szCs w:val="10"/>
        </w:rPr>
      </w:pPr>
    </w:p>
    <w:p w:rsidR="0086559C" w:rsidRDefault="0086559C" w:rsidP="0086559C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86559C" w:rsidRDefault="0086559C" w:rsidP="0086559C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фотодокументов и документов, входящих в состав исполнительной документации.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 работ, акты скрытых работ с начала производства работ до окончания производства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заказчику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объектов до начала производства работ и после их завершения с привязкой к местности. 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подъезде к объекту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2.3.6. Принимать меры по предотвращению возможного причинения вреда, связанного с выполнением работ по настоящему  контракту,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2.3.8. Самостоятельно приобрести материалы и оборудование, необходимое для выполнения работ по настоящему контракту.</w:t>
      </w:r>
    </w:p>
    <w:p w:rsidR="0086559C" w:rsidRDefault="0086559C" w:rsidP="0086559C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объекте, в течение всего срока выполнения работ (действия настоящего контракта).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2.3.13.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86559C" w:rsidRDefault="0086559C" w:rsidP="0086559C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86559C" w:rsidRDefault="0086559C" w:rsidP="0086559C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86559C" w:rsidRDefault="0086559C" w:rsidP="0086559C">
      <w:pPr>
        <w:pStyle w:val="af5"/>
        <w:ind w:firstLine="360"/>
      </w:pPr>
      <w:r>
        <w:lastRenderedPageBreak/>
        <w:t>2.3.14.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контракта.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2.3.15. Обеспечить выполнение работ по настоящему контракту работниками в спецодежде, содержащей надпись – наименование  Подрядчика.  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2.3.16.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журнал производства работ, </w:t>
      </w:r>
      <w:r>
        <w:rPr>
          <w:rFonts w:ascii="Times New Roman" w:hAnsi="Times New Roman" w:cs="Times New Roman"/>
          <w:sz w:val="24"/>
          <w:szCs w:val="24"/>
        </w:rPr>
        <w:t>сертификаты на материалы, санитарно-эпидемиологические заключения (при необходимости - по требованию Заказчика)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2.3.17. За свой счет и своевременно устранять недостатки, выявленные в ходе приёмки выполненных работ</w:t>
      </w:r>
      <w:r>
        <w:rPr>
          <w:sz w:val="24"/>
          <w:szCs w:val="24"/>
        </w:rPr>
        <w:t>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2.3.18. Выполнять предписания и письменные указания Заказчика в сроки, установленные Заказчиком.</w:t>
      </w: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2.3.19.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86559C" w:rsidRDefault="0086559C" w:rsidP="0086559C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2.3.20. Выполнить в полном объеме свои обязательства, предусмотренные в других разделах настоящего контракта.</w:t>
      </w:r>
    </w:p>
    <w:p w:rsidR="0086559C" w:rsidRPr="007D27BA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86559C" w:rsidRDefault="0086559C" w:rsidP="0086559C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86559C" w:rsidRPr="00243CC0" w:rsidRDefault="0086559C" w:rsidP="0086559C">
      <w:pPr>
        <w:pStyle w:val="9"/>
        <w:tabs>
          <w:tab w:val="clear" w:pos="510"/>
          <w:tab w:val="left" w:pos="4320"/>
        </w:tabs>
        <w:spacing w:before="0" w:after="0"/>
        <w:ind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86559C" w:rsidRDefault="0086559C" w:rsidP="0086559C">
      <w:pPr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86559C" w:rsidRPr="0046050B" w:rsidRDefault="0086559C" w:rsidP="0086559C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3.1. Общая стоимость работ по текущему ремонту объектов озеленения Кировского района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 xml:space="preserve">ерми в 2012 году, определяется на основании цены, предложенной победителем аукциона в электронной форме в соответствии со стоимостью выполнения работ согласно приложению № 2 к настоящему контракту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3.2. 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объеме.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контрактом) выполненных Подрядчиком объемов работ являются: </w:t>
      </w:r>
    </w:p>
    <w:p w:rsidR="0086559C" w:rsidRDefault="0086559C" w:rsidP="0086559C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4);</w:t>
      </w:r>
    </w:p>
    <w:p w:rsidR="0086559C" w:rsidRDefault="0086559C" w:rsidP="0086559C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5);</w:t>
      </w:r>
    </w:p>
    <w:p w:rsidR="0086559C" w:rsidRDefault="0086559C" w:rsidP="0086559C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86559C" w:rsidRDefault="0086559C" w:rsidP="0086559C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86559C" w:rsidRDefault="0086559C" w:rsidP="0086559C">
      <w:pPr>
        <w:pStyle w:val="af5"/>
        <w:ind w:firstLine="284"/>
        <w:rPr>
          <w:szCs w:val="24"/>
        </w:rPr>
      </w:pPr>
      <w:r>
        <w:t>3.7. Порядок расчётов за выполненные объёмы работ:</w:t>
      </w:r>
    </w:p>
    <w:p w:rsidR="0086559C" w:rsidRDefault="0086559C" w:rsidP="0086559C">
      <w:pPr>
        <w:pStyle w:val="af5"/>
        <w:ind w:firstLine="284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86559C" w:rsidRDefault="0086559C" w:rsidP="0086559C">
      <w:pPr>
        <w:pStyle w:val="af5"/>
        <w:ind w:firstLine="284"/>
      </w:pPr>
      <w:r>
        <w:t>Понижающий коэффициент определяется как частное от деления цены  контракта на стоимость работ, соответствующую  расчёту стоимости работ Заказчика,  составляет  ________.</w:t>
      </w:r>
    </w:p>
    <w:p w:rsidR="0086559C" w:rsidRDefault="0086559C" w:rsidP="0086559C">
      <w:pPr>
        <w:pStyle w:val="msonormalcxspmiddle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Работы по настоящему  контракту оплачиваются за счет средств бюджета города Перми.</w:t>
      </w:r>
    </w:p>
    <w:p w:rsidR="0086559C" w:rsidRDefault="0086559C" w:rsidP="0086559C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 СРОКИ ВЫПОЛНЕНИЯ РАБОТ.</w:t>
      </w:r>
    </w:p>
    <w:p w:rsidR="0086559C" w:rsidRPr="003B2D21" w:rsidRDefault="0086559C" w:rsidP="0086559C">
      <w:pPr>
        <w:suppressAutoHyphens/>
        <w:ind w:firstLine="284"/>
        <w:jc w:val="both"/>
        <w:rPr>
          <w:b/>
          <w:sz w:val="24"/>
          <w:szCs w:val="24"/>
          <w:lang w:eastAsia="ar-SA"/>
        </w:rPr>
      </w:pPr>
      <w:r>
        <w:rPr>
          <w:sz w:val="24"/>
          <w:szCs w:val="24"/>
        </w:rPr>
        <w:t xml:space="preserve">4.1. Срок выполнения работ: </w:t>
      </w:r>
      <w:r>
        <w:rPr>
          <w:b/>
          <w:sz w:val="24"/>
          <w:szCs w:val="24"/>
          <w:lang w:eastAsia="ar-SA"/>
        </w:rPr>
        <w:t xml:space="preserve">в течение 30 календарных дней </w:t>
      </w:r>
      <w:proofErr w:type="gramStart"/>
      <w:r w:rsidRPr="000B3F85">
        <w:rPr>
          <w:b/>
          <w:sz w:val="24"/>
          <w:szCs w:val="24"/>
          <w:lang w:eastAsia="ar-SA"/>
        </w:rPr>
        <w:t>с даты заключения</w:t>
      </w:r>
      <w:proofErr w:type="gramEnd"/>
      <w:r w:rsidRPr="000B3F85">
        <w:rPr>
          <w:b/>
          <w:sz w:val="24"/>
          <w:szCs w:val="24"/>
          <w:lang w:eastAsia="ar-SA"/>
        </w:rPr>
        <w:t xml:space="preserve"> муниципального контракта</w:t>
      </w:r>
    </w:p>
    <w:p w:rsidR="0086559C" w:rsidRDefault="0086559C" w:rsidP="0086559C">
      <w:pPr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КАЧЕСТВО РАБОТ.</w:t>
      </w:r>
    </w:p>
    <w:p w:rsidR="0086559C" w:rsidRDefault="0086559C" w:rsidP="0086559C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контракту) и условиям настоящего контракта.  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 Стороны предусматривают следующие дополнительные меры обеспечения надлежащего качества работ: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86559C" w:rsidRPr="00451468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текущему </w:t>
      </w:r>
      <w:r w:rsidRPr="00024446">
        <w:rPr>
          <w:rFonts w:ascii="Times New Roman" w:hAnsi="Times New Roman" w:cs="Times New Roman"/>
          <w:sz w:val="24"/>
          <w:szCs w:val="24"/>
        </w:rPr>
        <w:t xml:space="preserve">ремонту </w:t>
      </w:r>
      <w:r>
        <w:rPr>
          <w:rFonts w:ascii="Times New Roman" w:hAnsi="Times New Roman" w:cs="Times New Roman"/>
          <w:sz w:val="24"/>
          <w:szCs w:val="24"/>
        </w:rPr>
        <w:t xml:space="preserve">объектов озеленения </w:t>
      </w:r>
      <w:r w:rsidRPr="00024446">
        <w:rPr>
          <w:rFonts w:ascii="Times New Roman" w:hAnsi="Times New Roman" w:cs="Times New Roman"/>
          <w:sz w:val="24"/>
          <w:szCs w:val="24"/>
        </w:rPr>
        <w:t>Кировского района г. Перми</w:t>
      </w:r>
      <w:r>
        <w:rPr>
          <w:rFonts w:ascii="Times New Roman" w:hAnsi="Times New Roman" w:cs="Times New Roman"/>
          <w:sz w:val="24"/>
          <w:szCs w:val="24"/>
        </w:rPr>
        <w:t xml:space="preserve"> в 2012 году составляет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451468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календарных месяца </w:t>
      </w:r>
      <w:r w:rsidRPr="00451468">
        <w:rPr>
          <w:rFonts w:ascii="Times New Roman" w:hAnsi="Times New Roman" w:cs="Times New Roman"/>
          <w:b/>
          <w:sz w:val="24"/>
          <w:szCs w:val="24"/>
        </w:rPr>
        <w:t xml:space="preserve">с даты подписания сторонами актов  приёмки выполненных работ. </w:t>
      </w:r>
    </w:p>
    <w:p w:rsidR="0086559C" w:rsidRDefault="0086559C" w:rsidP="0086559C">
      <w:pPr>
        <w:pStyle w:val="aff2"/>
        <w:ind w:firstLine="426"/>
        <w:jc w:val="both"/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</w:p>
    <w:p w:rsidR="0086559C" w:rsidRDefault="0086559C" w:rsidP="008655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ОТВЕТСТВЕННОСТЬ СТОРОН.</w:t>
      </w:r>
    </w:p>
    <w:p w:rsidR="0086559C" w:rsidRDefault="0086559C" w:rsidP="0086559C">
      <w:pPr>
        <w:pStyle w:val="af5"/>
        <w:ind w:firstLine="426"/>
      </w:pPr>
      <w:r>
        <w:t>6.1. За неисполнение,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86559C" w:rsidRDefault="0086559C" w:rsidP="0086559C">
      <w:pPr>
        <w:ind w:firstLine="426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86559C" w:rsidRDefault="0086559C" w:rsidP="0086559C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30 000, 00 (тридцать тысяч) рублей.</w:t>
      </w:r>
    </w:p>
    <w:p w:rsidR="0086559C" w:rsidRDefault="0086559C" w:rsidP="0086559C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6.4.2. За просрочку сроков сдачи работ Заказчик удерживает с Подрядчика неустойку в размере 1% от общей стоимости работ предъявленных к сдаче, за каждый день просрочки.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86559C" w:rsidRDefault="0086559C" w:rsidP="0086559C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86559C" w:rsidRDefault="0086559C" w:rsidP="0086559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6559C" w:rsidRDefault="0086559C" w:rsidP="0086559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6559C" w:rsidRDefault="0086559C" w:rsidP="0086559C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ОБСТОЯТЕЛЬСТВА НЕПРЕОДОЛИМОЙ СИЛЫ.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86559C" w:rsidRDefault="0086559C" w:rsidP="0086559C">
      <w:pPr>
        <w:pStyle w:val="ConsNormal"/>
        <w:ind w:firstLine="426"/>
        <w:jc w:val="both"/>
        <w:rPr>
          <w:rFonts w:ascii="Times New Roman" w:hAnsi="Times New Roman"/>
          <w:sz w:val="16"/>
          <w:szCs w:val="16"/>
        </w:rPr>
      </w:pPr>
    </w:p>
    <w:p w:rsidR="0086559C" w:rsidRDefault="0086559C" w:rsidP="0086559C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</w:p>
    <w:p w:rsidR="0086559C" w:rsidRDefault="0086559C" w:rsidP="0086559C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</w:p>
    <w:p w:rsidR="0086559C" w:rsidRDefault="0086559C" w:rsidP="0086559C">
      <w:pPr>
        <w:shd w:val="clear" w:color="auto" w:fill="FFFFFF"/>
        <w:ind w:firstLine="426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86559C" w:rsidRDefault="0086559C" w:rsidP="0086559C">
      <w:pPr>
        <w:shd w:val="clear" w:color="auto" w:fill="FFFFFF"/>
        <w:ind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</w:p>
    <w:p w:rsidR="0086559C" w:rsidRDefault="0086559C" w:rsidP="0086559C">
      <w:pPr>
        <w:ind w:firstLine="360"/>
        <w:jc w:val="center"/>
        <w:rPr>
          <w:b/>
          <w:sz w:val="24"/>
          <w:szCs w:val="24"/>
        </w:rPr>
      </w:pPr>
    </w:p>
    <w:p w:rsidR="0086559C" w:rsidRDefault="0086559C" w:rsidP="0086559C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ЮРИДИЧЕСКИЕ АДРЕСА И БАНКОВСКИЕ РЕКВИЗИТЫ СТОРОН.</w:t>
      </w:r>
    </w:p>
    <w:p w:rsidR="0086559C" w:rsidRPr="007A1049" w:rsidRDefault="0086559C" w:rsidP="0086559C">
      <w:pPr>
        <w:ind w:firstLine="360"/>
        <w:jc w:val="both"/>
        <w:rPr>
          <w:b/>
          <w:sz w:val="24"/>
          <w:szCs w:val="24"/>
        </w:rPr>
      </w:pPr>
    </w:p>
    <w:p w:rsidR="0086559C" w:rsidRPr="007A1049" w:rsidRDefault="0086559C" w:rsidP="0086559C">
      <w:pPr>
        <w:ind w:firstLine="360"/>
        <w:jc w:val="both"/>
        <w:rPr>
          <w:b/>
          <w:sz w:val="24"/>
          <w:szCs w:val="24"/>
        </w:rPr>
      </w:pPr>
      <w:r w:rsidRPr="007A1049">
        <w:rPr>
          <w:b/>
          <w:sz w:val="24"/>
          <w:szCs w:val="24"/>
        </w:rPr>
        <w:t xml:space="preserve">Заказчик:                                                                         Подрядчик:  </w:t>
      </w:r>
    </w:p>
    <w:p w:rsidR="0086559C" w:rsidRDefault="0086559C" w:rsidP="0086559C">
      <w:pPr>
        <w:ind w:firstLine="360"/>
        <w:jc w:val="both"/>
        <w:rPr>
          <w:sz w:val="24"/>
          <w:szCs w:val="24"/>
        </w:rPr>
      </w:pPr>
    </w:p>
    <w:tbl>
      <w:tblPr>
        <w:tblW w:w="10032" w:type="dxa"/>
        <w:tblInd w:w="108" w:type="dxa"/>
        <w:tblLook w:val="01E0"/>
      </w:tblPr>
      <w:tblGrid>
        <w:gridCol w:w="5387"/>
        <w:gridCol w:w="4645"/>
      </w:tblGrid>
      <w:tr w:rsidR="0086559C" w:rsidTr="002239F0">
        <w:trPr>
          <w:trHeight w:val="365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C" w:rsidRDefault="0086559C" w:rsidP="002239F0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86559C" w:rsidRDefault="0086559C" w:rsidP="0022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86559C" w:rsidRDefault="0086559C" w:rsidP="00223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86559C" w:rsidRDefault="0086559C" w:rsidP="00223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6559C" w:rsidTr="002239F0">
        <w:trPr>
          <w:trHeight w:val="88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59C" w:rsidRDefault="0086559C" w:rsidP="002239F0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86559C" w:rsidRDefault="0086559C" w:rsidP="002239F0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июля 2012 года.</w:t>
            </w:r>
          </w:p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59C" w:rsidRDefault="0086559C" w:rsidP="002239F0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86559C" w:rsidRDefault="00DF150D" w:rsidP="00422C9F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</w:t>
      </w:r>
      <w:r w:rsidR="000543EC" w:rsidRPr="00420185">
        <w:rPr>
          <w:sz w:val="24"/>
          <w:szCs w:val="24"/>
          <w:lang w:eastAsia="ar-SA"/>
        </w:rPr>
        <w:t xml:space="preserve">       </w:t>
      </w: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86559C" w:rsidRDefault="0086559C" w:rsidP="00422C9F">
      <w:pPr>
        <w:suppressAutoHyphens/>
        <w:rPr>
          <w:sz w:val="24"/>
          <w:szCs w:val="24"/>
          <w:lang w:eastAsia="ar-SA"/>
        </w:rPr>
      </w:pPr>
    </w:p>
    <w:p w:rsidR="00422C9F" w:rsidRDefault="000543EC" w:rsidP="0086559C">
      <w:pPr>
        <w:suppressAutoHyphens/>
        <w:jc w:val="right"/>
        <w:rPr>
          <w:sz w:val="24"/>
          <w:szCs w:val="24"/>
          <w:lang w:eastAsia="ar-SA"/>
        </w:rPr>
      </w:pPr>
      <w:r w:rsidRPr="00420185">
        <w:rPr>
          <w:sz w:val="24"/>
          <w:szCs w:val="24"/>
          <w:lang w:eastAsia="ar-SA"/>
        </w:rPr>
        <w:lastRenderedPageBreak/>
        <w:t xml:space="preserve">  </w:t>
      </w:r>
      <w:r w:rsidR="00422C9F">
        <w:rPr>
          <w:sz w:val="24"/>
          <w:szCs w:val="24"/>
          <w:lang w:eastAsia="ar-SA"/>
        </w:rPr>
        <w:t>Приложение № 1</w:t>
      </w:r>
    </w:p>
    <w:p w:rsidR="000543EC" w:rsidRPr="00681DB7" w:rsidRDefault="00422C9F" w:rsidP="000543EC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 </w:t>
      </w:r>
      <w:r w:rsidR="000543EC">
        <w:rPr>
          <w:sz w:val="24"/>
          <w:szCs w:val="24"/>
          <w:lang w:eastAsia="ar-SA"/>
        </w:rPr>
        <w:t xml:space="preserve">                 </w:t>
      </w:r>
      <w:r w:rsidR="000543EC" w:rsidRPr="00681DB7">
        <w:rPr>
          <w:sz w:val="22"/>
          <w:szCs w:val="22"/>
        </w:rPr>
        <w:t xml:space="preserve">к </w:t>
      </w:r>
      <w:r w:rsidR="000543EC">
        <w:rPr>
          <w:sz w:val="22"/>
          <w:szCs w:val="22"/>
        </w:rPr>
        <w:t xml:space="preserve">МК №___ </w:t>
      </w:r>
      <w:proofErr w:type="gramStart"/>
      <w:r w:rsidR="000543EC">
        <w:rPr>
          <w:sz w:val="22"/>
          <w:szCs w:val="22"/>
        </w:rPr>
        <w:t>от</w:t>
      </w:r>
      <w:proofErr w:type="gramEnd"/>
      <w:r w:rsidR="000543EC">
        <w:rPr>
          <w:sz w:val="22"/>
          <w:szCs w:val="22"/>
        </w:rPr>
        <w:t xml:space="preserve"> ________</w:t>
      </w:r>
      <w:r w:rsidR="000543EC" w:rsidRPr="00681DB7">
        <w:rPr>
          <w:sz w:val="22"/>
          <w:szCs w:val="22"/>
        </w:rPr>
        <w:t xml:space="preserve"> </w:t>
      </w:r>
    </w:p>
    <w:p w:rsidR="00422C9F" w:rsidRDefault="00422C9F" w:rsidP="00422C9F">
      <w:pPr>
        <w:suppressAutoHyphens/>
        <w:ind w:firstLine="567"/>
        <w:jc w:val="center"/>
        <w:rPr>
          <w:sz w:val="22"/>
          <w:szCs w:val="22"/>
          <w:lang w:eastAsia="ar-SA"/>
        </w:rPr>
      </w:pPr>
    </w:p>
    <w:p w:rsidR="003B78EA" w:rsidRPr="00B2586A" w:rsidRDefault="003B78EA" w:rsidP="003B78EA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>Техническое задание</w:t>
      </w:r>
    </w:p>
    <w:p w:rsidR="003B78EA" w:rsidRDefault="003B78EA" w:rsidP="003B78EA">
      <w:pPr>
        <w:jc w:val="center"/>
        <w:rPr>
          <w:b/>
          <w:sz w:val="28"/>
          <w:szCs w:val="28"/>
        </w:rPr>
      </w:pPr>
      <w:r w:rsidRPr="00B2586A">
        <w:rPr>
          <w:b/>
          <w:sz w:val="28"/>
          <w:szCs w:val="28"/>
        </w:rPr>
        <w:t xml:space="preserve">на текущий ремонт  объектов озеленения  Кировского района </w:t>
      </w:r>
      <w:proofErr w:type="gramStart"/>
      <w:r w:rsidRPr="00B2586A">
        <w:rPr>
          <w:b/>
          <w:sz w:val="28"/>
          <w:szCs w:val="28"/>
        </w:rPr>
        <w:t>г</w:t>
      </w:r>
      <w:proofErr w:type="gramEnd"/>
      <w:r w:rsidRPr="00B2586A">
        <w:rPr>
          <w:b/>
          <w:sz w:val="28"/>
          <w:szCs w:val="28"/>
        </w:rPr>
        <w:t>. Перми в 2012 году</w:t>
      </w:r>
    </w:p>
    <w:p w:rsidR="003B78EA" w:rsidRDefault="003B78EA" w:rsidP="003B78EA">
      <w:pPr>
        <w:jc w:val="center"/>
        <w:rPr>
          <w:b/>
          <w:sz w:val="28"/>
          <w:szCs w:val="28"/>
        </w:rPr>
      </w:pP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</w:rPr>
        <w:t>1.</w:t>
      </w:r>
      <w:r w:rsidRPr="00DC3BFA">
        <w:rPr>
          <w:b/>
        </w:rPr>
        <w:t xml:space="preserve"> </w:t>
      </w:r>
      <w:r>
        <w:rPr>
          <w:b/>
        </w:rPr>
        <w:t xml:space="preserve">Перечень, состав, объёмы работ по ремонту дорожек на объекте  </w:t>
      </w:r>
      <w:r>
        <w:rPr>
          <w:b/>
          <w:bCs/>
        </w:rPr>
        <w:t>«Набережная р. Кама» от Д</w:t>
      </w:r>
      <w:r w:rsidRPr="005F3EB9">
        <w:rPr>
          <w:b/>
          <w:bCs/>
        </w:rPr>
        <w:t>К им. С.М.Кирова до ул. Шишкина отдельными участками.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b/>
          <w:bCs/>
        </w:rPr>
      </w:pPr>
    </w:p>
    <w:tbl>
      <w:tblPr>
        <w:tblW w:w="105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6916"/>
        <w:gridCol w:w="1604"/>
        <w:gridCol w:w="1473"/>
      </w:tblGrid>
      <w:tr w:rsidR="003B78EA" w:rsidTr="0086559C">
        <w:trPr>
          <w:trHeight w:val="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№</w:t>
            </w:r>
          </w:p>
          <w:p w:rsidR="003B78EA" w:rsidRDefault="003B78EA" w:rsidP="002239F0">
            <w:pPr>
              <w:suppressAutoHyphens/>
              <w:rPr>
                <w:b/>
                <w:bCs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ar-SA"/>
              </w:rPr>
              <w:t>/</w:t>
            </w:r>
            <w:proofErr w:type="spellStart"/>
            <w:r>
              <w:rPr>
                <w:b/>
                <w:bCs/>
                <w:lang w:eastAsia="ar-SA"/>
              </w:rPr>
              <w:t>п</w:t>
            </w:r>
            <w:proofErr w:type="spellEnd"/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Перечень, состав работ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Ед.</w:t>
            </w:r>
          </w:p>
          <w:p w:rsidR="003B78EA" w:rsidRDefault="003B78EA" w:rsidP="002239F0">
            <w:pPr>
              <w:suppressAutoHyphens/>
              <w:jc w:val="center"/>
              <w:rPr>
                <w:b/>
                <w:bCs/>
                <w:lang w:eastAsia="ar-SA"/>
              </w:rPr>
            </w:pPr>
            <w:proofErr w:type="spellStart"/>
            <w:r>
              <w:rPr>
                <w:b/>
                <w:bCs/>
                <w:lang w:eastAsia="ar-SA"/>
              </w:rPr>
              <w:t>изм</w:t>
            </w:r>
            <w:proofErr w:type="spellEnd"/>
            <w:r>
              <w:rPr>
                <w:b/>
                <w:bCs/>
                <w:lang w:eastAsia="ar-SA"/>
              </w:rPr>
              <w:t>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Объём работ</w:t>
            </w:r>
          </w:p>
        </w:tc>
      </w:tr>
      <w:tr w:rsidR="003B78EA" w:rsidTr="0086559C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  <w:p w:rsidR="003B78EA" w:rsidRDefault="003B78EA" w:rsidP="002239F0">
            <w:pPr>
              <w:suppressAutoHyphens/>
              <w:rPr>
                <w:lang w:eastAsia="ar-SA"/>
              </w:rPr>
            </w:pPr>
          </w:p>
          <w:p w:rsidR="003B78EA" w:rsidRDefault="003B78EA" w:rsidP="002239F0">
            <w:pPr>
              <w:suppressAutoHyphens/>
              <w:rPr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Расчистка территории вдоль дорожек: очистка от кустарника и мелколесья с частичным корчеванием корней, в том числе под дорожками.</w:t>
            </w:r>
          </w:p>
          <w:p w:rsidR="003B78EA" w:rsidRDefault="003B78EA" w:rsidP="002239F0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-рубка кустарника и мелколесья,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-срезка нависающих веток кустарников,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орчевка корней срезанного кустарника и мелколесья,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сбор древесных остатков,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356"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и вывозка древесных остатков на полигон ТБО,</w:t>
            </w:r>
          </w:p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hint="eastAsia"/>
              </w:rPr>
              <w:t xml:space="preserve"> </w:t>
            </w:r>
            <w:r w:rsidRPr="004767B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поверхности.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proofErr w:type="gramStart"/>
            <w:r>
              <w:t>м</w:t>
            </w:r>
            <w:proofErr w:type="gramEnd"/>
            <w:r>
              <w:t>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500</w:t>
            </w:r>
          </w:p>
        </w:tc>
      </w:tr>
      <w:tr w:rsidR="003B78EA" w:rsidTr="0086559C">
        <w:trPr>
          <w:trHeight w:val="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  <w:p w:rsidR="003B78EA" w:rsidRDefault="003B78EA" w:rsidP="002239F0">
            <w:pPr>
              <w:suppressAutoHyphens/>
              <w:rPr>
                <w:lang w:eastAsia="ar-SA"/>
              </w:rPr>
            </w:pP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Разборка покрытий асфальтобетонных, бетонных и оснований дорожек с помощью молотков отбойных</w:t>
            </w:r>
          </w:p>
          <w:p w:rsidR="003B78EA" w:rsidRDefault="003B78EA" w:rsidP="002239F0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 с помощью молотков отбойных. 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мусора,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погрузка в автомобили для вывозки,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356">
              <w:rPr>
                <w:rFonts w:ascii="Times New Roman" w:eastAsia="Times New Roman" w:hAnsi="Times New Roman" w:cs="Times New Roman"/>
                <w:sz w:val="24"/>
                <w:szCs w:val="24"/>
              </w:rPr>
              <w:t>- вывозка мусора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полигон ТБО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 xml:space="preserve"> </w:t>
            </w:r>
            <w:proofErr w:type="gramStart"/>
            <w:r>
              <w:t>м</w:t>
            </w:r>
            <w:proofErr w:type="gramEnd"/>
            <w:r>
              <w:t>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84</w:t>
            </w:r>
          </w:p>
        </w:tc>
      </w:tr>
      <w:tr w:rsidR="003B78EA" w:rsidTr="0086559C">
        <w:trPr>
          <w:trHeight w:val="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подстилающих и выравнивающих слоев оснований из щебня толщиной </w:t>
            </w:r>
            <w:smartTag w:uri="urn:schemas-microsoft-com:office:smarttags" w:element="metricconverter">
              <w:smartTagPr>
                <w:attr w:name="ProductID" w:val="6 с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6 см</w:t>
              </w:r>
            </w:smartTag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3B78EA" w:rsidRDefault="003B78EA" w:rsidP="002239F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100 м³ материала основания (в плотном теле)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1,003</w:t>
            </w:r>
          </w:p>
        </w:tc>
      </w:tr>
      <w:tr w:rsidR="003B78EA" w:rsidTr="0086559C">
        <w:trPr>
          <w:trHeight w:val="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</w:pPr>
            <w:r>
              <w:t>Розлив вяжущих материалов.</w:t>
            </w:r>
          </w:p>
          <w:p w:rsidR="003B78EA" w:rsidRDefault="003B78EA" w:rsidP="002239F0">
            <w:pPr>
              <w:suppressAutoHyphens/>
            </w:pPr>
            <w:r>
              <w:rPr>
                <w:i/>
                <w:iCs/>
              </w:rPr>
              <w:t>Состав работ:</w:t>
            </w:r>
            <w:r>
              <w:t xml:space="preserve">     </w:t>
            </w:r>
            <w:r>
              <w:rPr>
                <w:i/>
                <w:iCs/>
              </w:rPr>
              <w:br/>
              <w:t>-</w:t>
            </w:r>
            <w:r>
              <w:t xml:space="preserve"> розлив вяжущих материалов – 0,5 л/м</w:t>
            </w:r>
            <w:proofErr w:type="gramStart"/>
            <w:r>
              <w:t>2</w:t>
            </w:r>
            <w:proofErr w:type="gramEnd"/>
          </w:p>
          <w:p w:rsidR="003B78EA" w:rsidRDefault="003B78EA" w:rsidP="002239F0">
            <w:pPr>
              <w:suppressAutoHyphens/>
            </w:pPr>
            <w:r>
              <w:t xml:space="preserve">- битумы нефтяные дорожные марки БHД-60/90, БHД-90/130 первый сорт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1 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0,84</w:t>
            </w:r>
          </w:p>
        </w:tc>
      </w:tr>
      <w:tr w:rsidR="003B78EA" w:rsidTr="0086559C">
        <w:trPr>
          <w:trHeight w:val="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</w:pPr>
            <w: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t>5 см</w:t>
              </w:r>
            </w:smartTag>
            <w:r>
              <w:t xml:space="preserve"> из горячих асфальтобетонных смесей плотных мелкозернистых: тип</w:t>
            </w:r>
            <w:proofErr w:type="gramStart"/>
            <w:r>
              <w:t xml:space="preserve"> В</w:t>
            </w:r>
            <w:proofErr w:type="gramEnd"/>
            <w:r>
              <w:t xml:space="preserve"> марка II, плотность каменных материалов: 2,5-2,9 т/м3 </w:t>
            </w:r>
          </w:p>
          <w:p w:rsidR="003B78EA" w:rsidRDefault="003B78EA" w:rsidP="002239F0">
            <w:pPr>
              <w:suppressAutoHyphens/>
              <w:rPr>
                <w:i/>
                <w:iCs/>
              </w:rPr>
            </w:pPr>
            <w:r>
              <w:rPr>
                <w:i/>
                <w:iCs/>
              </w:rPr>
              <w:t>Состав работ:</w:t>
            </w:r>
          </w:p>
          <w:p w:rsidR="003B78EA" w:rsidRDefault="003B78EA" w:rsidP="002239F0">
            <w:pPr>
              <w:suppressAutoHyphens/>
            </w:pPr>
            <w:r>
              <w:t>- очистка основания;</w:t>
            </w:r>
          </w:p>
          <w:p w:rsidR="003B78EA" w:rsidRDefault="003B78EA" w:rsidP="002239F0">
            <w:pPr>
              <w:suppressAutoHyphens/>
            </w:pPr>
            <w:r>
              <w:t xml:space="preserve">- укладка асфальтобетонной смеси с обрубкой краев, устранением дефектов, </w:t>
            </w:r>
            <w:proofErr w:type="spellStart"/>
            <w:r>
              <w:t>тромбованием</w:t>
            </w:r>
            <w:proofErr w:type="spellEnd"/>
            <w:r>
              <w:t xml:space="preserve"> мест, недоступных укатке;</w:t>
            </w:r>
          </w:p>
          <w:p w:rsidR="003B78EA" w:rsidRDefault="003B78EA" w:rsidP="002239F0">
            <w:pPr>
              <w:suppressAutoHyphens/>
            </w:pPr>
            <w:r>
              <w:t>- укатка;</w:t>
            </w:r>
          </w:p>
          <w:p w:rsidR="003B78EA" w:rsidRDefault="003B78EA" w:rsidP="002239F0">
            <w:pPr>
              <w:suppressAutoHyphens/>
            </w:pPr>
            <w:r>
              <w:t>- обработка битумом кромки асфальтобетона;</w:t>
            </w:r>
          </w:p>
          <w:p w:rsidR="003B78EA" w:rsidRDefault="003B78EA" w:rsidP="002239F0">
            <w:pPr>
              <w:suppressAutoHyphens/>
              <w:ind w:right="-108"/>
            </w:pPr>
            <w:r>
              <w:t>- вырубка образцов и заделка вырубок;</w:t>
            </w:r>
          </w:p>
          <w:p w:rsidR="003B78EA" w:rsidRDefault="003B78EA" w:rsidP="002239F0">
            <w:pPr>
              <w:suppressAutoHyphens/>
            </w:pPr>
            <w:r>
              <w:t xml:space="preserve">- битумы нефтяные дорожные марки БHД-60/90, БHД-90/130 первый сорт –     </w:t>
            </w:r>
            <w:proofErr w:type="gramStart"/>
            <w:r>
              <w:t>т</w:t>
            </w:r>
            <w:proofErr w:type="gramEnd"/>
          </w:p>
          <w:p w:rsidR="003B78EA" w:rsidRDefault="003B78EA" w:rsidP="002239F0">
            <w:pPr>
              <w:suppressAutoHyphens/>
              <w:ind w:right="-108"/>
            </w:pPr>
            <w: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t xml:space="preserve"> В</w:t>
            </w:r>
            <w:proofErr w:type="gram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1000 м² покрытия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</w:pPr>
            <w:r>
              <w:t>1,672</w:t>
            </w:r>
          </w:p>
        </w:tc>
      </w:tr>
    </w:tbl>
    <w:p w:rsidR="00EB51B4" w:rsidRDefault="003B78EA" w:rsidP="003B78EA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t xml:space="preserve">       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b/>
          <w:bCs/>
        </w:rPr>
      </w:pPr>
      <w:r>
        <w:rPr>
          <w:b/>
          <w:bCs/>
        </w:rPr>
        <w:lastRenderedPageBreak/>
        <w:t xml:space="preserve"> 2.  Условия выполнения   работ:  </w:t>
      </w:r>
    </w:p>
    <w:p w:rsidR="003B78EA" w:rsidRDefault="003B78EA" w:rsidP="003B78EA">
      <w:pPr>
        <w:jc w:val="both"/>
        <w:rPr>
          <w:lang w:eastAsia="ar-SA"/>
        </w:rPr>
      </w:pPr>
      <w:r w:rsidRPr="00C01FC2">
        <w:rPr>
          <w:bCs/>
        </w:rPr>
        <w:t>2.1. Обработка</w:t>
      </w:r>
      <w:r w:rsidRPr="00C01FC2">
        <w:rPr>
          <w:lang w:eastAsia="ar-SA"/>
        </w:rPr>
        <w:t xml:space="preserve"> </w:t>
      </w:r>
      <w:r>
        <w:rPr>
          <w:lang w:eastAsia="ar-SA"/>
        </w:rPr>
        <w:t>перед укладкой асфальтобетонных смесей поверхности бетонного парапета  в местах примыкания слоев покрытия жидким битумом или битумной эмульсией.</w:t>
      </w:r>
    </w:p>
    <w:p w:rsidR="003B78EA" w:rsidRDefault="003B78EA" w:rsidP="003B78EA">
      <w:pPr>
        <w:jc w:val="both"/>
        <w:rPr>
          <w:lang w:eastAsia="ar-SA"/>
        </w:rPr>
      </w:pPr>
      <w:r>
        <w:rPr>
          <w:lang w:eastAsia="ar-SA"/>
        </w:rPr>
        <w:t xml:space="preserve">2.2.Обустройство мест производства работ предупреждающими знаками и ограждениями в соответствии с требованиями ГОСТ, 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правилами техники безопасности.</w:t>
      </w:r>
    </w:p>
    <w:p w:rsidR="003B78EA" w:rsidRDefault="003B78EA" w:rsidP="003B78EA">
      <w:pPr>
        <w:jc w:val="both"/>
        <w:rPr>
          <w:lang w:eastAsia="ar-SA"/>
        </w:rPr>
      </w:pPr>
      <w:r>
        <w:rPr>
          <w:lang w:eastAsia="ar-SA"/>
        </w:rPr>
        <w:t>2.3.  Ведение общего журнала производства работ с отражением всех технологических составление актов на скрытые работы с начала производства работ до их завершения.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lang w:eastAsia="ar-SA"/>
        </w:rPr>
      </w:pPr>
      <w:r>
        <w:rPr>
          <w:lang w:eastAsia="ar-SA"/>
        </w:rPr>
        <w:t>2.4. Приведение  места производства работ в нормативное состояние после окончания работ: уборка  мусора.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b/>
          <w:lang w:eastAsia="ar-SA"/>
        </w:rPr>
      </w:pPr>
      <w:r w:rsidRPr="00C01FC2">
        <w:rPr>
          <w:b/>
          <w:lang w:eastAsia="ar-SA"/>
        </w:rPr>
        <w:t>3. Условия предъявления выполненных работ</w:t>
      </w:r>
      <w:r>
        <w:rPr>
          <w:b/>
          <w:lang w:eastAsia="ar-SA"/>
        </w:rPr>
        <w:t>:</w:t>
      </w:r>
    </w:p>
    <w:p w:rsidR="003B78EA" w:rsidRDefault="003B78EA" w:rsidP="003B78EA">
      <w:pPr>
        <w:pStyle w:val="af5"/>
        <w:tabs>
          <w:tab w:val="left" w:pos="5255"/>
          <w:tab w:val="left" w:pos="6228"/>
        </w:tabs>
        <w:rPr>
          <w:lang w:eastAsia="ar-SA"/>
        </w:rPr>
      </w:pPr>
      <w:r>
        <w:rPr>
          <w:b/>
          <w:lang w:eastAsia="ar-SA"/>
        </w:rPr>
        <w:t xml:space="preserve">3.1. </w:t>
      </w:r>
      <w:r>
        <w:rPr>
          <w:lang w:eastAsia="ar-SA"/>
        </w:rPr>
        <w:t xml:space="preserve"> Выполненные работы предъявляются заказчику по факту выполненного объема  с предоставлением исполнительной документации:</w:t>
      </w:r>
    </w:p>
    <w:p w:rsidR="003B78EA" w:rsidRPr="00C01FC2" w:rsidRDefault="003B78EA" w:rsidP="003B78EA">
      <w:pPr>
        <w:pStyle w:val="af5"/>
        <w:tabs>
          <w:tab w:val="left" w:pos="5255"/>
          <w:tab w:val="left" w:pos="6228"/>
        </w:tabs>
        <w:rPr>
          <w:b/>
          <w:lang w:eastAsia="ar-SA"/>
        </w:rPr>
      </w:pPr>
      <w:r w:rsidRPr="00D12356">
        <w:rPr>
          <w:lang w:eastAsia="ar-SA"/>
        </w:rPr>
        <w:t xml:space="preserve">- исполнительных </w:t>
      </w:r>
      <w:r w:rsidRPr="00D12356">
        <w:rPr>
          <w:spacing w:val="-4"/>
          <w:lang w:eastAsia="ar-SA"/>
        </w:rPr>
        <w:t>схем на устройство</w:t>
      </w:r>
      <w:r>
        <w:rPr>
          <w:spacing w:val="-4"/>
          <w:lang w:eastAsia="ar-SA"/>
        </w:rPr>
        <w:t xml:space="preserve"> асфальтобетонных дорожек,  журнала </w:t>
      </w:r>
      <w:r w:rsidRPr="00D12356">
        <w:rPr>
          <w:spacing w:val="-4"/>
          <w:lang w:eastAsia="ar-SA"/>
        </w:rPr>
        <w:t xml:space="preserve"> производства  работ, актов на скрытые работы;</w:t>
      </w:r>
    </w:p>
    <w:p w:rsidR="003B78EA" w:rsidRDefault="003B78EA" w:rsidP="00B97158">
      <w:pPr>
        <w:pStyle w:val="af5"/>
        <w:tabs>
          <w:tab w:val="left" w:pos="5255"/>
          <w:tab w:val="left" w:pos="6228"/>
        </w:tabs>
        <w:rPr>
          <w:spacing w:val="-4"/>
          <w:lang w:eastAsia="ar-SA"/>
        </w:rPr>
      </w:pPr>
      <w:r w:rsidRPr="00D12356">
        <w:rPr>
          <w:spacing w:val="-4"/>
          <w:lang w:eastAsia="ar-SA"/>
        </w:rPr>
        <w:t>- сертификатов   соответствия ГОСТ на применяемые материалы, паспортов на асфальтобетон</w:t>
      </w:r>
      <w:r w:rsidR="00EB51B4">
        <w:rPr>
          <w:spacing w:val="-4"/>
          <w:lang w:eastAsia="ar-SA"/>
        </w:rPr>
        <w:t>;</w:t>
      </w:r>
    </w:p>
    <w:p w:rsidR="00EB51B4" w:rsidRPr="00B97158" w:rsidRDefault="00EB51B4" w:rsidP="00B97158">
      <w:pPr>
        <w:pStyle w:val="af5"/>
        <w:tabs>
          <w:tab w:val="left" w:pos="5255"/>
          <w:tab w:val="left" w:pos="6228"/>
        </w:tabs>
        <w:rPr>
          <w:spacing w:val="-4"/>
          <w:lang w:eastAsia="ar-SA"/>
        </w:rPr>
      </w:pPr>
      <w:proofErr w:type="gramStart"/>
      <w:r>
        <w:rPr>
          <w:spacing w:val="-4"/>
          <w:szCs w:val="24"/>
          <w:lang w:eastAsia="ar-SA"/>
        </w:rPr>
        <w:t xml:space="preserve">- </w:t>
      </w:r>
      <w:r>
        <w:rPr>
          <w:szCs w:val="24"/>
        </w:rPr>
        <w:t>оригинала справки, подтверждающей вывезенный объем мусора на полигон ТБО, выписанную на организацию, выполняющую данные виды работ</w:t>
      </w:r>
      <w:proofErr w:type="gramEnd"/>
    </w:p>
    <w:p w:rsidR="003B78EA" w:rsidRPr="00B97158" w:rsidRDefault="003B78EA" w:rsidP="003B78EA">
      <w:pPr>
        <w:pStyle w:val="af5"/>
        <w:tabs>
          <w:tab w:val="left" w:pos="5255"/>
          <w:tab w:val="left" w:pos="6228"/>
        </w:tabs>
        <w:rPr>
          <w:spacing w:val="-4"/>
          <w:lang w:eastAsia="ar-SA"/>
        </w:rPr>
      </w:pPr>
      <w:r w:rsidRPr="00B97158">
        <w:rPr>
          <w:spacing w:val="-4"/>
          <w:lang w:eastAsia="ar-SA"/>
        </w:rPr>
        <w:t xml:space="preserve">                                 </w:t>
      </w:r>
    </w:p>
    <w:p w:rsidR="003B78EA" w:rsidRPr="00EB51B4" w:rsidRDefault="003B78EA" w:rsidP="00EB51B4">
      <w:pPr>
        <w:pStyle w:val="af5"/>
        <w:tabs>
          <w:tab w:val="left" w:pos="5255"/>
          <w:tab w:val="left" w:pos="6228"/>
        </w:tabs>
        <w:rPr>
          <w:spacing w:val="-4"/>
          <w:lang w:eastAsia="ar-SA"/>
        </w:rPr>
      </w:pPr>
      <w:r w:rsidRPr="00B97158">
        <w:rPr>
          <w:spacing w:val="-4"/>
          <w:lang w:eastAsia="ar-SA"/>
        </w:rPr>
        <w:t xml:space="preserve"> 3.  Сроки выполнения работ: 30 календарных дней </w:t>
      </w:r>
      <w:proofErr w:type="gramStart"/>
      <w:r w:rsidRPr="00B97158">
        <w:rPr>
          <w:spacing w:val="-4"/>
          <w:lang w:eastAsia="ar-SA"/>
        </w:rPr>
        <w:t>с даты заключения</w:t>
      </w:r>
      <w:proofErr w:type="gramEnd"/>
      <w:r w:rsidRPr="00B97158">
        <w:rPr>
          <w:spacing w:val="-4"/>
          <w:lang w:eastAsia="ar-SA"/>
        </w:rPr>
        <w:t xml:space="preserve"> муниципального контракта.</w:t>
      </w:r>
    </w:p>
    <w:p w:rsidR="003B78EA" w:rsidRPr="00EB51B4" w:rsidRDefault="00EB51B4" w:rsidP="003B78EA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</w:t>
      </w:r>
      <w:r w:rsidR="003B78EA" w:rsidRPr="00EB51B4">
        <w:rPr>
          <w:b/>
          <w:bCs/>
          <w:sz w:val="24"/>
          <w:szCs w:val="24"/>
          <w:lang w:eastAsia="ar-SA"/>
        </w:rPr>
        <w:t xml:space="preserve">4.  Гарантии:   </w:t>
      </w:r>
    </w:p>
    <w:p w:rsidR="003B78EA" w:rsidRPr="00EB51B4" w:rsidRDefault="003B78EA" w:rsidP="00EB51B4">
      <w:pPr>
        <w:suppressAutoHyphens/>
        <w:ind w:firstLine="360"/>
        <w:jc w:val="both"/>
        <w:rPr>
          <w:sz w:val="24"/>
          <w:szCs w:val="24"/>
          <w:lang w:eastAsia="ar-SA"/>
        </w:rPr>
      </w:pPr>
      <w:r w:rsidRPr="00EB51B4">
        <w:rPr>
          <w:sz w:val="24"/>
          <w:szCs w:val="24"/>
          <w:lang w:eastAsia="ar-SA"/>
        </w:rPr>
        <w:t xml:space="preserve">- гарантийный срок на выполненные работы 24  месяца  </w:t>
      </w:r>
      <w:proofErr w:type="gramStart"/>
      <w:r w:rsidRPr="00EB51B4">
        <w:rPr>
          <w:sz w:val="24"/>
          <w:szCs w:val="24"/>
          <w:lang w:eastAsia="ar-SA"/>
        </w:rPr>
        <w:t>с даты подписания</w:t>
      </w:r>
      <w:proofErr w:type="gramEnd"/>
      <w:r w:rsidRPr="00EB51B4">
        <w:rPr>
          <w:sz w:val="24"/>
          <w:szCs w:val="24"/>
          <w:lang w:eastAsia="ar-SA"/>
        </w:rPr>
        <w:t xml:space="preserve"> актов выполненных работ.</w:t>
      </w:r>
    </w:p>
    <w:p w:rsidR="003B78EA" w:rsidRPr="001305B7" w:rsidRDefault="003B78EA" w:rsidP="003B78EA">
      <w:pPr>
        <w:suppressAutoHyphens/>
        <w:jc w:val="both"/>
        <w:rPr>
          <w:b/>
          <w:lang w:eastAsia="ar-SA"/>
        </w:rPr>
      </w:pPr>
      <w:r w:rsidRPr="001305B7">
        <w:rPr>
          <w:bCs/>
          <w:lang w:eastAsia="ar-SA"/>
        </w:rPr>
        <w:t xml:space="preserve">   </w:t>
      </w:r>
      <w:r w:rsidRPr="001305B7">
        <w:rPr>
          <w:b/>
          <w:bCs/>
          <w:lang w:eastAsia="ar-SA"/>
        </w:rPr>
        <w:t xml:space="preserve">5.  </w:t>
      </w:r>
      <w:r w:rsidRPr="001305B7">
        <w:rPr>
          <w:b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3B78EA" w:rsidRPr="001305B7" w:rsidRDefault="003B78EA" w:rsidP="003B78EA">
      <w:pPr>
        <w:suppressAutoHyphens/>
        <w:rPr>
          <w:bCs/>
          <w:i/>
          <w:iCs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3B78EA" w:rsidTr="002239F0">
        <w:trPr>
          <w:trHeight w:val="339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Земляные сооружения, основания и фундаменты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2"/>
                <w:szCs w:val="22"/>
              </w:rPr>
              <w:t>СНиП</w:t>
            </w:r>
            <w:proofErr w:type="spellEnd"/>
            <w:r>
              <w:rPr>
                <w:sz w:val="22"/>
                <w:szCs w:val="22"/>
              </w:rPr>
              <w:t xml:space="preserve"> III-10-75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Благоустройство территории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3B78EA" w:rsidRPr="00511E60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Pr="00511E60" w:rsidRDefault="003B78EA" w:rsidP="002239F0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Pr="00511E60" w:rsidRDefault="003B78EA" w:rsidP="002239F0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Pr="00511E60" w:rsidRDefault="003B78EA" w:rsidP="002239F0">
            <w:pPr>
              <w:suppressAutoHyphens/>
              <w:rPr>
                <w:i/>
                <w:sz w:val="23"/>
                <w:szCs w:val="23"/>
                <w:lang w:eastAsia="ar-SA"/>
              </w:rPr>
            </w:pPr>
            <w:r w:rsidRPr="00511E60">
              <w:rPr>
                <w:i/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>
              <w:rPr>
                <w:sz w:val="23"/>
                <w:szCs w:val="23"/>
                <w:lang w:eastAsia="ar-SA"/>
              </w:rPr>
              <w:t>вещества</w:t>
            </w:r>
            <w:proofErr w:type="gramStart"/>
            <w:r>
              <w:rPr>
                <w:sz w:val="23"/>
                <w:szCs w:val="23"/>
                <w:lang w:eastAsia="ar-SA"/>
              </w:rPr>
              <w:t>.К</w:t>
            </w:r>
            <w:proofErr w:type="gramEnd"/>
            <w:r>
              <w:rPr>
                <w:sz w:val="23"/>
                <w:szCs w:val="23"/>
                <w:lang w:eastAsia="ar-SA"/>
              </w:rPr>
              <w:t>лассификация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3B78EA" w:rsidTr="002239F0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21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50971-96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Световозвращатели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дорожные.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ВСН-8-89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охране природной среды при строительстве, ремонте и содержании автомобильных дорог.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11508-74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сцепления битума с мрамором и песком.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50970-96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Столбики сигнальные дорожные. 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Общие технические требования. Правила применения.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25129-82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bCs/>
                <w:sz w:val="23"/>
                <w:szCs w:val="23"/>
                <w:lang w:eastAsia="ar-SA"/>
              </w:rPr>
              <w:t>Грунтовка ГФ- 021. Технические условия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218.0.000-2003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Руководство по оценке уровня содержания автомобильных дорог (временное).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218.0.006-2002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диагностики и оценки </w:t>
            </w:r>
            <w:proofErr w:type="gramStart"/>
            <w:r>
              <w:rPr>
                <w:sz w:val="23"/>
                <w:szCs w:val="23"/>
                <w:lang w:eastAsia="ar-SA"/>
              </w:rPr>
              <w:t>состояния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автомобильных дорог (взамен ВСН 6-90)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ОДН 218.1.052-2002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Оценка прочности нежестких дорожных одежд.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8EA" w:rsidRDefault="003B78EA" w:rsidP="002239F0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ОДМ 218.011-98</w:t>
            </w:r>
          </w:p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pStyle w:val="ConsPlusTitle"/>
              <w:rPr>
                <w:sz w:val="23"/>
                <w:szCs w:val="23"/>
                <w:lang w:eastAsia="ar-SA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Методические рекомендации по озеленению автомобильных дорог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для определения технического состояния </w:t>
            </w:r>
            <w:proofErr w:type="spellStart"/>
            <w:r>
              <w:rPr>
                <w:sz w:val="23"/>
                <w:szCs w:val="23"/>
                <w:lang w:eastAsia="ar-SA"/>
              </w:rPr>
              <w:t>асфальтосмесительного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оборудования.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Рекомендации по устройству дорожных покрытий с шероховатой поверхностью (взамен ВСН 38-90).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Техническая классификация автомобильных дорог.</w:t>
            </w:r>
          </w:p>
        </w:tc>
      </w:tr>
      <w:tr w:rsidR="003B78EA" w:rsidTr="002239F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МДС 13-5.2000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78EA" w:rsidRDefault="003B78EA" w:rsidP="002239F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2"/>
                <w:szCs w:val="22"/>
              </w:rPr>
              <w:t>«Правила создания, охраны и содержания зеленых насаждений в городах Российской Федерации»</w:t>
            </w:r>
          </w:p>
        </w:tc>
      </w:tr>
    </w:tbl>
    <w:p w:rsidR="007C171A" w:rsidRDefault="007C171A" w:rsidP="007C171A"/>
    <w:p w:rsidR="007C171A" w:rsidRDefault="007C171A" w:rsidP="007C171A">
      <w:pPr>
        <w:ind w:left="849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71A" w:rsidRDefault="007C171A" w:rsidP="007C171A">
      <w:pPr>
        <w:ind w:left="8496"/>
        <w:jc w:val="right"/>
        <w:rPr>
          <w:sz w:val="24"/>
          <w:szCs w:val="24"/>
        </w:rPr>
      </w:pPr>
    </w:p>
    <w:p w:rsidR="007C171A" w:rsidRDefault="007C171A" w:rsidP="007C171A">
      <w:pPr>
        <w:ind w:left="8496"/>
        <w:jc w:val="right"/>
        <w:rPr>
          <w:sz w:val="24"/>
          <w:szCs w:val="24"/>
        </w:rPr>
      </w:pPr>
    </w:p>
    <w:p w:rsidR="000543EC" w:rsidRPr="00630401" w:rsidRDefault="000543EC" w:rsidP="0063040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Заказчик:                                                                                                                                   Подрядчик:</w:t>
      </w:r>
    </w:p>
    <w:p w:rsidR="000543EC" w:rsidRDefault="000543EC" w:rsidP="000543EC">
      <w:pPr>
        <w:ind w:left="8496"/>
        <w:jc w:val="right"/>
        <w:rPr>
          <w:sz w:val="24"/>
          <w:szCs w:val="24"/>
        </w:rPr>
      </w:pPr>
    </w:p>
    <w:p w:rsidR="000543EC" w:rsidRDefault="000543EC" w:rsidP="000543EC">
      <w:pPr>
        <w:ind w:left="8496"/>
        <w:jc w:val="right"/>
        <w:rPr>
          <w:sz w:val="24"/>
          <w:szCs w:val="24"/>
        </w:rPr>
      </w:pPr>
    </w:p>
    <w:p w:rsidR="0029396E" w:rsidRDefault="0029396E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3B78EA" w:rsidRDefault="003B78EA" w:rsidP="0060569D">
      <w:pPr>
        <w:jc w:val="center"/>
        <w:rPr>
          <w:sz w:val="24"/>
          <w:szCs w:val="24"/>
        </w:rPr>
      </w:pPr>
    </w:p>
    <w:p w:rsidR="00422C9F" w:rsidRDefault="00422C9F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2C776D" w:rsidRDefault="002C776D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0543EC" w:rsidRDefault="000543EC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3947D7" w:rsidRDefault="003947D7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3947D7" w:rsidRDefault="003947D7" w:rsidP="00422C9F">
      <w:pPr>
        <w:pStyle w:val="af5"/>
        <w:tabs>
          <w:tab w:val="left" w:pos="5255"/>
          <w:tab w:val="left" w:pos="6228"/>
        </w:tabs>
        <w:rPr>
          <w:sz w:val="20"/>
          <w:lang w:eastAsia="ar-SA"/>
        </w:rPr>
      </w:pPr>
    </w:p>
    <w:p w:rsidR="004C6E57" w:rsidRDefault="004C6E57" w:rsidP="00422C9F">
      <w:pPr>
        <w:jc w:val="right"/>
        <w:rPr>
          <w:sz w:val="24"/>
          <w:szCs w:val="24"/>
        </w:rPr>
        <w:sectPr w:rsidR="004C6E57" w:rsidSect="00694603">
          <w:pgSz w:w="11907" w:h="16840" w:code="9"/>
          <w:pgMar w:top="851" w:right="539" w:bottom="851" w:left="357" w:header="720" w:footer="720" w:gutter="0"/>
          <w:cols w:space="720"/>
        </w:sectPr>
      </w:pP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425F3B" w:rsidRPr="003D5B73" w:rsidRDefault="00425F3B" w:rsidP="00425F3B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425F3B" w:rsidRPr="003D5B73" w:rsidTr="003B78EA">
        <w:trPr>
          <w:trHeight w:val="80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5F3B" w:rsidRPr="00503F19" w:rsidRDefault="00425F3B" w:rsidP="00C67BE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B78EA" w:rsidRDefault="003B78EA" w:rsidP="003B78EA">
      <w:pPr>
        <w:pStyle w:val="af5"/>
        <w:tabs>
          <w:tab w:val="left" w:pos="5255"/>
          <w:tab w:val="left" w:pos="6228"/>
        </w:tabs>
        <w:jc w:val="center"/>
        <w:rPr>
          <w:i/>
          <w:iCs/>
          <w:sz w:val="22"/>
          <w:szCs w:val="22"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 xml:space="preserve">НА </w:t>
      </w:r>
      <w:r w:rsidRPr="004718BE">
        <w:rPr>
          <w:b/>
          <w:bCs/>
        </w:rPr>
        <w:t xml:space="preserve">ВЫПОЛНЕНИЕ РАБОТ ПО  </w:t>
      </w:r>
      <w:r>
        <w:rPr>
          <w:b/>
          <w:bCs/>
        </w:rPr>
        <w:t xml:space="preserve">ТЕКУЩЕМУ РЕМОНТУ ОБЪЕКТОВ ОЗЕЛЕНЕНИЯ </w:t>
      </w:r>
      <w:r w:rsidRPr="004718BE">
        <w:rPr>
          <w:b/>
          <w:bCs/>
        </w:rPr>
        <w:t xml:space="preserve">КИРОВСКОГО РАЙОНА </w:t>
      </w:r>
      <w:r>
        <w:rPr>
          <w:b/>
          <w:bCs/>
        </w:rPr>
        <w:t>Г.ПЕРМИ</w:t>
      </w:r>
      <w:r w:rsidRPr="004718BE">
        <w:rPr>
          <w:b/>
          <w:bCs/>
        </w:rPr>
        <w:t xml:space="preserve"> </w:t>
      </w:r>
      <w:r>
        <w:rPr>
          <w:b/>
          <w:bCs/>
        </w:rPr>
        <w:t xml:space="preserve"> В 2012Г.</w:t>
      </w:r>
    </w:p>
    <w:p w:rsidR="003B78EA" w:rsidRPr="00F500B0" w:rsidRDefault="003B78EA" w:rsidP="003B78EA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</w:t>
      </w:r>
    </w:p>
    <w:p w:rsidR="003B78EA" w:rsidRPr="00FC7818" w:rsidRDefault="003B78EA" w:rsidP="003B78EA">
      <w:pPr>
        <w:suppressAutoHyphens/>
        <w:ind w:left="4248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 w:rsidRPr="00FC7818">
        <w:rPr>
          <w:b/>
          <w:bCs/>
          <w:sz w:val="24"/>
          <w:szCs w:val="24"/>
        </w:rPr>
        <w:t>ЛОКАЛЬНЫЙ РЕСУРСНЫЙ СМЕТНЫЙ РАСЧЕТ</w:t>
      </w:r>
    </w:p>
    <w:p w:rsidR="003B78EA" w:rsidRPr="00060E83" w:rsidRDefault="003B78EA" w:rsidP="003B78EA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3B78EA" w:rsidRDefault="003B78EA" w:rsidP="003B78EA">
      <w:pPr>
        <w:suppressAutoHyphens/>
        <w:ind w:left="6372"/>
        <w:rPr>
          <w:bCs/>
          <w:sz w:val="24"/>
          <w:szCs w:val="24"/>
        </w:rPr>
      </w:pPr>
    </w:p>
    <w:p w:rsidR="003B78EA" w:rsidRDefault="003B78EA" w:rsidP="003B78EA">
      <w:pPr>
        <w:pStyle w:val="af5"/>
        <w:jc w:val="left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Pr="00425F3B">
        <w:rPr>
          <w:bCs/>
          <w:sz w:val="22"/>
          <w:szCs w:val="22"/>
          <w:u w:val="single"/>
        </w:rPr>
        <w:t>Текущий ремонт объектов озеленения Кировского района г</w:t>
      </w:r>
      <w:proofErr w:type="gramStart"/>
      <w:r w:rsidRPr="00425F3B">
        <w:rPr>
          <w:bCs/>
          <w:sz w:val="22"/>
          <w:szCs w:val="22"/>
          <w:u w:val="single"/>
        </w:rPr>
        <w:t>.П</w:t>
      </w:r>
      <w:proofErr w:type="gramEnd"/>
      <w:r w:rsidRPr="00425F3B">
        <w:rPr>
          <w:bCs/>
          <w:sz w:val="22"/>
          <w:szCs w:val="22"/>
          <w:u w:val="single"/>
        </w:rPr>
        <w:t>ерми в 2012 г.</w:t>
      </w:r>
    </w:p>
    <w:p w:rsidR="003B78EA" w:rsidRPr="001E4077" w:rsidRDefault="003B78EA" w:rsidP="003B78EA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3B78EA" w:rsidRDefault="003B78EA" w:rsidP="003B78EA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3B78EA" w:rsidRPr="00060E83" w:rsidRDefault="003B78EA" w:rsidP="003B78E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1C70FD">
        <w:rPr>
          <w:sz w:val="22"/>
          <w:szCs w:val="22"/>
        </w:rPr>
        <w:t>1</w:t>
      </w:r>
      <w:r>
        <w:rPr>
          <w:sz w:val="22"/>
          <w:szCs w:val="22"/>
        </w:rPr>
        <w:t> 030 312</w:t>
      </w:r>
      <w:r w:rsidRPr="001C70FD">
        <w:rPr>
          <w:sz w:val="22"/>
          <w:szCs w:val="22"/>
        </w:rPr>
        <w:t>,</w:t>
      </w:r>
      <w:r>
        <w:rPr>
          <w:sz w:val="22"/>
          <w:szCs w:val="22"/>
        </w:rPr>
        <w:t>17руб.</w:t>
      </w:r>
    </w:p>
    <w:p w:rsidR="003B78EA" w:rsidRPr="00060E83" w:rsidRDefault="003B78EA" w:rsidP="003B78E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Pr="003B78EA">
        <w:rPr>
          <w:sz w:val="22"/>
          <w:szCs w:val="22"/>
        </w:rPr>
        <w:t>56118,96</w:t>
      </w:r>
      <w:r>
        <w:rPr>
          <w:sz w:val="22"/>
          <w:szCs w:val="22"/>
        </w:rPr>
        <w:t xml:space="preserve"> руб.</w:t>
      </w:r>
    </w:p>
    <w:p w:rsidR="003B78EA" w:rsidRPr="001E4077" w:rsidRDefault="003B78EA" w:rsidP="003B78EA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</w:p>
    <w:p w:rsidR="003B78EA" w:rsidRDefault="003B78EA" w:rsidP="003B78EA">
      <w:pPr>
        <w:rPr>
          <w:sz w:val="24"/>
          <w:szCs w:val="24"/>
        </w:rPr>
      </w:pPr>
    </w:p>
    <w:tbl>
      <w:tblPr>
        <w:tblW w:w="16300" w:type="dxa"/>
        <w:tblInd w:w="-459" w:type="dxa"/>
        <w:tblLook w:val="04A0"/>
      </w:tblPr>
      <w:tblGrid>
        <w:gridCol w:w="417"/>
        <w:gridCol w:w="1205"/>
        <w:gridCol w:w="2093"/>
        <w:gridCol w:w="1240"/>
        <w:gridCol w:w="1660"/>
        <w:gridCol w:w="810"/>
        <w:gridCol w:w="852"/>
        <w:gridCol w:w="869"/>
        <w:gridCol w:w="813"/>
        <w:gridCol w:w="969"/>
        <w:gridCol w:w="852"/>
        <w:gridCol w:w="869"/>
        <w:gridCol w:w="813"/>
        <w:gridCol w:w="769"/>
        <w:gridCol w:w="692"/>
        <w:gridCol w:w="685"/>
        <w:gridCol w:w="692"/>
      </w:tblGrid>
      <w:tr w:rsidR="003B78EA" w:rsidRPr="007733CC" w:rsidTr="002239F0">
        <w:trPr>
          <w:trHeight w:val="3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33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3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раб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.н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раб.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мех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н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 ед.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Т/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мех.</w:t>
            </w:r>
            <w:r w:rsidRPr="007733CC">
              <w:rPr>
                <w:rFonts w:ascii="Arial" w:hAnsi="Arial" w:cs="Arial"/>
                <w:sz w:val="18"/>
                <w:szCs w:val="18"/>
              </w:rPr>
              <w:br/>
              <w:t>Всего</w:t>
            </w:r>
          </w:p>
        </w:tc>
      </w:tr>
      <w:tr w:rsidR="003B78EA" w:rsidRPr="007733CC" w:rsidTr="002239F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8EA" w:rsidRPr="007733CC" w:rsidTr="002239F0">
        <w:trPr>
          <w:trHeight w:val="315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аш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8EA" w:rsidRPr="007733CC" w:rsidTr="002239F0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17</w:t>
            </w:r>
          </w:p>
        </w:tc>
      </w:tr>
      <w:tr w:rsidR="003B78EA" w:rsidRPr="007733CC" w:rsidTr="002239F0">
        <w:trPr>
          <w:trHeight w:val="383"/>
        </w:trPr>
        <w:tc>
          <w:tcPr>
            <w:tcW w:w="163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</w:rPr>
            </w:pPr>
            <w:r w:rsidRPr="007733CC">
              <w:rPr>
                <w:rFonts w:ascii="Arial" w:hAnsi="Arial" w:cs="Arial"/>
                <w:b/>
                <w:bCs/>
              </w:rPr>
              <w:t xml:space="preserve">                           Раздел 1. 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ФЕР01-02-119-03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Расчистка территории от кустарника и мелколесья с частичным корчеванием корней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386,4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9,06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6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lastRenderedPageBreak/>
              <w:t>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85,1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85,1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9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38,97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ФЕР47-01-001-02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Планировка поверхности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79,56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79,56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10,2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6228,12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1494,14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4733,98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464,51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5231,62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1255,08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3976,54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390,19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179,8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151,03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45,63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38,33</w:t>
            </w:r>
          </w:p>
        </w:tc>
      </w:tr>
      <w:tr w:rsidR="003B78EA" w:rsidRPr="007733CC" w:rsidTr="002239F0">
        <w:trPr>
          <w:trHeight w:val="26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ФССЦпг01-01-01-041</w:t>
            </w:r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 xml:space="preserve">И1-Пр.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05.05.12 №189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Погрузочные работы при автомобильных перевозках: мусора строительного с погрузкой вручную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п.1.1.9 ОП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рил.1. Поясной коэффициент: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Пермский край (кроме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Красновишерского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Чердынского,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Гайнского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Косинского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Кочевского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районов), Республика Башкортостан, Республика Алтай, Вологодская, Кемеровская, Кировская, Курганская, Омская, Оренбургская, Новосибирская, Свердловская, Челябинская области  ПЗ=1,1 (ОЗП=1,1; ЭМ=1,1; ЗПМ=1,1; МАТ=1,1)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7139,28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7139,28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9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ФССЦпг03-21-01-031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20.07.11 №354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31 км I класс груза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15 Поясные коэффициенты к сметным ценам на перевозку грузов автомобильным транспортом: 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Республика Башкортостан, Алтайский край, Вологодская, Кемеровская, Кировская, Курганская, Омская, Оренбургская, Новосибирская, Свердловская, Челябинская и Пермская области (за исключением Коми-Пермяцкого автономного округа).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 ПЗ=1,1 (ОЗП=1,1; ЭМ=1,1; ЗПМ=1,1; МАТ=1,1)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21,65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3269,15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3269,15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1,003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3554,06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195,7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3341,28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280,98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3564,72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196,29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3351,3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281,82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24,26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20,6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20,66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ФССЦ-408-0015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28.07.09 № 308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126,38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27803,6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0,84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2593,18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39,6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7,66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2178,27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6,43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0,66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0,55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1,672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60417,15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368,45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2386,22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262,54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101017,47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616,05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3989,76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438,97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38,3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64,04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19,08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31,9</w:t>
            </w:r>
          </w:p>
        </w:tc>
      </w:tr>
      <w:tr w:rsidR="003B78EA" w:rsidRPr="007733CC" w:rsidTr="002239F0">
        <w:trPr>
          <w:trHeight w:val="16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  <w:proofErr w:type="gram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>Минрегион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от  17.11.08 № 253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>КОЭФ. К ПОЗИЦИИ:</w:t>
            </w:r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br/>
              <w:t xml:space="preserve">ПЗ=2 (ОЗП=2; ЭМ=2 к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.; ЗПМ=2; МАТ=2 к </w:t>
            </w:r>
            <w:proofErr w:type="spellStart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расх</w:t>
            </w:r>
            <w:proofErr w:type="spellEnd"/>
            <w:r w:rsidRPr="007733CC">
              <w:rPr>
                <w:rFonts w:ascii="Arial" w:hAnsi="Arial" w:cs="Arial"/>
                <w:i/>
                <w:iCs/>
                <w:sz w:val="14"/>
                <w:szCs w:val="14"/>
              </w:rPr>
              <w:t>.; ТЗ=2; ТЗМ=2)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7733CC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7733CC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33CC">
              <w:rPr>
                <w:rFonts w:ascii="Arial" w:hAnsi="Arial" w:cs="Arial"/>
                <w:sz w:val="16"/>
                <w:szCs w:val="16"/>
              </w:rPr>
              <w:t>1,672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14395,98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1,74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6,2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24070,08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10,37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0,3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175182,46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10078,91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14669,35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1117,41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787662,39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42363,64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60455,11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13755,32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02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 xml:space="preserve"> 2012г ОЗП=12,31; ЭМ=5,03; ЗПМ=12,31; МАТ=4,32  (Поз. 1, 4-5,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577512,03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32284,73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45785,76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12637,91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перевозка ПЗ=4,32  (Поз. 2, 6, 3, 7)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34967,9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lastRenderedPageBreak/>
              <w:t>Накладные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55515,16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68% =  80%*0,85 ФОТ (от 4756,58)  (Поз. 1)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3234,47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98% =  115%*0,85 ФОТ (от 4896,92)  (Поз. 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4798,98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121% =  142%*0,85 ФОТ (от 39241,08)  (Поз. 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47481,71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29968,36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7733CC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7733CC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31% =  45%*0.85 * 0,8 ФОТ (от 4756,58)  (Поз. 1)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1474,54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61% =  90%*0.85 * 0,8 ФОТ (от 4896,92)  (Поз. 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2987,12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65% =  95%*0.85 * 0,8 ФОТ (от 39241,08)  (Поз. 5, 8-14)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25506,7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37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9465,59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45,3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Погрузо-разгрузочные работы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31209,32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Перевозка автотранспортом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14291,08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Озеленение. Защитные лесонасаждения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12683,02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805496,9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239,63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873145,91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91,44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649875,74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60455,11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56118,96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55515,16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29968,36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sz w:val="18"/>
                <w:szCs w:val="18"/>
              </w:rPr>
            </w:pPr>
            <w:r w:rsidRPr="007733CC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157166,26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</w:tr>
      <w:tr w:rsidR="003B78EA" w:rsidRPr="007733CC" w:rsidTr="002239F0">
        <w:trPr>
          <w:trHeight w:val="255"/>
        </w:trPr>
        <w:tc>
          <w:tcPr>
            <w:tcW w:w="9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33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1030312,17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335,93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733CC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8EA" w:rsidRPr="007733CC" w:rsidRDefault="003B78EA" w:rsidP="002239F0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733CC">
              <w:rPr>
                <w:rFonts w:ascii="Arial" w:hAnsi="Arial" w:cs="Arial"/>
                <w:b/>
                <w:bCs/>
                <w:sz w:val="14"/>
                <w:szCs w:val="14"/>
              </w:rPr>
              <w:t>91,44</w:t>
            </w:r>
          </w:p>
        </w:tc>
      </w:tr>
    </w:tbl>
    <w:p w:rsidR="00775F3F" w:rsidRDefault="00775F3F" w:rsidP="00775F3F">
      <w:pPr>
        <w:rPr>
          <w:sz w:val="24"/>
          <w:szCs w:val="24"/>
        </w:rPr>
      </w:pP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Понижающий коэффициент__________________________________</w:t>
      </w:r>
    </w:p>
    <w:p w:rsidR="00775F3F" w:rsidRDefault="00775F3F" w:rsidP="00775F3F">
      <w:pPr>
        <w:rPr>
          <w:b/>
          <w:sz w:val="24"/>
          <w:szCs w:val="24"/>
        </w:rPr>
      </w:pPr>
    </w:p>
    <w:p w:rsidR="00775F3F" w:rsidRDefault="00775F3F" w:rsidP="00775F3F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работ с учётом понижающего коэффициента ______________</w:t>
      </w:r>
      <w:proofErr w:type="spellStart"/>
      <w:r>
        <w:rPr>
          <w:b/>
          <w:sz w:val="24"/>
          <w:szCs w:val="24"/>
        </w:rPr>
        <w:t>рублей__________копеек</w:t>
      </w:r>
      <w:proofErr w:type="spellEnd"/>
    </w:p>
    <w:p w:rsidR="00775F3F" w:rsidRDefault="00775F3F" w:rsidP="00775F3F">
      <w:pPr>
        <w:tabs>
          <w:tab w:val="left" w:pos="495"/>
        </w:tabs>
        <w:rPr>
          <w:sz w:val="24"/>
          <w:szCs w:val="24"/>
        </w:rPr>
      </w:pPr>
    </w:p>
    <w:p w:rsidR="00775F3F" w:rsidRDefault="00775F3F" w:rsidP="00775F3F">
      <w:pPr>
        <w:tabs>
          <w:tab w:val="left" w:pos="495"/>
        </w:tabs>
        <w:rPr>
          <w:sz w:val="24"/>
          <w:szCs w:val="24"/>
        </w:rPr>
      </w:pPr>
      <w:r>
        <w:rPr>
          <w:sz w:val="24"/>
          <w:szCs w:val="24"/>
        </w:rPr>
        <w:t>Заказчик                                                                                 Подрядчик</w:t>
      </w:r>
    </w:p>
    <w:p w:rsidR="00775F3F" w:rsidRPr="00775F3F" w:rsidRDefault="00775F3F" w:rsidP="00775F3F">
      <w:pPr>
        <w:rPr>
          <w:sz w:val="24"/>
          <w:szCs w:val="24"/>
        </w:rPr>
        <w:sectPr w:rsidR="00775F3F" w:rsidRPr="00775F3F" w:rsidSect="0071731D">
          <w:pgSz w:w="16840" w:h="11907" w:orient="landscape" w:code="9"/>
          <w:pgMar w:top="539" w:right="851" w:bottom="357" w:left="851" w:header="720" w:footer="720" w:gutter="0"/>
          <w:cols w:space="720"/>
        </w:sectPr>
      </w:pPr>
      <w:r>
        <w:rPr>
          <w:sz w:val="24"/>
          <w:szCs w:val="24"/>
        </w:rPr>
        <w:t>____________________________//                                      __________________________/_________________</w:t>
      </w:r>
    </w:p>
    <w:bookmarkEnd w:id="6"/>
    <w:p w:rsidR="003B78EA" w:rsidRDefault="003B78EA" w:rsidP="003B78EA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3B78EA" w:rsidRPr="00681DB7" w:rsidRDefault="003B78EA" w:rsidP="003B78EA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МБУ «БЛАГОУСТРОЙСТВО КИРОВСКОГО РАЙОНА»</w:t>
      </w:r>
    </w:p>
    <w:p w:rsidR="003B78EA" w:rsidRDefault="003B78EA" w:rsidP="003B78EA">
      <w:pPr>
        <w:suppressAutoHyphens/>
        <w:jc w:val="both"/>
        <w:rPr>
          <w:b/>
          <w:bCs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  Кому_________________________ </w:t>
      </w:r>
    </w:p>
    <w:p w:rsidR="003B78EA" w:rsidRDefault="003B78EA" w:rsidP="003B78EA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3B78EA" w:rsidRDefault="003B78EA" w:rsidP="003B78EA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3B78EA" w:rsidRDefault="003B78EA" w:rsidP="003B78EA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</w:p>
    <w:p w:rsidR="003B78EA" w:rsidRDefault="003B78EA" w:rsidP="003B78EA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3B78EA" w:rsidRDefault="003B78EA" w:rsidP="003B78EA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"/>
        <w:gridCol w:w="4161"/>
        <w:gridCol w:w="2173"/>
        <w:gridCol w:w="2840"/>
      </w:tblGrid>
      <w:tr w:rsidR="003B78EA" w:rsidTr="002239F0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3B78EA" w:rsidTr="002239F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3B78EA" w:rsidRDefault="003B78EA" w:rsidP="003B78EA">
      <w:pPr>
        <w:suppressAutoHyphens/>
        <w:jc w:val="both"/>
        <w:rPr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3B78EA" w:rsidRDefault="003B78EA" w:rsidP="003B78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3B78EA" w:rsidRDefault="003B78EA" w:rsidP="003B78E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3B78EA" w:rsidRDefault="003B78EA" w:rsidP="003B78EA">
      <w:pPr>
        <w:suppressAutoHyphens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3B78EA" w:rsidRDefault="003B78EA" w:rsidP="003B78EA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3B78EA" w:rsidRDefault="003B78EA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B78EA" w:rsidRDefault="003B78EA" w:rsidP="003B78EA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3B78EA" w:rsidRDefault="003B78EA" w:rsidP="003B78EA">
      <w:pPr>
        <w:rPr>
          <w:sz w:val="24"/>
          <w:szCs w:val="24"/>
          <w:lang w:eastAsia="ar-SA"/>
        </w:rPr>
        <w:sectPr w:rsidR="003B78EA" w:rsidSect="003B78EA">
          <w:pgSz w:w="11907" w:h="16840"/>
          <w:pgMar w:top="851" w:right="737" w:bottom="851" w:left="1080" w:header="720" w:footer="720" w:gutter="0"/>
          <w:cols w:space="720"/>
        </w:sectPr>
      </w:pPr>
    </w:p>
    <w:p w:rsidR="003B78EA" w:rsidRDefault="003B78EA" w:rsidP="003B78EA">
      <w:pPr>
        <w:pStyle w:val="10"/>
        <w:rPr>
          <w:b w:val="0"/>
          <w:i w:val="0"/>
          <w:sz w:val="24"/>
          <w:szCs w:val="24"/>
        </w:rPr>
      </w:pPr>
      <w:r>
        <w:rPr>
          <w:b w:val="0"/>
          <w:bCs/>
          <w:i w:val="0"/>
          <w:i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Приложение № </w:t>
      </w:r>
      <w:r w:rsidR="000D4624">
        <w:rPr>
          <w:b w:val="0"/>
          <w:bCs/>
          <w:i w:val="0"/>
          <w:iCs/>
          <w:sz w:val="24"/>
          <w:szCs w:val="24"/>
        </w:rPr>
        <w:t>4</w:t>
      </w:r>
    </w:p>
    <w:p w:rsidR="003B78EA" w:rsidRDefault="003B78EA" w:rsidP="003B78EA">
      <w:pPr>
        <w:tabs>
          <w:tab w:val="left" w:pos="1860"/>
        </w:tabs>
        <w:suppressAutoHyphens/>
        <w:jc w:val="right"/>
        <w:rPr>
          <w:sz w:val="18"/>
          <w:szCs w:val="18"/>
          <w:lang w:eastAsia="ar-SA"/>
        </w:rPr>
      </w:pP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  <w:r>
        <w:rPr>
          <w:sz w:val="18"/>
          <w:szCs w:val="18"/>
          <w:lang w:eastAsia="ar-SA"/>
        </w:rPr>
        <w:tab/>
      </w:r>
    </w:p>
    <w:tbl>
      <w:tblPr>
        <w:tblW w:w="16299" w:type="dxa"/>
        <w:tblInd w:w="88" w:type="dxa"/>
        <w:tblLayout w:type="fixed"/>
        <w:tblLook w:val="0000"/>
      </w:tblPr>
      <w:tblGrid>
        <w:gridCol w:w="845"/>
        <w:gridCol w:w="720"/>
        <w:gridCol w:w="865"/>
        <w:gridCol w:w="110"/>
        <w:gridCol w:w="1183"/>
        <w:gridCol w:w="780"/>
        <w:gridCol w:w="696"/>
        <w:gridCol w:w="731"/>
        <w:gridCol w:w="734"/>
        <w:gridCol w:w="595"/>
        <w:gridCol w:w="2764"/>
        <w:gridCol w:w="2744"/>
        <w:gridCol w:w="734"/>
        <w:gridCol w:w="595"/>
        <w:gridCol w:w="1147"/>
        <w:gridCol w:w="820"/>
        <w:gridCol w:w="236"/>
      </w:tblGrid>
      <w:tr w:rsidR="003B78EA" w:rsidTr="002239F0">
        <w:trPr>
          <w:gridAfter w:val="1"/>
          <w:wAfter w:w="236" w:type="dxa"/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79" w:type="dxa"/>
            <w:gridSpan w:val="6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Унифицированная форма № КС-2</w:t>
            </w: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9635" w:type="dxa"/>
            <w:gridSpan w:val="8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 России</w:t>
            </w: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7432" w:type="dxa"/>
            <w:gridSpan w:val="5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от 11 ноября 1999 года №100</w:t>
            </w:r>
          </w:p>
        </w:tc>
        <w:tc>
          <w:tcPr>
            <w:tcW w:w="1147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i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Форма по ОКУД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322005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95" w:type="dxa"/>
            <w:gridSpan w:val="3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Инвестор - </w:t>
            </w:r>
          </w:p>
        </w:tc>
        <w:tc>
          <w:tcPr>
            <w:tcW w:w="1183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по ОКПО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658" w:type="dxa"/>
            <w:gridSpan w:val="5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Заказчик (</w:t>
            </w:r>
            <w:proofErr w:type="spellStart"/>
            <w:r>
              <w:rPr>
                <w:lang w:eastAsia="ar-SA"/>
              </w:rPr>
              <w:t>ГенПодрядчик</w:t>
            </w:r>
            <w:proofErr w:type="spellEnd"/>
            <w:r>
              <w:rPr>
                <w:lang w:eastAsia="ar-SA"/>
              </w:rPr>
              <w:t xml:space="preserve">) - </w:t>
            </w: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по ОКПО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54" w:type="dxa"/>
            <w:gridSpan w:val="6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Подрядчик (</w:t>
            </w:r>
            <w:proofErr w:type="spellStart"/>
            <w:r>
              <w:rPr>
                <w:lang w:eastAsia="ar-SA"/>
              </w:rPr>
              <w:t>СубПодрядчик</w:t>
            </w:r>
            <w:proofErr w:type="spellEnd"/>
            <w:r>
              <w:rPr>
                <w:lang w:eastAsia="ar-SA"/>
              </w:rPr>
              <w:t xml:space="preserve">) - </w:t>
            </w: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по ОКПО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85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Стройка - </w:t>
            </w:r>
          </w:p>
        </w:tc>
        <w:tc>
          <w:tcPr>
            <w:tcW w:w="1293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585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Объект - </w:t>
            </w:r>
          </w:p>
        </w:tc>
        <w:tc>
          <w:tcPr>
            <w:tcW w:w="1293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Вид деятельности по ОКДП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5" w:type="dxa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293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Договор подряда (контракт)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 документа</w:t>
            </w:r>
          </w:p>
        </w:tc>
        <w:tc>
          <w:tcPr>
            <w:tcW w:w="5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 составления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Отчетный период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B78EA" w:rsidRDefault="003B78EA" w:rsidP="002239F0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5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по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 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666" w:type="dxa"/>
            <w:gridSpan w:val="11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АКТ  О ПРИЕМКЕ ВЫПОЛНЕННЫХ РАБОТ</w:t>
            </w: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5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293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158" w:type="dxa"/>
            <w:gridSpan w:val="3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Смета №, </w:t>
            </w: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34" w:type="dxa"/>
            <w:gridSpan w:val="15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3B78EA" w:rsidTr="002239F0">
        <w:trPr>
          <w:trHeight w:val="31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147" w:type="dxa"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20" w:type="dxa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73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Номера</w:t>
            </w:r>
          </w:p>
        </w:tc>
        <w:tc>
          <w:tcPr>
            <w:tcW w:w="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ind w:left="-33" w:right="-108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ar-SA"/>
              </w:rPr>
              <w:t>Наименова-ние</w:t>
            </w:r>
            <w:proofErr w:type="spellEnd"/>
            <w:proofErr w:type="gramEnd"/>
            <w:r>
              <w:rPr>
                <w:sz w:val="18"/>
                <w:szCs w:val="18"/>
                <w:lang w:eastAsia="ar-SA"/>
              </w:rPr>
              <w:t xml:space="preserve"> работ и затрат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Ед. </w:t>
            </w:r>
            <w:proofErr w:type="spellStart"/>
            <w:r>
              <w:rPr>
                <w:sz w:val="18"/>
                <w:szCs w:val="18"/>
                <w:lang w:eastAsia="ar-SA"/>
              </w:rPr>
              <w:t>изм</w:t>
            </w:r>
            <w:proofErr w:type="spellEnd"/>
            <w:r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Кол.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Стоимость единицы</w:t>
            </w:r>
          </w:p>
        </w:tc>
        <w:tc>
          <w:tcPr>
            <w:tcW w:w="6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Общая стоимость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За</w:t>
            </w:r>
            <w:r w:rsidR="002239F0">
              <w:rPr>
                <w:sz w:val="18"/>
                <w:szCs w:val="18"/>
                <w:lang w:eastAsia="ar-SA"/>
              </w:rPr>
              <w:t>тр.тр</w:t>
            </w:r>
            <w:proofErr w:type="gramStart"/>
            <w:r w:rsidR="002239F0">
              <w:rPr>
                <w:sz w:val="18"/>
                <w:szCs w:val="18"/>
                <w:lang w:eastAsia="ar-SA"/>
              </w:rPr>
              <w:t>.р</w:t>
            </w:r>
            <w:proofErr w:type="gramEnd"/>
            <w:r w:rsidR="002239F0">
              <w:rPr>
                <w:sz w:val="18"/>
                <w:szCs w:val="18"/>
                <w:lang w:eastAsia="ar-SA"/>
              </w:rPr>
              <w:t>аб-х</w:t>
            </w:r>
            <w:proofErr w:type="spellEnd"/>
            <w:r w:rsidR="002239F0">
              <w:rPr>
                <w:sz w:val="18"/>
                <w:szCs w:val="18"/>
                <w:lang w:eastAsia="ar-SA"/>
              </w:rPr>
              <w:t xml:space="preserve"> не занятых </w:t>
            </w:r>
            <w:proofErr w:type="spellStart"/>
            <w:r w:rsidR="002239F0">
              <w:rPr>
                <w:sz w:val="18"/>
                <w:szCs w:val="18"/>
                <w:lang w:eastAsia="ar-SA"/>
              </w:rPr>
              <w:t>обслуж.м</w:t>
            </w:r>
            <w:r>
              <w:rPr>
                <w:sz w:val="18"/>
                <w:szCs w:val="18"/>
                <w:lang w:eastAsia="ar-SA"/>
              </w:rPr>
              <w:t>шин</w:t>
            </w:r>
            <w:proofErr w:type="spellEnd"/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57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lastRenderedPageBreak/>
              <w:t>по порядку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поз</w:t>
            </w:r>
            <w:proofErr w:type="gramStart"/>
            <w:r>
              <w:rPr>
                <w:sz w:val="18"/>
                <w:szCs w:val="18"/>
                <w:lang w:eastAsia="ar-SA"/>
              </w:rPr>
              <w:t>.</w:t>
            </w:r>
            <w:proofErr w:type="gramEnd"/>
            <w:r>
              <w:rPr>
                <w:sz w:val="18"/>
                <w:szCs w:val="18"/>
                <w:lang w:eastAsia="ar-SA"/>
              </w:rPr>
              <w:t xml:space="preserve"> </w:t>
            </w:r>
            <w:proofErr w:type="gramStart"/>
            <w:r>
              <w:rPr>
                <w:sz w:val="18"/>
                <w:szCs w:val="18"/>
                <w:lang w:eastAsia="ar-SA"/>
              </w:rPr>
              <w:t>п</w:t>
            </w:r>
            <w:proofErr w:type="gramEnd"/>
            <w:r>
              <w:rPr>
                <w:sz w:val="18"/>
                <w:szCs w:val="18"/>
                <w:lang w:eastAsia="ar-SA"/>
              </w:rPr>
              <w:t>о смете</w:t>
            </w:r>
          </w:p>
        </w:tc>
        <w:tc>
          <w:tcPr>
            <w:tcW w:w="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Экспл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ar-SA"/>
              </w:rPr>
              <w:t>маш</w:t>
            </w:r>
            <w:proofErr w:type="spellEnd"/>
            <w:r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2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Экспл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. </w:t>
            </w:r>
            <w:proofErr w:type="spellStart"/>
            <w:r>
              <w:rPr>
                <w:sz w:val="18"/>
                <w:szCs w:val="18"/>
                <w:lang w:eastAsia="ar-SA"/>
              </w:rPr>
              <w:t>маш</w:t>
            </w:r>
            <w:proofErr w:type="spellEnd"/>
            <w:r>
              <w:rPr>
                <w:sz w:val="18"/>
                <w:szCs w:val="18"/>
                <w:lang w:eastAsia="ar-SA"/>
              </w:rPr>
              <w:t>.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proofErr w:type="gramStart"/>
            <w:r>
              <w:rPr>
                <w:sz w:val="18"/>
                <w:szCs w:val="18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  <w:lang w:eastAsia="ar-SA"/>
              </w:rPr>
              <w:t>Обслуж-х</w:t>
            </w:r>
            <w:proofErr w:type="spellEnd"/>
            <w:r>
              <w:rPr>
                <w:sz w:val="18"/>
                <w:szCs w:val="18"/>
                <w:lang w:eastAsia="ar-SA"/>
              </w:rPr>
              <w:t xml:space="preserve"> машины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7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оплата труда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в т.ч. оплата труда</w:t>
            </w: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на </w:t>
            </w:r>
            <w:proofErr w:type="spellStart"/>
            <w:r>
              <w:rPr>
                <w:sz w:val="18"/>
                <w:szCs w:val="18"/>
                <w:lang w:eastAsia="ar-SA"/>
              </w:rPr>
              <w:t>ед-цу</w:t>
            </w:r>
            <w:proofErr w:type="spellEnd"/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7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Итого прямые затраты по акту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66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195"/>
        </w:trPr>
        <w:tc>
          <w:tcPr>
            <w:tcW w:w="72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 ИТОГО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Сдал: </w:t>
            </w: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7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</w:trPr>
        <w:tc>
          <w:tcPr>
            <w:tcW w:w="845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720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75" w:type="dxa"/>
            <w:gridSpan w:val="2"/>
            <w:noWrap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183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 xml:space="preserve">Принял: </w:t>
            </w:r>
          </w:p>
        </w:tc>
        <w:tc>
          <w:tcPr>
            <w:tcW w:w="780" w:type="dxa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696" w:type="dxa"/>
            <w:noWrap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1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6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4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734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595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47" w:type="dxa"/>
            <w:noWrap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16"/>
                <w:szCs w:val="16"/>
                <w:lang w:eastAsia="ar-SA"/>
              </w:rPr>
            </w:pPr>
          </w:p>
        </w:tc>
        <w:tc>
          <w:tcPr>
            <w:tcW w:w="82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B78EA" w:rsidRDefault="003B78EA" w:rsidP="003B78EA">
      <w:pPr>
        <w:rPr>
          <w:sz w:val="18"/>
          <w:szCs w:val="18"/>
          <w:lang w:eastAsia="ar-SA"/>
        </w:rPr>
        <w:sectPr w:rsidR="003B78EA" w:rsidSect="00CF7F17">
          <w:type w:val="nextColumn"/>
          <w:pgSz w:w="16840" w:h="11907" w:orient="landscape"/>
          <w:pgMar w:top="851" w:right="680" w:bottom="851" w:left="1134" w:header="720" w:footer="720" w:gutter="0"/>
          <w:cols w:space="720"/>
        </w:sectPr>
      </w:pPr>
    </w:p>
    <w:p w:rsidR="003B78EA" w:rsidRDefault="003B78EA" w:rsidP="003B78EA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spacing w:val="-4"/>
        </w:rPr>
        <w:t xml:space="preserve">Приложение № </w:t>
      </w:r>
      <w:r w:rsidR="000D4624">
        <w:rPr>
          <w:spacing w:val="-4"/>
        </w:rPr>
        <w:t>5</w:t>
      </w:r>
    </w:p>
    <w:p w:rsidR="003B78EA" w:rsidRDefault="003B78EA" w:rsidP="003B78EA">
      <w:pPr>
        <w:pStyle w:val="af5"/>
        <w:spacing w:line="280" w:lineRule="exact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                   </w:t>
      </w:r>
      <w:r w:rsidRPr="00681DB7">
        <w:rPr>
          <w:sz w:val="22"/>
          <w:szCs w:val="22"/>
        </w:rPr>
        <w:t xml:space="preserve">к </w:t>
      </w:r>
      <w:r>
        <w:rPr>
          <w:sz w:val="22"/>
          <w:szCs w:val="22"/>
        </w:rPr>
        <w:t xml:space="preserve">МК №___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</w:t>
      </w:r>
    </w:p>
    <w:p w:rsidR="003B78EA" w:rsidRDefault="003B78EA" w:rsidP="003B78EA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3B78EA" w:rsidTr="002239F0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3B78EA" w:rsidTr="002239F0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3B78EA" w:rsidTr="002239F0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3B78EA" w:rsidTr="002239F0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3B78EA" w:rsidTr="002239F0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B78EA" w:rsidRDefault="003B78EA" w:rsidP="002239F0">
            <w:pPr>
              <w:rPr>
                <w:sz w:val="16"/>
                <w:szCs w:val="16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3B78EA" w:rsidTr="002239F0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</w:t>
            </w:r>
            <w:proofErr w:type="spellStart"/>
            <w:r>
              <w:rPr>
                <w:sz w:val="16"/>
                <w:szCs w:val="16"/>
                <w:lang w:eastAsia="ar-SA"/>
              </w:rPr>
              <w:t>ГенПодрядчик</w:t>
            </w:r>
            <w:proofErr w:type="spellEnd"/>
            <w:r>
              <w:rPr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</w:t>
            </w:r>
            <w:proofErr w:type="spellStart"/>
            <w:r>
              <w:rPr>
                <w:sz w:val="16"/>
                <w:szCs w:val="16"/>
                <w:lang w:eastAsia="ar-SA"/>
              </w:rPr>
              <w:t>СубПодрядчик</w:t>
            </w:r>
            <w:proofErr w:type="spellEnd"/>
            <w:r>
              <w:rPr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0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3B78EA" w:rsidTr="002239F0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3B78EA" w:rsidRDefault="003B78EA" w:rsidP="002239F0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3B78EA" w:rsidRDefault="003B78EA" w:rsidP="003B78EA">
      <w:pPr>
        <w:pStyle w:val="10"/>
        <w:tabs>
          <w:tab w:val="left" w:pos="708"/>
        </w:tabs>
      </w:pPr>
    </w:p>
    <w:p w:rsidR="003B78EA" w:rsidRDefault="003B78EA" w:rsidP="003B78EA">
      <w:pPr>
        <w:pStyle w:val="aff2"/>
        <w:jc w:val="center"/>
      </w:pPr>
    </w:p>
    <w:p w:rsidR="0010388D" w:rsidRDefault="0010388D" w:rsidP="003B78EA">
      <w:pPr>
        <w:jc w:val="right"/>
      </w:pPr>
    </w:p>
    <w:sectPr w:rsidR="0010388D" w:rsidSect="00CF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01B" w:rsidRDefault="0010001B" w:rsidP="00462B5B">
      <w:r>
        <w:separator/>
      </w:r>
    </w:p>
  </w:endnote>
  <w:endnote w:type="continuationSeparator" w:id="1">
    <w:p w:rsidR="0010001B" w:rsidRDefault="0010001B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1B" w:rsidRDefault="00297F6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10001B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10001B" w:rsidRDefault="0010001B" w:rsidP="002859DC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1B" w:rsidRDefault="00297F6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10001B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6A008B">
      <w:rPr>
        <w:rStyle w:val="afffc"/>
        <w:noProof/>
      </w:rPr>
      <w:t>1</w:t>
    </w:r>
    <w:r>
      <w:rPr>
        <w:rStyle w:val="afffc"/>
      </w:rPr>
      <w:fldChar w:fldCharType="end"/>
    </w:r>
  </w:p>
  <w:p w:rsidR="0010001B" w:rsidRDefault="0010001B" w:rsidP="002859DC">
    <w:pPr>
      <w:pStyle w:val="ae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1B" w:rsidRDefault="00297F6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10001B">
      <w:rPr>
        <w:rStyle w:val="afffc"/>
      </w:rPr>
      <w:instrText xml:space="preserve">PAGE  </w:instrText>
    </w:r>
    <w:r>
      <w:rPr>
        <w:rStyle w:val="afffc"/>
      </w:rPr>
      <w:fldChar w:fldCharType="end"/>
    </w:r>
  </w:p>
  <w:p w:rsidR="0010001B" w:rsidRDefault="0010001B" w:rsidP="002859DC">
    <w:pPr>
      <w:pStyle w:val="ae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01B" w:rsidRDefault="00297F67" w:rsidP="000A3D16">
    <w:pPr>
      <w:pStyle w:val="ae"/>
      <w:framePr w:wrap="around" w:vAnchor="text" w:hAnchor="margin" w:xAlign="right" w:y="1"/>
      <w:rPr>
        <w:rStyle w:val="afffc"/>
      </w:rPr>
    </w:pPr>
    <w:r>
      <w:rPr>
        <w:rStyle w:val="afffc"/>
      </w:rPr>
      <w:fldChar w:fldCharType="begin"/>
    </w:r>
    <w:r w:rsidR="0010001B">
      <w:rPr>
        <w:rStyle w:val="afffc"/>
      </w:rPr>
      <w:instrText xml:space="preserve">PAGE  </w:instrText>
    </w:r>
    <w:r>
      <w:rPr>
        <w:rStyle w:val="afffc"/>
      </w:rPr>
      <w:fldChar w:fldCharType="separate"/>
    </w:r>
    <w:r w:rsidR="006A008B">
      <w:rPr>
        <w:rStyle w:val="afffc"/>
        <w:noProof/>
      </w:rPr>
      <w:t>33</w:t>
    </w:r>
    <w:r>
      <w:rPr>
        <w:rStyle w:val="afffc"/>
      </w:rPr>
      <w:fldChar w:fldCharType="end"/>
    </w:r>
  </w:p>
  <w:p w:rsidR="0010001B" w:rsidRDefault="0010001B" w:rsidP="002859DC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01B" w:rsidRDefault="0010001B" w:rsidP="00462B5B">
      <w:r>
        <w:separator/>
      </w:r>
    </w:p>
  </w:footnote>
  <w:footnote w:type="continuationSeparator" w:id="1">
    <w:p w:rsidR="0010001B" w:rsidRDefault="0010001B" w:rsidP="00462B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BF753A"/>
    <w:multiLevelType w:val="hybridMultilevel"/>
    <w:tmpl w:val="C1FC9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76242B"/>
    <w:multiLevelType w:val="multilevel"/>
    <w:tmpl w:val="ACF6C9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CEE0D41"/>
    <w:multiLevelType w:val="multilevel"/>
    <w:tmpl w:val="A26A6C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503A5B"/>
    <w:multiLevelType w:val="multilevel"/>
    <w:tmpl w:val="34365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</w:num>
  <w:num w:numId="7">
    <w:abstractNumId w:val="5"/>
  </w:num>
  <w:num w:numId="8">
    <w:abstractNumId w:val="4"/>
  </w:num>
  <w:num w:numId="9">
    <w:abstractNumId w:val="3"/>
  </w:num>
  <w:num w:numId="10">
    <w:abstractNumId w:val="2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6"/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7836"/>
    <w:rsid w:val="000128B7"/>
    <w:rsid w:val="00015DE9"/>
    <w:rsid w:val="000168DF"/>
    <w:rsid w:val="00026C09"/>
    <w:rsid w:val="00030381"/>
    <w:rsid w:val="00033B22"/>
    <w:rsid w:val="00041EDF"/>
    <w:rsid w:val="0004310B"/>
    <w:rsid w:val="00044993"/>
    <w:rsid w:val="000543EC"/>
    <w:rsid w:val="000640F6"/>
    <w:rsid w:val="00075F31"/>
    <w:rsid w:val="00076905"/>
    <w:rsid w:val="00083866"/>
    <w:rsid w:val="00085F04"/>
    <w:rsid w:val="00091FF1"/>
    <w:rsid w:val="00097D24"/>
    <w:rsid w:val="000A3D16"/>
    <w:rsid w:val="000B2BA5"/>
    <w:rsid w:val="000B5065"/>
    <w:rsid w:val="000D35D1"/>
    <w:rsid w:val="000D4624"/>
    <w:rsid w:val="000D480B"/>
    <w:rsid w:val="000E0B61"/>
    <w:rsid w:val="000E4D3D"/>
    <w:rsid w:val="000E5F00"/>
    <w:rsid w:val="000E77A2"/>
    <w:rsid w:val="000F6001"/>
    <w:rsid w:val="0010001B"/>
    <w:rsid w:val="0010388D"/>
    <w:rsid w:val="00111629"/>
    <w:rsid w:val="00123810"/>
    <w:rsid w:val="00127869"/>
    <w:rsid w:val="001451D8"/>
    <w:rsid w:val="00160620"/>
    <w:rsid w:val="00161E60"/>
    <w:rsid w:val="00170257"/>
    <w:rsid w:val="00171F23"/>
    <w:rsid w:val="001756C9"/>
    <w:rsid w:val="00181468"/>
    <w:rsid w:val="0018357D"/>
    <w:rsid w:val="00191185"/>
    <w:rsid w:val="00193A6A"/>
    <w:rsid w:val="001A4BE5"/>
    <w:rsid w:val="001A6DFB"/>
    <w:rsid w:val="001C020E"/>
    <w:rsid w:val="001C1564"/>
    <w:rsid w:val="001C1B13"/>
    <w:rsid w:val="001C28D3"/>
    <w:rsid w:val="001C70FD"/>
    <w:rsid w:val="001D03D1"/>
    <w:rsid w:val="001D0E90"/>
    <w:rsid w:val="001D31B8"/>
    <w:rsid w:val="001E3BC2"/>
    <w:rsid w:val="001E4077"/>
    <w:rsid w:val="001E7611"/>
    <w:rsid w:val="001F17E2"/>
    <w:rsid w:val="001F1FD3"/>
    <w:rsid w:val="001F40F0"/>
    <w:rsid w:val="00200F41"/>
    <w:rsid w:val="00204279"/>
    <w:rsid w:val="00206207"/>
    <w:rsid w:val="00207174"/>
    <w:rsid w:val="00217343"/>
    <w:rsid w:val="002175FE"/>
    <w:rsid w:val="00220532"/>
    <w:rsid w:val="002239F0"/>
    <w:rsid w:val="00224F51"/>
    <w:rsid w:val="00225246"/>
    <w:rsid w:val="00227E21"/>
    <w:rsid w:val="002328B4"/>
    <w:rsid w:val="00235BB9"/>
    <w:rsid w:val="0024113A"/>
    <w:rsid w:val="00242BBD"/>
    <w:rsid w:val="00243805"/>
    <w:rsid w:val="00261E23"/>
    <w:rsid w:val="00262862"/>
    <w:rsid w:val="002676ED"/>
    <w:rsid w:val="0027102E"/>
    <w:rsid w:val="002717E0"/>
    <w:rsid w:val="00272009"/>
    <w:rsid w:val="00274874"/>
    <w:rsid w:val="002766BE"/>
    <w:rsid w:val="00280DFB"/>
    <w:rsid w:val="00284253"/>
    <w:rsid w:val="002859DC"/>
    <w:rsid w:val="0029097E"/>
    <w:rsid w:val="00291478"/>
    <w:rsid w:val="002915E5"/>
    <w:rsid w:val="00293250"/>
    <w:rsid w:val="0029396E"/>
    <w:rsid w:val="00297F67"/>
    <w:rsid w:val="002A5D75"/>
    <w:rsid w:val="002A7E4E"/>
    <w:rsid w:val="002B49EE"/>
    <w:rsid w:val="002B5800"/>
    <w:rsid w:val="002B73FE"/>
    <w:rsid w:val="002B7E7B"/>
    <w:rsid w:val="002C061A"/>
    <w:rsid w:val="002C0E98"/>
    <w:rsid w:val="002C776D"/>
    <w:rsid w:val="002C7EAC"/>
    <w:rsid w:val="002D0DA4"/>
    <w:rsid w:val="002D5CDF"/>
    <w:rsid w:val="002D5DEA"/>
    <w:rsid w:val="002D6139"/>
    <w:rsid w:val="002D689F"/>
    <w:rsid w:val="002D6C7C"/>
    <w:rsid w:val="002E5C5A"/>
    <w:rsid w:val="002E70E5"/>
    <w:rsid w:val="002E71D4"/>
    <w:rsid w:val="002F3977"/>
    <w:rsid w:val="002F4E9B"/>
    <w:rsid w:val="0030332D"/>
    <w:rsid w:val="003036A5"/>
    <w:rsid w:val="00305D83"/>
    <w:rsid w:val="00306989"/>
    <w:rsid w:val="00313756"/>
    <w:rsid w:val="00317F08"/>
    <w:rsid w:val="00320D91"/>
    <w:rsid w:val="003236CC"/>
    <w:rsid w:val="00327C40"/>
    <w:rsid w:val="003343F5"/>
    <w:rsid w:val="00335B62"/>
    <w:rsid w:val="00336E98"/>
    <w:rsid w:val="00350CD3"/>
    <w:rsid w:val="0035210C"/>
    <w:rsid w:val="003541B9"/>
    <w:rsid w:val="0035612B"/>
    <w:rsid w:val="0036017C"/>
    <w:rsid w:val="0036062B"/>
    <w:rsid w:val="003611ED"/>
    <w:rsid w:val="003753A3"/>
    <w:rsid w:val="00375ABC"/>
    <w:rsid w:val="00376F06"/>
    <w:rsid w:val="00377BC7"/>
    <w:rsid w:val="0039139D"/>
    <w:rsid w:val="003925D2"/>
    <w:rsid w:val="003947D7"/>
    <w:rsid w:val="003A0694"/>
    <w:rsid w:val="003A1CFE"/>
    <w:rsid w:val="003A1DAB"/>
    <w:rsid w:val="003B06B3"/>
    <w:rsid w:val="003B4A5D"/>
    <w:rsid w:val="003B77AC"/>
    <w:rsid w:val="003B78EA"/>
    <w:rsid w:val="003B7E6B"/>
    <w:rsid w:val="003C0439"/>
    <w:rsid w:val="003C1C93"/>
    <w:rsid w:val="003C2D5A"/>
    <w:rsid w:val="003C30A3"/>
    <w:rsid w:val="003C62A1"/>
    <w:rsid w:val="003D07E4"/>
    <w:rsid w:val="003D0E18"/>
    <w:rsid w:val="003D4903"/>
    <w:rsid w:val="003E6540"/>
    <w:rsid w:val="003F232B"/>
    <w:rsid w:val="003F5C65"/>
    <w:rsid w:val="003F6222"/>
    <w:rsid w:val="003F7AC4"/>
    <w:rsid w:val="0040291A"/>
    <w:rsid w:val="00402B02"/>
    <w:rsid w:val="004035B5"/>
    <w:rsid w:val="0041399C"/>
    <w:rsid w:val="00413BF3"/>
    <w:rsid w:val="00420185"/>
    <w:rsid w:val="00422C9F"/>
    <w:rsid w:val="00424B07"/>
    <w:rsid w:val="00425F3B"/>
    <w:rsid w:val="004270DE"/>
    <w:rsid w:val="00430A45"/>
    <w:rsid w:val="004356F1"/>
    <w:rsid w:val="004415FF"/>
    <w:rsid w:val="00442C9A"/>
    <w:rsid w:val="00450350"/>
    <w:rsid w:val="0045468D"/>
    <w:rsid w:val="0045513C"/>
    <w:rsid w:val="00456036"/>
    <w:rsid w:val="0046205B"/>
    <w:rsid w:val="00462B5B"/>
    <w:rsid w:val="00473395"/>
    <w:rsid w:val="00485BAE"/>
    <w:rsid w:val="004A0BE4"/>
    <w:rsid w:val="004B2CD1"/>
    <w:rsid w:val="004B35AF"/>
    <w:rsid w:val="004B4309"/>
    <w:rsid w:val="004C3827"/>
    <w:rsid w:val="004C655E"/>
    <w:rsid w:val="004C6E57"/>
    <w:rsid w:val="004D5E6A"/>
    <w:rsid w:val="004E125A"/>
    <w:rsid w:val="00501004"/>
    <w:rsid w:val="005114EC"/>
    <w:rsid w:val="00512E48"/>
    <w:rsid w:val="00520307"/>
    <w:rsid w:val="0052419A"/>
    <w:rsid w:val="00532435"/>
    <w:rsid w:val="005415AB"/>
    <w:rsid w:val="00541B2D"/>
    <w:rsid w:val="00547901"/>
    <w:rsid w:val="00550221"/>
    <w:rsid w:val="00550DAA"/>
    <w:rsid w:val="00551BD6"/>
    <w:rsid w:val="00555062"/>
    <w:rsid w:val="0056010B"/>
    <w:rsid w:val="005618F2"/>
    <w:rsid w:val="00565D91"/>
    <w:rsid w:val="0056796D"/>
    <w:rsid w:val="00570E80"/>
    <w:rsid w:val="00581B5A"/>
    <w:rsid w:val="0058643D"/>
    <w:rsid w:val="00586880"/>
    <w:rsid w:val="00586C7C"/>
    <w:rsid w:val="00587792"/>
    <w:rsid w:val="00592C73"/>
    <w:rsid w:val="0059355B"/>
    <w:rsid w:val="005946F1"/>
    <w:rsid w:val="005A15E9"/>
    <w:rsid w:val="005A51CE"/>
    <w:rsid w:val="005A77ED"/>
    <w:rsid w:val="005B0002"/>
    <w:rsid w:val="005B04F6"/>
    <w:rsid w:val="005B5008"/>
    <w:rsid w:val="005B5FDE"/>
    <w:rsid w:val="005B7105"/>
    <w:rsid w:val="005B714E"/>
    <w:rsid w:val="005B7AEC"/>
    <w:rsid w:val="005C5FE9"/>
    <w:rsid w:val="005C6669"/>
    <w:rsid w:val="005C6F1F"/>
    <w:rsid w:val="005D00B8"/>
    <w:rsid w:val="005D537C"/>
    <w:rsid w:val="005E0DE7"/>
    <w:rsid w:val="005E2B42"/>
    <w:rsid w:val="005E6C67"/>
    <w:rsid w:val="005E73DE"/>
    <w:rsid w:val="005F021F"/>
    <w:rsid w:val="005F0DEB"/>
    <w:rsid w:val="005F7F34"/>
    <w:rsid w:val="0060569D"/>
    <w:rsid w:val="006115A0"/>
    <w:rsid w:val="00630401"/>
    <w:rsid w:val="0064354D"/>
    <w:rsid w:val="00653DB6"/>
    <w:rsid w:val="00654C99"/>
    <w:rsid w:val="00662680"/>
    <w:rsid w:val="00663BF8"/>
    <w:rsid w:val="00671215"/>
    <w:rsid w:val="00685138"/>
    <w:rsid w:val="00694603"/>
    <w:rsid w:val="0069685C"/>
    <w:rsid w:val="006A008B"/>
    <w:rsid w:val="006A1294"/>
    <w:rsid w:val="006A287B"/>
    <w:rsid w:val="006A2962"/>
    <w:rsid w:val="006A678F"/>
    <w:rsid w:val="006C29E2"/>
    <w:rsid w:val="006C5792"/>
    <w:rsid w:val="006D054D"/>
    <w:rsid w:val="006D12FA"/>
    <w:rsid w:val="006D2C07"/>
    <w:rsid w:val="006D593F"/>
    <w:rsid w:val="006E3204"/>
    <w:rsid w:val="006E362D"/>
    <w:rsid w:val="006E39BD"/>
    <w:rsid w:val="006F075D"/>
    <w:rsid w:val="006F0772"/>
    <w:rsid w:val="006F2C62"/>
    <w:rsid w:val="006F7060"/>
    <w:rsid w:val="007134D8"/>
    <w:rsid w:val="00717064"/>
    <w:rsid w:val="0071731D"/>
    <w:rsid w:val="007203AE"/>
    <w:rsid w:val="00721986"/>
    <w:rsid w:val="00725F65"/>
    <w:rsid w:val="007275A2"/>
    <w:rsid w:val="00730E75"/>
    <w:rsid w:val="00733E4D"/>
    <w:rsid w:val="00735265"/>
    <w:rsid w:val="00735BF3"/>
    <w:rsid w:val="0074222D"/>
    <w:rsid w:val="0074505F"/>
    <w:rsid w:val="00745AA9"/>
    <w:rsid w:val="00745E1C"/>
    <w:rsid w:val="00746E4B"/>
    <w:rsid w:val="00754CBF"/>
    <w:rsid w:val="00766599"/>
    <w:rsid w:val="0077078E"/>
    <w:rsid w:val="00770EEF"/>
    <w:rsid w:val="007728B7"/>
    <w:rsid w:val="007733CC"/>
    <w:rsid w:val="007745CB"/>
    <w:rsid w:val="00775F3F"/>
    <w:rsid w:val="00776D0E"/>
    <w:rsid w:val="00777F40"/>
    <w:rsid w:val="00783D9C"/>
    <w:rsid w:val="007844DC"/>
    <w:rsid w:val="00786984"/>
    <w:rsid w:val="0079186C"/>
    <w:rsid w:val="0079459D"/>
    <w:rsid w:val="0079515D"/>
    <w:rsid w:val="00796DA2"/>
    <w:rsid w:val="0079723E"/>
    <w:rsid w:val="00797F77"/>
    <w:rsid w:val="007A418A"/>
    <w:rsid w:val="007A5AE8"/>
    <w:rsid w:val="007B04E3"/>
    <w:rsid w:val="007B50A1"/>
    <w:rsid w:val="007C09A9"/>
    <w:rsid w:val="007C171A"/>
    <w:rsid w:val="007C207E"/>
    <w:rsid w:val="007D12F2"/>
    <w:rsid w:val="007D698E"/>
    <w:rsid w:val="007D7DEB"/>
    <w:rsid w:val="007E0423"/>
    <w:rsid w:val="007E0572"/>
    <w:rsid w:val="007E2B92"/>
    <w:rsid w:val="007E3F79"/>
    <w:rsid w:val="007E422F"/>
    <w:rsid w:val="007E4C50"/>
    <w:rsid w:val="007E6DFA"/>
    <w:rsid w:val="007E7309"/>
    <w:rsid w:val="007F1086"/>
    <w:rsid w:val="007F2709"/>
    <w:rsid w:val="007F4F7B"/>
    <w:rsid w:val="00802899"/>
    <w:rsid w:val="0080365B"/>
    <w:rsid w:val="00806766"/>
    <w:rsid w:val="00807DBC"/>
    <w:rsid w:val="00811E98"/>
    <w:rsid w:val="00817C3C"/>
    <w:rsid w:val="008202D5"/>
    <w:rsid w:val="008305A5"/>
    <w:rsid w:val="00831C59"/>
    <w:rsid w:val="00835A56"/>
    <w:rsid w:val="00835AAC"/>
    <w:rsid w:val="00842125"/>
    <w:rsid w:val="008429BB"/>
    <w:rsid w:val="008441CB"/>
    <w:rsid w:val="0084596B"/>
    <w:rsid w:val="008516E9"/>
    <w:rsid w:val="008541B3"/>
    <w:rsid w:val="008549EA"/>
    <w:rsid w:val="00861399"/>
    <w:rsid w:val="00863585"/>
    <w:rsid w:val="0086559C"/>
    <w:rsid w:val="00874F38"/>
    <w:rsid w:val="00875615"/>
    <w:rsid w:val="00877723"/>
    <w:rsid w:val="00885F4C"/>
    <w:rsid w:val="008914CF"/>
    <w:rsid w:val="0089427D"/>
    <w:rsid w:val="008945E8"/>
    <w:rsid w:val="00895997"/>
    <w:rsid w:val="008961DC"/>
    <w:rsid w:val="00897153"/>
    <w:rsid w:val="008A1AC0"/>
    <w:rsid w:val="008B1DDE"/>
    <w:rsid w:val="008B34CC"/>
    <w:rsid w:val="008B3724"/>
    <w:rsid w:val="008B419E"/>
    <w:rsid w:val="008B5AEC"/>
    <w:rsid w:val="008B5BFA"/>
    <w:rsid w:val="008B6FC4"/>
    <w:rsid w:val="008C448D"/>
    <w:rsid w:val="008C507D"/>
    <w:rsid w:val="008C7AE5"/>
    <w:rsid w:val="008D09E3"/>
    <w:rsid w:val="008D61A8"/>
    <w:rsid w:val="008E49DC"/>
    <w:rsid w:val="008F2281"/>
    <w:rsid w:val="008F3AD1"/>
    <w:rsid w:val="009025D9"/>
    <w:rsid w:val="00902CDD"/>
    <w:rsid w:val="0091064E"/>
    <w:rsid w:val="009130DB"/>
    <w:rsid w:val="009168DF"/>
    <w:rsid w:val="00916991"/>
    <w:rsid w:val="009170A5"/>
    <w:rsid w:val="009230CD"/>
    <w:rsid w:val="009231CC"/>
    <w:rsid w:val="00924AE7"/>
    <w:rsid w:val="009271C1"/>
    <w:rsid w:val="009324F2"/>
    <w:rsid w:val="009326DC"/>
    <w:rsid w:val="00940E5C"/>
    <w:rsid w:val="00942ACF"/>
    <w:rsid w:val="00943097"/>
    <w:rsid w:val="009462EB"/>
    <w:rsid w:val="009465FB"/>
    <w:rsid w:val="00950FD0"/>
    <w:rsid w:val="009657F5"/>
    <w:rsid w:val="00966449"/>
    <w:rsid w:val="0097178F"/>
    <w:rsid w:val="009751DE"/>
    <w:rsid w:val="00975B7D"/>
    <w:rsid w:val="009858A4"/>
    <w:rsid w:val="00986678"/>
    <w:rsid w:val="00987BC1"/>
    <w:rsid w:val="00990685"/>
    <w:rsid w:val="00991520"/>
    <w:rsid w:val="00993C45"/>
    <w:rsid w:val="009946BA"/>
    <w:rsid w:val="009946C0"/>
    <w:rsid w:val="009A06D0"/>
    <w:rsid w:val="009B4BD6"/>
    <w:rsid w:val="009C095B"/>
    <w:rsid w:val="009C5E0A"/>
    <w:rsid w:val="009D2972"/>
    <w:rsid w:val="009D66B3"/>
    <w:rsid w:val="009E583D"/>
    <w:rsid w:val="009E63C2"/>
    <w:rsid w:val="009F5FD4"/>
    <w:rsid w:val="00A035F4"/>
    <w:rsid w:val="00A05BC3"/>
    <w:rsid w:val="00A072F1"/>
    <w:rsid w:val="00A1012E"/>
    <w:rsid w:val="00A1694E"/>
    <w:rsid w:val="00A32742"/>
    <w:rsid w:val="00A565AF"/>
    <w:rsid w:val="00A61FA4"/>
    <w:rsid w:val="00A63606"/>
    <w:rsid w:val="00A645A0"/>
    <w:rsid w:val="00A76BA9"/>
    <w:rsid w:val="00A84788"/>
    <w:rsid w:val="00A868AE"/>
    <w:rsid w:val="00A903C4"/>
    <w:rsid w:val="00A971F4"/>
    <w:rsid w:val="00A97E7E"/>
    <w:rsid w:val="00AB2263"/>
    <w:rsid w:val="00AB6614"/>
    <w:rsid w:val="00AC319E"/>
    <w:rsid w:val="00AC3B48"/>
    <w:rsid w:val="00AD40FE"/>
    <w:rsid w:val="00AD78F2"/>
    <w:rsid w:val="00AE1125"/>
    <w:rsid w:val="00AE5642"/>
    <w:rsid w:val="00AE57B1"/>
    <w:rsid w:val="00AE67D4"/>
    <w:rsid w:val="00AF0395"/>
    <w:rsid w:val="00AF12BD"/>
    <w:rsid w:val="00AF1950"/>
    <w:rsid w:val="00AF4FE8"/>
    <w:rsid w:val="00B00E13"/>
    <w:rsid w:val="00B022A7"/>
    <w:rsid w:val="00B20293"/>
    <w:rsid w:val="00B22943"/>
    <w:rsid w:val="00B245BF"/>
    <w:rsid w:val="00B32D18"/>
    <w:rsid w:val="00B33C88"/>
    <w:rsid w:val="00B35331"/>
    <w:rsid w:val="00B419A7"/>
    <w:rsid w:val="00B4234F"/>
    <w:rsid w:val="00B42A4B"/>
    <w:rsid w:val="00B44485"/>
    <w:rsid w:val="00B4671D"/>
    <w:rsid w:val="00B55BF7"/>
    <w:rsid w:val="00B7765E"/>
    <w:rsid w:val="00B80553"/>
    <w:rsid w:val="00B81144"/>
    <w:rsid w:val="00B846A8"/>
    <w:rsid w:val="00B902C4"/>
    <w:rsid w:val="00B93B6B"/>
    <w:rsid w:val="00B95176"/>
    <w:rsid w:val="00B97158"/>
    <w:rsid w:val="00B9743E"/>
    <w:rsid w:val="00B97F2A"/>
    <w:rsid w:val="00BA7540"/>
    <w:rsid w:val="00BB251C"/>
    <w:rsid w:val="00BB31F9"/>
    <w:rsid w:val="00BC7818"/>
    <w:rsid w:val="00BD15AD"/>
    <w:rsid w:val="00BD1CB7"/>
    <w:rsid w:val="00BD6B82"/>
    <w:rsid w:val="00BE104D"/>
    <w:rsid w:val="00BE2CED"/>
    <w:rsid w:val="00BF2D70"/>
    <w:rsid w:val="00BF4DC2"/>
    <w:rsid w:val="00BF5227"/>
    <w:rsid w:val="00C0241C"/>
    <w:rsid w:val="00C136FE"/>
    <w:rsid w:val="00C15A66"/>
    <w:rsid w:val="00C17B9A"/>
    <w:rsid w:val="00C25956"/>
    <w:rsid w:val="00C25FC1"/>
    <w:rsid w:val="00C26B2B"/>
    <w:rsid w:val="00C31399"/>
    <w:rsid w:val="00C35937"/>
    <w:rsid w:val="00C4470F"/>
    <w:rsid w:val="00C45608"/>
    <w:rsid w:val="00C50277"/>
    <w:rsid w:val="00C51033"/>
    <w:rsid w:val="00C5349A"/>
    <w:rsid w:val="00C54FA4"/>
    <w:rsid w:val="00C555F2"/>
    <w:rsid w:val="00C609E2"/>
    <w:rsid w:val="00C640D4"/>
    <w:rsid w:val="00C67BE0"/>
    <w:rsid w:val="00C7321F"/>
    <w:rsid w:val="00C75826"/>
    <w:rsid w:val="00C75E21"/>
    <w:rsid w:val="00C77F96"/>
    <w:rsid w:val="00C80C57"/>
    <w:rsid w:val="00C8119B"/>
    <w:rsid w:val="00C84C16"/>
    <w:rsid w:val="00C86CDB"/>
    <w:rsid w:val="00C938D3"/>
    <w:rsid w:val="00C9505D"/>
    <w:rsid w:val="00CA0370"/>
    <w:rsid w:val="00CA6718"/>
    <w:rsid w:val="00CA7060"/>
    <w:rsid w:val="00CB2A1A"/>
    <w:rsid w:val="00CB4172"/>
    <w:rsid w:val="00CC47CF"/>
    <w:rsid w:val="00CC5B88"/>
    <w:rsid w:val="00CE1BC5"/>
    <w:rsid w:val="00CE3198"/>
    <w:rsid w:val="00CE4635"/>
    <w:rsid w:val="00CF2457"/>
    <w:rsid w:val="00CF6F8B"/>
    <w:rsid w:val="00CF74A9"/>
    <w:rsid w:val="00CF7F17"/>
    <w:rsid w:val="00D06854"/>
    <w:rsid w:val="00D13747"/>
    <w:rsid w:val="00D14831"/>
    <w:rsid w:val="00D167BE"/>
    <w:rsid w:val="00D2317F"/>
    <w:rsid w:val="00D37709"/>
    <w:rsid w:val="00D408FF"/>
    <w:rsid w:val="00D46B92"/>
    <w:rsid w:val="00D47126"/>
    <w:rsid w:val="00D500E6"/>
    <w:rsid w:val="00D52141"/>
    <w:rsid w:val="00D57E02"/>
    <w:rsid w:val="00D63928"/>
    <w:rsid w:val="00D66AA9"/>
    <w:rsid w:val="00D76C5D"/>
    <w:rsid w:val="00D82C52"/>
    <w:rsid w:val="00D94911"/>
    <w:rsid w:val="00D95DC3"/>
    <w:rsid w:val="00DA0EB9"/>
    <w:rsid w:val="00DA5971"/>
    <w:rsid w:val="00DB1D28"/>
    <w:rsid w:val="00DB2C79"/>
    <w:rsid w:val="00DC14DC"/>
    <w:rsid w:val="00DC75F1"/>
    <w:rsid w:val="00DD231F"/>
    <w:rsid w:val="00DE59CA"/>
    <w:rsid w:val="00DF0305"/>
    <w:rsid w:val="00DF150D"/>
    <w:rsid w:val="00DF7192"/>
    <w:rsid w:val="00E0122D"/>
    <w:rsid w:val="00E02555"/>
    <w:rsid w:val="00E062E3"/>
    <w:rsid w:val="00E21A42"/>
    <w:rsid w:val="00E24025"/>
    <w:rsid w:val="00E2609D"/>
    <w:rsid w:val="00E27D38"/>
    <w:rsid w:val="00E30E83"/>
    <w:rsid w:val="00E30EA1"/>
    <w:rsid w:val="00E3342A"/>
    <w:rsid w:val="00E33BB7"/>
    <w:rsid w:val="00E347A6"/>
    <w:rsid w:val="00E515F5"/>
    <w:rsid w:val="00E54B6F"/>
    <w:rsid w:val="00E5538B"/>
    <w:rsid w:val="00E63CEB"/>
    <w:rsid w:val="00E713F8"/>
    <w:rsid w:val="00E723D8"/>
    <w:rsid w:val="00E82B2F"/>
    <w:rsid w:val="00E83950"/>
    <w:rsid w:val="00E84B34"/>
    <w:rsid w:val="00E84FC8"/>
    <w:rsid w:val="00E86CB8"/>
    <w:rsid w:val="00E86D56"/>
    <w:rsid w:val="00E93AC1"/>
    <w:rsid w:val="00E960AE"/>
    <w:rsid w:val="00EA1C05"/>
    <w:rsid w:val="00EA3017"/>
    <w:rsid w:val="00EA6CE7"/>
    <w:rsid w:val="00EB0C3C"/>
    <w:rsid w:val="00EB51B4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F0246B"/>
    <w:rsid w:val="00F10535"/>
    <w:rsid w:val="00F1154C"/>
    <w:rsid w:val="00F12A43"/>
    <w:rsid w:val="00F147B8"/>
    <w:rsid w:val="00F14E01"/>
    <w:rsid w:val="00F25079"/>
    <w:rsid w:val="00F2557E"/>
    <w:rsid w:val="00F30C25"/>
    <w:rsid w:val="00F32DF7"/>
    <w:rsid w:val="00F430DE"/>
    <w:rsid w:val="00F44272"/>
    <w:rsid w:val="00F50AD9"/>
    <w:rsid w:val="00F53F80"/>
    <w:rsid w:val="00F55376"/>
    <w:rsid w:val="00F56F20"/>
    <w:rsid w:val="00F6192E"/>
    <w:rsid w:val="00F6611C"/>
    <w:rsid w:val="00F673AB"/>
    <w:rsid w:val="00F70FC1"/>
    <w:rsid w:val="00F71A31"/>
    <w:rsid w:val="00F73BAA"/>
    <w:rsid w:val="00F7740B"/>
    <w:rsid w:val="00F829EF"/>
    <w:rsid w:val="00F86910"/>
    <w:rsid w:val="00F918E8"/>
    <w:rsid w:val="00F93AE0"/>
    <w:rsid w:val="00F95B44"/>
    <w:rsid w:val="00FA1214"/>
    <w:rsid w:val="00FA145D"/>
    <w:rsid w:val="00FB3183"/>
    <w:rsid w:val="00FC43A4"/>
    <w:rsid w:val="00FE2DF2"/>
    <w:rsid w:val="00FE4A2C"/>
    <w:rsid w:val="00FF642A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uiPriority w:val="34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6"/>
      </w:numPr>
      <w:spacing w:after="60"/>
      <w:ind w:left="0" w:firstLine="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7"/>
      </w:numPr>
      <w:tabs>
        <w:tab w:val="clear" w:pos="926"/>
        <w:tab w:val="num" w:pos="360"/>
      </w:tabs>
      <w:spacing w:after="60"/>
      <w:ind w:left="0" w:firstLine="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2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rsid w:val="006E39BD"/>
    <w:pPr>
      <w:spacing w:before="240"/>
      <w:ind w:firstLine="851"/>
      <w:jc w:val="both"/>
    </w:pPr>
    <w:rPr>
      <w:sz w:val="28"/>
    </w:rPr>
  </w:style>
  <w:style w:type="paragraph" w:styleId="afff0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1">
    <w:name w:val="Plain Text"/>
    <w:basedOn w:val="a1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2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3"/>
      </w:numPr>
      <w:spacing w:before="120" w:after="120"/>
      <w:jc w:val="center"/>
    </w:pPr>
    <w:rPr>
      <w:b/>
      <w:sz w:val="24"/>
    </w:rPr>
  </w:style>
  <w:style w:type="paragraph" w:customStyle="1" w:styleId="afff3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4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5">
    <w:name w:val="Îáû÷íûé"/>
    <w:rsid w:val="006E39BD"/>
    <w:pPr>
      <w:ind w:firstLine="567"/>
      <w:jc w:val="both"/>
    </w:pPr>
  </w:style>
  <w:style w:type="paragraph" w:customStyle="1" w:styleId="afff6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7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8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b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a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b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c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textb">
    <w:name w:val="textb"/>
    <w:basedOn w:val="a1"/>
    <w:rsid w:val="003B7E6B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mailto:mbukirow@mail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5D432D-89CE-45C0-BC48-3109999C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33</Pages>
  <Words>7716</Words>
  <Characters>60472</Characters>
  <Application>Microsoft Office Word</Application>
  <DocSecurity>0</DocSecurity>
  <Lines>503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68052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9</cp:revision>
  <cp:lastPrinted>2012-07-04T04:14:00Z</cp:lastPrinted>
  <dcterms:created xsi:type="dcterms:W3CDTF">2012-07-02T06:37:00Z</dcterms:created>
  <dcterms:modified xsi:type="dcterms:W3CDTF">2012-07-04T04:14:00Z</dcterms:modified>
</cp:coreProperties>
</file>