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40B" w:rsidRPr="00CC7E03" w:rsidRDefault="00EA7F69" w:rsidP="008A540B">
      <w:pPr>
        <w:jc w:val="center"/>
        <w:outlineLvl w:val="0"/>
        <w:rPr>
          <w:sz w:val="32"/>
          <w:szCs w:val="32"/>
        </w:rPr>
      </w:pPr>
      <w:r w:rsidRPr="00EA7F69">
        <w:rPr>
          <w:noProof/>
        </w:rPr>
        <w:pict>
          <v:shapetype id="_x0000_t202" coordsize="21600,21600" o:spt="202" path="m,l,21600r21600,l21600,xe">
            <v:stroke joinstyle="miter"/>
            <v:path gradientshapeok="t" o:connecttype="rect"/>
          </v:shapetype>
          <v:shape id="_x0000_s1026" type="#_x0000_t202" style="position:absolute;left:0;text-align:left;margin-left:253.35pt;margin-top:-4.75pt;width:252pt;height:263.25pt;z-index:251660288" filled="f" stroked="f">
            <v:textbox style="mso-next-textbox:#_x0000_s1026">
              <w:txbxContent>
                <w:p w:rsidR="008A540B" w:rsidRDefault="008A540B" w:rsidP="008A540B">
                  <w:pPr>
                    <w:rPr>
                      <w:b/>
                      <w:sz w:val="28"/>
                      <w:szCs w:val="28"/>
                    </w:rPr>
                  </w:pPr>
                  <w:r>
                    <w:rPr>
                      <w:b/>
                      <w:sz w:val="28"/>
                      <w:szCs w:val="28"/>
                    </w:rPr>
                    <w:t>УТВЕРЖДАЮ</w:t>
                  </w:r>
                </w:p>
                <w:p w:rsidR="008A540B" w:rsidRPr="00536CD6" w:rsidRDefault="008A540B" w:rsidP="008A540B">
                  <w:pPr>
                    <w:rPr>
                      <w:sz w:val="28"/>
                      <w:szCs w:val="28"/>
                    </w:rPr>
                  </w:pPr>
                  <w:r>
                    <w:rPr>
                      <w:sz w:val="28"/>
                      <w:szCs w:val="28"/>
                    </w:rPr>
                    <w:t>Глава администрации района</w:t>
                  </w:r>
                </w:p>
                <w:p w:rsidR="008A540B" w:rsidRDefault="008A540B" w:rsidP="008A540B">
                  <w:pPr>
                    <w:rPr>
                      <w:sz w:val="28"/>
                      <w:szCs w:val="28"/>
                    </w:rPr>
                  </w:pPr>
                </w:p>
                <w:p w:rsidR="008A540B" w:rsidRDefault="008A540B" w:rsidP="008A540B">
                  <w:pPr>
                    <w:rPr>
                      <w:sz w:val="28"/>
                      <w:szCs w:val="28"/>
                    </w:rPr>
                  </w:pPr>
                </w:p>
                <w:p w:rsidR="008A540B" w:rsidRPr="002118C9" w:rsidRDefault="008A540B" w:rsidP="008A540B">
                  <w:pPr>
                    <w:rPr>
                      <w:sz w:val="28"/>
                      <w:szCs w:val="28"/>
                      <w:u w:val="single"/>
                    </w:rPr>
                  </w:pPr>
                  <w:r>
                    <w:rPr>
                      <w:sz w:val="28"/>
                      <w:szCs w:val="28"/>
                    </w:rPr>
                    <w:t xml:space="preserve">_______________ / </w:t>
                  </w:r>
                  <w:r>
                    <w:rPr>
                      <w:sz w:val="28"/>
                      <w:szCs w:val="28"/>
                      <w:u w:val="single"/>
                    </w:rPr>
                    <w:t>С.В. Мальцев</w:t>
                  </w:r>
                </w:p>
                <w:p w:rsidR="008A540B" w:rsidRDefault="008A540B" w:rsidP="008A540B">
                  <w:pPr>
                    <w:rPr>
                      <w:sz w:val="28"/>
                      <w:szCs w:val="28"/>
                    </w:rPr>
                  </w:pPr>
                </w:p>
                <w:p w:rsidR="008A540B" w:rsidRDefault="008A540B" w:rsidP="008A540B">
                  <w:pPr>
                    <w:rPr>
                      <w:sz w:val="28"/>
                      <w:szCs w:val="28"/>
                    </w:rPr>
                  </w:pPr>
                </w:p>
                <w:p w:rsidR="008A540B" w:rsidRDefault="008A540B" w:rsidP="008A540B">
                  <w:pPr>
                    <w:rPr>
                      <w:sz w:val="28"/>
                      <w:szCs w:val="28"/>
                    </w:rPr>
                  </w:pPr>
                </w:p>
                <w:p w:rsidR="008A540B" w:rsidRDefault="008A540B" w:rsidP="008A540B">
                  <w:pPr>
                    <w:rPr>
                      <w:sz w:val="28"/>
                      <w:szCs w:val="28"/>
                    </w:rPr>
                  </w:pPr>
                  <w:r>
                    <w:rPr>
                      <w:sz w:val="28"/>
                      <w:szCs w:val="28"/>
                    </w:rPr>
                    <w:t>«____» _________ 2012 года</w:t>
                  </w:r>
                </w:p>
                <w:p w:rsidR="008A540B" w:rsidRDefault="008A540B" w:rsidP="008A540B">
                  <w:pPr>
                    <w:rPr>
                      <w:sz w:val="28"/>
                      <w:szCs w:val="28"/>
                    </w:rPr>
                  </w:pPr>
                </w:p>
                <w:p w:rsidR="008A540B" w:rsidRPr="00ED1830" w:rsidRDefault="008A540B" w:rsidP="008A540B">
                  <w:pPr>
                    <w:rPr>
                      <w:color w:val="FF0000"/>
                      <w:sz w:val="28"/>
                      <w:szCs w:val="28"/>
                    </w:rPr>
                  </w:pPr>
                </w:p>
              </w:txbxContent>
            </v:textbox>
          </v:shape>
        </w:pict>
      </w: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p>
    <w:p w:rsidR="008A540B" w:rsidRDefault="008A540B" w:rsidP="008A540B">
      <w:pPr>
        <w:pStyle w:val="a6"/>
        <w:jc w:val="center"/>
        <w:rPr>
          <w:b/>
          <w:sz w:val="32"/>
          <w:szCs w:val="32"/>
        </w:rPr>
      </w:pPr>
      <w:r>
        <w:rPr>
          <w:b/>
          <w:sz w:val="32"/>
          <w:szCs w:val="32"/>
        </w:rPr>
        <w:t>ДОКУМЕНТАЦИЯ ОБ ОТКРЫТОМ АУКЦИОНЕ</w:t>
      </w:r>
    </w:p>
    <w:p w:rsidR="008A540B" w:rsidRDefault="008A540B" w:rsidP="008A540B">
      <w:pPr>
        <w:pStyle w:val="a6"/>
        <w:jc w:val="center"/>
        <w:rPr>
          <w:b/>
          <w:sz w:val="32"/>
          <w:szCs w:val="32"/>
        </w:rPr>
      </w:pPr>
      <w:r>
        <w:rPr>
          <w:b/>
          <w:sz w:val="32"/>
          <w:szCs w:val="32"/>
        </w:rPr>
        <w:t>В ЭЛЕКТРОННОЙ ФОРМЕ</w:t>
      </w:r>
    </w:p>
    <w:p w:rsidR="008A540B" w:rsidRPr="00F177F8" w:rsidRDefault="008A540B" w:rsidP="008A540B">
      <w:pPr>
        <w:pStyle w:val="a6"/>
        <w:jc w:val="center"/>
        <w:rPr>
          <w:b/>
          <w:color w:val="000000"/>
          <w:szCs w:val="28"/>
        </w:rPr>
      </w:pPr>
      <w:r w:rsidRPr="00F177F8">
        <w:rPr>
          <w:b/>
          <w:color w:val="000000"/>
          <w:szCs w:val="28"/>
        </w:rPr>
        <w:t xml:space="preserve">на право заключить контракт </w:t>
      </w:r>
    </w:p>
    <w:p w:rsidR="008A540B" w:rsidRPr="004076D0" w:rsidRDefault="008A540B" w:rsidP="008A540B">
      <w:pPr>
        <w:shd w:val="clear" w:color="auto" w:fill="FFFFFF"/>
        <w:ind w:right="198"/>
        <w:jc w:val="center"/>
        <w:rPr>
          <w:i/>
          <w:sz w:val="28"/>
          <w:szCs w:val="28"/>
        </w:rPr>
      </w:pPr>
      <w:r w:rsidRPr="00F1446E">
        <w:rPr>
          <w:sz w:val="28"/>
          <w:szCs w:val="28"/>
        </w:rPr>
        <w:t>на</w:t>
      </w:r>
      <w:r w:rsidRPr="00F1446E">
        <w:rPr>
          <w:b/>
          <w:sz w:val="28"/>
          <w:szCs w:val="28"/>
        </w:rPr>
        <w:t xml:space="preserve"> </w:t>
      </w:r>
      <w:r>
        <w:rPr>
          <w:sz w:val="28"/>
          <w:szCs w:val="28"/>
        </w:rPr>
        <w:t>оказание услуги</w:t>
      </w:r>
      <w:r w:rsidRPr="00A2043A">
        <w:rPr>
          <w:sz w:val="28"/>
          <w:szCs w:val="28"/>
        </w:rPr>
        <w:t xml:space="preserve"> по </w:t>
      </w:r>
      <w:r>
        <w:rPr>
          <w:sz w:val="28"/>
          <w:szCs w:val="28"/>
        </w:rPr>
        <w:t>организации деятельности постоянно действующих любительских объединений</w:t>
      </w:r>
    </w:p>
    <w:p w:rsidR="008A540B" w:rsidRPr="004076D0" w:rsidRDefault="008A540B" w:rsidP="008A540B">
      <w:pPr>
        <w:shd w:val="clear" w:color="auto" w:fill="FFFFFF"/>
        <w:ind w:right="201"/>
        <w:jc w:val="center"/>
        <w:rPr>
          <w:i/>
          <w:sz w:val="28"/>
          <w:szCs w:val="28"/>
        </w:rPr>
      </w:pPr>
    </w:p>
    <w:p w:rsidR="008A540B" w:rsidRPr="00745186" w:rsidRDefault="008A540B" w:rsidP="008A540B">
      <w:pPr>
        <w:pStyle w:val="a6"/>
        <w:jc w:val="center"/>
        <w:rPr>
          <w:i w:val="0"/>
          <w:sz w:val="22"/>
          <w:szCs w:val="22"/>
        </w:rPr>
      </w:pPr>
    </w:p>
    <w:p w:rsidR="008A540B" w:rsidRDefault="008A540B" w:rsidP="008A540B">
      <w:pPr>
        <w:pStyle w:val="a6"/>
        <w:spacing w:line="520" w:lineRule="exact"/>
        <w:rPr>
          <w:b/>
          <w:szCs w:val="28"/>
        </w:rPr>
      </w:pPr>
    </w:p>
    <w:p w:rsidR="008A540B" w:rsidRDefault="008A540B" w:rsidP="008A540B">
      <w:pPr>
        <w:pStyle w:val="a6"/>
        <w:spacing w:line="520" w:lineRule="exact"/>
        <w:rPr>
          <w:b/>
          <w:szCs w:val="28"/>
        </w:rPr>
      </w:pPr>
    </w:p>
    <w:p w:rsidR="008A540B" w:rsidRDefault="008A540B" w:rsidP="008A540B">
      <w:pPr>
        <w:spacing w:line="520" w:lineRule="exact"/>
        <w:jc w:val="center"/>
      </w:pPr>
    </w:p>
    <w:p w:rsidR="008A540B" w:rsidRDefault="008A540B" w:rsidP="008A540B">
      <w:pPr>
        <w:spacing w:line="520" w:lineRule="exact"/>
      </w:pPr>
    </w:p>
    <w:p w:rsidR="008A540B" w:rsidRDefault="008A540B" w:rsidP="008A540B">
      <w:pPr>
        <w:spacing w:line="520" w:lineRule="exact"/>
      </w:pPr>
    </w:p>
    <w:p w:rsidR="008A540B" w:rsidRDefault="008A540B" w:rsidP="008A540B">
      <w:pPr>
        <w:pStyle w:val="a6"/>
        <w:jc w:val="center"/>
        <w:rPr>
          <w:szCs w:val="28"/>
        </w:rPr>
      </w:pPr>
    </w:p>
    <w:p w:rsidR="008A540B" w:rsidRDefault="008A540B" w:rsidP="008A540B">
      <w:pPr>
        <w:pStyle w:val="a6"/>
        <w:jc w:val="center"/>
        <w:rPr>
          <w:szCs w:val="28"/>
        </w:rPr>
      </w:pPr>
    </w:p>
    <w:p w:rsidR="008A540B" w:rsidRDefault="008A540B" w:rsidP="008A540B">
      <w:pPr>
        <w:pStyle w:val="a6"/>
        <w:jc w:val="center"/>
        <w:rPr>
          <w:szCs w:val="28"/>
        </w:rPr>
        <w:sectPr w:rsidR="008A540B" w:rsidSect="0097250F">
          <w:footerReference w:type="even" r:id="rId7"/>
          <w:footerReference w:type="default" r:id="rId8"/>
          <w:pgSz w:w="11906" w:h="16838"/>
          <w:pgMar w:top="1134" w:right="851" w:bottom="899" w:left="1418" w:header="709" w:footer="709" w:gutter="0"/>
          <w:cols w:space="708"/>
          <w:titlePg/>
          <w:docGrid w:linePitch="360"/>
        </w:sectPr>
      </w:pPr>
      <w:r>
        <w:rPr>
          <w:szCs w:val="28"/>
        </w:rPr>
        <w:t>г. Пермь, 2012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A540B" w:rsidRPr="00D43C02" w:rsidTr="00781269">
        <w:trPr>
          <w:tblCellSpacing w:w="20" w:type="dxa"/>
        </w:trPr>
        <w:tc>
          <w:tcPr>
            <w:tcW w:w="10666" w:type="dxa"/>
            <w:gridSpan w:val="3"/>
            <w:shd w:val="clear" w:color="auto" w:fill="00FFFF"/>
          </w:tcPr>
          <w:p w:rsidR="008A540B" w:rsidRPr="00D43C02" w:rsidRDefault="008A540B" w:rsidP="0078126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A540B" w:rsidRPr="00D43C02" w:rsidTr="00781269">
        <w:trPr>
          <w:tblCellSpacing w:w="20" w:type="dxa"/>
        </w:trPr>
        <w:tc>
          <w:tcPr>
            <w:tcW w:w="10666" w:type="dxa"/>
            <w:gridSpan w:val="3"/>
            <w:shd w:val="clear" w:color="auto" w:fill="FFFFFF"/>
          </w:tcPr>
          <w:p w:rsidR="008A540B" w:rsidRPr="00D43C02" w:rsidRDefault="008A540B" w:rsidP="00781269">
            <w:pPr>
              <w:pStyle w:val="a6"/>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A540B" w:rsidRPr="00D43C02" w:rsidRDefault="008A540B" w:rsidP="008A540B">
            <w:pPr>
              <w:pStyle w:val="a6"/>
              <w:numPr>
                <w:ilvl w:val="0"/>
                <w:numId w:val="3"/>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A540B" w:rsidRPr="00D43C02" w:rsidRDefault="008A540B" w:rsidP="008A540B">
            <w:pPr>
              <w:pStyle w:val="a6"/>
              <w:numPr>
                <w:ilvl w:val="0"/>
                <w:numId w:val="3"/>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8A540B" w:rsidRPr="00D43C02" w:rsidRDefault="008A540B" w:rsidP="008A540B">
            <w:pPr>
              <w:pStyle w:val="ConsPlusNormal"/>
              <w:widowControl/>
              <w:numPr>
                <w:ilvl w:val="0"/>
                <w:numId w:val="3"/>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8A540B" w:rsidRPr="00D43C02" w:rsidTr="00781269">
        <w:trPr>
          <w:tblCellSpacing w:w="20" w:type="dxa"/>
        </w:trPr>
        <w:tc>
          <w:tcPr>
            <w:tcW w:w="10666" w:type="dxa"/>
            <w:gridSpan w:val="3"/>
            <w:shd w:val="clear" w:color="auto" w:fill="00FFFF"/>
          </w:tcPr>
          <w:p w:rsidR="008A540B" w:rsidRPr="00D43C02" w:rsidRDefault="008A540B" w:rsidP="00781269">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Администрация Мотовилихинского района города Перми</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Уральская, 36</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8A540B" w:rsidRPr="00F1474B" w:rsidRDefault="008A540B" w:rsidP="00781269">
            <w:pPr>
              <w:pStyle w:val="ConsPlusNormal"/>
              <w:widowControl/>
              <w:ind w:firstLine="0"/>
              <w:jc w:val="both"/>
              <w:rPr>
                <w:rFonts w:ascii="Times New Roman" w:hAnsi="Times New Roman" w:cs="Times New Roman"/>
                <w:sz w:val="22"/>
                <w:szCs w:val="22"/>
              </w:rPr>
            </w:pPr>
            <w:r w:rsidRPr="00F1474B">
              <w:rPr>
                <w:rFonts w:ascii="Times New Roman" w:hAnsi="Times New Roman" w:cs="Times New Roman"/>
                <w:color w:val="000000"/>
                <w:sz w:val="22"/>
                <w:szCs w:val="22"/>
              </w:rPr>
              <w:t>614014, г. Пермь, ул. Уральская, 36</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8A540B" w:rsidRPr="00F1474B" w:rsidRDefault="008A540B" w:rsidP="00781269">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kurbanov-ir@gorodperm.ru</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 260-24-16</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Курбанов Илья Рамилевич</w:t>
            </w:r>
          </w:p>
        </w:tc>
      </w:tr>
      <w:tr w:rsidR="008A540B" w:rsidRPr="00D43C02" w:rsidTr="00781269">
        <w:trPr>
          <w:tblCellSpacing w:w="20" w:type="dxa"/>
        </w:trPr>
        <w:tc>
          <w:tcPr>
            <w:tcW w:w="10666" w:type="dxa"/>
            <w:gridSpan w:val="3"/>
            <w:shd w:val="clear" w:color="auto" w:fill="00FFFF"/>
          </w:tcPr>
          <w:p w:rsidR="008A540B" w:rsidRPr="004C62A3" w:rsidRDefault="008A540B" w:rsidP="0078126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8A540B" w:rsidRPr="00A2043A" w:rsidRDefault="008A540B" w:rsidP="008A540B">
            <w:pPr>
              <w:shd w:val="clear" w:color="auto" w:fill="FFFFFF"/>
              <w:spacing w:line="240" w:lineRule="exact"/>
              <w:ind w:right="201"/>
              <w:jc w:val="both"/>
              <w:rPr>
                <w:sz w:val="22"/>
                <w:szCs w:val="22"/>
              </w:rPr>
            </w:pPr>
            <w:r>
              <w:rPr>
                <w:sz w:val="22"/>
                <w:szCs w:val="22"/>
              </w:rPr>
              <w:t>Оказание услуги</w:t>
            </w:r>
            <w:r w:rsidRPr="00A2043A">
              <w:rPr>
                <w:sz w:val="22"/>
                <w:szCs w:val="22"/>
              </w:rPr>
              <w:t xml:space="preserve"> по </w:t>
            </w:r>
            <w:r>
              <w:rPr>
                <w:sz w:val="22"/>
                <w:szCs w:val="22"/>
              </w:rPr>
              <w:t>организации деятельности постоянно действующих любительских объединений</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8A540B" w:rsidRPr="00F1446E" w:rsidRDefault="008A540B" w:rsidP="008A540B">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400000,00 (Четыреста тысяч</w:t>
            </w:r>
            <w:r w:rsidRPr="00F1446E">
              <w:rPr>
                <w:rFonts w:ascii="Times New Roman" w:hAnsi="Times New Roman" w:cs="Times New Roman"/>
                <w:sz w:val="22"/>
                <w:szCs w:val="22"/>
              </w:rPr>
              <w:t>) рублей 00 копеек</w:t>
            </w:r>
            <w:r>
              <w:rPr>
                <w:rFonts w:ascii="Times New Roman" w:hAnsi="Times New Roman" w:cs="Times New Roman"/>
                <w:sz w:val="22"/>
                <w:szCs w:val="22"/>
              </w:rPr>
              <w:t>.</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оказываемых услуг</w:t>
            </w:r>
          </w:p>
        </w:tc>
        <w:tc>
          <w:tcPr>
            <w:tcW w:w="7487" w:type="dxa"/>
            <w:shd w:val="clear" w:color="auto" w:fill="FFFFFF"/>
          </w:tcPr>
          <w:p w:rsidR="008A540B" w:rsidRPr="002D6496" w:rsidRDefault="008A540B" w:rsidP="008A540B">
            <w:pPr>
              <w:pStyle w:val="ConsPlusNormal"/>
              <w:widowControl/>
              <w:ind w:firstLine="0"/>
              <w:jc w:val="both"/>
              <w:rPr>
                <w:rFonts w:ascii="Times New Roman" w:hAnsi="Times New Roman" w:cs="Times New Roman"/>
                <w:sz w:val="22"/>
                <w:szCs w:val="22"/>
              </w:rPr>
            </w:pPr>
            <w:r w:rsidRPr="002D6496">
              <w:rPr>
                <w:rFonts w:ascii="Times New Roman" w:hAnsi="Times New Roman" w:cs="Times New Roman"/>
                <w:sz w:val="22"/>
                <w:szCs w:val="22"/>
              </w:rPr>
              <w:t xml:space="preserve">В соответствие с </w:t>
            </w:r>
            <w:r>
              <w:rPr>
                <w:rFonts w:ascii="Times New Roman" w:hAnsi="Times New Roman" w:cs="Times New Roman"/>
                <w:sz w:val="22"/>
                <w:szCs w:val="22"/>
              </w:rPr>
              <w:t xml:space="preserve">Техническим заданием </w:t>
            </w:r>
            <w:r w:rsidRPr="002D6496">
              <w:rPr>
                <w:rFonts w:ascii="Times New Roman" w:hAnsi="Times New Roman" w:cs="Times New Roman"/>
                <w:sz w:val="22"/>
                <w:szCs w:val="22"/>
              </w:rPr>
              <w:t>(</w:t>
            </w:r>
            <w:r>
              <w:rPr>
                <w:rFonts w:ascii="Times New Roman" w:hAnsi="Times New Roman" w:cs="Times New Roman"/>
                <w:sz w:val="22"/>
                <w:szCs w:val="22"/>
              </w:rPr>
              <w:t>Приложение</w:t>
            </w:r>
            <w:r w:rsidRPr="002D6496">
              <w:rPr>
                <w:rFonts w:ascii="Times New Roman" w:hAnsi="Times New Roman" w:cs="Times New Roman"/>
                <w:sz w:val="22"/>
                <w:szCs w:val="22"/>
              </w:rPr>
              <w:t xml:space="preserve"> № 1</w:t>
            </w:r>
            <w:r>
              <w:rPr>
                <w:rFonts w:ascii="Times New Roman" w:hAnsi="Times New Roman" w:cs="Times New Roman"/>
                <w:sz w:val="22"/>
                <w:szCs w:val="22"/>
              </w:rPr>
              <w:t xml:space="preserve"> </w:t>
            </w:r>
            <w:r w:rsidRPr="002D6496">
              <w:rPr>
                <w:rFonts w:ascii="Times New Roman" w:hAnsi="Times New Roman" w:cs="Times New Roman"/>
                <w:sz w:val="22"/>
                <w:szCs w:val="22"/>
              </w:rPr>
              <w:t>к документации об открытом аукционе в электронной форме).</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оказываемым услугам</w:t>
            </w:r>
          </w:p>
        </w:tc>
        <w:tc>
          <w:tcPr>
            <w:tcW w:w="7487" w:type="dxa"/>
            <w:shd w:val="clear" w:color="auto" w:fill="FFFFFF"/>
          </w:tcPr>
          <w:p w:rsidR="008A540B" w:rsidRPr="00D43C02" w:rsidRDefault="008A540B" w:rsidP="00781269">
            <w:pPr>
              <w:pStyle w:val="ConsPlusNormal"/>
              <w:widowControl/>
              <w:ind w:firstLine="0"/>
              <w:jc w:val="both"/>
              <w:rPr>
                <w:rFonts w:ascii="Times New Roman" w:hAnsi="Times New Roman" w:cs="Times New Roman"/>
                <w:i/>
                <w:sz w:val="22"/>
                <w:szCs w:val="22"/>
              </w:rPr>
            </w:pPr>
            <w:r w:rsidRPr="002D6496">
              <w:rPr>
                <w:rFonts w:ascii="Times New Roman" w:hAnsi="Times New Roman" w:cs="Times New Roman"/>
                <w:sz w:val="22"/>
                <w:szCs w:val="22"/>
              </w:rPr>
              <w:t xml:space="preserve">В соответствие с </w:t>
            </w:r>
            <w:r>
              <w:rPr>
                <w:rFonts w:ascii="Times New Roman" w:hAnsi="Times New Roman" w:cs="Times New Roman"/>
                <w:sz w:val="22"/>
                <w:szCs w:val="22"/>
              </w:rPr>
              <w:t xml:space="preserve">Техническим заданием </w:t>
            </w:r>
            <w:r w:rsidRPr="002D6496">
              <w:rPr>
                <w:rFonts w:ascii="Times New Roman" w:hAnsi="Times New Roman" w:cs="Times New Roman"/>
                <w:sz w:val="22"/>
                <w:szCs w:val="22"/>
              </w:rPr>
              <w:t>(</w:t>
            </w:r>
            <w:r>
              <w:rPr>
                <w:rFonts w:ascii="Times New Roman" w:hAnsi="Times New Roman" w:cs="Times New Roman"/>
                <w:sz w:val="22"/>
                <w:szCs w:val="22"/>
              </w:rPr>
              <w:t>Приложение</w:t>
            </w:r>
            <w:r w:rsidRPr="002D6496">
              <w:rPr>
                <w:rFonts w:ascii="Times New Roman" w:hAnsi="Times New Roman" w:cs="Times New Roman"/>
                <w:sz w:val="22"/>
                <w:szCs w:val="22"/>
              </w:rPr>
              <w:t xml:space="preserve"> № 1</w:t>
            </w:r>
            <w:r>
              <w:rPr>
                <w:rFonts w:ascii="Times New Roman" w:hAnsi="Times New Roman" w:cs="Times New Roman"/>
                <w:sz w:val="22"/>
                <w:szCs w:val="22"/>
              </w:rPr>
              <w:t xml:space="preserve"> </w:t>
            </w:r>
            <w:r w:rsidRPr="002D6496">
              <w:rPr>
                <w:rFonts w:ascii="Times New Roman" w:hAnsi="Times New Roman" w:cs="Times New Roman"/>
                <w:sz w:val="22"/>
                <w:szCs w:val="22"/>
              </w:rPr>
              <w:t>к документации об открытом аукционе в электронной форме).</w:t>
            </w:r>
          </w:p>
          <w:p w:rsidR="008A540B" w:rsidRDefault="008A540B" w:rsidP="0078126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У</w:t>
            </w:r>
            <w:r w:rsidRPr="00D43C02">
              <w:rPr>
                <w:rFonts w:ascii="Times New Roman" w:hAnsi="Times New Roman" w:cs="Times New Roman"/>
                <w:sz w:val="22"/>
                <w:szCs w:val="22"/>
              </w:rPr>
              <w:t>слуги</w:t>
            </w:r>
            <w:r>
              <w:rPr>
                <w:rFonts w:ascii="Times New Roman" w:hAnsi="Times New Roman" w:cs="Times New Roman"/>
                <w:sz w:val="22"/>
                <w:szCs w:val="22"/>
              </w:rPr>
              <w:t xml:space="preserve"> </w:t>
            </w:r>
            <w:r w:rsidRPr="00D43C02">
              <w:rPr>
                <w:rFonts w:ascii="Times New Roman" w:hAnsi="Times New Roman" w:cs="Times New Roman"/>
                <w:sz w:val="22"/>
                <w:szCs w:val="22"/>
              </w:rPr>
              <w:t>должны быть оказаны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Pr>
                <w:rFonts w:ascii="Times New Roman" w:hAnsi="Times New Roman" w:cs="Times New Roman"/>
                <w:sz w:val="22"/>
                <w:szCs w:val="22"/>
              </w:rPr>
              <w:t xml:space="preserve">с </w:t>
            </w:r>
            <w:r w:rsidR="00C4619B">
              <w:rPr>
                <w:rFonts w:ascii="Times New Roman" w:hAnsi="Times New Roman" w:cs="Times New Roman"/>
                <w:sz w:val="22"/>
                <w:szCs w:val="22"/>
              </w:rPr>
              <w:t>Техническим заданием</w:t>
            </w:r>
            <w:r w:rsidRPr="00D43C02">
              <w:rPr>
                <w:rFonts w:ascii="Times New Roman" w:hAnsi="Times New Roman" w:cs="Times New Roman"/>
                <w:sz w:val="22"/>
                <w:szCs w:val="22"/>
              </w:rPr>
              <w:t>) и условиями контракта, являющегося приложением к документации об аукционе.</w:t>
            </w:r>
          </w:p>
          <w:p w:rsidR="008A540B" w:rsidRPr="004F15BE" w:rsidRDefault="008A540B" w:rsidP="00673791">
            <w:pPr>
              <w:pStyle w:val="ConsPlusNormal"/>
              <w:widowControl/>
              <w:ind w:firstLine="0"/>
              <w:jc w:val="both"/>
              <w:rPr>
                <w:rFonts w:ascii="Times New Roman" w:hAnsi="Times New Roman" w:cs="Times New Roman"/>
                <w:b/>
                <w:i/>
                <w:sz w:val="22"/>
                <w:szCs w:val="22"/>
              </w:rPr>
            </w:pPr>
            <w:r w:rsidRPr="004F15BE">
              <w:rPr>
                <w:rFonts w:ascii="Times New Roman" w:hAnsi="Times New Roman" w:cs="Times New Roman"/>
                <w:b/>
                <w:i/>
                <w:sz w:val="22"/>
                <w:szCs w:val="22"/>
              </w:rPr>
              <w:t xml:space="preserve">Рекомендуется победителю аукциона в течение </w:t>
            </w:r>
            <w:r>
              <w:rPr>
                <w:rFonts w:ascii="Times New Roman" w:hAnsi="Times New Roman" w:cs="Times New Roman"/>
                <w:b/>
                <w:i/>
                <w:sz w:val="22"/>
                <w:szCs w:val="22"/>
              </w:rPr>
              <w:t>2</w:t>
            </w:r>
            <w:r w:rsidRPr="004F15BE">
              <w:rPr>
                <w:rFonts w:ascii="Times New Roman" w:hAnsi="Times New Roman" w:cs="Times New Roman"/>
                <w:b/>
                <w:i/>
                <w:sz w:val="22"/>
                <w:szCs w:val="22"/>
              </w:rPr>
              <w:t xml:space="preserve"> (</w:t>
            </w:r>
            <w:r>
              <w:rPr>
                <w:rFonts w:ascii="Times New Roman" w:hAnsi="Times New Roman" w:cs="Times New Roman"/>
                <w:b/>
                <w:i/>
                <w:sz w:val="22"/>
                <w:szCs w:val="22"/>
              </w:rPr>
              <w:t>дву</w:t>
            </w:r>
            <w:r w:rsidRPr="004F15BE">
              <w:rPr>
                <w:rFonts w:ascii="Times New Roman" w:hAnsi="Times New Roman" w:cs="Times New Roman"/>
                <w:b/>
                <w:i/>
                <w:sz w:val="22"/>
                <w:szCs w:val="22"/>
              </w:rPr>
              <w:t xml:space="preserve">х) дней с даты публикации протокола подведения итогов открытого аукциона в электронной форме направить в адрес заказчика по средствам почтовой, электронной (электронная почта, факс), либо другой связи Приложение № </w:t>
            </w:r>
            <w:r w:rsidR="00673791">
              <w:rPr>
                <w:rFonts w:ascii="Times New Roman" w:hAnsi="Times New Roman" w:cs="Times New Roman"/>
                <w:b/>
                <w:i/>
                <w:sz w:val="22"/>
                <w:szCs w:val="22"/>
              </w:rPr>
              <w:t>1</w:t>
            </w:r>
            <w:r w:rsidRPr="004F15BE">
              <w:rPr>
                <w:rFonts w:ascii="Times New Roman" w:hAnsi="Times New Roman" w:cs="Times New Roman"/>
                <w:b/>
                <w:i/>
                <w:sz w:val="22"/>
                <w:szCs w:val="22"/>
              </w:rPr>
              <w:t xml:space="preserve"> к проекту контракта с указанием необходимых данных.</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оказания услуг</w:t>
            </w:r>
          </w:p>
        </w:tc>
        <w:tc>
          <w:tcPr>
            <w:tcW w:w="7487" w:type="dxa"/>
            <w:shd w:val="clear" w:color="auto" w:fill="FFFFFF"/>
          </w:tcPr>
          <w:p w:rsidR="008A540B" w:rsidRPr="00D466F0" w:rsidRDefault="003F44EE" w:rsidP="00781269">
            <w:pPr>
              <w:shd w:val="clear" w:color="auto" w:fill="FFFFFF"/>
              <w:spacing w:line="240" w:lineRule="exact"/>
              <w:ind w:right="201"/>
              <w:jc w:val="both"/>
              <w:rPr>
                <w:sz w:val="22"/>
                <w:szCs w:val="22"/>
              </w:rPr>
            </w:pPr>
            <w:r>
              <w:t>О</w:t>
            </w:r>
            <w:r w:rsidRPr="00D3617A">
              <w:t>бщественные центры, учреждения культуры, средние общеобразовательные школы на территории Мотовилихинского района города Перми</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оказания услуг</w:t>
            </w:r>
          </w:p>
        </w:tc>
        <w:tc>
          <w:tcPr>
            <w:tcW w:w="7487" w:type="dxa"/>
            <w:shd w:val="clear" w:color="auto" w:fill="FFFFFF"/>
          </w:tcPr>
          <w:p w:rsidR="008A540B" w:rsidRPr="00F1446E" w:rsidRDefault="008A540B" w:rsidP="00781269">
            <w:pPr>
              <w:pStyle w:val="ConsPlusNormal"/>
              <w:widowControl/>
              <w:ind w:firstLine="0"/>
              <w:jc w:val="both"/>
              <w:rPr>
                <w:rFonts w:ascii="Times New Roman" w:hAnsi="Times New Roman" w:cs="Times New Roman"/>
                <w:sz w:val="22"/>
                <w:szCs w:val="22"/>
              </w:rPr>
            </w:pPr>
            <w:r w:rsidRPr="002D6496">
              <w:rPr>
                <w:rFonts w:ascii="Times New Roman" w:hAnsi="Times New Roman" w:cs="Times New Roman"/>
                <w:sz w:val="22"/>
                <w:szCs w:val="22"/>
              </w:rPr>
              <w:t xml:space="preserve">В соответствие с </w:t>
            </w:r>
            <w:r w:rsidR="003F44EE">
              <w:rPr>
                <w:rFonts w:ascii="Times New Roman" w:hAnsi="Times New Roman" w:cs="Times New Roman"/>
                <w:sz w:val="22"/>
                <w:szCs w:val="22"/>
              </w:rPr>
              <w:t>Техническим заданием</w:t>
            </w:r>
            <w:r>
              <w:rPr>
                <w:rFonts w:ascii="Times New Roman" w:hAnsi="Times New Roman" w:cs="Times New Roman"/>
                <w:sz w:val="22"/>
                <w:szCs w:val="22"/>
              </w:rPr>
              <w:t xml:space="preserve"> </w:t>
            </w:r>
            <w:r w:rsidRPr="002D6496">
              <w:rPr>
                <w:rFonts w:ascii="Times New Roman" w:hAnsi="Times New Roman" w:cs="Times New Roman"/>
                <w:sz w:val="22"/>
                <w:szCs w:val="22"/>
              </w:rPr>
              <w:t>(</w:t>
            </w:r>
            <w:r>
              <w:rPr>
                <w:rFonts w:ascii="Times New Roman" w:hAnsi="Times New Roman" w:cs="Times New Roman"/>
                <w:sz w:val="22"/>
                <w:szCs w:val="22"/>
              </w:rPr>
              <w:t>Приложение</w:t>
            </w:r>
            <w:r w:rsidRPr="002D6496">
              <w:rPr>
                <w:rFonts w:ascii="Times New Roman" w:hAnsi="Times New Roman" w:cs="Times New Roman"/>
                <w:sz w:val="22"/>
                <w:szCs w:val="22"/>
              </w:rPr>
              <w:t xml:space="preserve"> № 1</w:t>
            </w:r>
            <w:r>
              <w:rPr>
                <w:rFonts w:ascii="Times New Roman" w:hAnsi="Times New Roman" w:cs="Times New Roman"/>
                <w:sz w:val="22"/>
                <w:szCs w:val="22"/>
              </w:rPr>
              <w:t xml:space="preserve"> </w:t>
            </w:r>
            <w:r w:rsidRPr="002D6496">
              <w:rPr>
                <w:rFonts w:ascii="Times New Roman" w:hAnsi="Times New Roman" w:cs="Times New Roman"/>
                <w:sz w:val="22"/>
                <w:szCs w:val="22"/>
              </w:rPr>
              <w:t>к документации об открытом аукционе в электронной форме).</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услуг</w:t>
            </w:r>
          </w:p>
        </w:tc>
        <w:tc>
          <w:tcPr>
            <w:tcW w:w="7487" w:type="dxa"/>
            <w:shd w:val="clear" w:color="auto" w:fill="FFFFFF"/>
          </w:tcPr>
          <w:p w:rsidR="00BB16D6" w:rsidRPr="00BB16D6" w:rsidRDefault="00BB16D6" w:rsidP="00BB16D6">
            <w:pPr>
              <w:jc w:val="both"/>
              <w:rPr>
                <w:sz w:val="22"/>
                <w:szCs w:val="22"/>
              </w:rPr>
            </w:pPr>
            <w:r w:rsidRPr="00BB16D6">
              <w:rPr>
                <w:sz w:val="22"/>
                <w:szCs w:val="22"/>
              </w:rPr>
              <w:t>Отчетным периодом в рамках контракта признается календарный месяц.</w:t>
            </w:r>
          </w:p>
          <w:p w:rsidR="00BB16D6" w:rsidRPr="00BB16D6" w:rsidRDefault="00BB16D6" w:rsidP="00BB16D6">
            <w:pPr>
              <w:jc w:val="both"/>
              <w:rPr>
                <w:sz w:val="22"/>
                <w:szCs w:val="22"/>
              </w:rPr>
            </w:pPr>
            <w:r w:rsidRPr="00BB16D6">
              <w:rPr>
                <w:sz w:val="22"/>
                <w:szCs w:val="22"/>
              </w:rPr>
              <w:t xml:space="preserve">Основанием для рассмотрения и последующей оплаты оказанных услуг являются предоставленные Исполнителем подписанные Сторонами промежуточные акты сдачи-приемки оказанных услуг, счета (счет-фактура), оформленные в установленном порядке, подтверждающие документы финансовые и текстовые отчеты. Периодичность предоставления вышеуказанных документов один раз в месяц не позднее 25 числа текущего месяца.  </w:t>
            </w:r>
          </w:p>
          <w:p w:rsidR="00BB16D6" w:rsidRPr="00BB16D6" w:rsidRDefault="00BB16D6" w:rsidP="00BB16D6">
            <w:pPr>
              <w:jc w:val="both"/>
              <w:rPr>
                <w:sz w:val="22"/>
                <w:szCs w:val="22"/>
              </w:rPr>
            </w:pPr>
            <w:r w:rsidRPr="00BB16D6">
              <w:rPr>
                <w:sz w:val="22"/>
                <w:szCs w:val="22"/>
              </w:rPr>
              <w:t>Оплата производится по безналичному расчету в течение 20 (двадцати) банковских дней со дня предоставления  Заказчи</w:t>
            </w:r>
            <w:r>
              <w:rPr>
                <w:sz w:val="22"/>
                <w:szCs w:val="22"/>
              </w:rPr>
              <w:t>ку документации.</w:t>
            </w:r>
          </w:p>
          <w:p w:rsidR="00BB16D6" w:rsidRPr="00BB16D6" w:rsidRDefault="00BB16D6" w:rsidP="00BB16D6">
            <w:pPr>
              <w:jc w:val="both"/>
              <w:rPr>
                <w:sz w:val="22"/>
                <w:szCs w:val="22"/>
              </w:rPr>
            </w:pPr>
            <w:r w:rsidRPr="00BB16D6">
              <w:rPr>
                <w:sz w:val="22"/>
                <w:szCs w:val="22"/>
              </w:rPr>
              <w:t xml:space="preserve">Заказчик производит приемку оказанных услуг  на соответствие сроков, </w:t>
            </w:r>
            <w:r w:rsidRPr="00BB16D6">
              <w:rPr>
                <w:sz w:val="22"/>
                <w:szCs w:val="22"/>
              </w:rPr>
              <w:lastRenderedPageBreak/>
              <w:t>объема и качества услуг – требованиям, установленным настоящим контрактом.</w:t>
            </w:r>
          </w:p>
          <w:p w:rsidR="008A540B" w:rsidRPr="008508B2" w:rsidRDefault="00BB16D6" w:rsidP="00BB16D6">
            <w:pPr>
              <w:jc w:val="both"/>
              <w:rPr>
                <w:sz w:val="22"/>
                <w:szCs w:val="22"/>
              </w:rPr>
            </w:pPr>
            <w:r w:rsidRPr="00BB16D6">
              <w:rPr>
                <w:sz w:val="22"/>
                <w:szCs w:val="22"/>
              </w:rPr>
              <w:t>При предоставлении акта сдачи-приемки оказанных услуг допускается отклонение использованных средств по видам расходов, указанных в Приложении № 1, которое не должно превышать более 5 % от суммы контракта</w:t>
            </w:r>
            <w:r>
              <w:rPr>
                <w:sz w:val="22"/>
                <w:szCs w:val="22"/>
              </w:rPr>
              <w:t>.</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8A540B" w:rsidRPr="00D43C02" w:rsidRDefault="008A540B" w:rsidP="00781269">
            <w:pPr>
              <w:pStyle w:val="a6"/>
              <w:rPr>
                <w:sz w:val="22"/>
                <w:szCs w:val="22"/>
              </w:rPr>
            </w:pPr>
            <w:r w:rsidRPr="00D43C02">
              <w:rPr>
                <w:sz w:val="22"/>
                <w:szCs w:val="22"/>
              </w:rPr>
              <w:t xml:space="preserve">Бюджет города Перми. </w:t>
            </w:r>
          </w:p>
          <w:p w:rsidR="008A540B" w:rsidRPr="00D43C02" w:rsidRDefault="008A540B" w:rsidP="00781269">
            <w:pPr>
              <w:pStyle w:val="a6"/>
              <w:rPr>
                <w:sz w:val="22"/>
                <w:szCs w:val="22"/>
              </w:rPr>
            </w:pP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p>
        </w:tc>
        <w:tc>
          <w:tcPr>
            <w:tcW w:w="7487" w:type="dxa"/>
            <w:shd w:val="clear" w:color="auto" w:fill="FFFFFF"/>
          </w:tcPr>
          <w:p w:rsidR="008A540B" w:rsidRPr="00880FF1" w:rsidRDefault="008A540B" w:rsidP="00781269">
            <w:pPr>
              <w:autoSpaceDE w:val="0"/>
              <w:autoSpaceDN w:val="0"/>
              <w:adjustRightInd w:val="0"/>
              <w:ind w:firstLine="258"/>
              <w:jc w:val="both"/>
              <w:rPr>
                <w:sz w:val="22"/>
                <w:szCs w:val="22"/>
              </w:rPr>
            </w:pPr>
            <w:r w:rsidRPr="003D0CA3">
              <w:rPr>
                <w:sz w:val="22"/>
                <w:szCs w:val="22"/>
              </w:rPr>
              <w:t>Цена услуг должна быть указана с учетом всех расходов на перевозку, страхование, уплату таможенных пошлин, налогов, сборов и других обязательных платежей (расходов), сопутствующих исполнению контракта.</w:t>
            </w:r>
          </w:p>
          <w:p w:rsidR="008A540B" w:rsidRPr="0079453C" w:rsidRDefault="008A540B" w:rsidP="00781269">
            <w:pPr>
              <w:autoSpaceDE w:val="0"/>
              <w:autoSpaceDN w:val="0"/>
              <w:adjustRightInd w:val="0"/>
              <w:ind w:firstLine="258"/>
              <w:jc w:val="both"/>
              <w:rPr>
                <w:sz w:val="22"/>
                <w:szCs w:val="22"/>
              </w:rPr>
            </w:pPr>
            <w:r w:rsidRPr="0079453C">
              <w:rPr>
                <w:sz w:val="22"/>
                <w:szCs w:val="22"/>
              </w:rPr>
              <w:t xml:space="preserve">Цена контракта является твердой и не может изменяться в ходе его исполнения, за исключением случаев, предусмотренных документацией об </w:t>
            </w:r>
            <w:r>
              <w:rPr>
                <w:sz w:val="22"/>
                <w:szCs w:val="22"/>
              </w:rPr>
              <w:t xml:space="preserve">открытом </w:t>
            </w:r>
            <w:r w:rsidRPr="0079453C">
              <w:rPr>
                <w:sz w:val="22"/>
                <w:szCs w:val="22"/>
              </w:rPr>
              <w:t>аукционе</w:t>
            </w:r>
            <w:r>
              <w:rPr>
                <w:sz w:val="22"/>
                <w:szCs w:val="22"/>
              </w:rPr>
              <w:t xml:space="preserve"> в электронной форме</w:t>
            </w:r>
            <w:r w:rsidRPr="0079453C">
              <w:rPr>
                <w:sz w:val="22"/>
                <w:szCs w:val="22"/>
              </w:rPr>
              <w:t>.</w:t>
            </w:r>
          </w:p>
          <w:p w:rsidR="008A540B" w:rsidRPr="0079453C" w:rsidRDefault="008A540B" w:rsidP="00781269">
            <w:pPr>
              <w:autoSpaceDE w:val="0"/>
              <w:autoSpaceDN w:val="0"/>
              <w:adjustRightInd w:val="0"/>
              <w:ind w:firstLine="258"/>
              <w:jc w:val="both"/>
              <w:rPr>
                <w:sz w:val="22"/>
                <w:szCs w:val="22"/>
              </w:rPr>
            </w:pPr>
            <w:r w:rsidRPr="0079453C">
              <w:rPr>
                <w:sz w:val="22"/>
                <w:szCs w:val="22"/>
              </w:rPr>
              <w:t>Оплата оказываемых услуг осуществляется по цене, установленной контрактом.</w:t>
            </w:r>
          </w:p>
          <w:p w:rsidR="008A540B" w:rsidRPr="00D43C02" w:rsidRDefault="008A540B" w:rsidP="00781269">
            <w:pPr>
              <w:autoSpaceDE w:val="0"/>
              <w:autoSpaceDN w:val="0"/>
              <w:adjustRightInd w:val="0"/>
              <w:ind w:firstLine="258"/>
              <w:jc w:val="both"/>
              <w:rPr>
                <w:i/>
                <w:sz w:val="22"/>
                <w:szCs w:val="22"/>
              </w:rPr>
            </w:pPr>
            <w:r w:rsidRPr="0079453C">
              <w:rPr>
                <w:sz w:val="22"/>
                <w:szCs w:val="22"/>
              </w:rPr>
              <w:t>Цена контракта может быть снижена по соглашению сторон без изменения предус</w:t>
            </w:r>
            <w:r>
              <w:rPr>
                <w:sz w:val="22"/>
                <w:szCs w:val="22"/>
              </w:rPr>
              <w:t xml:space="preserve">мотренных контрактом объема </w:t>
            </w:r>
            <w:r w:rsidRPr="0079453C">
              <w:rPr>
                <w:sz w:val="22"/>
                <w:szCs w:val="22"/>
              </w:rPr>
              <w:t>услуг и иных условий исполнения контракта</w:t>
            </w:r>
            <w:r>
              <w:rPr>
                <w:sz w:val="22"/>
                <w:szCs w:val="22"/>
              </w:rPr>
              <w:t>.</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8A540B" w:rsidRPr="00D43C02" w:rsidTr="00781269">
        <w:trPr>
          <w:tblCellSpacing w:w="20" w:type="dxa"/>
        </w:trPr>
        <w:tc>
          <w:tcPr>
            <w:tcW w:w="10666" w:type="dxa"/>
            <w:gridSpan w:val="3"/>
            <w:shd w:val="clear" w:color="auto" w:fill="00FFFF"/>
          </w:tcPr>
          <w:p w:rsidR="008A540B" w:rsidRPr="00D43C02" w:rsidRDefault="008A540B" w:rsidP="00781269">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8A540B" w:rsidRPr="00D43C02" w:rsidTr="00781269">
        <w:trPr>
          <w:trHeight w:val="325"/>
          <w:tblCellSpacing w:w="20" w:type="dxa"/>
        </w:trPr>
        <w:tc>
          <w:tcPr>
            <w:tcW w:w="10666" w:type="dxa"/>
            <w:gridSpan w:val="3"/>
            <w:tcBorders>
              <w:bottom w:val="inset" w:sz="6" w:space="0" w:color="auto"/>
            </w:tcBorders>
            <w:shd w:val="clear" w:color="auto" w:fill="FFFFFF"/>
          </w:tcPr>
          <w:p w:rsidR="008A540B" w:rsidRDefault="008A540B" w:rsidP="00781269">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A540B" w:rsidRPr="00D43C02" w:rsidRDefault="008A540B" w:rsidP="00781269">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A540B" w:rsidRPr="00D43C02" w:rsidTr="00781269">
        <w:trPr>
          <w:trHeight w:val="168"/>
          <w:tblCellSpacing w:w="20" w:type="dxa"/>
        </w:trPr>
        <w:tc>
          <w:tcPr>
            <w:tcW w:w="10666" w:type="dxa"/>
            <w:gridSpan w:val="3"/>
            <w:tcBorders>
              <w:top w:val="inset" w:sz="6" w:space="0" w:color="auto"/>
            </w:tcBorders>
            <w:shd w:val="clear" w:color="auto" w:fill="FFFFFF"/>
          </w:tcPr>
          <w:p w:rsidR="008A540B" w:rsidRPr="00D43C02" w:rsidRDefault="008A540B" w:rsidP="00781269">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8A540B" w:rsidRPr="00D43C02" w:rsidTr="00781269">
        <w:trPr>
          <w:trHeight w:val="768"/>
          <w:tblCellSpacing w:w="20" w:type="dxa"/>
        </w:trPr>
        <w:tc>
          <w:tcPr>
            <w:tcW w:w="477" w:type="dxa"/>
            <w:shd w:val="clear" w:color="auto" w:fill="FFFFFF"/>
          </w:tcPr>
          <w:p w:rsidR="008A540B" w:rsidRPr="00D43C02" w:rsidRDefault="008A540B" w:rsidP="008A54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8A540B" w:rsidRPr="00D43C02" w:rsidRDefault="008A540B" w:rsidP="00781269">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8A540B" w:rsidRPr="00D43C02" w:rsidTr="00781269">
        <w:trPr>
          <w:trHeight w:val="816"/>
          <w:tblCellSpacing w:w="20" w:type="dxa"/>
        </w:trPr>
        <w:tc>
          <w:tcPr>
            <w:tcW w:w="477" w:type="dxa"/>
            <w:shd w:val="clear" w:color="auto" w:fill="FFFFFF"/>
          </w:tcPr>
          <w:p w:rsidR="008A540B" w:rsidRPr="00D43C02" w:rsidRDefault="008A540B" w:rsidP="008A54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8A540B" w:rsidRPr="00D43C02" w:rsidRDefault="008A540B" w:rsidP="00781269">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Непроведение ликвидации участника размещения заказа </w:t>
            </w:r>
            <w:r>
              <w:rPr>
                <w:rFonts w:ascii="Times New Roman" w:hAnsi="Times New Roman" w:cs="Times New Roman"/>
                <w:sz w:val="22"/>
                <w:szCs w:val="22"/>
              </w:rPr>
              <w:t>–</w:t>
            </w:r>
            <w:r w:rsidRPr="00D43C02">
              <w:rPr>
                <w:rFonts w:ascii="Times New Roman" w:hAnsi="Times New Roman" w:cs="Times New Roman"/>
                <w:sz w:val="22"/>
                <w:szCs w:val="22"/>
              </w:rPr>
              <w:t xml:space="preserve"> юридического лица и отсутствие решения арбитражного суда о признании участника размещения заказа </w:t>
            </w:r>
            <w:r>
              <w:rPr>
                <w:rFonts w:ascii="Times New Roman" w:hAnsi="Times New Roman" w:cs="Times New Roman"/>
                <w:sz w:val="22"/>
                <w:szCs w:val="22"/>
              </w:rPr>
              <w:t>–</w:t>
            </w:r>
            <w:r w:rsidRPr="00D43C02">
              <w:rPr>
                <w:rFonts w:ascii="Times New Roman" w:hAnsi="Times New Roman" w:cs="Times New Roman"/>
                <w:sz w:val="22"/>
                <w:szCs w:val="22"/>
              </w:rPr>
              <w:t xml:space="preserve"> юридического лица, индивидуального предпринимателя банкротом и об открытии конкурсного производства;</w:t>
            </w:r>
          </w:p>
        </w:tc>
      </w:tr>
      <w:tr w:rsidR="008A540B" w:rsidRPr="00D43C02" w:rsidTr="00781269">
        <w:trPr>
          <w:trHeight w:val="840"/>
          <w:tblCellSpacing w:w="20" w:type="dxa"/>
        </w:trPr>
        <w:tc>
          <w:tcPr>
            <w:tcW w:w="477" w:type="dxa"/>
            <w:shd w:val="clear" w:color="auto" w:fill="FFFFFF"/>
          </w:tcPr>
          <w:p w:rsidR="008A540B" w:rsidRPr="00D43C02" w:rsidRDefault="008A540B" w:rsidP="008A54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8A540B" w:rsidRPr="00D43C02" w:rsidRDefault="008A540B" w:rsidP="00781269">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8A540B" w:rsidRPr="00D43C02" w:rsidTr="00781269">
        <w:trPr>
          <w:trHeight w:val="2076"/>
          <w:tblCellSpacing w:w="20" w:type="dxa"/>
        </w:trPr>
        <w:tc>
          <w:tcPr>
            <w:tcW w:w="477" w:type="dxa"/>
            <w:shd w:val="clear" w:color="auto" w:fill="FFFFFF"/>
          </w:tcPr>
          <w:p w:rsidR="008A540B" w:rsidRPr="00D43C02" w:rsidRDefault="008A540B" w:rsidP="008A54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8A540B" w:rsidRPr="00D43C02" w:rsidRDefault="008A540B" w:rsidP="00781269">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8A540B" w:rsidRPr="00D43C02" w:rsidTr="00781269">
        <w:trPr>
          <w:trHeight w:val="216"/>
          <w:tblCellSpacing w:w="20" w:type="dxa"/>
        </w:trPr>
        <w:tc>
          <w:tcPr>
            <w:tcW w:w="477" w:type="dxa"/>
            <w:shd w:val="clear" w:color="auto" w:fill="FFFFFF"/>
          </w:tcPr>
          <w:p w:rsidR="008A540B" w:rsidRPr="00D43C02" w:rsidRDefault="008A540B" w:rsidP="008A54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8A540B" w:rsidRPr="00D43C02" w:rsidRDefault="008A540B" w:rsidP="00781269">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8A540B" w:rsidRPr="00D43C02" w:rsidTr="00781269">
        <w:trPr>
          <w:tblCellSpacing w:w="20" w:type="dxa"/>
        </w:trPr>
        <w:tc>
          <w:tcPr>
            <w:tcW w:w="10666" w:type="dxa"/>
            <w:gridSpan w:val="3"/>
            <w:shd w:val="clear" w:color="auto" w:fill="00FFFF"/>
          </w:tcPr>
          <w:p w:rsidR="008A540B" w:rsidRPr="00D43C02" w:rsidRDefault="008A540B" w:rsidP="00781269">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8A540B" w:rsidRPr="00D43C02" w:rsidTr="00781269">
        <w:trPr>
          <w:tblCellSpacing w:w="20" w:type="dxa"/>
        </w:trPr>
        <w:tc>
          <w:tcPr>
            <w:tcW w:w="10666" w:type="dxa"/>
            <w:gridSpan w:val="3"/>
            <w:shd w:val="clear" w:color="auto" w:fill="FFFFFF"/>
          </w:tcPr>
          <w:p w:rsidR="008A540B" w:rsidRDefault="008A540B" w:rsidP="0078126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8A540B" w:rsidRPr="00D43C02" w:rsidTr="00781269">
        <w:trPr>
          <w:tblCellSpacing w:w="20" w:type="dxa"/>
        </w:trPr>
        <w:tc>
          <w:tcPr>
            <w:tcW w:w="10666" w:type="dxa"/>
            <w:gridSpan w:val="3"/>
            <w:shd w:val="clear" w:color="auto" w:fill="FFFFFF"/>
          </w:tcPr>
          <w:p w:rsidR="008A540B" w:rsidRPr="00725697" w:rsidRDefault="008A540B" w:rsidP="008A540B">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сведения:</w:t>
            </w:r>
          </w:p>
        </w:tc>
      </w:tr>
      <w:tr w:rsidR="008A540B" w:rsidRPr="00D43C02" w:rsidTr="00781269">
        <w:trPr>
          <w:tblCellSpacing w:w="20" w:type="dxa"/>
        </w:trPr>
        <w:tc>
          <w:tcPr>
            <w:tcW w:w="10666" w:type="dxa"/>
            <w:gridSpan w:val="3"/>
            <w:shd w:val="clear" w:color="auto" w:fill="FFFFFF"/>
          </w:tcPr>
          <w:p w:rsidR="008A540B" w:rsidRPr="00F36F19" w:rsidRDefault="008A540B" w:rsidP="00781269">
            <w:pPr>
              <w:autoSpaceDE w:val="0"/>
              <w:autoSpaceDN w:val="0"/>
              <w:adjustRightInd w:val="0"/>
              <w:ind w:left="377"/>
              <w:jc w:val="both"/>
              <w:outlineLvl w:val="1"/>
              <w:rPr>
                <w:sz w:val="22"/>
                <w:szCs w:val="22"/>
              </w:rPr>
            </w:pPr>
            <w:r w:rsidRPr="00F36F19">
              <w:rPr>
                <w:sz w:val="22"/>
                <w:szCs w:val="22"/>
              </w:rPr>
              <w:t>Согласие участника размещения заказа на оказание услуг на условиях, предусмотренных документацией об открытом аукционе в электронной форме, при условии размещения заказа на оказание услуг;</w:t>
            </w:r>
          </w:p>
        </w:tc>
      </w:tr>
      <w:tr w:rsidR="008A540B" w:rsidRPr="00D43C02" w:rsidTr="00781269">
        <w:trPr>
          <w:tblCellSpacing w:w="20" w:type="dxa"/>
        </w:trPr>
        <w:tc>
          <w:tcPr>
            <w:tcW w:w="10666" w:type="dxa"/>
            <w:gridSpan w:val="3"/>
            <w:shd w:val="clear" w:color="auto" w:fill="FFFFFF"/>
          </w:tcPr>
          <w:p w:rsidR="008A540B" w:rsidRPr="00D43C02" w:rsidRDefault="008A540B" w:rsidP="008A540B">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8A540B" w:rsidRPr="00D43C02" w:rsidTr="00781269">
        <w:trPr>
          <w:tblCellSpacing w:w="20" w:type="dxa"/>
        </w:trPr>
        <w:tc>
          <w:tcPr>
            <w:tcW w:w="477" w:type="dxa"/>
            <w:shd w:val="clear" w:color="auto" w:fill="FFFFFF"/>
          </w:tcPr>
          <w:p w:rsidR="008A540B" w:rsidRPr="00D43C02" w:rsidRDefault="008A540B" w:rsidP="008A540B">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8A540B" w:rsidRPr="00D43C02" w:rsidRDefault="008A540B" w:rsidP="00781269">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8A540B" w:rsidRPr="00D43C02" w:rsidTr="00781269">
        <w:trPr>
          <w:tblCellSpacing w:w="20" w:type="dxa"/>
        </w:trPr>
        <w:tc>
          <w:tcPr>
            <w:tcW w:w="477" w:type="dxa"/>
            <w:shd w:val="clear" w:color="auto" w:fill="FFFFFF"/>
          </w:tcPr>
          <w:p w:rsidR="008A540B" w:rsidRPr="00D43C02" w:rsidRDefault="008A540B" w:rsidP="008A540B">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8A540B" w:rsidRPr="00D43C02" w:rsidRDefault="008A540B" w:rsidP="00781269">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A540B" w:rsidRPr="00D43C02" w:rsidTr="00781269">
        <w:trPr>
          <w:tblCellSpacing w:w="20" w:type="dxa"/>
        </w:trPr>
        <w:tc>
          <w:tcPr>
            <w:tcW w:w="3139" w:type="dxa"/>
            <w:gridSpan w:val="2"/>
            <w:shd w:val="clear" w:color="auto" w:fill="FFFFFF"/>
          </w:tcPr>
          <w:p w:rsidR="008A540B" w:rsidRPr="00D43C02" w:rsidRDefault="008A540B" w:rsidP="00781269">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8A540B" w:rsidRPr="00E55B48" w:rsidRDefault="008A540B" w:rsidP="00781269">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A540B" w:rsidRDefault="008A540B" w:rsidP="00781269">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8A540B" w:rsidRDefault="008A540B" w:rsidP="00781269">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8A540B" w:rsidRPr="00D43C02" w:rsidRDefault="008A540B" w:rsidP="00781269">
            <w:pPr>
              <w:autoSpaceDE w:val="0"/>
              <w:autoSpaceDN w:val="0"/>
              <w:adjustRightInd w:val="0"/>
              <w:ind w:firstLine="175"/>
              <w:jc w:val="both"/>
              <w:outlineLvl w:val="1"/>
              <w:rPr>
                <w:sz w:val="22"/>
                <w:szCs w:val="22"/>
              </w:rPr>
            </w:pPr>
            <w:r>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w:t>
            </w:r>
            <w:r>
              <w:rPr>
                <w:sz w:val="22"/>
                <w:szCs w:val="22"/>
              </w:rPr>
              <w:lastRenderedPageBreak/>
              <w:t>Федеральным законом от 21.07.2005 № 94-ФЗ.</w:t>
            </w:r>
          </w:p>
        </w:tc>
      </w:tr>
      <w:tr w:rsidR="008A540B" w:rsidRPr="00D43C02" w:rsidTr="0078126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8A540B" w:rsidRPr="00D43C02" w:rsidRDefault="008A540B" w:rsidP="0078126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8A540B" w:rsidRPr="00D43C02" w:rsidTr="0078126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8A540B" w:rsidRPr="00D43C02" w:rsidRDefault="008A540B" w:rsidP="0078126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8A540B" w:rsidRPr="00D43C02" w:rsidRDefault="008A540B" w:rsidP="0078126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A540B" w:rsidRPr="00945126" w:rsidRDefault="008A540B" w:rsidP="00781269">
            <w:pPr>
              <w:autoSpaceDE w:val="0"/>
              <w:autoSpaceDN w:val="0"/>
              <w:adjustRightInd w:val="0"/>
              <w:jc w:val="both"/>
              <w:outlineLvl w:val="1"/>
              <w:rPr>
                <w:bCs/>
                <w:sz w:val="22"/>
                <w:szCs w:val="22"/>
              </w:rPr>
            </w:pPr>
            <w:r>
              <w:rPr>
                <w:bCs/>
                <w:sz w:val="22"/>
                <w:szCs w:val="22"/>
              </w:rPr>
              <w:t>5</w:t>
            </w:r>
            <w:r w:rsidRPr="00B95CA8">
              <w:rPr>
                <w:bCs/>
                <w:sz w:val="22"/>
                <w:szCs w:val="22"/>
              </w:rPr>
              <w:t xml:space="preserve">% начальной (максимальной) цены контракта – </w:t>
            </w:r>
            <w:r w:rsidR="003F44EE">
              <w:rPr>
                <w:bCs/>
                <w:sz w:val="22"/>
                <w:szCs w:val="22"/>
              </w:rPr>
              <w:t>20000</w:t>
            </w:r>
            <w:r w:rsidRPr="00B95CA8">
              <w:rPr>
                <w:bCs/>
                <w:sz w:val="22"/>
                <w:szCs w:val="22"/>
              </w:rPr>
              <w:t xml:space="preserve"> рублей.</w:t>
            </w:r>
            <w:r w:rsidRPr="00945126">
              <w:rPr>
                <w:bCs/>
                <w:sz w:val="22"/>
                <w:szCs w:val="22"/>
              </w:rPr>
              <w:t xml:space="preserve"> </w:t>
            </w:r>
          </w:p>
          <w:p w:rsidR="008A540B" w:rsidRPr="00755220" w:rsidRDefault="008A540B" w:rsidP="0078126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8A540B" w:rsidRPr="00D43C02" w:rsidTr="0078126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8A540B" w:rsidRPr="00D43C02" w:rsidRDefault="008A540B" w:rsidP="0078126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8A540B" w:rsidRPr="00D43C02" w:rsidTr="0078126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8A540B" w:rsidRPr="00D43C02" w:rsidRDefault="008A540B" w:rsidP="00781269">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A540B" w:rsidRDefault="003F44EE" w:rsidP="0078126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w:t>
            </w:r>
            <w:r w:rsidR="008A540B">
              <w:rPr>
                <w:rFonts w:ascii="Times New Roman" w:hAnsi="Times New Roman" w:cs="Times New Roman"/>
                <w:sz w:val="22"/>
                <w:szCs w:val="22"/>
              </w:rPr>
              <w:t>.07.2012</w:t>
            </w:r>
          </w:p>
          <w:p w:rsidR="008A540B" w:rsidRPr="00B95CA8" w:rsidRDefault="008A540B" w:rsidP="00781269">
            <w:pPr>
              <w:pStyle w:val="ConsPlusNormal"/>
              <w:widowControl/>
              <w:ind w:firstLine="0"/>
              <w:jc w:val="both"/>
              <w:rPr>
                <w:rFonts w:ascii="Times New Roman" w:hAnsi="Times New Roman" w:cs="Times New Roman"/>
                <w:sz w:val="22"/>
                <w:szCs w:val="22"/>
                <w:highlight w:val="yellow"/>
              </w:rPr>
            </w:pPr>
            <w:r w:rsidRPr="00532811">
              <w:rPr>
                <w:rFonts w:ascii="Times New Roman" w:hAnsi="Times New Roman" w:cs="Times New Roman"/>
                <w:sz w:val="22"/>
                <w:szCs w:val="22"/>
              </w:rPr>
              <w:t>10.00 (время местное)</w:t>
            </w:r>
          </w:p>
        </w:tc>
      </w:tr>
      <w:tr w:rsidR="008A540B" w:rsidRPr="00D43C02" w:rsidTr="0078126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8A540B" w:rsidRDefault="008A540B" w:rsidP="00781269">
            <w:pPr>
              <w:autoSpaceDE w:val="0"/>
              <w:autoSpaceDN w:val="0"/>
              <w:adjustRightInd w:val="0"/>
              <w:outlineLvl w:val="1"/>
              <w:rPr>
                <w:sz w:val="22"/>
                <w:szCs w:val="22"/>
              </w:rPr>
            </w:pPr>
            <w:r>
              <w:rPr>
                <w:sz w:val="22"/>
                <w:szCs w:val="22"/>
              </w:rPr>
              <w:t>Дата окончания срока рассмотрения первых частей</w:t>
            </w:r>
          </w:p>
          <w:p w:rsidR="008A540B" w:rsidRPr="00D43C02" w:rsidRDefault="008A540B" w:rsidP="00781269">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A540B" w:rsidRDefault="008A540B" w:rsidP="0078126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3F44EE">
              <w:rPr>
                <w:rFonts w:ascii="Times New Roman" w:hAnsi="Times New Roman" w:cs="Times New Roman"/>
                <w:sz w:val="22"/>
                <w:szCs w:val="22"/>
              </w:rPr>
              <w:t>7</w:t>
            </w:r>
            <w:r>
              <w:rPr>
                <w:rFonts w:ascii="Times New Roman" w:hAnsi="Times New Roman" w:cs="Times New Roman"/>
                <w:sz w:val="22"/>
                <w:szCs w:val="22"/>
              </w:rPr>
              <w:t>.07.2012</w:t>
            </w:r>
          </w:p>
          <w:p w:rsidR="008A540B" w:rsidRPr="00B95CA8" w:rsidRDefault="008A540B" w:rsidP="00781269">
            <w:pPr>
              <w:pStyle w:val="ConsPlusNormal"/>
              <w:widowControl/>
              <w:ind w:firstLine="0"/>
              <w:jc w:val="both"/>
              <w:rPr>
                <w:rFonts w:ascii="Times New Roman" w:hAnsi="Times New Roman" w:cs="Times New Roman"/>
                <w:sz w:val="22"/>
                <w:szCs w:val="22"/>
                <w:highlight w:val="yellow"/>
              </w:rPr>
            </w:pPr>
          </w:p>
        </w:tc>
      </w:tr>
      <w:tr w:rsidR="008A540B" w:rsidRPr="00D43C02" w:rsidTr="0078126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8A540B" w:rsidRPr="00D43C02" w:rsidRDefault="008A540B" w:rsidP="00781269">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A540B" w:rsidRDefault="003F44EE" w:rsidP="0078126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20</w:t>
            </w:r>
            <w:r w:rsidR="008A540B">
              <w:rPr>
                <w:rFonts w:ascii="Times New Roman" w:hAnsi="Times New Roman" w:cs="Times New Roman"/>
                <w:sz w:val="22"/>
                <w:szCs w:val="22"/>
              </w:rPr>
              <w:t>.07.2012</w:t>
            </w:r>
          </w:p>
          <w:p w:rsidR="008A540B" w:rsidRPr="00B95CA8" w:rsidRDefault="008A540B" w:rsidP="00781269">
            <w:pPr>
              <w:autoSpaceDE w:val="0"/>
              <w:autoSpaceDN w:val="0"/>
              <w:adjustRightInd w:val="0"/>
              <w:jc w:val="both"/>
              <w:outlineLvl w:val="1"/>
              <w:rPr>
                <w:sz w:val="22"/>
                <w:szCs w:val="22"/>
                <w:highlight w:val="yellow"/>
              </w:rPr>
            </w:pPr>
          </w:p>
        </w:tc>
      </w:tr>
      <w:tr w:rsidR="008A540B" w:rsidRPr="00D43C02" w:rsidTr="0078126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8A540B" w:rsidRPr="00D43C02" w:rsidRDefault="008A540B" w:rsidP="00781269">
            <w:pPr>
              <w:pStyle w:val="3"/>
              <w:numPr>
                <w:ilvl w:val="0"/>
                <w:numId w:val="0"/>
              </w:numPr>
              <w:rPr>
                <w:b/>
              </w:rPr>
            </w:pPr>
            <w:r>
              <w:rPr>
                <w:b/>
                <w:lang w:val="en-US"/>
              </w:rPr>
              <w:t>VII</w:t>
            </w:r>
            <w:r w:rsidRPr="00D43C02">
              <w:rPr>
                <w:b/>
              </w:rPr>
              <w:t>. Обеспечение исполнения контракта</w:t>
            </w:r>
          </w:p>
        </w:tc>
      </w:tr>
      <w:tr w:rsidR="008A540B" w:rsidRPr="000B7B0E" w:rsidTr="00781269">
        <w:trPr>
          <w:tblCellSpacing w:w="20" w:type="dxa"/>
        </w:trPr>
        <w:tc>
          <w:tcPr>
            <w:tcW w:w="3139" w:type="dxa"/>
            <w:gridSpan w:val="2"/>
            <w:shd w:val="clear" w:color="auto" w:fill="FFFFFF"/>
          </w:tcPr>
          <w:p w:rsidR="008A540B" w:rsidRPr="00D43C02" w:rsidRDefault="008A540B" w:rsidP="0078126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8A540B" w:rsidRPr="00D43C02" w:rsidRDefault="008A540B" w:rsidP="00781269">
            <w:pPr>
              <w:pStyle w:val="3"/>
              <w:numPr>
                <w:ilvl w:val="0"/>
                <w:numId w:val="0"/>
              </w:numPr>
              <w:rPr>
                <w:sz w:val="22"/>
                <w:szCs w:val="22"/>
              </w:rPr>
            </w:pPr>
            <w:r>
              <w:rPr>
                <w:sz w:val="22"/>
                <w:szCs w:val="22"/>
              </w:rPr>
              <w:t>Отсутствует.</w:t>
            </w:r>
            <w:r w:rsidRPr="00D43C02">
              <w:rPr>
                <w:i/>
                <w:sz w:val="22"/>
                <w:szCs w:val="22"/>
              </w:rPr>
              <w:t xml:space="preserve"> </w:t>
            </w:r>
          </w:p>
        </w:tc>
      </w:tr>
    </w:tbl>
    <w:p w:rsidR="008A540B" w:rsidRDefault="008A540B" w:rsidP="008A540B">
      <w:pPr>
        <w:pStyle w:val="a6"/>
        <w:ind w:firstLine="360"/>
        <w:rPr>
          <w:szCs w:val="28"/>
        </w:rPr>
      </w:pPr>
    </w:p>
    <w:p w:rsidR="008A540B" w:rsidRDefault="008A540B" w:rsidP="008A540B">
      <w:pPr>
        <w:pStyle w:val="a6"/>
        <w:ind w:firstLine="540"/>
        <w:rPr>
          <w:b/>
          <w:szCs w:val="28"/>
        </w:rPr>
      </w:pPr>
      <w:r>
        <w:rPr>
          <w:b/>
          <w:szCs w:val="28"/>
        </w:rPr>
        <w:t xml:space="preserve"> </w:t>
      </w: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widowControl w:val="0"/>
        <w:autoSpaceDE w:val="0"/>
        <w:autoSpaceDN w:val="0"/>
        <w:adjustRightInd w:val="0"/>
        <w:jc w:val="right"/>
        <w:rPr>
          <w:bCs/>
        </w:rPr>
      </w:pPr>
    </w:p>
    <w:p w:rsidR="008A540B" w:rsidRDefault="008A540B" w:rsidP="008A540B">
      <w:pPr>
        <w:ind w:firstLine="708"/>
        <w:jc w:val="right"/>
      </w:pPr>
      <w:r>
        <w:lastRenderedPageBreak/>
        <w:t>Приложение № 1</w:t>
      </w:r>
    </w:p>
    <w:p w:rsidR="008A540B" w:rsidRDefault="008A540B" w:rsidP="008A540B">
      <w:pPr>
        <w:ind w:firstLine="567"/>
        <w:jc w:val="right"/>
      </w:pPr>
      <w:r w:rsidRPr="009247E2">
        <w:t xml:space="preserve">к документации об </w:t>
      </w:r>
      <w:r>
        <w:t xml:space="preserve">открытом </w:t>
      </w:r>
    </w:p>
    <w:p w:rsidR="008A540B" w:rsidRDefault="008A540B" w:rsidP="008A540B">
      <w:pPr>
        <w:widowControl w:val="0"/>
        <w:autoSpaceDE w:val="0"/>
        <w:autoSpaceDN w:val="0"/>
        <w:adjustRightInd w:val="0"/>
        <w:jc w:val="right"/>
        <w:rPr>
          <w:bCs/>
        </w:rPr>
      </w:pPr>
      <w:r w:rsidRPr="009247E2">
        <w:t>аукционе</w:t>
      </w:r>
      <w:r>
        <w:t xml:space="preserve"> в электронной форме</w:t>
      </w:r>
    </w:p>
    <w:p w:rsidR="008826BB" w:rsidRPr="006B02F8" w:rsidRDefault="008826BB" w:rsidP="008826BB">
      <w:pPr>
        <w:tabs>
          <w:tab w:val="left" w:pos="1440"/>
        </w:tabs>
        <w:jc w:val="center"/>
        <w:rPr>
          <w:b/>
        </w:rPr>
      </w:pPr>
      <w:r w:rsidRPr="006B02F8">
        <w:rPr>
          <w:b/>
        </w:rPr>
        <w:t>Техническое задание</w:t>
      </w:r>
    </w:p>
    <w:p w:rsidR="008826BB" w:rsidRDefault="008826BB" w:rsidP="008826BB">
      <w:pPr>
        <w:tabs>
          <w:tab w:val="left" w:pos="1440"/>
        </w:tabs>
        <w:jc w:val="both"/>
        <w:rPr>
          <w:b/>
          <w:u w:val="single"/>
        </w:rPr>
      </w:pPr>
    </w:p>
    <w:p w:rsidR="008826BB" w:rsidRPr="00874F31" w:rsidRDefault="008826BB" w:rsidP="008826BB">
      <w:pPr>
        <w:tabs>
          <w:tab w:val="left" w:pos="1440"/>
        </w:tabs>
        <w:jc w:val="both"/>
        <w:rPr>
          <w:b/>
          <w:u w:val="single"/>
        </w:rPr>
      </w:pPr>
      <w:r>
        <w:rPr>
          <w:b/>
          <w:u w:val="single"/>
        </w:rPr>
        <w:t>На о</w:t>
      </w:r>
      <w:r w:rsidRPr="00874F31">
        <w:rPr>
          <w:b/>
          <w:u w:val="single"/>
        </w:rPr>
        <w:t xml:space="preserve">казание услуги по организации деятельности постоянно действующих любительских объединений на территории Мотовилихинского района города Перми должно </w:t>
      </w:r>
      <w:r>
        <w:rPr>
          <w:b/>
          <w:u w:val="single"/>
        </w:rPr>
        <w:t>отвечать</w:t>
      </w:r>
      <w:r w:rsidRPr="00874F31">
        <w:rPr>
          <w:b/>
          <w:u w:val="single"/>
        </w:rPr>
        <w:t xml:space="preserve"> следующи</w:t>
      </w:r>
      <w:r>
        <w:rPr>
          <w:b/>
          <w:u w:val="single"/>
        </w:rPr>
        <w:t>м</w:t>
      </w:r>
      <w:r w:rsidRPr="00874F31">
        <w:rPr>
          <w:b/>
          <w:u w:val="single"/>
        </w:rPr>
        <w:t xml:space="preserve"> требования</w:t>
      </w:r>
      <w:r>
        <w:rPr>
          <w:b/>
          <w:u w:val="single"/>
        </w:rPr>
        <w:t>м</w:t>
      </w:r>
      <w:r w:rsidRPr="00874F31">
        <w:rPr>
          <w:b/>
          <w:u w:val="single"/>
        </w:rPr>
        <w:t>:</w:t>
      </w:r>
    </w:p>
    <w:p w:rsidR="008826BB" w:rsidRDefault="008826BB" w:rsidP="008826BB">
      <w:pPr>
        <w:widowControl w:val="0"/>
        <w:autoSpaceDE w:val="0"/>
        <w:autoSpaceDN w:val="0"/>
        <w:adjustRightInd w:val="0"/>
        <w:jc w:val="both"/>
        <w:rPr>
          <w:color w:val="000000"/>
        </w:rPr>
      </w:pPr>
      <w:r w:rsidRPr="00AC4DA1">
        <w:rPr>
          <w:color w:val="000000"/>
          <w:u w:val="single"/>
        </w:rPr>
        <w:t>Срок оказания услуг:</w:t>
      </w:r>
      <w:r>
        <w:rPr>
          <w:color w:val="000000"/>
        </w:rPr>
        <w:t xml:space="preserve"> с момента подписания настоящего контракта по 25.12.2012 г. </w:t>
      </w:r>
    </w:p>
    <w:p w:rsidR="008826BB" w:rsidRDefault="008826BB" w:rsidP="008826BB">
      <w:pPr>
        <w:tabs>
          <w:tab w:val="left" w:pos="1440"/>
        </w:tabs>
        <w:jc w:val="both"/>
      </w:pPr>
      <w:r w:rsidRPr="00AC4DA1">
        <w:rPr>
          <w:u w:val="single"/>
        </w:rPr>
        <w:t>Место оказания услуги:</w:t>
      </w:r>
      <w:r w:rsidRPr="00D3617A">
        <w:t xml:space="preserve"> общественные центры, учреждения культуры, средние общеобразовательные школы на территории Мотовилихинского района города Перми</w:t>
      </w:r>
    </w:p>
    <w:p w:rsidR="008826BB" w:rsidRPr="00D3617A" w:rsidRDefault="008826BB" w:rsidP="008826BB">
      <w:pPr>
        <w:jc w:val="both"/>
      </w:pPr>
      <w:r>
        <w:t xml:space="preserve">1. </w:t>
      </w:r>
      <w:r w:rsidRPr="00AA7331">
        <w:t xml:space="preserve">Организация </w:t>
      </w:r>
      <w:r>
        <w:t>деятельности8</w:t>
      </w:r>
      <w:r w:rsidRPr="00AA7331">
        <w:t xml:space="preserve"> (</w:t>
      </w:r>
      <w:r>
        <w:t>восьми</w:t>
      </w:r>
      <w:r w:rsidRPr="00AA7331">
        <w:t xml:space="preserve">) любительских объединений </w:t>
      </w:r>
      <w:r>
        <w:t xml:space="preserve">(не менее 10 человек в каждом любительском объединении) </w:t>
      </w:r>
      <w:r w:rsidRPr="00D3617A">
        <w:t xml:space="preserve">действующих на территории Мотовилихинского района города Перми: </w:t>
      </w:r>
    </w:p>
    <w:p w:rsidR="008826BB" w:rsidRPr="00A842AE" w:rsidRDefault="008826BB" w:rsidP="008826BB">
      <w:pPr>
        <w:tabs>
          <w:tab w:val="left" w:pos="1440"/>
        </w:tabs>
        <w:jc w:val="both"/>
        <w:rPr>
          <w:b/>
        </w:rPr>
      </w:pPr>
      <w:r w:rsidRPr="00A842AE">
        <w:rPr>
          <w:b/>
        </w:rPr>
        <w:t>- хоровой коллектив под руководством А.П. Бородина;</w:t>
      </w:r>
    </w:p>
    <w:p w:rsidR="008826BB" w:rsidRPr="00A842AE" w:rsidRDefault="008826BB" w:rsidP="008826BB">
      <w:pPr>
        <w:tabs>
          <w:tab w:val="left" w:pos="1440"/>
        </w:tabs>
        <w:jc w:val="both"/>
        <w:rPr>
          <w:b/>
        </w:rPr>
      </w:pPr>
      <w:r w:rsidRPr="00A842AE">
        <w:rPr>
          <w:b/>
        </w:rPr>
        <w:t>- вокальная группа районного Совета ветеранов</w:t>
      </w:r>
      <w:r>
        <w:rPr>
          <w:b/>
        </w:rPr>
        <w:t xml:space="preserve"> «Рябинушка»</w:t>
      </w:r>
      <w:r w:rsidRPr="00A842AE">
        <w:rPr>
          <w:b/>
        </w:rPr>
        <w:t>;</w:t>
      </w:r>
    </w:p>
    <w:p w:rsidR="008826BB" w:rsidRPr="00A842AE" w:rsidRDefault="008826BB" w:rsidP="008826BB">
      <w:pPr>
        <w:tabs>
          <w:tab w:val="left" w:pos="1440"/>
        </w:tabs>
        <w:jc w:val="both"/>
        <w:rPr>
          <w:b/>
        </w:rPr>
      </w:pPr>
      <w:r w:rsidRPr="00A842AE">
        <w:rPr>
          <w:b/>
        </w:rPr>
        <w:t>- ансамбль «Садко»;</w:t>
      </w:r>
    </w:p>
    <w:p w:rsidR="008826BB" w:rsidRPr="00A842AE" w:rsidRDefault="008826BB" w:rsidP="008826BB">
      <w:pPr>
        <w:tabs>
          <w:tab w:val="left" w:pos="1440"/>
        </w:tabs>
        <w:jc w:val="both"/>
        <w:rPr>
          <w:b/>
        </w:rPr>
      </w:pPr>
      <w:r w:rsidRPr="00A842AE">
        <w:rPr>
          <w:b/>
        </w:rPr>
        <w:t>- ансамбль «Лирика»;</w:t>
      </w:r>
    </w:p>
    <w:p w:rsidR="008826BB" w:rsidRPr="00A842AE" w:rsidRDefault="008826BB" w:rsidP="008826BB">
      <w:pPr>
        <w:tabs>
          <w:tab w:val="left" w:pos="1440"/>
        </w:tabs>
        <w:jc w:val="both"/>
        <w:rPr>
          <w:b/>
        </w:rPr>
      </w:pPr>
      <w:r w:rsidRPr="00A842AE">
        <w:rPr>
          <w:b/>
        </w:rPr>
        <w:t>- хоровой коллектив под руководством М.П. Селиванова;</w:t>
      </w:r>
    </w:p>
    <w:p w:rsidR="008826BB" w:rsidRPr="00A842AE" w:rsidRDefault="008826BB" w:rsidP="008826BB">
      <w:pPr>
        <w:tabs>
          <w:tab w:val="left" w:pos="1440"/>
        </w:tabs>
        <w:jc w:val="both"/>
        <w:rPr>
          <w:b/>
        </w:rPr>
      </w:pPr>
      <w:r w:rsidRPr="00A842AE">
        <w:rPr>
          <w:b/>
        </w:rPr>
        <w:t>- ансамбль «Калинка» м/р «Садовый»;</w:t>
      </w:r>
    </w:p>
    <w:p w:rsidR="008826BB" w:rsidRDefault="008826BB" w:rsidP="008826BB">
      <w:pPr>
        <w:tabs>
          <w:tab w:val="left" w:pos="1440"/>
        </w:tabs>
        <w:jc w:val="both"/>
        <w:rPr>
          <w:b/>
        </w:rPr>
      </w:pPr>
      <w:r>
        <w:rPr>
          <w:b/>
        </w:rPr>
        <w:t>- хор м/р «Городские горки»;</w:t>
      </w:r>
    </w:p>
    <w:p w:rsidR="008826BB" w:rsidRPr="00A842AE" w:rsidRDefault="008826BB" w:rsidP="008826BB">
      <w:pPr>
        <w:tabs>
          <w:tab w:val="left" w:pos="1440"/>
        </w:tabs>
        <w:jc w:val="both"/>
        <w:rPr>
          <w:b/>
        </w:rPr>
      </w:pPr>
      <w:r>
        <w:rPr>
          <w:b/>
        </w:rPr>
        <w:t xml:space="preserve">- ансамбль «Хмель» м/р «Гарцы». </w:t>
      </w:r>
    </w:p>
    <w:p w:rsidR="008826BB" w:rsidRDefault="008826BB" w:rsidP="008826BB">
      <w:pPr>
        <w:tabs>
          <w:tab w:val="left" w:pos="1440"/>
        </w:tabs>
        <w:jc w:val="both"/>
      </w:pPr>
      <w:r>
        <w:t xml:space="preserve">2. </w:t>
      </w:r>
      <w:r w:rsidRPr="00D3617A">
        <w:t>Формирование и предоставление Заказчику плана-сетки занятий участников любительских объединений.Согласование плана-сетки, времени и мест оказания услуг с Заказчиком.</w:t>
      </w:r>
    </w:p>
    <w:p w:rsidR="008826BB" w:rsidRPr="00D3617A" w:rsidRDefault="008826BB" w:rsidP="008826BB">
      <w:pPr>
        <w:tabs>
          <w:tab w:val="left" w:pos="1440"/>
        </w:tabs>
        <w:jc w:val="both"/>
      </w:pPr>
      <w:r>
        <w:t>3. Предоставление репертуара деятельности каждому любительскому объединению.</w:t>
      </w:r>
    </w:p>
    <w:p w:rsidR="008826BB" w:rsidRDefault="008826BB" w:rsidP="008826BB">
      <w:pPr>
        <w:tabs>
          <w:tab w:val="left" w:pos="1440"/>
        </w:tabs>
        <w:jc w:val="both"/>
      </w:pPr>
      <w:r>
        <w:t>4</w:t>
      </w:r>
      <w:r w:rsidRPr="00D3617A">
        <w:t xml:space="preserve">. </w:t>
      </w:r>
      <w:r>
        <w:t>Организация проведения репетиций каждого любительского объединения не менее одного раза в неделю,</w:t>
      </w:r>
      <w:r w:rsidRPr="00D3617A">
        <w:t xml:space="preserve"> не менее </w:t>
      </w:r>
      <w:r>
        <w:t>одного</w:t>
      </w:r>
      <w:r w:rsidRPr="00D3617A">
        <w:t xml:space="preserve"> часа.</w:t>
      </w:r>
    </w:p>
    <w:p w:rsidR="008826BB" w:rsidRPr="00D3617A" w:rsidRDefault="008826BB" w:rsidP="008826BB">
      <w:pPr>
        <w:tabs>
          <w:tab w:val="left" w:pos="1440"/>
        </w:tabs>
        <w:jc w:val="both"/>
      </w:pPr>
      <w:r>
        <w:t>5. Качественный, профессиональный уровень проведения занятий с каждым любительским объединением.</w:t>
      </w:r>
    </w:p>
    <w:p w:rsidR="008826BB" w:rsidRDefault="008826BB" w:rsidP="008826BB">
      <w:pPr>
        <w:tabs>
          <w:tab w:val="left" w:pos="1440"/>
        </w:tabs>
        <w:jc w:val="both"/>
      </w:pPr>
      <w:r>
        <w:t>6. Предоставление консультаций хормейстера для любительских объединений не реже одного раза в неделю.</w:t>
      </w:r>
    </w:p>
    <w:p w:rsidR="008826BB" w:rsidRDefault="008826BB" w:rsidP="008826BB">
      <w:pPr>
        <w:tabs>
          <w:tab w:val="left" w:pos="1440"/>
        </w:tabs>
        <w:jc w:val="both"/>
      </w:pPr>
      <w:r>
        <w:t>7</w:t>
      </w:r>
      <w:r w:rsidRPr="00D3617A">
        <w:t xml:space="preserve">. </w:t>
      </w:r>
      <w:r>
        <w:t>Предоставление журналов учета занятий каждого объединения с момента заключения муниципального контракта по 25.12.2012 г.</w:t>
      </w:r>
    </w:p>
    <w:p w:rsidR="008826BB" w:rsidRDefault="008826BB" w:rsidP="008826BB">
      <w:pPr>
        <w:tabs>
          <w:tab w:val="left" w:pos="1440"/>
        </w:tabs>
        <w:jc w:val="both"/>
      </w:pPr>
      <w:r>
        <w:t>8. Обеспечение потребностей любительских объединений согласно заявкам на приобретение товаров или предоставления услуг на сумму не менее 325 000 рублей.</w:t>
      </w:r>
    </w:p>
    <w:p w:rsidR="008826BB" w:rsidRPr="00D3617A" w:rsidRDefault="008826BB" w:rsidP="008826BB">
      <w:pPr>
        <w:tabs>
          <w:tab w:val="left" w:pos="1440"/>
        </w:tabs>
        <w:jc w:val="both"/>
      </w:pPr>
      <w:r>
        <w:t xml:space="preserve">9. Организация деятельности любительских объединений с учетом возрастной аудитории участников.  </w:t>
      </w:r>
    </w:p>
    <w:p w:rsidR="008826BB" w:rsidRPr="00D3617A" w:rsidRDefault="008826BB" w:rsidP="008826BB">
      <w:pPr>
        <w:tabs>
          <w:tab w:val="left" w:pos="1440"/>
        </w:tabs>
        <w:jc w:val="both"/>
      </w:pPr>
      <w:r>
        <w:t>10</w:t>
      </w:r>
      <w:r w:rsidRPr="00D3617A">
        <w:t xml:space="preserve">. </w:t>
      </w:r>
      <w:r>
        <w:t xml:space="preserve">Проведение каждым любительским объединением не менее 1 отчетного мероприятия в квартал. Место и сроки по согласованию с Заказчиком. </w:t>
      </w:r>
    </w:p>
    <w:p w:rsidR="008826BB" w:rsidRDefault="008826BB" w:rsidP="008826BB">
      <w:pPr>
        <w:tabs>
          <w:tab w:val="left" w:pos="1440"/>
        </w:tabs>
        <w:jc w:val="both"/>
      </w:pPr>
      <w:r>
        <w:t>11</w:t>
      </w:r>
      <w:r w:rsidRPr="00D3617A">
        <w:t>.</w:t>
      </w:r>
      <w:r>
        <w:t xml:space="preserve"> Обеспечение работы не менее 1 ведущего на каждом отчетном концерте.</w:t>
      </w:r>
    </w:p>
    <w:p w:rsidR="008826BB" w:rsidRPr="00D3617A" w:rsidRDefault="008826BB" w:rsidP="008826BB">
      <w:pPr>
        <w:tabs>
          <w:tab w:val="left" w:pos="1440"/>
        </w:tabs>
        <w:jc w:val="both"/>
      </w:pPr>
      <w:r>
        <w:t>12.</w:t>
      </w:r>
      <w:r w:rsidRPr="00D3617A">
        <w:t xml:space="preserve"> Обеспечение транспорта (заказ автобуса для доставки коллективов на мероприятия).</w:t>
      </w:r>
    </w:p>
    <w:p w:rsidR="008826BB" w:rsidRPr="00D3617A" w:rsidRDefault="008826BB" w:rsidP="008826BB">
      <w:pPr>
        <w:tabs>
          <w:tab w:val="left" w:pos="1440"/>
        </w:tabs>
        <w:jc w:val="both"/>
      </w:pPr>
      <w:r>
        <w:t>13</w:t>
      </w:r>
      <w:r w:rsidRPr="00D3617A">
        <w:t>. Обеспечение безопасности участников при проведении занятий.</w:t>
      </w:r>
    </w:p>
    <w:p w:rsidR="008826BB" w:rsidRPr="00D3617A" w:rsidRDefault="008826BB" w:rsidP="008826BB">
      <w:pPr>
        <w:tabs>
          <w:tab w:val="left" w:pos="1440"/>
        </w:tabs>
        <w:jc w:val="both"/>
      </w:pPr>
      <w:r>
        <w:t>14</w:t>
      </w:r>
      <w:r w:rsidRPr="00D3617A">
        <w:t>. Наличие информации для жителей района о занятиях любительских объединений.</w:t>
      </w:r>
    </w:p>
    <w:p w:rsidR="008826BB" w:rsidRDefault="008826BB" w:rsidP="008826BB">
      <w:pPr>
        <w:jc w:val="both"/>
      </w:pPr>
      <w:r>
        <w:t>15</w:t>
      </w:r>
      <w:r w:rsidRPr="00D3617A">
        <w:t xml:space="preserve">. Предоставление финансовых отчетов, </w:t>
      </w:r>
      <w:r>
        <w:t xml:space="preserve">а также </w:t>
      </w:r>
      <w:r w:rsidRPr="00D3617A">
        <w:t xml:space="preserve">отчета о проделанной работе. </w:t>
      </w:r>
      <w:r>
        <w:t>Документы для оплаты предоставляются один раз в месяц не позднее 25 числа текущего месяца.</w:t>
      </w:r>
    </w:p>
    <w:p w:rsidR="008826BB" w:rsidRDefault="008826BB" w:rsidP="008826BB">
      <w:pPr>
        <w:tabs>
          <w:tab w:val="left" w:pos="1440"/>
        </w:tabs>
        <w:jc w:val="both"/>
      </w:pPr>
      <w:r>
        <w:t>16</w:t>
      </w:r>
      <w:r w:rsidRPr="00D3617A">
        <w:t>. Обязательное предоставление фотоматериалов на электронном носителе, с включением общих планов с мероприятий (не менее 10 шт. с каждого мероприятия).</w:t>
      </w:r>
    </w:p>
    <w:p w:rsidR="008A540B" w:rsidRDefault="008A540B" w:rsidP="001805A9">
      <w:pPr>
        <w:widowControl w:val="0"/>
        <w:autoSpaceDE w:val="0"/>
        <w:autoSpaceDN w:val="0"/>
        <w:adjustRightInd w:val="0"/>
        <w:jc w:val="right"/>
        <w:rPr>
          <w:bCs/>
        </w:rPr>
      </w:pPr>
    </w:p>
    <w:p w:rsidR="003F44EE" w:rsidRDefault="003F44EE" w:rsidP="001805A9">
      <w:pPr>
        <w:widowControl w:val="0"/>
        <w:autoSpaceDE w:val="0"/>
        <w:autoSpaceDN w:val="0"/>
        <w:adjustRightInd w:val="0"/>
        <w:jc w:val="right"/>
        <w:rPr>
          <w:bCs/>
        </w:rPr>
      </w:pPr>
    </w:p>
    <w:p w:rsidR="00D335A0" w:rsidRDefault="00D335A0" w:rsidP="001805A9">
      <w:pPr>
        <w:widowControl w:val="0"/>
        <w:autoSpaceDE w:val="0"/>
        <w:autoSpaceDN w:val="0"/>
        <w:adjustRightInd w:val="0"/>
        <w:jc w:val="right"/>
        <w:rPr>
          <w:bCs/>
        </w:rPr>
      </w:pPr>
    </w:p>
    <w:p w:rsidR="003F44EE" w:rsidRDefault="003F44EE" w:rsidP="001805A9">
      <w:pPr>
        <w:widowControl w:val="0"/>
        <w:autoSpaceDE w:val="0"/>
        <w:autoSpaceDN w:val="0"/>
        <w:adjustRightInd w:val="0"/>
        <w:jc w:val="right"/>
        <w:rPr>
          <w:bCs/>
        </w:rPr>
      </w:pPr>
    </w:p>
    <w:p w:rsidR="003F44EE" w:rsidRDefault="003F44EE" w:rsidP="001805A9">
      <w:pPr>
        <w:widowControl w:val="0"/>
        <w:autoSpaceDE w:val="0"/>
        <w:autoSpaceDN w:val="0"/>
        <w:adjustRightInd w:val="0"/>
        <w:jc w:val="right"/>
        <w:rPr>
          <w:bCs/>
        </w:rPr>
      </w:pPr>
    </w:p>
    <w:p w:rsidR="003F44EE" w:rsidRDefault="003F44EE" w:rsidP="003F44EE">
      <w:pPr>
        <w:ind w:firstLine="708"/>
        <w:jc w:val="right"/>
      </w:pPr>
      <w:r>
        <w:lastRenderedPageBreak/>
        <w:t>Приложение № 2</w:t>
      </w:r>
    </w:p>
    <w:p w:rsidR="003F44EE" w:rsidRDefault="003F44EE" w:rsidP="003F44EE">
      <w:pPr>
        <w:ind w:firstLine="567"/>
        <w:jc w:val="right"/>
      </w:pPr>
      <w:r w:rsidRPr="009247E2">
        <w:t xml:space="preserve">к документации об </w:t>
      </w:r>
      <w:r>
        <w:t xml:space="preserve">открытом </w:t>
      </w:r>
    </w:p>
    <w:p w:rsidR="003F44EE" w:rsidRDefault="003F44EE" w:rsidP="003F44EE">
      <w:pPr>
        <w:widowControl w:val="0"/>
        <w:autoSpaceDE w:val="0"/>
        <w:autoSpaceDN w:val="0"/>
        <w:adjustRightInd w:val="0"/>
        <w:jc w:val="right"/>
        <w:rPr>
          <w:bCs/>
        </w:rPr>
      </w:pPr>
      <w:r w:rsidRPr="009247E2">
        <w:t>аукционе</w:t>
      </w:r>
      <w:r>
        <w:t xml:space="preserve"> в электронной форме</w:t>
      </w:r>
    </w:p>
    <w:p w:rsidR="003F44EE" w:rsidRDefault="003F44EE" w:rsidP="001805A9">
      <w:pPr>
        <w:widowControl w:val="0"/>
        <w:autoSpaceDE w:val="0"/>
        <w:autoSpaceDN w:val="0"/>
        <w:adjustRightInd w:val="0"/>
        <w:jc w:val="right"/>
        <w:rPr>
          <w:bCs/>
        </w:rPr>
      </w:pPr>
    </w:p>
    <w:p w:rsidR="001805A9" w:rsidRPr="001805A9" w:rsidRDefault="0019763E" w:rsidP="001805A9">
      <w:pPr>
        <w:widowControl w:val="0"/>
        <w:autoSpaceDE w:val="0"/>
        <w:autoSpaceDN w:val="0"/>
        <w:adjustRightInd w:val="0"/>
        <w:jc w:val="right"/>
        <w:rPr>
          <w:bCs/>
        </w:rPr>
      </w:pPr>
      <w:r>
        <w:rPr>
          <w:bCs/>
        </w:rPr>
        <w:t>Рег. №_____ от «___»___________201</w:t>
      </w:r>
      <w:r w:rsidR="00404D6F">
        <w:rPr>
          <w:bCs/>
        </w:rPr>
        <w:t>2</w:t>
      </w:r>
      <w:r>
        <w:rPr>
          <w:bCs/>
        </w:rPr>
        <w:t>г.</w:t>
      </w:r>
    </w:p>
    <w:p w:rsidR="001805A9" w:rsidRDefault="001805A9">
      <w:pPr>
        <w:widowControl w:val="0"/>
        <w:autoSpaceDE w:val="0"/>
        <w:autoSpaceDN w:val="0"/>
        <w:adjustRightInd w:val="0"/>
        <w:jc w:val="center"/>
        <w:rPr>
          <w:b/>
          <w:bCs/>
        </w:rPr>
      </w:pPr>
    </w:p>
    <w:p w:rsidR="006C4928" w:rsidRPr="0027788F" w:rsidRDefault="006C4928" w:rsidP="006C4928">
      <w:pPr>
        <w:jc w:val="center"/>
        <w:rPr>
          <w:b/>
        </w:rPr>
      </w:pPr>
      <w:r w:rsidRPr="0052074F">
        <w:rPr>
          <w:b/>
        </w:rPr>
        <w:t xml:space="preserve">Проект муниципального контракта </w:t>
      </w:r>
    </w:p>
    <w:p w:rsidR="006C4928" w:rsidRPr="00B17550" w:rsidRDefault="006C4928" w:rsidP="006C4928">
      <w:pPr>
        <w:ind w:firstLine="709"/>
        <w:jc w:val="center"/>
        <w:rPr>
          <w:b/>
        </w:rPr>
      </w:pPr>
      <w:r>
        <w:rPr>
          <w:b/>
        </w:rPr>
        <w:t>н</w:t>
      </w:r>
      <w:r w:rsidRPr="00B17550">
        <w:rPr>
          <w:b/>
        </w:rPr>
        <w:t>а оказание услуги по организации деятельности постоянно действующих    любительских объединений</w:t>
      </w:r>
      <w:r w:rsidRPr="00B17550">
        <w:rPr>
          <w:b/>
          <w:bCs/>
          <w:color w:val="000000"/>
        </w:rPr>
        <w:br/>
      </w:r>
    </w:p>
    <w:p w:rsidR="006C4928" w:rsidRDefault="006C4928" w:rsidP="006C4928">
      <w:pPr>
        <w:widowControl w:val="0"/>
        <w:tabs>
          <w:tab w:val="right" w:pos="8640"/>
        </w:tabs>
        <w:autoSpaceDE w:val="0"/>
        <w:autoSpaceDN w:val="0"/>
        <w:adjustRightInd w:val="0"/>
        <w:jc w:val="right"/>
        <w:rPr>
          <w:color w:val="000000"/>
        </w:rPr>
      </w:pPr>
      <w:r w:rsidRPr="00BA0B83">
        <w:rPr>
          <w:color w:val="000000"/>
        </w:rPr>
        <w:t xml:space="preserve">г. </w:t>
      </w:r>
      <w:r>
        <w:rPr>
          <w:color w:val="000000"/>
        </w:rPr>
        <w:t xml:space="preserve">Пермь                                                                                                         </w:t>
      </w:r>
    </w:p>
    <w:p w:rsidR="006C4928" w:rsidRPr="00BA0B83" w:rsidRDefault="006C4928" w:rsidP="006C4928">
      <w:pPr>
        <w:widowControl w:val="0"/>
        <w:tabs>
          <w:tab w:val="right" w:pos="8640"/>
        </w:tabs>
        <w:autoSpaceDE w:val="0"/>
        <w:autoSpaceDN w:val="0"/>
        <w:adjustRightInd w:val="0"/>
        <w:jc w:val="both"/>
      </w:pPr>
    </w:p>
    <w:p w:rsidR="006C4928" w:rsidRDefault="006C4928" w:rsidP="006C4928">
      <w:pPr>
        <w:widowControl w:val="0"/>
        <w:autoSpaceDE w:val="0"/>
        <w:autoSpaceDN w:val="0"/>
        <w:adjustRightInd w:val="0"/>
        <w:jc w:val="both"/>
        <w:rPr>
          <w:color w:val="000000"/>
        </w:rPr>
      </w:pPr>
      <w:r w:rsidRPr="00DD702E">
        <w:rPr>
          <w:bCs/>
          <w:color w:val="000000"/>
        </w:rPr>
        <w:t>Админист</w:t>
      </w:r>
      <w:r>
        <w:rPr>
          <w:bCs/>
          <w:color w:val="000000"/>
        </w:rPr>
        <w:t>рация Мотовилихинского района города</w:t>
      </w:r>
      <w:r w:rsidRPr="00DD702E">
        <w:rPr>
          <w:bCs/>
          <w:color w:val="000000"/>
        </w:rPr>
        <w:t xml:space="preserve"> Перми</w:t>
      </w:r>
      <w:r w:rsidRPr="00DD702E">
        <w:rPr>
          <w:color w:val="000000"/>
        </w:rPr>
        <w:t>,</w:t>
      </w:r>
      <w:r>
        <w:rPr>
          <w:color w:val="000000"/>
        </w:rPr>
        <w:t xml:space="preserve"> именуемая</w:t>
      </w:r>
      <w:r w:rsidRPr="00BA0B83">
        <w:rPr>
          <w:color w:val="000000"/>
        </w:rPr>
        <w:t xml:space="preserve"> в дальнейшем </w:t>
      </w:r>
      <w:r>
        <w:rPr>
          <w:i/>
          <w:iCs/>
          <w:color w:val="000000"/>
        </w:rPr>
        <w:t>Заказчик</w:t>
      </w:r>
      <w:r w:rsidRPr="00BA0B83">
        <w:rPr>
          <w:color w:val="000000"/>
        </w:rPr>
        <w:t xml:space="preserve">, в лице </w:t>
      </w:r>
      <w:r>
        <w:rPr>
          <w:color w:val="000000"/>
        </w:rPr>
        <w:t>главы администрации Мальцева Сергея Витальевича</w:t>
      </w:r>
      <w:r w:rsidRPr="00BA0B83">
        <w:rPr>
          <w:color w:val="000000"/>
        </w:rPr>
        <w:t xml:space="preserve">, действующего на основании </w:t>
      </w:r>
      <w:r>
        <w:rPr>
          <w:color w:val="000000"/>
        </w:rPr>
        <w:t>Типового положения о территориальном органе администрации города Перми, утвержденного решением Пермской городской Думы от 12.09.2006г. № 207</w:t>
      </w:r>
      <w:r w:rsidRPr="00BA0B83">
        <w:rPr>
          <w:color w:val="000000"/>
        </w:rPr>
        <w:t>, с одной стороны, и</w:t>
      </w:r>
      <w:r>
        <w:rPr>
          <w:b/>
          <w:bCs/>
          <w:color w:val="000000"/>
        </w:rPr>
        <w:t xml:space="preserve"> _______________________________________</w:t>
      </w:r>
      <w:r>
        <w:rPr>
          <w:color w:val="000000"/>
        </w:rPr>
        <w:t xml:space="preserve">, именуемый </w:t>
      </w:r>
      <w:r w:rsidRPr="00BA0B83">
        <w:rPr>
          <w:color w:val="000000"/>
        </w:rPr>
        <w:t xml:space="preserve">в дальнейшем </w:t>
      </w:r>
      <w:r>
        <w:rPr>
          <w:i/>
          <w:iCs/>
          <w:color w:val="000000"/>
        </w:rPr>
        <w:t>Исполнитель</w:t>
      </w:r>
      <w:r w:rsidRPr="00BA0B83">
        <w:rPr>
          <w:color w:val="000000"/>
        </w:rPr>
        <w:t xml:space="preserve">, </w:t>
      </w:r>
      <w:r>
        <w:rPr>
          <w:color w:val="000000"/>
        </w:rPr>
        <w:t xml:space="preserve">в лице __________________________________________, действующего </w:t>
      </w:r>
      <w:r w:rsidRPr="00BA0B83">
        <w:rPr>
          <w:color w:val="000000"/>
        </w:rPr>
        <w:t>на основании</w:t>
      </w:r>
      <w:r>
        <w:rPr>
          <w:color w:val="000000"/>
        </w:rPr>
        <w:t xml:space="preserve"> __________________</w:t>
      </w:r>
      <w:r w:rsidRPr="00BA0B83">
        <w:rPr>
          <w:color w:val="000000"/>
        </w:rPr>
        <w:t xml:space="preserve">, с другой стороны, заключили </w:t>
      </w:r>
      <w:r w:rsidRPr="00E85FA4">
        <w:rPr>
          <w:color w:val="000000"/>
        </w:rPr>
        <w:t>настоящий муниципальный контракт (далее контракт)</w:t>
      </w:r>
      <w:r w:rsidRPr="00BA0B83">
        <w:rPr>
          <w:color w:val="000000"/>
        </w:rPr>
        <w:t xml:space="preserve"> о нижеследующем:</w:t>
      </w:r>
    </w:p>
    <w:p w:rsidR="006C4928" w:rsidRPr="00BA0B83" w:rsidRDefault="006C4928" w:rsidP="006C4928">
      <w:pPr>
        <w:widowControl w:val="0"/>
        <w:autoSpaceDE w:val="0"/>
        <w:autoSpaceDN w:val="0"/>
        <w:adjustRightInd w:val="0"/>
        <w:ind w:firstLine="720"/>
        <w:jc w:val="both"/>
      </w:pPr>
    </w:p>
    <w:p w:rsidR="006C4928" w:rsidRPr="00BC3665" w:rsidRDefault="006C4928" w:rsidP="006C4928">
      <w:pPr>
        <w:widowControl w:val="0"/>
        <w:autoSpaceDE w:val="0"/>
        <w:autoSpaceDN w:val="0"/>
        <w:adjustRightInd w:val="0"/>
        <w:jc w:val="center"/>
      </w:pPr>
      <w:r w:rsidRPr="00BC3665">
        <w:rPr>
          <w:b/>
          <w:bCs/>
        </w:rPr>
        <w:t xml:space="preserve">1. Предмет </w:t>
      </w:r>
      <w:r>
        <w:rPr>
          <w:b/>
          <w:bCs/>
        </w:rPr>
        <w:t>контракта</w:t>
      </w:r>
    </w:p>
    <w:p w:rsidR="006C4928" w:rsidRDefault="006C4928" w:rsidP="006C4928">
      <w:pPr>
        <w:ind w:firstLine="720"/>
        <w:jc w:val="both"/>
        <w:rPr>
          <w:color w:val="000000"/>
        </w:rPr>
      </w:pPr>
      <w:r>
        <w:rPr>
          <w:color w:val="000000"/>
        </w:rPr>
        <w:t xml:space="preserve">Настоящий контракт заключается по итогам проведения открытого аукциона в электронной форме на право заключить контракт </w:t>
      </w:r>
      <w:r w:rsidRPr="00BE1245">
        <w:t xml:space="preserve">на </w:t>
      </w:r>
      <w:r w:rsidRPr="00F5299A">
        <w:rPr>
          <w:color w:val="000000"/>
        </w:rPr>
        <w:t xml:space="preserve">оказание услуг по организации </w:t>
      </w:r>
      <w:r>
        <w:rPr>
          <w:color w:val="000000"/>
        </w:rPr>
        <w:t xml:space="preserve">деятельности </w:t>
      </w:r>
      <w:r w:rsidRPr="00916307">
        <w:rPr>
          <w:color w:val="000000"/>
        </w:rPr>
        <w:t>постоянно действующих любительских объединений на территории Мотовилихинского района города Перми</w:t>
      </w:r>
      <w:r w:rsidRPr="00E85FA4">
        <w:rPr>
          <w:color w:val="000000"/>
        </w:rPr>
        <w:t xml:space="preserve">(Протокол  № </w:t>
      </w:r>
      <w:r>
        <w:rPr>
          <w:color w:val="000000"/>
        </w:rPr>
        <w:t>____</w:t>
      </w:r>
      <w:r w:rsidRPr="00E85FA4">
        <w:rPr>
          <w:color w:val="000000"/>
        </w:rPr>
        <w:t xml:space="preserve"> от </w:t>
      </w:r>
      <w:r>
        <w:rPr>
          <w:color w:val="000000"/>
        </w:rPr>
        <w:t>_________</w:t>
      </w:r>
      <w:r w:rsidRPr="00E85FA4">
        <w:rPr>
          <w:color w:val="000000"/>
        </w:rPr>
        <w:t>20</w:t>
      </w:r>
      <w:r>
        <w:rPr>
          <w:color w:val="000000"/>
        </w:rPr>
        <w:t>12</w:t>
      </w:r>
      <w:r w:rsidRPr="00E85FA4">
        <w:rPr>
          <w:color w:val="000000"/>
        </w:rPr>
        <w:t xml:space="preserve"> г.), победителем которого стал Исполнитель. </w:t>
      </w:r>
    </w:p>
    <w:p w:rsidR="006C4928" w:rsidRPr="00DD5B55" w:rsidRDefault="006C4928" w:rsidP="006C4928">
      <w:pPr>
        <w:ind w:firstLine="567"/>
        <w:jc w:val="both"/>
      </w:pPr>
      <w:r w:rsidRPr="00E660A3">
        <w:t>Контракт заключается в соответствии с мероприятиями на 2012 год ведомственной целевой программы «Развитие Мотовилихинского района города Перми», задача 10.1- «Организация культурного обслуживания жителей района»,  утвержденной постановлением администрации города Перми от 07.11.2011  № 714.</w:t>
      </w:r>
    </w:p>
    <w:p w:rsidR="006C4928" w:rsidRPr="002B0BF8" w:rsidRDefault="006C4928" w:rsidP="006C4928">
      <w:pPr>
        <w:tabs>
          <w:tab w:val="left" w:pos="1440"/>
        </w:tabs>
        <w:rPr>
          <w:b/>
        </w:rPr>
      </w:pPr>
      <w:r w:rsidRPr="00BA0B83">
        <w:rPr>
          <w:color w:val="000000"/>
        </w:rPr>
        <w:t xml:space="preserve">1.1. </w:t>
      </w:r>
      <w:r>
        <w:rPr>
          <w:color w:val="000000"/>
        </w:rPr>
        <w:t>Исполнитель обязуется по заданию Заказчика оказать следующие виды услуг (</w:t>
      </w:r>
      <w:r w:rsidRPr="008B2E5B">
        <w:t>в рамках ДопКР  130 организация досуга населения по месту жительства</w:t>
      </w:r>
      <w:r>
        <w:t>, ОКДП 9231530</w:t>
      </w:r>
      <w:r>
        <w:rPr>
          <w:color w:val="000000"/>
        </w:rPr>
        <w:t xml:space="preserve">): </w:t>
      </w:r>
      <w:r>
        <w:t>организация деятельности постоянно действующих любительских объединений</w:t>
      </w:r>
      <w:r>
        <w:rPr>
          <w:bCs/>
          <w:color w:val="000000"/>
        </w:rPr>
        <w:t xml:space="preserve">,в соответствии с </w:t>
      </w:r>
      <w:r>
        <w:rPr>
          <w:color w:val="000000"/>
        </w:rPr>
        <w:t>Приложением № 1 «Перечень расходов», Приложением  № 2 «</w:t>
      </w:r>
      <w:r w:rsidRPr="002B0BF8">
        <w:t>План-сетка занятий</w:t>
      </w:r>
      <w:r w:rsidRPr="002B0BF8">
        <w:rPr>
          <w:color w:val="000000"/>
        </w:rPr>
        <w:t xml:space="preserve"> постоянно действую</w:t>
      </w:r>
      <w:r>
        <w:rPr>
          <w:color w:val="000000"/>
        </w:rPr>
        <w:t xml:space="preserve">щих любительских объединений на </w:t>
      </w:r>
      <w:r w:rsidRPr="002B0BF8">
        <w:rPr>
          <w:color w:val="000000"/>
        </w:rPr>
        <w:t>территории Мотовилихинского района города Перми</w:t>
      </w:r>
      <w:r>
        <w:rPr>
          <w:color w:val="000000"/>
        </w:rPr>
        <w:t>», Приложением № 3 «</w:t>
      </w:r>
      <w:r w:rsidRPr="002B0BF8">
        <w:t>Техническое задание</w:t>
      </w:r>
      <w:r>
        <w:t>»</w:t>
      </w:r>
      <w:r>
        <w:rPr>
          <w:color w:val="000000"/>
        </w:rPr>
        <w:t>являющимися неотъемлемой частью настоящего контракта, а Заказчик обязуется принять и оплатить оказанные услуги согласно условиям настоящего контракта.</w:t>
      </w:r>
    </w:p>
    <w:p w:rsidR="006C4928" w:rsidRDefault="006C4928" w:rsidP="006C4928">
      <w:pPr>
        <w:widowControl w:val="0"/>
        <w:autoSpaceDE w:val="0"/>
        <w:autoSpaceDN w:val="0"/>
        <w:adjustRightInd w:val="0"/>
        <w:jc w:val="both"/>
        <w:rPr>
          <w:color w:val="000000"/>
        </w:rPr>
      </w:pPr>
    </w:p>
    <w:p w:rsidR="006C4928" w:rsidRPr="008F2218" w:rsidRDefault="006C4928" w:rsidP="006C4928">
      <w:pPr>
        <w:widowControl w:val="0"/>
        <w:autoSpaceDE w:val="0"/>
        <w:autoSpaceDN w:val="0"/>
        <w:adjustRightInd w:val="0"/>
        <w:jc w:val="center"/>
        <w:rPr>
          <w:b/>
          <w:color w:val="000000"/>
        </w:rPr>
      </w:pPr>
      <w:r>
        <w:rPr>
          <w:b/>
          <w:color w:val="000000"/>
        </w:rPr>
        <w:t>2. Сроки и место исполнения обязательств</w:t>
      </w:r>
    </w:p>
    <w:p w:rsidR="006C4928" w:rsidRDefault="006C4928" w:rsidP="006C4928">
      <w:pPr>
        <w:widowControl w:val="0"/>
        <w:autoSpaceDE w:val="0"/>
        <w:autoSpaceDN w:val="0"/>
        <w:adjustRightInd w:val="0"/>
        <w:jc w:val="both"/>
        <w:rPr>
          <w:color w:val="000000"/>
        </w:rPr>
      </w:pPr>
      <w:r>
        <w:rPr>
          <w:color w:val="000000"/>
        </w:rPr>
        <w:t xml:space="preserve">2.1.Сроки </w:t>
      </w:r>
      <w:r w:rsidRPr="00E34C54">
        <w:rPr>
          <w:color w:val="000000"/>
        </w:rPr>
        <w:t>исполнения обязательств</w:t>
      </w:r>
      <w:r>
        <w:rPr>
          <w:color w:val="000000"/>
        </w:rPr>
        <w:t>: с момента подписания настоящего контракта по 25.12.2012 г.</w:t>
      </w:r>
    </w:p>
    <w:p w:rsidR="006C4928" w:rsidRDefault="006C4928" w:rsidP="006C4928">
      <w:pPr>
        <w:widowControl w:val="0"/>
        <w:autoSpaceDE w:val="0"/>
        <w:autoSpaceDN w:val="0"/>
        <w:adjustRightInd w:val="0"/>
        <w:jc w:val="both"/>
        <w:rPr>
          <w:color w:val="000000"/>
        </w:rPr>
      </w:pPr>
      <w:r>
        <w:rPr>
          <w:color w:val="000000"/>
        </w:rPr>
        <w:t xml:space="preserve">2.2. Место </w:t>
      </w:r>
      <w:r w:rsidRPr="00E34C54">
        <w:rPr>
          <w:color w:val="000000"/>
        </w:rPr>
        <w:t>исполнения обязательств</w:t>
      </w:r>
      <w:r>
        <w:rPr>
          <w:color w:val="000000"/>
        </w:rPr>
        <w:t xml:space="preserve">: определяется в соответствии с требованиями технического задания (Приложение № 3). </w:t>
      </w:r>
    </w:p>
    <w:p w:rsidR="006C4928" w:rsidRDefault="006C4928" w:rsidP="006C4928">
      <w:pPr>
        <w:widowControl w:val="0"/>
        <w:autoSpaceDE w:val="0"/>
        <w:autoSpaceDN w:val="0"/>
        <w:adjustRightInd w:val="0"/>
        <w:jc w:val="both"/>
        <w:rPr>
          <w:color w:val="000000"/>
        </w:rPr>
      </w:pPr>
      <w:r>
        <w:rPr>
          <w:color w:val="000000"/>
        </w:rPr>
        <w:t>2.3. Приемка и оплата оказанных Исполнителем услуг производится в соответствии с разделами 3,4 настоящего контракта.</w:t>
      </w:r>
    </w:p>
    <w:p w:rsidR="006C4928" w:rsidRPr="007C6EAC" w:rsidRDefault="006C4928" w:rsidP="006C4928">
      <w:pPr>
        <w:widowControl w:val="0"/>
        <w:autoSpaceDE w:val="0"/>
        <w:autoSpaceDN w:val="0"/>
        <w:adjustRightInd w:val="0"/>
        <w:jc w:val="center"/>
      </w:pPr>
      <w:r>
        <w:rPr>
          <w:b/>
          <w:bCs/>
        </w:rPr>
        <w:t>3</w:t>
      </w:r>
      <w:r w:rsidRPr="007C6EAC">
        <w:rPr>
          <w:b/>
          <w:bCs/>
        </w:rPr>
        <w:t xml:space="preserve">. </w:t>
      </w:r>
      <w:r>
        <w:rPr>
          <w:b/>
          <w:bCs/>
        </w:rPr>
        <w:t>Права и обязанности сторон</w:t>
      </w:r>
    </w:p>
    <w:p w:rsidR="006C4928" w:rsidRPr="000A3C6D" w:rsidRDefault="006C4928" w:rsidP="006C4928">
      <w:pPr>
        <w:jc w:val="both"/>
        <w:rPr>
          <w:u w:val="single"/>
        </w:rPr>
      </w:pPr>
      <w:r w:rsidRPr="000A3C6D">
        <w:rPr>
          <w:u w:val="single"/>
        </w:rPr>
        <w:t>3.1. Права Исполнителя:</w:t>
      </w:r>
    </w:p>
    <w:p w:rsidR="006C4928" w:rsidRDefault="006C4928" w:rsidP="006C4928">
      <w:pPr>
        <w:jc w:val="both"/>
      </w:pPr>
      <w:r w:rsidRPr="000A3C6D">
        <w:t xml:space="preserve">3.1.1. </w:t>
      </w:r>
      <w:r>
        <w:t>В случае получения претензии по ненадлежащему оказанию услуг  (неисполнению обязательств, несоблюдению порядка оказания услуг) направить Заказчику в письменном виде свои пояснения и возражения не позднее одного рабочего дня с момента получения претензии.</w:t>
      </w:r>
    </w:p>
    <w:p w:rsidR="006C4928" w:rsidRPr="000A3C6D" w:rsidRDefault="006C4928" w:rsidP="006C4928">
      <w:pPr>
        <w:jc w:val="both"/>
        <w:rPr>
          <w:u w:val="single"/>
        </w:rPr>
      </w:pPr>
      <w:r w:rsidRPr="000A3C6D">
        <w:rPr>
          <w:u w:val="single"/>
        </w:rPr>
        <w:t>3.2. Права Заказчика:</w:t>
      </w:r>
    </w:p>
    <w:p w:rsidR="006C4928" w:rsidRPr="000A3C6D" w:rsidRDefault="006C4928" w:rsidP="006C4928">
      <w:pPr>
        <w:jc w:val="both"/>
      </w:pPr>
      <w:r w:rsidRPr="000A3C6D">
        <w:lastRenderedPageBreak/>
        <w:t>3.2.1. Заказчик вправе проверять ход и качество услуг, оказываемых Исполнителем, не вмешиваясь в его деятельность.</w:t>
      </w:r>
    </w:p>
    <w:p w:rsidR="006C4928" w:rsidRDefault="006C4928" w:rsidP="006C4928">
      <w:pPr>
        <w:jc w:val="both"/>
      </w:pPr>
      <w:r w:rsidRPr="000A3C6D">
        <w:t>3.2.2. Если во время оказания услуг, предусмотренных п.1.1 настоящего контракта, станет очевидным, что они не будут выполнены надлежащим образом, Заказчик вправе назначить разумный срок для устранения недостатков.</w:t>
      </w:r>
    </w:p>
    <w:p w:rsidR="006C4928" w:rsidRPr="000A3C6D" w:rsidRDefault="006C4928" w:rsidP="006C4928">
      <w:pPr>
        <w:jc w:val="both"/>
        <w:rPr>
          <w:u w:val="single"/>
        </w:rPr>
      </w:pPr>
      <w:r w:rsidRPr="000A3C6D">
        <w:rPr>
          <w:u w:val="single"/>
        </w:rPr>
        <w:t>3.3. Обязанности Исполнителя:</w:t>
      </w:r>
    </w:p>
    <w:p w:rsidR="006C4928" w:rsidRDefault="006C4928" w:rsidP="006C4928">
      <w:pPr>
        <w:jc w:val="both"/>
      </w:pPr>
      <w:r>
        <w:t>3.3.1. Исполнитель обязан оказать услуги, предусмотренные п.1.1 настоящего контракта, качественно и в сроки, указанные в разделе 2 настоящего контракта.</w:t>
      </w:r>
    </w:p>
    <w:p w:rsidR="006C4928" w:rsidRDefault="006C4928" w:rsidP="006C4928">
      <w:pPr>
        <w:jc w:val="both"/>
      </w:pPr>
      <w:r>
        <w:t>3.3.2. Исполнитель обязан сформировать план-сетку занятий</w:t>
      </w:r>
      <w:r w:rsidRPr="000A3C6D">
        <w:t xml:space="preserve"> постоянно действующих любительских объединений на территории Мотовилихинского района города Перми, согласно</w:t>
      </w:r>
      <w:r>
        <w:t xml:space="preserve"> Приложению № 2, с указанием времени и мест оказания услуг.  </w:t>
      </w:r>
    </w:p>
    <w:p w:rsidR="006C4928" w:rsidRDefault="006C4928" w:rsidP="006C4928">
      <w:pPr>
        <w:jc w:val="both"/>
      </w:pPr>
      <w:r>
        <w:t xml:space="preserve">3.3.3. Исполнитель обязан по окончании оказания услуг по настоящему контракту предоставить акт сдачи-приемки оказанных услуг Заказчику. </w:t>
      </w:r>
    </w:p>
    <w:p w:rsidR="006C4928" w:rsidRPr="000A3C6D" w:rsidRDefault="006C4928" w:rsidP="006C4928">
      <w:pPr>
        <w:jc w:val="both"/>
        <w:rPr>
          <w:u w:val="single"/>
        </w:rPr>
      </w:pPr>
      <w:r w:rsidRPr="000A3C6D">
        <w:rPr>
          <w:u w:val="single"/>
        </w:rPr>
        <w:t>3.4. Обязанности Заказчика:</w:t>
      </w:r>
    </w:p>
    <w:p w:rsidR="006C4928" w:rsidRDefault="006C4928" w:rsidP="006C4928">
      <w:pPr>
        <w:jc w:val="both"/>
      </w:pPr>
      <w:r>
        <w:t>3.4.1. Заказчик обязан принять оказанные надлежащим образом услуги по акту сдачи-приемки оказанных услуг.</w:t>
      </w:r>
    </w:p>
    <w:p w:rsidR="006C4928" w:rsidRDefault="006C4928" w:rsidP="006C4928">
      <w:pPr>
        <w:jc w:val="both"/>
      </w:pPr>
      <w:r>
        <w:t>3.4.2. Заказчик обязан оплатить оказанные ему услуги в сроки и порядке, предусмотренные настоящим контрактом.</w:t>
      </w:r>
    </w:p>
    <w:p w:rsidR="006C4928" w:rsidRDefault="006C4928" w:rsidP="006C4928">
      <w:pPr>
        <w:jc w:val="both"/>
      </w:pPr>
      <w:r>
        <w:t>3.4.3. Заказчик назначает уполномоченного представителя: начальникаотдела по работе с общественностью Мелюхина Георгия Михайловича, ответственного за проверку хода и качества услуг, оказываемых Исполнителем, за принятие оказанных услуг и подписания акта сдачи-приемки оказанных услуг.</w:t>
      </w:r>
    </w:p>
    <w:p w:rsidR="006C4928" w:rsidRDefault="006C4928" w:rsidP="006C4928">
      <w:pPr>
        <w:jc w:val="center"/>
        <w:rPr>
          <w:b/>
          <w:bCs/>
          <w:color w:val="000000"/>
        </w:rPr>
      </w:pPr>
      <w:r>
        <w:rPr>
          <w:b/>
          <w:bCs/>
          <w:color w:val="000000"/>
        </w:rPr>
        <w:t>4. Стоимость услуг, порядок оплаты.</w:t>
      </w:r>
    </w:p>
    <w:p w:rsidR="006C4928" w:rsidRPr="000A3C6D" w:rsidRDefault="006C4928" w:rsidP="006C4928">
      <w:pPr>
        <w:jc w:val="both"/>
      </w:pPr>
      <w:r w:rsidRPr="000A3C6D">
        <w:t xml:space="preserve">4.1. Стоимость услуг по настоящему контракту составляет _______(____________) </w:t>
      </w:r>
      <w:r w:rsidRPr="00E8106B">
        <w:t xml:space="preserve">с учетом </w:t>
      </w:r>
      <w:r>
        <w:t>расходов на перевозку, страхование, уплату таможенных пошлин, налогов, сборов и других обязательных платежей (расходов), сопутствующих исполнению контракта</w:t>
      </w:r>
      <w:r w:rsidRPr="000A3C6D">
        <w:t>.</w:t>
      </w:r>
    </w:p>
    <w:p w:rsidR="006C4928" w:rsidRPr="000A3C6D" w:rsidRDefault="006C4928" w:rsidP="006C4928">
      <w:pPr>
        <w:jc w:val="both"/>
      </w:pPr>
      <w:r w:rsidRPr="000A3C6D">
        <w:t>4.2. Отчетным периодом в рамках настоящего контракта признается календарный месяц.</w:t>
      </w:r>
    </w:p>
    <w:p w:rsidR="006C4928" w:rsidRDefault="006C4928" w:rsidP="006C4928">
      <w:pPr>
        <w:jc w:val="both"/>
      </w:pPr>
      <w:r>
        <w:t xml:space="preserve">4.3.Основанием для рассмотрения и последующей оплаты оказанных услуг являются предоставленные Исполнителем подписанные Сторонами промежуточные акты сдачи-приемки оказанных услуг, счета (счет-фактура), оформленные в установленном порядке, подтверждающие документы финансовые и текстовые отчеты. Периодичность предоставления вышеуказанных документов один раз в месяц не позднее 25 числа текущего месяца.  </w:t>
      </w:r>
    </w:p>
    <w:p w:rsidR="006C4928" w:rsidRDefault="006C4928" w:rsidP="006C4928">
      <w:pPr>
        <w:jc w:val="both"/>
      </w:pPr>
      <w:r>
        <w:t>4.4</w:t>
      </w:r>
      <w:r w:rsidRPr="003B3276">
        <w:t>. Оплата производится по безналичному расчету в течение 20 (двадцати) банковских дней со дня предоставления  Заказчи</w:t>
      </w:r>
      <w:r>
        <w:t>ку документации, указанной в п.4</w:t>
      </w:r>
      <w:r w:rsidRPr="003B3276">
        <w:t>.</w:t>
      </w:r>
      <w:r>
        <w:t>3</w:t>
      </w:r>
      <w:r w:rsidRPr="003B3276">
        <w:t xml:space="preserve"> настоящего раздела. </w:t>
      </w:r>
    </w:p>
    <w:p w:rsidR="006C4928" w:rsidRPr="000A3C6D" w:rsidRDefault="006C4928" w:rsidP="006C4928">
      <w:pPr>
        <w:jc w:val="both"/>
      </w:pPr>
      <w:r w:rsidRPr="000A3C6D">
        <w:t>4.5</w:t>
      </w:r>
      <w:r>
        <w:t xml:space="preserve">. </w:t>
      </w:r>
      <w:r w:rsidRPr="000A3C6D">
        <w:t>Заказчик производит приемку оказанных услуг  на соответствие сроков, объема и качества услуг – требованиям, установленным настоящим контрактом.</w:t>
      </w:r>
    </w:p>
    <w:p w:rsidR="006C4928" w:rsidRPr="000A3C6D" w:rsidRDefault="006C4928" w:rsidP="006C4928">
      <w:pPr>
        <w:jc w:val="both"/>
      </w:pPr>
      <w:r w:rsidRPr="000A3C6D">
        <w:t xml:space="preserve">4.6. При предоставлении </w:t>
      </w:r>
      <w:r>
        <w:t xml:space="preserve">акта сдачи-приемки оказанных услуг </w:t>
      </w:r>
      <w:r w:rsidRPr="000A3C6D">
        <w:t>допускается отклонение использованных средств по видам расходов, указанных в Приложении № 1, которое не должно превышать более 5 % от суммы контракта.</w:t>
      </w:r>
    </w:p>
    <w:p w:rsidR="006C4928" w:rsidRDefault="006C4928" w:rsidP="006C4928">
      <w:pPr>
        <w:jc w:val="center"/>
        <w:rPr>
          <w:b/>
          <w:bCs/>
        </w:rPr>
      </w:pPr>
      <w:r>
        <w:rPr>
          <w:b/>
          <w:bCs/>
        </w:rPr>
        <w:t>5</w:t>
      </w:r>
      <w:r w:rsidRPr="00577014">
        <w:rPr>
          <w:b/>
          <w:bCs/>
        </w:rPr>
        <w:t>.</w:t>
      </w:r>
      <w:r w:rsidRPr="00626270">
        <w:rPr>
          <w:b/>
          <w:bCs/>
        </w:rPr>
        <w:t>Ответственность</w:t>
      </w:r>
      <w:r>
        <w:rPr>
          <w:b/>
          <w:bCs/>
        </w:rPr>
        <w:t xml:space="preserve"> сторон</w:t>
      </w:r>
      <w:r w:rsidRPr="00626270">
        <w:rPr>
          <w:b/>
          <w:bCs/>
        </w:rPr>
        <w:t xml:space="preserve">за неисполнение </w:t>
      </w:r>
    </w:p>
    <w:p w:rsidR="006C4928" w:rsidRPr="00626270" w:rsidRDefault="006C4928" w:rsidP="006C4928">
      <w:pPr>
        <w:jc w:val="center"/>
        <w:rPr>
          <w:b/>
          <w:bCs/>
        </w:rPr>
      </w:pPr>
      <w:r>
        <w:rPr>
          <w:b/>
          <w:bCs/>
        </w:rPr>
        <w:t>или ненадлежащее исполнение обязательств</w:t>
      </w:r>
      <w:r w:rsidRPr="00626270">
        <w:rPr>
          <w:b/>
          <w:bCs/>
        </w:rPr>
        <w:t>.</w:t>
      </w:r>
    </w:p>
    <w:p w:rsidR="006C4928" w:rsidRDefault="006C4928" w:rsidP="006C4928">
      <w:pPr>
        <w:jc w:val="both"/>
      </w:pPr>
      <w:r>
        <w:t>5</w:t>
      </w:r>
      <w:r w:rsidRPr="00626270">
        <w:t>.1</w:t>
      </w:r>
      <w:r>
        <w:t>.За неисполнение или ненадлежащее исполнение обязательств, предусмотренных настоящим контрактом, стороны несут ответственность, предусмотренную действующим законодательством РФ.</w:t>
      </w:r>
    </w:p>
    <w:p w:rsidR="006C4928" w:rsidRDefault="006C4928" w:rsidP="006C4928">
      <w:pPr>
        <w:jc w:val="both"/>
      </w:pPr>
      <w:r>
        <w:t>5.2.</w:t>
      </w:r>
      <w:r w:rsidRPr="00E34672">
        <w:rPr>
          <w:color w:val="000000"/>
        </w:rPr>
        <w:t xml:space="preserve"> Исполнитель </w:t>
      </w:r>
      <w:r>
        <w:t xml:space="preserve"> несет ответственность за действия третьих лиц, привлекаемых им для оказания услуг, предусмотренных настоящим контрактом. </w:t>
      </w:r>
    </w:p>
    <w:p w:rsidR="006C4928" w:rsidRDefault="006C4928" w:rsidP="006C4928">
      <w:pPr>
        <w:jc w:val="both"/>
      </w:pPr>
      <w:r>
        <w:t>5.3.</w:t>
      </w:r>
      <w:r w:rsidRPr="00E34672">
        <w:rPr>
          <w:color w:val="000000"/>
        </w:rPr>
        <w:t xml:space="preserve"> Исполнитель </w:t>
      </w:r>
      <w:r>
        <w:t xml:space="preserve"> несет ответственность за некачественное оказание услуг в соответствии с российским гражданским законодательством.</w:t>
      </w:r>
    </w:p>
    <w:p w:rsidR="006C4928" w:rsidRPr="007B4CD1" w:rsidRDefault="006C4928" w:rsidP="006C4928">
      <w:pPr>
        <w:jc w:val="both"/>
      </w:pPr>
      <w:r>
        <w:t>5.4.</w:t>
      </w:r>
      <w:r w:rsidRPr="007B4CD1">
        <w:t xml:space="preserve">В случае просрочки исполнения Исполнителем обязательства, предусмотренного настоящим контрактом, </w:t>
      </w:r>
      <w:r w:rsidRPr="00E34672">
        <w:rPr>
          <w:color w:val="000000"/>
        </w:rPr>
        <w:t xml:space="preserve">Исполнитель </w:t>
      </w:r>
      <w:r w:rsidRPr="007B4CD1">
        <w:t xml:space="preserve"> уплачивает неустойку в размере 0,1% от суммы контракта за каждый день </w:t>
      </w:r>
      <w:r w:rsidRPr="007B4CD1">
        <w:lastRenderedPageBreak/>
        <w:t>просрочки исполнения обязательства, начиная со дня, следующего после дня истечения установленного настоящим контрактом срока исполнения обязательства.</w:t>
      </w:r>
    </w:p>
    <w:p w:rsidR="006C4928" w:rsidRDefault="006C4928" w:rsidP="006C4928">
      <w:pPr>
        <w:jc w:val="both"/>
      </w:pPr>
      <w:r>
        <w:t>5.5.</w:t>
      </w:r>
      <w:r w:rsidRPr="0052074F">
        <w:t xml:space="preserve">В случае просрочки исполнения Заказчиком обязательства, предусмотренного настоящим контрактом, </w:t>
      </w:r>
      <w:r w:rsidRPr="00E34672">
        <w:rPr>
          <w:color w:val="000000"/>
        </w:rPr>
        <w:t xml:space="preserve">Исполнитель </w:t>
      </w:r>
      <w:r w:rsidRPr="0052074F">
        <w:t xml:space="preserve"> вправе потребовать уплату неустойки в размере 1/300 действующей на день уплаты неустойки ставки рефинансирования Центрального банка РФ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w:t>
      </w:r>
    </w:p>
    <w:p w:rsidR="006C4928" w:rsidRPr="0052074F" w:rsidRDefault="006C4928" w:rsidP="006C4928">
      <w:pPr>
        <w:jc w:val="both"/>
      </w:pPr>
      <w:r>
        <w:t>5.6.</w:t>
      </w:r>
      <w:r w:rsidRPr="0052074F">
        <w:t>Уплата неустойки и возмещение убытков в случае ненадлежащего исполнения обязательства не освобождает должника от исполнения обязательств, предусмотренных настоящим контрактом.</w:t>
      </w:r>
    </w:p>
    <w:p w:rsidR="006C4928" w:rsidRPr="0052074F" w:rsidRDefault="006C4928" w:rsidP="006C4928">
      <w:pPr>
        <w:jc w:val="both"/>
      </w:pPr>
      <w:r>
        <w:t>5.7.</w:t>
      </w:r>
      <w:r w:rsidRPr="0052074F">
        <w:t>Сторона, не исполнившая или ненадлежащим образом исполнившая обязательства по настоящему контракту, не несет ответственность, если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(наводнение, стихийной бедствие, катастрофа и т.д.) или по вине другой стороны.</w:t>
      </w:r>
    </w:p>
    <w:p w:rsidR="006C4928" w:rsidRDefault="006C4928" w:rsidP="006C4928">
      <w:pPr>
        <w:ind w:firstLine="720"/>
        <w:jc w:val="both"/>
      </w:pPr>
      <w:r w:rsidRPr="0052074F">
        <w:t xml:space="preserve">При возникновении обстоятельств непреодолимой силы, препятствующих исполнению обязательств по настоящему контракту одной из сторон, эта сторона обязана оповестить о наступлении таких обстоятельств другую сторону не позднее 5 (пяти) дней с момента их возникновения, при этом срок исполнения обязательств по настоящему контракту переносится соразмерно времени, в течение которого действовали такие обстоятельства. </w:t>
      </w:r>
    </w:p>
    <w:p w:rsidR="006C4928" w:rsidRPr="0052074F" w:rsidRDefault="006C4928" w:rsidP="006C4928">
      <w:pPr>
        <w:widowControl w:val="0"/>
        <w:autoSpaceDE w:val="0"/>
        <w:autoSpaceDN w:val="0"/>
        <w:adjustRightInd w:val="0"/>
        <w:jc w:val="center"/>
      </w:pPr>
      <w:r>
        <w:rPr>
          <w:b/>
          <w:bCs/>
        </w:rPr>
        <w:t>6</w:t>
      </w:r>
      <w:r w:rsidRPr="0052074F">
        <w:rPr>
          <w:b/>
          <w:bCs/>
        </w:rPr>
        <w:t xml:space="preserve">. Разрешение споров между сторонами. </w:t>
      </w:r>
    </w:p>
    <w:p w:rsidR="006C4928" w:rsidRPr="0052074F" w:rsidRDefault="006C4928" w:rsidP="006C4928">
      <w:pPr>
        <w:widowControl w:val="0"/>
        <w:autoSpaceDE w:val="0"/>
        <w:autoSpaceDN w:val="0"/>
        <w:adjustRightInd w:val="0"/>
        <w:jc w:val="both"/>
        <w:rPr>
          <w:color w:val="000000"/>
        </w:rPr>
      </w:pPr>
      <w:r>
        <w:rPr>
          <w:color w:val="000000"/>
        </w:rPr>
        <w:t>6.1.</w:t>
      </w:r>
      <w:r w:rsidRPr="0052074F">
        <w:rPr>
          <w:color w:val="000000"/>
        </w:rPr>
        <w:t>Правоотношения между сторонами по настоящему контракту регулируются законодательством Российской Федерации.</w:t>
      </w:r>
    </w:p>
    <w:p w:rsidR="006C4928" w:rsidRPr="0052074F" w:rsidRDefault="006C4928" w:rsidP="006C4928">
      <w:pPr>
        <w:widowControl w:val="0"/>
        <w:autoSpaceDE w:val="0"/>
        <w:autoSpaceDN w:val="0"/>
        <w:adjustRightInd w:val="0"/>
        <w:jc w:val="both"/>
        <w:rPr>
          <w:color w:val="000000"/>
        </w:rPr>
      </w:pPr>
      <w:r>
        <w:rPr>
          <w:color w:val="000000"/>
        </w:rPr>
        <w:t>6.2.</w:t>
      </w:r>
      <w:r w:rsidRPr="0052074F">
        <w:rPr>
          <w:color w:val="000000"/>
        </w:rPr>
        <w:t>В случае если между сторонами в процессе исполнения настоящего контракта возникают разногласия (споры), стороны должны приложить все усилия и  разрешить возникшие разногласия (споры) путем переговоров и консультаций.</w:t>
      </w:r>
    </w:p>
    <w:p w:rsidR="006C4928" w:rsidRDefault="006C4928" w:rsidP="006C4928">
      <w:pPr>
        <w:widowControl w:val="0"/>
        <w:autoSpaceDE w:val="0"/>
        <w:autoSpaceDN w:val="0"/>
        <w:adjustRightInd w:val="0"/>
        <w:jc w:val="both"/>
        <w:rPr>
          <w:color w:val="000000"/>
        </w:rPr>
      </w:pPr>
      <w:r>
        <w:rPr>
          <w:color w:val="000000"/>
        </w:rPr>
        <w:t>6.3.</w:t>
      </w:r>
      <w:r w:rsidRPr="0052074F">
        <w:rPr>
          <w:color w:val="000000"/>
        </w:rPr>
        <w:t>В случае если разногласия (споры) не будут урегулированы сторонами путем переговоров и консультаций, любая из сторон вправе обратиться в Арбитражный суд Пермского края.</w:t>
      </w:r>
    </w:p>
    <w:p w:rsidR="006C4928" w:rsidRPr="0052074F" w:rsidRDefault="006C4928" w:rsidP="006C4928">
      <w:pPr>
        <w:widowControl w:val="0"/>
        <w:autoSpaceDE w:val="0"/>
        <w:autoSpaceDN w:val="0"/>
        <w:adjustRightInd w:val="0"/>
        <w:ind w:firstLine="485"/>
        <w:jc w:val="center"/>
        <w:rPr>
          <w:b/>
          <w:color w:val="000000"/>
        </w:rPr>
      </w:pPr>
      <w:r>
        <w:rPr>
          <w:b/>
          <w:color w:val="000000"/>
        </w:rPr>
        <w:t>7</w:t>
      </w:r>
      <w:r w:rsidRPr="0052074F">
        <w:rPr>
          <w:b/>
          <w:color w:val="000000"/>
        </w:rPr>
        <w:t>. Срок действия контракта и дополнительные условия</w:t>
      </w:r>
    </w:p>
    <w:p w:rsidR="006C4928" w:rsidRPr="0052074F" w:rsidRDefault="006C4928" w:rsidP="006C4928">
      <w:pPr>
        <w:widowControl w:val="0"/>
        <w:autoSpaceDE w:val="0"/>
        <w:autoSpaceDN w:val="0"/>
        <w:adjustRightInd w:val="0"/>
        <w:jc w:val="both"/>
      </w:pPr>
      <w:r>
        <w:rPr>
          <w:color w:val="000000"/>
        </w:rPr>
        <w:t>7.1.</w:t>
      </w:r>
      <w:r w:rsidRPr="0052074F">
        <w:rPr>
          <w:color w:val="000000"/>
        </w:rPr>
        <w:t xml:space="preserve">Настоящий контракт вступает в силу со дня его подписания сторонами и действует до </w:t>
      </w:r>
      <w:r>
        <w:rPr>
          <w:color w:val="000000"/>
        </w:rPr>
        <w:t>п</w:t>
      </w:r>
      <w:r w:rsidRPr="0052074F">
        <w:rPr>
          <w:color w:val="000000"/>
        </w:rPr>
        <w:t>олного исполнения сторонами обязательств.</w:t>
      </w:r>
    </w:p>
    <w:p w:rsidR="006C4928" w:rsidRPr="0052074F" w:rsidRDefault="006C4928" w:rsidP="006C4928">
      <w:pPr>
        <w:autoSpaceDE w:val="0"/>
        <w:autoSpaceDN w:val="0"/>
        <w:adjustRightInd w:val="0"/>
        <w:jc w:val="both"/>
      </w:pPr>
      <w:r>
        <w:rPr>
          <w:color w:val="000000"/>
        </w:rPr>
        <w:t>7</w:t>
      </w:r>
      <w:r w:rsidRPr="0052074F">
        <w:rPr>
          <w:color w:val="000000"/>
        </w:rPr>
        <w:t>.2.</w:t>
      </w:r>
      <w:r w:rsidRPr="0052074F">
        <w:t>По всем вопросам, не урегулированным настоящим контрактом, применяются нормы действующего законодательства Российской Федерации.</w:t>
      </w:r>
    </w:p>
    <w:p w:rsidR="006C4928" w:rsidRPr="0052074F" w:rsidRDefault="006C4928" w:rsidP="006C4928">
      <w:pPr>
        <w:widowControl w:val="0"/>
        <w:autoSpaceDE w:val="0"/>
        <w:autoSpaceDN w:val="0"/>
        <w:adjustRightInd w:val="0"/>
        <w:jc w:val="both"/>
      </w:pPr>
      <w:r>
        <w:t>7</w:t>
      </w:r>
      <w:r w:rsidRPr="0052074F">
        <w:t>.3.</w:t>
      </w:r>
      <w:r w:rsidRPr="0052074F">
        <w:rPr>
          <w:color w:val="000000"/>
        </w:rPr>
        <w:t xml:space="preserve">Контракт может быть расторгнут по соглашению сторон или по решению суда по основаниям, предусмотренным гражданским законодательством. </w:t>
      </w:r>
    </w:p>
    <w:p w:rsidR="006C4928" w:rsidRPr="0052074F" w:rsidRDefault="006C4928" w:rsidP="006C4928">
      <w:pPr>
        <w:autoSpaceDE w:val="0"/>
        <w:autoSpaceDN w:val="0"/>
        <w:adjustRightInd w:val="0"/>
        <w:jc w:val="both"/>
      </w:pPr>
      <w:r>
        <w:t>7.4.</w:t>
      </w:r>
      <w:r w:rsidRPr="0052074F">
        <w:t>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w:t>
      </w:r>
    </w:p>
    <w:p w:rsidR="006C4928" w:rsidRDefault="006C4928" w:rsidP="006C4928">
      <w:pPr>
        <w:widowControl w:val="0"/>
        <w:autoSpaceDE w:val="0"/>
        <w:autoSpaceDN w:val="0"/>
        <w:adjustRightInd w:val="0"/>
        <w:jc w:val="both"/>
        <w:rPr>
          <w:color w:val="000000"/>
        </w:rPr>
      </w:pPr>
      <w:r>
        <w:rPr>
          <w:color w:val="000000"/>
        </w:rPr>
        <w:t>7</w:t>
      </w:r>
      <w:r w:rsidRPr="0052074F">
        <w:rPr>
          <w:color w:val="000000"/>
        </w:rPr>
        <w:t xml:space="preserve">.5.Настоящий контракт подписан в двух экземплярах, имеющих одинаковую юридическую силу, по одному для каждой из сторон. </w:t>
      </w:r>
    </w:p>
    <w:p w:rsidR="006C4928" w:rsidRPr="0052074F" w:rsidRDefault="006C4928" w:rsidP="006C4928">
      <w:pPr>
        <w:widowControl w:val="0"/>
        <w:autoSpaceDE w:val="0"/>
        <w:autoSpaceDN w:val="0"/>
        <w:adjustRightInd w:val="0"/>
        <w:jc w:val="center"/>
        <w:rPr>
          <w:b/>
          <w:bCs/>
        </w:rPr>
      </w:pPr>
      <w:r>
        <w:rPr>
          <w:b/>
          <w:bCs/>
        </w:rPr>
        <w:t>8</w:t>
      </w:r>
      <w:r w:rsidRPr="0052074F">
        <w:rPr>
          <w:b/>
          <w:bCs/>
        </w:rPr>
        <w:t>. Адреса, банковские реквизиты и подписи сторон</w:t>
      </w:r>
    </w:p>
    <w:tbl>
      <w:tblPr>
        <w:tblW w:w="9900" w:type="dxa"/>
        <w:tblInd w:w="392" w:type="dxa"/>
        <w:tblLayout w:type="fixed"/>
        <w:tblLook w:val="0000"/>
      </w:tblPr>
      <w:tblGrid>
        <w:gridCol w:w="5103"/>
        <w:gridCol w:w="4797"/>
      </w:tblGrid>
      <w:tr w:rsidR="006C4928" w:rsidRPr="0052074F" w:rsidTr="00DD54EE">
        <w:tc>
          <w:tcPr>
            <w:tcW w:w="5103" w:type="dxa"/>
          </w:tcPr>
          <w:p w:rsidR="006C4928" w:rsidRPr="0052074F" w:rsidRDefault="006C4928" w:rsidP="00DD54EE">
            <w:pPr>
              <w:autoSpaceDE w:val="0"/>
              <w:autoSpaceDN w:val="0"/>
              <w:adjustRightInd w:val="0"/>
              <w:rPr>
                <w:b/>
                <w:bCs/>
                <w:color w:val="000000"/>
              </w:rPr>
            </w:pPr>
            <w:r w:rsidRPr="0052074F">
              <w:rPr>
                <w:b/>
                <w:bCs/>
                <w:color w:val="000000"/>
              </w:rPr>
              <w:t>Заказчик:</w:t>
            </w:r>
          </w:p>
          <w:p w:rsidR="006C4928" w:rsidRPr="0052074F" w:rsidRDefault="006C4928" w:rsidP="00DD54EE">
            <w:pPr>
              <w:autoSpaceDE w:val="0"/>
              <w:autoSpaceDN w:val="0"/>
              <w:adjustRightInd w:val="0"/>
              <w:rPr>
                <w:bCs/>
                <w:color w:val="000000"/>
              </w:rPr>
            </w:pPr>
            <w:r w:rsidRPr="0052074F">
              <w:rPr>
                <w:bCs/>
                <w:color w:val="000000"/>
              </w:rPr>
              <w:t xml:space="preserve">Администрация Мотовилихинского района </w:t>
            </w:r>
          </w:p>
          <w:p w:rsidR="006C4928" w:rsidRPr="0052074F" w:rsidRDefault="006C4928" w:rsidP="00DD54EE">
            <w:pPr>
              <w:autoSpaceDE w:val="0"/>
              <w:autoSpaceDN w:val="0"/>
              <w:adjustRightInd w:val="0"/>
              <w:rPr>
                <w:bCs/>
                <w:color w:val="000000"/>
              </w:rPr>
            </w:pPr>
            <w:r w:rsidRPr="0052074F">
              <w:rPr>
                <w:bCs/>
                <w:color w:val="000000"/>
              </w:rPr>
              <w:t xml:space="preserve">города Перми </w:t>
            </w:r>
          </w:p>
          <w:p w:rsidR="006C4928" w:rsidRPr="0052074F" w:rsidRDefault="006C4928" w:rsidP="00DD54EE">
            <w:pPr>
              <w:autoSpaceDE w:val="0"/>
              <w:autoSpaceDN w:val="0"/>
              <w:adjustRightInd w:val="0"/>
              <w:rPr>
                <w:bCs/>
                <w:color w:val="000000"/>
              </w:rPr>
            </w:pPr>
            <w:smartTag w:uri="urn:schemas-microsoft-com:office:smarttags" w:element="metricconverter">
              <w:smartTagPr>
                <w:attr w:name="ProductID" w:val="614014, г"/>
              </w:smartTagPr>
              <w:r w:rsidRPr="0052074F">
                <w:t>614014, г</w:t>
              </w:r>
            </w:smartTag>
            <w:r w:rsidRPr="0052074F">
              <w:t>. Пермь, ул. Уральская, 36</w:t>
            </w:r>
          </w:p>
          <w:p w:rsidR="006C4928" w:rsidRPr="0052074F" w:rsidRDefault="006C4928" w:rsidP="00DD54EE">
            <w:r w:rsidRPr="0052074F">
              <w:t>Банковские реквизиты:</w:t>
            </w:r>
          </w:p>
          <w:p w:rsidR="006C4928" w:rsidRPr="0052074F" w:rsidRDefault="006C4928" w:rsidP="00DD54EE">
            <w:r w:rsidRPr="0052074F">
              <w:t xml:space="preserve">УФК по Пермскому краю (ДФ г. Перми, </w:t>
            </w:r>
          </w:p>
          <w:p w:rsidR="006C4928" w:rsidRPr="0052074F" w:rsidRDefault="006C4928" w:rsidP="00DD54EE">
            <w:r w:rsidRPr="0052074F">
              <w:t xml:space="preserve">л/с 02563000380, Администрация Мотовилихинского района </w:t>
            </w:r>
          </w:p>
          <w:p w:rsidR="006C4928" w:rsidRPr="0052074F" w:rsidRDefault="006C4928" w:rsidP="00DD54EE">
            <w:r w:rsidRPr="0052074F">
              <w:t>города Перми, л/с 02933013746)</w:t>
            </w:r>
          </w:p>
          <w:p w:rsidR="006C4928" w:rsidRPr="0052074F" w:rsidRDefault="006C4928" w:rsidP="00DD54EE">
            <w:r w:rsidRPr="0052074F">
              <w:t xml:space="preserve">Р/счет: 40204810300000000006 </w:t>
            </w:r>
          </w:p>
          <w:p w:rsidR="006C4928" w:rsidRPr="0052074F" w:rsidRDefault="006C4928" w:rsidP="00DD54EE">
            <w:r w:rsidRPr="0052074F">
              <w:t>ГРКЦ ГУ Банка России по Пермскому краю г. Пермь</w:t>
            </w:r>
          </w:p>
          <w:p w:rsidR="006C4928" w:rsidRPr="0052074F" w:rsidRDefault="006C4928" w:rsidP="00DD54EE">
            <w:r w:rsidRPr="0052074F">
              <w:lastRenderedPageBreak/>
              <w:t>ИНН/КПП: 5906012420 / 590601001</w:t>
            </w:r>
          </w:p>
          <w:p w:rsidR="006C4928" w:rsidRPr="0052074F" w:rsidRDefault="006C4928" w:rsidP="00DD54EE">
            <w:r w:rsidRPr="0052074F">
              <w:t xml:space="preserve">БИК: 045773001 ОГРН 1025901377611 </w:t>
            </w:r>
          </w:p>
          <w:p w:rsidR="006C4928" w:rsidRPr="0052074F" w:rsidRDefault="006C4928" w:rsidP="00DD54EE">
            <w:r w:rsidRPr="0052074F">
              <w:t>ОКТО 57401000000  ОКПО 04038264</w:t>
            </w:r>
          </w:p>
          <w:p w:rsidR="006C4928" w:rsidRPr="0052074F" w:rsidRDefault="006C4928" w:rsidP="00DD54EE">
            <w:r w:rsidRPr="0052074F">
              <w:t xml:space="preserve">Глава администрации </w:t>
            </w:r>
          </w:p>
          <w:p w:rsidR="006C4928" w:rsidRPr="0052074F" w:rsidRDefault="006C4928" w:rsidP="00DD54EE">
            <w:r w:rsidRPr="0052074F">
              <w:t>Мотовилихинского района города Перми</w:t>
            </w:r>
          </w:p>
          <w:p w:rsidR="006C4928" w:rsidRPr="0052074F" w:rsidRDefault="006C4928" w:rsidP="00DD54EE">
            <w:pPr>
              <w:autoSpaceDE w:val="0"/>
              <w:autoSpaceDN w:val="0"/>
              <w:adjustRightInd w:val="0"/>
              <w:rPr>
                <w:b/>
                <w:bCs/>
                <w:color w:val="000000"/>
              </w:rPr>
            </w:pPr>
            <w:r w:rsidRPr="0052074F">
              <w:t>_______________________ С.В.Мальцев</w:t>
            </w:r>
          </w:p>
          <w:p w:rsidR="006C4928" w:rsidRPr="0052074F" w:rsidRDefault="006C4928" w:rsidP="00DD54EE">
            <w:pPr>
              <w:autoSpaceDE w:val="0"/>
              <w:autoSpaceDN w:val="0"/>
              <w:adjustRightInd w:val="0"/>
              <w:rPr>
                <w:b/>
                <w:bCs/>
                <w:color w:val="000000"/>
              </w:rPr>
            </w:pPr>
            <w:r w:rsidRPr="0052074F">
              <w:rPr>
                <w:b/>
                <w:bCs/>
                <w:color w:val="000000"/>
              </w:rPr>
              <w:t>«____»______________</w:t>
            </w:r>
            <w:r>
              <w:rPr>
                <w:b/>
                <w:bCs/>
                <w:color w:val="000000"/>
              </w:rPr>
              <w:t>___</w:t>
            </w:r>
            <w:r w:rsidRPr="0052074F">
              <w:rPr>
                <w:bCs/>
                <w:color w:val="000000"/>
              </w:rPr>
              <w:t>201</w:t>
            </w:r>
            <w:r>
              <w:rPr>
                <w:bCs/>
                <w:color w:val="000000"/>
              </w:rPr>
              <w:t>2</w:t>
            </w:r>
            <w:r w:rsidRPr="0052074F">
              <w:rPr>
                <w:bCs/>
                <w:color w:val="000000"/>
              </w:rPr>
              <w:t xml:space="preserve"> г</w:t>
            </w:r>
            <w:r w:rsidRPr="0052074F">
              <w:rPr>
                <w:b/>
                <w:bCs/>
                <w:color w:val="000000"/>
              </w:rPr>
              <w:t>.</w:t>
            </w:r>
          </w:p>
        </w:tc>
        <w:tc>
          <w:tcPr>
            <w:tcW w:w="4797" w:type="dxa"/>
          </w:tcPr>
          <w:p w:rsidR="006C4928" w:rsidRPr="0052074F" w:rsidRDefault="006C4928" w:rsidP="00DD54EE">
            <w:pPr>
              <w:rPr>
                <w:b/>
              </w:rPr>
            </w:pPr>
            <w:r w:rsidRPr="0052074F">
              <w:rPr>
                <w:b/>
              </w:rPr>
              <w:lastRenderedPageBreak/>
              <w:t>Исполнитель:</w:t>
            </w:r>
          </w:p>
          <w:p w:rsidR="006C4928" w:rsidRPr="0052074F" w:rsidRDefault="006C4928" w:rsidP="00DD54EE">
            <w:pPr>
              <w:rPr>
                <w:b/>
              </w:rPr>
            </w:pPr>
          </w:p>
          <w:p w:rsidR="006C4928" w:rsidRPr="0052074F" w:rsidRDefault="006C4928" w:rsidP="00DD54EE"/>
          <w:p w:rsidR="006C4928" w:rsidRPr="0052074F" w:rsidRDefault="006C4928" w:rsidP="00DD54EE"/>
          <w:p w:rsidR="006C4928" w:rsidRPr="0052074F" w:rsidRDefault="006C4928" w:rsidP="00DD54EE"/>
          <w:p w:rsidR="006C4928" w:rsidRPr="0052074F" w:rsidRDefault="006C4928" w:rsidP="00DD54EE"/>
          <w:p w:rsidR="006C4928" w:rsidRPr="0052074F" w:rsidRDefault="006C4928" w:rsidP="00DD54EE"/>
          <w:p w:rsidR="006C4928" w:rsidRPr="0052074F" w:rsidRDefault="006C4928" w:rsidP="00DD54EE"/>
          <w:p w:rsidR="006C4928" w:rsidRPr="0052074F" w:rsidRDefault="006C4928" w:rsidP="00DD54EE"/>
          <w:p w:rsidR="006C4928" w:rsidRPr="0052074F" w:rsidRDefault="006C4928" w:rsidP="00DD54EE"/>
          <w:p w:rsidR="006C4928" w:rsidRPr="0052074F" w:rsidRDefault="006C4928" w:rsidP="00DD54EE"/>
          <w:p w:rsidR="006C4928" w:rsidRPr="0052074F" w:rsidRDefault="006C4928" w:rsidP="00DD54EE"/>
          <w:p w:rsidR="006C4928" w:rsidRPr="0052074F" w:rsidRDefault="006C4928" w:rsidP="00DD54EE"/>
          <w:p w:rsidR="006C4928" w:rsidRDefault="006C4928" w:rsidP="00DD54EE"/>
          <w:p w:rsidR="006C4928" w:rsidRDefault="006C4928" w:rsidP="00DD54EE"/>
          <w:p w:rsidR="006C4928" w:rsidRDefault="006C4928" w:rsidP="00DD54EE"/>
          <w:p w:rsidR="006C4928" w:rsidRDefault="006C4928" w:rsidP="00DD54EE"/>
          <w:p w:rsidR="006C4928" w:rsidRPr="0052074F" w:rsidRDefault="006C4928" w:rsidP="00DD54EE">
            <w:r w:rsidRPr="0052074F">
              <w:t>__________________/____________/</w:t>
            </w:r>
          </w:p>
          <w:p w:rsidR="006C4928" w:rsidRPr="0052074F" w:rsidRDefault="006C4928" w:rsidP="00DD54EE">
            <w:r>
              <w:t xml:space="preserve">«____»___________________2012 </w:t>
            </w:r>
            <w:r w:rsidRPr="0052074F">
              <w:t>г.</w:t>
            </w:r>
          </w:p>
        </w:tc>
      </w:tr>
    </w:tbl>
    <w:p w:rsidR="00BE1A75" w:rsidRPr="00BE1A75" w:rsidRDefault="006C4928" w:rsidP="00BE1A75">
      <w:pPr>
        <w:jc w:val="right"/>
        <w:rPr>
          <w:bCs/>
          <w:color w:val="000000"/>
        </w:rPr>
      </w:pPr>
      <w:r w:rsidRPr="0052074F">
        <w:rPr>
          <w:bCs/>
          <w:color w:val="000000"/>
        </w:rPr>
        <w:lastRenderedPageBreak/>
        <w:br w:type="page"/>
      </w:r>
      <w:r w:rsidR="00BE1A75" w:rsidRPr="00BE1A75">
        <w:rPr>
          <w:bCs/>
          <w:color w:val="000000"/>
        </w:rPr>
        <w:lastRenderedPageBreak/>
        <w:t>Приложение № 1</w:t>
      </w:r>
    </w:p>
    <w:p w:rsidR="00BE1A75" w:rsidRDefault="00BE1A75" w:rsidP="00BE1A75">
      <w:pPr>
        <w:jc w:val="right"/>
        <w:rPr>
          <w:bCs/>
          <w:color w:val="000000"/>
        </w:rPr>
      </w:pPr>
      <w:r w:rsidRPr="00BE1A75">
        <w:rPr>
          <w:bCs/>
          <w:color w:val="000000"/>
        </w:rPr>
        <w:t>к проекту контракта</w:t>
      </w:r>
    </w:p>
    <w:p w:rsidR="00FF0C98" w:rsidRPr="00BE1A75" w:rsidRDefault="00FF0C98" w:rsidP="00BE1A75">
      <w:pPr>
        <w:jc w:val="right"/>
        <w:rPr>
          <w:bCs/>
          <w:color w:val="000000"/>
        </w:rPr>
      </w:pPr>
    </w:p>
    <w:p w:rsidR="00FF0C98" w:rsidRPr="001805A9" w:rsidRDefault="00FF0C98" w:rsidP="00FF0C98">
      <w:pPr>
        <w:widowControl w:val="0"/>
        <w:autoSpaceDE w:val="0"/>
        <w:autoSpaceDN w:val="0"/>
        <w:adjustRightInd w:val="0"/>
        <w:jc w:val="right"/>
        <w:rPr>
          <w:bCs/>
        </w:rPr>
      </w:pPr>
      <w:r>
        <w:rPr>
          <w:bCs/>
        </w:rPr>
        <w:t>Рег. №_____ от «___»___________2012г.</w:t>
      </w:r>
    </w:p>
    <w:p w:rsidR="00FF0C98" w:rsidRDefault="00FF0C98" w:rsidP="00FF0C98">
      <w:pPr>
        <w:widowControl w:val="0"/>
        <w:autoSpaceDE w:val="0"/>
        <w:autoSpaceDN w:val="0"/>
        <w:adjustRightInd w:val="0"/>
        <w:jc w:val="center"/>
        <w:rPr>
          <w:b/>
          <w:bCs/>
        </w:rPr>
      </w:pPr>
    </w:p>
    <w:p w:rsidR="00BE1A75" w:rsidRPr="003738C0" w:rsidRDefault="00BE1A75" w:rsidP="00BE1A75">
      <w:pPr>
        <w:jc w:val="center"/>
        <w:rPr>
          <w:b/>
        </w:rPr>
      </w:pPr>
    </w:p>
    <w:p w:rsidR="00BE1A75" w:rsidRDefault="00BD6CE2" w:rsidP="00BE1A75">
      <w:pPr>
        <w:jc w:val="center"/>
        <w:rPr>
          <w:b/>
        </w:rPr>
      </w:pPr>
      <w:r>
        <w:rPr>
          <w:b/>
        </w:rPr>
        <w:t>ПЕРЕЧЕНЬ</w:t>
      </w:r>
      <w:r w:rsidR="00BE1A75" w:rsidRPr="003738C0">
        <w:rPr>
          <w:b/>
        </w:rPr>
        <w:t xml:space="preserve"> РАСХОДОВ</w:t>
      </w:r>
    </w:p>
    <w:p w:rsidR="00BE1A75" w:rsidRDefault="00BE1A75" w:rsidP="00BE1A75">
      <w:pPr>
        <w:jc w:val="both"/>
        <w:rPr>
          <w:sz w:val="20"/>
          <w:szCs w:val="20"/>
        </w:rPr>
      </w:pPr>
    </w:p>
    <w:p w:rsidR="00B17550" w:rsidRPr="005427A6" w:rsidRDefault="00B17550" w:rsidP="00B17550">
      <w:pPr>
        <w:jc w:val="both"/>
        <w:rPr>
          <w:sz w:val="20"/>
          <w:szCs w:val="20"/>
        </w:rPr>
      </w:pPr>
      <w:r>
        <w:rPr>
          <w:color w:val="000000"/>
        </w:rPr>
        <w:t>на оказание услуг</w:t>
      </w:r>
      <w:r w:rsidRPr="00F5299A">
        <w:rPr>
          <w:color w:val="000000"/>
        </w:rPr>
        <w:t xml:space="preserve">по организации </w:t>
      </w:r>
      <w:r w:rsidRPr="00916307">
        <w:rPr>
          <w:color w:val="000000"/>
        </w:rPr>
        <w:t>деятельности постоянно действующих любительских объединений на территории Мотовилихинского района города Перми</w:t>
      </w:r>
      <w:r w:rsidR="00AF428F">
        <w:rPr>
          <w:color w:val="000000"/>
        </w:rPr>
        <w:t xml:space="preserve"> (</w:t>
      </w:r>
      <w:r w:rsidR="00AF428F" w:rsidRPr="008B2E5B">
        <w:t>в рамках ДопКР  130 организация досуга населения по месту жительства</w:t>
      </w:r>
      <w:r w:rsidR="00AF428F">
        <w:t>, ОКДП 9231530</w:t>
      </w:r>
      <w:r w:rsidR="00AF428F">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7201"/>
        <w:gridCol w:w="1683"/>
      </w:tblGrid>
      <w:tr w:rsidR="00BE1A75" w:rsidRPr="003738C0" w:rsidTr="00AF428F">
        <w:tc>
          <w:tcPr>
            <w:tcW w:w="686" w:type="dxa"/>
          </w:tcPr>
          <w:p w:rsidR="00BE1A75" w:rsidRPr="003738C0" w:rsidRDefault="00BE1A75" w:rsidP="00AF428F">
            <w:pPr>
              <w:jc w:val="center"/>
            </w:pPr>
            <w:r w:rsidRPr="003738C0">
              <w:t>№</w:t>
            </w:r>
          </w:p>
          <w:p w:rsidR="00BE1A75" w:rsidRPr="003738C0" w:rsidRDefault="00BE1A75" w:rsidP="00AF428F">
            <w:pPr>
              <w:jc w:val="center"/>
            </w:pPr>
            <w:r>
              <w:t>п.</w:t>
            </w:r>
            <w:r w:rsidRPr="003738C0">
              <w:t>п</w:t>
            </w:r>
            <w:r>
              <w:t>.</w:t>
            </w:r>
          </w:p>
        </w:tc>
        <w:tc>
          <w:tcPr>
            <w:tcW w:w="7201" w:type="dxa"/>
          </w:tcPr>
          <w:p w:rsidR="00BE1A75" w:rsidRPr="003738C0" w:rsidRDefault="00BE1A75" w:rsidP="00AF428F">
            <w:pPr>
              <w:jc w:val="center"/>
            </w:pPr>
            <w:r w:rsidRPr="003738C0">
              <w:t>Наименование расходов</w:t>
            </w:r>
          </w:p>
        </w:tc>
        <w:tc>
          <w:tcPr>
            <w:tcW w:w="1683" w:type="dxa"/>
          </w:tcPr>
          <w:p w:rsidR="00BE1A75" w:rsidRPr="003738C0" w:rsidRDefault="00BE1A75" w:rsidP="00AF428F">
            <w:pPr>
              <w:jc w:val="center"/>
            </w:pPr>
            <w:r w:rsidRPr="003738C0">
              <w:t>Сумма</w:t>
            </w:r>
          </w:p>
          <w:p w:rsidR="00BE1A75" w:rsidRPr="003738C0" w:rsidRDefault="00BE1A75" w:rsidP="00AF428F">
            <w:pPr>
              <w:jc w:val="center"/>
            </w:pPr>
            <w:r w:rsidRPr="003738C0">
              <w:t>(в рублях)</w:t>
            </w:r>
          </w:p>
        </w:tc>
      </w:tr>
      <w:tr w:rsidR="00BE1A75" w:rsidRPr="003738C0" w:rsidTr="00AF428F">
        <w:tc>
          <w:tcPr>
            <w:tcW w:w="686" w:type="dxa"/>
          </w:tcPr>
          <w:p w:rsidR="00BE1A75" w:rsidRPr="003738C0" w:rsidRDefault="00BE1A75" w:rsidP="00D97910"/>
        </w:tc>
        <w:tc>
          <w:tcPr>
            <w:tcW w:w="7201" w:type="dxa"/>
          </w:tcPr>
          <w:p w:rsidR="00BE1A75" w:rsidRPr="003738C0" w:rsidRDefault="00BE1A75" w:rsidP="00D97910"/>
        </w:tc>
        <w:tc>
          <w:tcPr>
            <w:tcW w:w="1683" w:type="dxa"/>
          </w:tcPr>
          <w:p w:rsidR="00BE1A75" w:rsidRPr="0000253F" w:rsidRDefault="00BE1A75" w:rsidP="00AF428F">
            <w:pPr>
              <w:jc w:val="center"/>
            </w:pPr>
          </w:p>
        </w:tc>
      </w:tr>
      <w:tr w:rsidR="00BE1A75" w:rsidRPr="003738C0" w:rsidTr="00AF428F">
        <w:tc>
          <w:tcPr>
            <w:tcW w:w="686" w:type="dxa"/>
          </w:tcPr>
          <w:p w:rsidR="00BE1A75" w:rsidRPr="003738C0" w:rsidRDefault="00BE1A75" w:rsidP="00D97910"/>
        </w:tc>
        <w:tc>
          <w:tcPr>
            <w:tcW w:w="7201" w:type="dxa"/>
          </w:tcPr>
          <w:p w:rsidR="00BE1A75" w:rsidRPr="004D5B8E" w:rsidRDefault="00BE1A75" w:rsidP="00D97910"/>
        </w:tc>
        <w:tc>
          <w:tcPr>
            <w:tcW w:w="1683" w:type="dxa"/>
          </w:tcPr>
          <w:p w:rsidR="00BE1A75" w:rsidRPr="0000253F" w:rsidRDefault="00BE1A75" w:rsidP="00AF428F">
            <w:pPr>
              <w:jc w:val="center"/>
            </w:pPr>
          </w:p>
        </w:tc>
      </w:tr>
      <w:tr w:rsidR="00BE1A75" w:rsidRPr="003738C0" w:rsidTr="00AF428F">
        <w:tc>
          <w:tcPr>
            <w:tcW w:w="686" w:type="dxa"/>
          </w:tcPr>
          <w:p w:rsidR="00BE1A75" w:rsidRPr="003738C0" w:rsidRDefault="00BE1A75" w:rsidP="00D97910"/>
        </w:tc>
        <w:tc>
          <w:tcPr>
            <w:tcW w:w="7201" w:type="dxa"/>
          </w:tcPr>
          <w:p w:rsidR="00BE1A75" w:rsidRPr="004D5B8E" w:rsidRDefault="00BE1A75" w:rsidP="00D97910"/>
        </w:tc>
        <w:tc>
          <w:tcPr>
            <w:tcW w:w="1683" w:type="dxa"/>
          </w:tcPr>
          <w:p w:rsidR="00BE1A75" w:rsidRPr="0000253F" w:rsidRDefault="00BE1A75" w:rsidP="00AF428F">
            <w:pPr>
              <w:jc w:val="center"/>
            </w:pPr>
          </w:p>
        </w:tc>
      </w:tr>
      <w:tr w:rsidR="00BE1A75" w:rsidRPr="003738C0" w:rsidTr="00AF428F">
        <w:tc>
          <w:tcPr>
            <w:tcW w:w="686" w:type="dxa"/>
          </w:tcPr>
          <w:p w:rsidR="00BE1A75" w:rsidRPr="003738C0" w:rsidRDefault="00BE1A75" w:rsidP="00D97910"/>
        </w:tc>
        <w:tc>
          <w:tcPr>
            <w:tcW w:w="7201" w:type="dxa"/>
          </w:tcPr>
          <w:p w:rsidR="00BE1A75" w:rsidRPr="004D5B8E" w:rsidRDefault="00BE1A75" w:rsidP="00D97910"/>
        </w:tc>
        <w:tc>
          <w:tcPr>
            <w:tcW w:w="1683" w:type="dxa"/>
          </w:tcPr>
          <w:p w:rsidR="00BE1A75" w:rsidRPr="0000253F" w:rsidRDefault="00BE1A75" w:rsidP="00AF428F">
            <w:pPr>
              <w:jc w:val="center"/>
            </w:pPr>
          </w:p>
        </w:tc>
      </w:tr>
      <w:tr w:rsidR="00BE1A75" w:rsidRPr="003738C0" w:rsidTr="00AF428F">
        <w:tc>
          <w:tcPr>
            <w:tcW w:w="686" w:type="dxa"/>
          </w:tcPr>
          <w:p w:rsidR="00BE1A75" w:rsidRPr="003738C0" w:rsidRDefault="00BE1A75" w:rsidP="00D97910"/>
        </w:tc>
        <w:tc>
          <w:tcPr>
            <w:tcW w:w="7201" w:type="dxa"/>
          </w:tcPr>
          <w:p w:rsidR="00BE1A75" w:rsidRPr="004D5B8E" w:rsidRDefault="00BE1A75" w:rsidP="00D97910"/>
        </w:tc>
        <w:tc>
          <w:tcPr>
            <w:tcW w:w="1683" w:type="dxa"/>
          </w:tcPr>
          <w:p w:rsidR="00BE1A75" w:rsidRPr="0000253F" w:rsidRDefault="00BE1A75" w:rsidP="00AF428F">
            <w:pPr>
              <w:jc w:val="center"/>
            </w:pPr>
          </w:p>
        </w:tc>
      </w:tr>
      <w:tr w:rsidR="00BE1A75" w:rsidRPr="003738C0" w:rsidTr="00AF428F">
        <w:tc>
          <w:tcPr>
            <w:tcW w:w="686" w:type="dxa"/>
          </w:tcPr>
          <w:p w:rsidR="00BE1A75" w:rsidRPr="003738C0" w:rsidRDefault="00BE1A75" w:rsidP="00D97910"/>
        </w:tc>
        <w:tc>
          <w:tcPr>
            <w:tcW w:w="7201" w:type="dxa"/>
          </w:tcPr>
          <w:p w:rsidR="00BE1A75" w:rsidRPr="004D5B8E" w:rsidRDefault="00BE1A75" w:rsidP="00D97910"/>
        </w:tc>
        <w:tc>
          <w:tcPr>
            <w:tcW w:w="1683" w:type="dxa"/>
          </w:tcPr>
          <w:p w:rsidR="00BE1A75" w:rsidRPr="0000253F" w:rsidRDefault="00BE1A75" w:rsidP="00AF428F">
            <w:pPr>
              <w:jc w:val="center"/>
            </w:pPr>
          </w:p>
        </w:tc>
      </w:tr>
      <w:tr w:rsidR="00BE1A75" w:rsidRPr="003738C0" w:rsidTr="00AF428F">
        <w:tc>
          <w:tcPr>
            <w:tcW w:w="686" w:type="dxa"/>
          </w:tcPr>
          <w:p w:rsidR="00BE1A75" w:rsidRPr="003738C0" w:rsidRDefault="00BE1A75" w:rsidP="00D97910"/>
        </w:tc>
        <w:tc>
          <w:tcPr>
            <w:tcW w:w="7201" w:type="dxa"/>
          </w:tcPr>
          <w:p w:rsidR="00BE1A75" w:rsidRPr="004D5B8E" w:rsidRDefault="00BE1A75" w:rsidP="00D97910"/>
        </w:tc>
        <w:tc>
          <w:tcPr>
            <w:tcW w:w="1683" w:type="dxa"/>
          </w:tcPr>
          <w:p w:rsidR="00BE1A75" w:rsidRPr="0000253F" w:rsidRDefault="00BE1A75" w:rsidP="00AF428F">
            <w:pPr>
              <w:jc w:val="center"/>
            </w:pPr>
          </w:p>
        </w:tc>
      </w:tr>
      <w:tr w:rsidR="00BE1A75" w:rsidRPr="003738C0" w:rsidTr="00AF428F">
        <w:tc>
          <w:tcPr>
            <w:tcW w:w="686" w:type="dxa"/>
          </w:tcPr>
          <w:p w:rsidR="00BE1A75" w:rsidRPr="003738C0" w:rsidRDefault="00BE1A75" w:rsidP="00D97910"/>
        </w:tc>
        <w:tc>
          <w:tcPr>
            <w:tcW w:w="7201" w:type="dxa"/>
          </w:tcPr>
          <w:p w:rsidR="00BE1A75" w:rsidRPr="004D5B8E" w:rsidRDefault="00BE1A75" w:rsidP="00D97910"/>
        </w:tc>
        <w:tc>
          <w:tcPr>
            <w:tcW w:w="1683" w:type="dxa"/>
          </w:tcPr>
          <w:p w:rsidR="00BE1A75" w:rsidRPr="0000253F" w:rsidRDefault="00BE1A75" w:rsidP="00AF428F">
            <w:pPr>
              <w:jc w:val="center"/>
            </w:pPr>
          </w:p>
        </w:tc>
      </w:tr>
      <w:tr w:rsidR="00BE1A75" w:rsidRPr="003738C0" w:rsidTr="00AF428F">
        <w:tc>
          <w:tcPr>
            <w:tcW w:w="686" w:type="dxa"/>
          </w:tcPr>
          <w:p w:rsidR="00BE1A75" w:rsidRPr="003738C0" w:rsidRDefault="00BE1A75" w:rsidP="00D97910"/>
        </w:tc>
        <w:tc>
          <w:tcPr>
            <w:tcW w:w="7201" w:type="dxa"/>
          </w:tcPr>
          <w:p w:rsidR="00BE1A75" w:rsidRPr="004D5B8E" w:rsidRDefault="00BE1A75" w:rsidP="00D97910"/>
        </w:tc>
        <w:tc>
          <w:tcPr>
            <w:tcW w:w="1683" w:type="dxa"/>
          </w:tcPr>
          <w:p w:rsidR="00BE1A75" w:rsidRPr="0000253F" w:rsidRDefault="00BE1A75" w:rsidP="00AF428F">
            <w:pPr>
              <w:jc w:val="center"/>
            </w:pPr>
          </w:p>
        </w:tc>
      </w:tr>
      <w:tr w:rsidR="00BE1A75" w:rsidRPr="003738C0" w:rsidTr="00AF428F">
        <w:tc>
          <w:tcPr>
            <w:tcW w:w="686" w:type="dxa"/>
          </w:tcPr>
          <w:p w:rsidR="00BE1A75" w:rsidRPr="003738C0" w:rsidRDefault="00BE1A75" w:rsidP="00D97910"/>
        </w:tc>
        <w:tc>
          <w:tcPr>
            <w:tcW w:w="7201" w:type="dxa"/>
          </w:tcPr>
          <w:p w:rsidR="00BE1A75" w:rsidRPr="00AF428F" w:rsidRDefault="00BE1A75" w:rsidP="00D97910">
            <w:pPr>
              <w:rPr>
                <w:b/>
              </w:rPr>
            </w:pPr>
            <w:r w:rsidRPr="00AF428F">
              <w:rPr>
                <w:b/>
              </w:rPr>
              <w:t>Итого</w:t>
            </w:r>
          </w:p>
        </w:tc>
        <w:tc>
          <w:tcPr>
            <w:tcW w:w="1683" w:type="dxa"/>
          </w:tcPr>
          <w:p w:rsidR="00BE1A75" w:rsidRPr="00AF428F" w:rsidRDefault="00BE1A75" w:rsidP="00AF428F">
            <w:pPr>
              <w:jc w:val="center"/>
              <w:rPr>
                <w:b/>
              </w:rPr>
            </w:pPr>
          </w:p>
        </w:tc>
      </w:tr>
    </w:tbl>
    <w:p w:rsidR="00BE1A75" w:rsidRPr="003738C0" w:rsidRDefault="00BE1A75" w:rsidP="00BE1A75">
      <w:r w:rsidRPr="003738C0">
        <w:tab/>
      </w:r>
      <w:r w:rsidRPr="003738C0">
        <w:tab/>
      </w:r>
      <w:r w:rsidRPr="003738C0">
        <w:tab/>
      </w:r>
    </w:p>
    <w:p w:rsidR="00BE1A75" w:rsidRPr="003738C0" w:rsidRDefault="00BE1A75" w:rsidP="00BE1A75"/>
    <w:p w:rsidR="00BE1A75" w:rsidRPr="003738C0" w:rsidRDefault="00BE1A75" w:rsidP="00BE1A75">
      <w:pPr>
        <w:widowControl w:val="0"/>
        <w:autoSpaceDE w:val="0"/>
        <w:autoSpaceDN w:val="0"/>
        <w:adjustRightInd w:val="0"/>
      </w:pPr>
    </w:p>
    <w:p w:rsidR="00BE1A75" w:rsidRPr="003738C0" w:rsidRDefault="00BE1A75" w:rsidP="00BE1A75">
      <w:pPr>
        <w:widowControl w:val="0"/>
        <w:autoSpaceDE w:val="0"/>
        <w:autoSpaceDN w:val="0"/>
        <w:adjustRightInd w:val="0"/>
      </w:pPr>
    </w:p>
    <w:tbl>
      <w:tblPr>
        <w:tblW w:w="0" w:type="auto"/>
        <w:tblLook w:val="01E0"/>
      </w:tblPr>
      <w:tblGrid>
        <w:gridCol w:w="4785"/>
        <w:gridCol w:w="4785"/>
      </w:tblGrid>
      <w:tr w:rsidR="00BE1A75" w:rsidTr="00AF428F">
        <w:trPr>
          <w:trHeight w:val="1941"/>
        </w:trPr>
        <w:tc>
          <w:tcPr>
            <w:tcW w:w="4785" w:type="dxa"/>
          </w:tcPr>
          <w:p w:rsidR="00BE1A75" w:rsidRPr="00AF428F" w:rsidRDefault="00BE1A75" w:rsidP="00AF428F">
            <w:pPr>
              <w:jc w:val="both"/>
              <w:rPr>
                <w:bCs/>
                <w:color w:val="000000"/>
              </w:rPr>
            </w:pPr>
            <w:r w:rsidRPr="00AF428F">
              <w:rPr>
                <w:bCs/>
                <w:color w:val="000000"/>
              </w:rPr>
              <w:t>ЗАКАЗЧИК:</w:t>
            </w:r>
            <w:r w:rsidRPr="00AF428F">
              <w:rPr>
                <w:bCs/>
                <w:color w:val="000000"/>
              </w:rPr>
              <w:tab/>
            </w:r>
          </w:p>
          <w:p w:rsidR="00BE1A75" w:rsidRPr="00AF428F" w:rsidRDefault="00BE1A75" w:rsidP="00D97910">
            <w:pPr>
              <w:rPr>
                <w:bCs/>
                <w:color w:val="000000"/>
              </w:rPr>
            </w:pPr>
          </w:p>
        </w:tc>
        <w:tc>
          <w:tcPr>
            <w:tcW w:w="4785" w:type="dxa"/>
          </w:tcPr>
          <w:p w:rsidR="00BE1A75" w:rsidRPr="00AF428F" w:rsidRDefault="00BE1A75" w:rsidP="00AF428F">
            <w:pPr>
              <w:jc w:val="both"/>
              <w:rPr>
                <w:bCs/>
                <w:color w:val="000000"/>
              </w:rPr>
            </w:pPr>
            <w:r w:rsidRPr="00AF428F">
              <w:rPr>
                <w:bCs/>
                <w:color w:val="000000"/>
              </w:rPr>
              <w:t>И</w:t>
            </w:r>
            <w:r w:rsidR="0093366B" w:rsidRPr="00AF428F">
              <w:rPr>
                <w:bCs/>
                <w:color w:val="000000"/>
              </w:rPr>
              <w:t>СПОЛНИТЕЛЬ</w:t>
            </w:r>
            <w:r w:rsidRPr="00AF428F">
              <w:rPr>
                <w:bCs/>
                <w:color w:val="000000"/>
              </w:rPr>
              <w:t xml:space="preserve">: </w:t>
            </w:r>
          </w:p>
          <w:p w:rsidR="00BE1A75" w:rsidRPr="00AF428F" w:rsidRDefault="00BE1A75" w:rsidP="00D97910">
            <w:pPr>
              <w:rPr>
                <w:bCs/>
                <w:color w:val="000000"/>
              </w:rPr>
            </w:pPr>
          </w:p>
          <w:p w:rsidR="00BE1A75" w:rsidRPr="00AF428F" w:rsidRDefault="00BE1A75" w:rsidP="00D97910">
            <w:pPr>
              <w:rPr>
                <w:bCs/>
                <w:color w:val="000000"/>
              </w:rPr>
            </w:pPr>
          </w:p>
          <w:p w:rsidR="00BE1A75" w:rsidRPr="00AF428F" w:rsidRDefault="00BE1A75" w:rsidP="00D97910">
            <w:pPr>
              <w:rPr>
                <w:bCs/>
                <w:color w:val="000000"/>
              </w:rPr>
            </w:pPr>
          </w:p>
          <w:p w:rsidR="00BE1A75" w:rsidRPr="00AF428F" w:rsidRDefault="00BE1A75" w:rsidP="00D97910">
            <w:pPr>
              <w:rPr>
                <w:bCs/>
                <w:color w:val="000000"/>
              </w:rPr>
            </w:pPr>
          </w:p>
        </w:tc>
      </w:tr>
    </w:tbl>
    <w:p w:rsidR="00BE1A75" w:rsidRPr="003738C0" w:rsidRDefault="00BE1A75" w:rsidP="00BE1A75">
      <w:pPr>
        <w:jc w:val="both"/>
      </w:pPr>
    </w:p>
    <w:p w:rsidR="00BE1A75" w:rsidRPr="003738C0" w:rsidRDefault="00BE1A75" w:rsidP="00BE1A75">
      <w:pPr>
        <w:jc w:val="both"/>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B17550">
      <w:pPr>
        <w:jc w:val="right"/>
      </w:pPr>
      <w:r>
        <w:lastRenderedPageBreak/>
        <w:t>Приложение № 2</w:t>
      </w:r>
    </w:p>
    <w:p w:rsidR="00B17550" w:rsidRDefault="00482050" w:rsidP="00B17550">
      <w:pPr>
        <w:jc w:val="right"/>
      </w:pPr>
      <w:r>
        <w:t>к</w:t>
      </w:r>
      <w:r w:rsidR="00B17550">
        <w:t xml:space="preserve"> проекту контракта</w:t>
      </w:r>
    </w:p>
    <w:p w:rsidR="00FF0C98" w:rsidRPr="001805A9" w:rsidRDefault="00FF0C98" w:rsidP="00FF0C98">
      <w:pPr>
        <w:widowControl w:val="0"/>
        <w:autoSpaceDE w:val="0"/>
        <w:autoSpaceDN w:val="0"/>
        <w:adjustRightInd w:val="0"/>
        <w:jc w:val="right"/>
        <w:rPr>
          <w:bCs/>
        </w:rPr>
      </w:pPr>
      <w:r>
        <w:rPr>
          <w:bCs/>
        </w:rPr>
        <w:t>Рег. №_____ от «___»___________2012г.</w:t>
      </w:r>
    </w:p>
    <w:p w:rsidR="00FF0C98" w:rsidRDefault="00FF0C98" w:rsidP="00FF0C98">
      <w:pPr>
        <w:widowControl w:val="0"/>
        <w:autoSpaceDE w:val="0"/>
        <w:autoSpaceDN w:val="0"/>
        <w:adjustRightInd w:val="0"/>
        <w:jc w:val="center"/>
        <w:rPr>
          <w:b/>
          <w:bCs/>
        </w:rPr>
      </w:pPr>
    </w:p>
    <w:p w:rsidR="00B17550" w:rsidRDefault="00B17550" w:rsidP="00B17550">
      <w:pPr>
        <w:jc w:val="right"/>
      </w:pPr>
    </w:p>
    <w:p w:rsidR="00B17550" w:rsidRDefault="00B17550" w:rsidP="00B17550">
      <w:pPr>
        <w:jc w:val="right"/>
      </w:pPr>
    </w:p>
    <w:p w:rsidR="00B17550" w:rsidRPr="00A842AE" w:rsidRDefault="00B17550" w:rsidP="00B17550">
      <w:pPr>
        <w:jc w:val="right"/>
        <w:rPr>
          <w:b/>
        </w:rPr>
      </w:pPr>
    </w:p>
    <w:p w:rsidR="00B17550" w:rsidRPr="00A842AE" w:rsidRDefault="00B17550" w:rsidP="00B17550">
      <w:pPr>
        <w:jc w:val="right"/>
        <w:rPr>
          <w:b/>
        </w:rPr>
      </w:pPr>
    </w:p>
    <w:p w:rsidR="00B17550" w:rsidRPr="00A842AE" w:rsidRDefault="00B17550" w:rsidP="00B17550">
      <w:pPr>
        <w:jc w:val="center"/>
        <w:rPr>
          <w:b/>
        </w:rPr>
      </w:pPr>
      <w:r w:rsidRPr="00A842AE">
        <w:rPr>
          <w:b/>
        </w:rPr>
        <w:t xml:space="preserve">План-сетка </w:t>
      </w:r>
    </w:p>
    <w:p w:rsidR="00B17550" w:rsidRPr="00A842AE" w:rsidRDefault="00B17550" w:rsidP="00B17550">
      <w:pPr>
        <w:jc w:val="center"/>
        <w:rPr>
          <w:b/>
          <w:color w:val="000000"/>
        </w:rPr>
      </w:pPr>
      <w:r w:rsidRPr="00A842AE">
        <w:rPr>
          <w:b/>
        </w:rPr>
        <w:t>занятий</w:t>
      </w:r>
      <w:r w:rsidRPr="00A842AE">
        <w:rPr>
          <w:b/>
          <w:color w:val="000000"/>
        </w:rPr>
        <w:t xml:space="preserve"> постоянно действующих любительских объединений на территории </w:t>
      </w:r>
    </w:p>
    <w:p w:rsidR="00B17550" w:rsidRPr="00A842AE" w:rsidRDefault="00B17550" w:rsidP="00B17550">
      <w:pPr>
        <w:jc w:val="center"/>
        <w:rPr>
          <w:b/>
        </w:rPr>
      </w:pPr>
      <w:r w:rsidRPr="00A842AE">
        <w:rPr>
          <w:b/>
          <w:color w:val="000000"/>
        </w:rPr>
        <w:t>Мотовилихинского района города Перми</w:t>
      </w:r>
    </w:p>
    <w:p w:rsidR="00B17550" w:rsidRPr="00A842AE" w:rsidRDefault="00B17550" w:rsidP="00B17550">
      <w:pPr>
        <w:jc w:val="center"/>
        <w:rPr>
          <w:b/>
        </w:rPr>
      </w:pPr>
    </w:p>
    <w:tbl>
      <w:tblPr>
        <w:tblW w:w="10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094"/>
        <w:gridCol w:w="2442"/>
        <w:gridCol w:w="2094"/>
        <w:gridCol w:w="2932"/>
      </w:tblGrid>
      <w:tr w:rsidR="00B17550" w:rsidTr="00AF428F">
        <w:tc>
          <w:tcPr>
            <w:tcW w:w="959" w:type="dxa"/>
          </w:tcPr>
          <w:p w:rsidR="00B17550" w:rsidRDefault="00B17550" w:rsidP="00AF428F">
            <w:pPr>
              <w:jc w:val="center"/>
            </w:pPr>
            <w:r>
              <w:t>№№</w:t>
            </w:r>
          </w:p>
          <w:p w:rsidR="00B17550" w:rsidRDefault="00B17550" w:rsidP="00AF428F">
            <w:pPr>
              <w:jc w:val="center"/>
            </w:pPr>
            <w:r>
              <w:t>п.п.</w:t>
            </w:r>
          </w:p>
        </w:tc>
        <w:tc>
          <w:tcPr>
            <w:tcW w:w="2094" w:type="dxa"/>
          </w:tcPr>
          <w:p w:rsidR="00B17550" w:rsidRDefault="00B17550" w:rsidP="00AF428F">
            <w:pPr>
              <w:jc w:val="center"/>
            </w:pPr>
            <w:r>
              <w:t>Любительское объединение</w:t>
            </w:r>
          </w:p>
        </w:tc>
        <w:tc>
          <w:tcPr>
            <w:tcW w:w="2442" w:type="dxa"/>
          </w:tcPr>
          <w:p w:rsidR="00B17550" w:rsidRDefault="00B17550" w:rsidP="00AF428F">
            <w:pPr>
              <w:jc w:val="center"/>
            </w:pPr>
            <w:r>
              <w:t>Наименование мероприятие</w:t>
            </w:r>
          </w:p>
        </w:tc>
        <w:tc>
          <w:tcPr>
            <w:tcW w:w="2094" w:type="dxa"/>
          </w:tcPr>
          <w:p w:rsidR="00B17550" w:rsidRDefault="00B17550" w:rsidP="00AF428F">
            <w:pPr>
              <w:jc w:val="center"/>
            </w:pPr>
            <w:r>
              <w:t>Дата и время проведения</w:t>
            </w:r>
          </w:p>
        </w:tc>
        <w:tc>
          <w:tcPr>
            <w:tcW w:w="2932" w:type="dxa"/>
          </w:tcPr>
          <w:p w:rsidR="00B17550" w:rsidRDefault="00B17550" w:rsidP="00AF428F">
            <w:pPr>
              <w:jc w:val="center"/>
            </w:pPr>
            <w:r>
              <w:t>Место проведения</w:t>
            </w: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r w:rsidR="00B17550" w:rsidTr="00AF428F">
        <w:tc>
          <w:tcPr>
            <w:tcW w:w="959" w:type="dxa"/>
          </w:tcPr>
          <w:p w:rsidR="00B17550" w:rsidRDefault="00B17550" w:rsidP="00AF428F">
            <w:pPr>
              <w:jc w:val="center"/>
            </w:pPr>
          </w:p>
        </w:tc>
        <w:tc>
          <w:tcPr>
            <w:tcW w:w="2094" w:type="dxa"/>
          </w:tcPr>
          <w:p w:rsidR="00B17550" w:rsidRDefault="00B17550" w:rsidP="00AF428F">
            <w:pPr>
              <w:jc w:val="center"/>
            </w:pPr>
          </w:p>
        </w:tc>
        <w:tc>
          <w:tcPr>
            <w:tcW w:w="2442" w:type="dxa"/>
          </w:tcPr>
          <w:p w:rsidR="00B17550" w:rsidRDefault="00B17550" w:rsidP="00AF428F">
            <w:pPr>
              <w:jc w:val="center"/>
            </w:pPr>
          </w:p>
        </w:tc>
        <w:tc>
          <w:tcPr>
            <w:tcW w:w="2094" w:type="dxa"/>
          </w:tcPr>
          <w:p w:rsidR="00B17550" w:rsidRDefault="00B17550" w:rsidP="00AF428F">
            <w:pPr>
              <w:jc w:val="center"/>
            </w:pPr>
          </w:p>
        </w:tc>
        <w:tc>
          <w:tcPr>
            <w:tcW w:w="2932" w:type="dxa"/>
          </w:tcPr>
          <w:p w:rsidR="00B17550" w:rsidRDefault="00B17550" w:rsidP="00AF428F">
            <w:pPr>
              <w:jc w:val="center"/>
            </w:pPr>
          </w:p>
        </w:tc>
      </w:tr>
    </w:tbl>
    <w:p w:rsidR="00B17550" w:rsidRDefault="00B17550" w:rsidP="00B17550">
      <w:pPr>
        <w:jc w:val="center"/>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p w:rsidR="00B17550" w:rsidRDefault="00B17550" w:rsidP="005657FE">
      <w:pPr>
        <w:jc w:val="right"/>
      </w:pPr>
    </w:p>
    <w:tbl>
      <w:tblPr>
        <w:tblW w:w="0" w:type="auto"/>
        <w:tblLook w:val="01E0"/>
      </w:tblPr>
      <w:tblGrid>
        <w:gridCol w:w="4785"/>
        <w:gridCol w:w="4785"/>
      </w:tblGrid>
      <w:tr w:rsidR="001F5B52" w:rsidRPr="00AF428F" w:rsidTr="00AF428F">
        <w:tc>
          <w:tcPr>
            <w:tcW w:w="4785" w:type="dxa"/>
          </w:tcPr>
          <w:p w:rsidR="001F5B52" w:rsidRPr="00AF428F" w:rsidRDefault="001F5B52" w:rsidP="00AF428F">
            <w:pPr>
              <w:jc w:val="both"/>
              <w:rPr>
                <w:bCs/>
                <w:color w:val="000000"/>
              </w:rPr>
            </w:pPr>
            <w:r w:rsidRPr="00AF428F">
              <w:rPr>
                <w:bCs/>
                <w:color w:val="000000"/>
              </w:rPr>
              <w:t>ЗАКАЗЧИК:</w:t>
            </w:r>
            <w:r w:rsidRPr="00AF428F">
              <w:rPr>
                <w:bCs/>
                <w:color w:val="000000"/>
              </w:rPr>
              <w:tab/>
            </w:r>
          </w:p>
          <w:p w:rsidR="001F5B52" w:rsidRPr="00AF428F" w:rsidRDefault="001F5B52" w:rsidP="00CD3051">
            <w:pPr>
              <w:rPr>
                <w:bCs/>
                <w:color w:val="000000"/>
              </w:rPr>
            </w:pPr>
          </w:p>
        </w:tc>
        <w:tc>
          <w:tcPr>
            <w:tcW w:w="4785" w:type="dxa"/>
          </w:tcPr>
          <w:p w:rsidR="001F5B52" w:rsidRPr="00AF428F" w:rsidRDefault="001F5B52" w:rsidP="00AF428F">
            <w:pPr>
              <w:jc w:val="both"/>
              <w:rPr>
                <w:bCs/>
                <w:color w:val="000000"/>
              </w:rPr>
            </w:pPr>
            <w:r w:rsidRPr="00AF428F">
              <w:rPr>
                <w:bCs/>
                <w:color w:val="000000"/>
              </w:rPr>
              <w:t xml:space="preserve">ИСПОЛНИТЕЛЬ: </w:t>
            </w:r>
          </w:p>
          <w:p w:rsidR="001F5B52" w:rsidRPr="00AF428F" w:rsidRDefault="001F5B52" w:rsidP="00CD3051">
            <w:pPr>
              <w:rPr>
                <w:bCs/>
                <w:color w:val="000000"/>
              </w:rPr>
            </w:pPr>
          </w:p>
          <w:p w:rsidR="001F5B52" w:rsidRPr="00AF428F" w:rsidRDefault="001F5B52" w:rsidP="00CD3051">
            <w:pPr>
              <w:rPr>
                <w:bCs/>
                <w:color w:val="000000"/>
              </w:rPr>
            </w:pPr>
          </w:p>
          <w:p w:rsidR="001F5B52" w:rsidRPr="00AF428F" w:rsidRDefault="001F5B52" w:rsidP="00CD3051">
            <w:pPr>
              <w:rPr>
                <w:bCs/>
                <w:color w:val="000000"/>
              </w:rPr>
            </w:pPr>
          </w:p>
        </w:tc>
      </w:tr>
    </w:tbl>
    <w:p w:rsidR="00A842AE" w:rsidRDefault="0077790C" w:rsidP="00A842AE">
      <w:pPr>
        <w:jc w:val="right"/>
        <w:rPr>
          <w:bCs/>
          <w:color w:val="000000"/>
        </w:rPr>
      </w:pPr>
      <w:r>
        <w:br w:type="page"/>
      </w:r>
      <w:r w:rsidR="00A842AE">
        <w:rPr>
          <w:bCs/>
          <w:color w:val="000000"/>
        </w:rPr>
        <w:lastRenderedPageBreak/>
        <w:t>Приложение № 3</w:t>
      </w:r>
    </w:p>
    <w:p w:rsidR="00A842AE" w:rsidRDefault="00A842AE" w:rsidP="00A842AE">
      <w:pPr>
        <w:jc w:val="right"/>
        <w:rPr>
          <w:bCs/>
          <w:color w:val="000000"/>
        </w:rPr>
      </w:pPr>
      <w:r>
        <w:rPr>
          <w:bCs/>
          <w:color w:val="000000"/>
        </w:rPr>
        <w:t>к проекту контракта</w:t>
      </w:r>
    </w:p>
    <w:p w:rsidR="00FF0C98" w:rsidRPr="001805A9" w:rsidRDefault="00FF0C98" w:rsidP="00FF0C98">
      <w:pPr>
        <w:widowControl w:val="0"/>
        <w:autoSpaceDE w:val="0"/>
        <w:autoSpaceDN w:val="0"/>
        <w:adjustRightInd w:val="0"/>
        <w:jc w:val="right"/>
        <w:rPr>
          <w:bCs/>
        </w:rPr>
      </w:pPr>
      <w:r>
        <w:rPr>
          <w:bCs/>
        </w:rPr>
        <w:t>Рег. №_____ от «___»___________2012г.</w:t>
      </w:r>
    </w:p>
    <w:p w:rsidR="00FF0C98" w:rsidRDefault="00FF0C98" w:rsidP="00FF0C98">
      <w:pPr>
        <w:widowControl w:val="0"/>
        <w:autoSpaceDE w:val="0"/>
        <w:autoSpaceDN w:val="0"/>
        <w:adjustRightInd w:val="0"/>
        <w:jc w:val="center"/>
        <w:rPr>
          <w:b/>
          <w:bCs/>
        </w:rPr>
      </w:pPr>
    </w:p>
    <w:p w:rsidR="00FF0C98" w:rsidRDefault="00FF0C98" w:rsidP="00A842AE">
      <w:pPr>
        <w:jc w:val="right"/>
        <w:rPr>
          <w:bCs/>
          <w:color w:val="000000"/>
        </w:rPr>
      </w:pPr>
    </w:p>
    <w:p w:rsidR="00A842AE" w:rsidRDefault="00A842AE" w:rsidP="00A842AE">
      <w:pPr>
        <w:tabs>
          <w:tab w:val="left" w:pos="1440"/>
        </w:tabs>
        <w:jc w:val="both"/>
        <w:rPr>
          <w:u w:val="single"/>
        </w:rPr>
      </w:pPr>
    </w:p>
    <w:p w:rsidR="008826BB" w:rsidRPr="006B02F8" w:rsidRDefault="008826BB" w:rsidP="008826BB">
      <w:pPr>
        <w:tabs>
          <w:tab w:val="left" w:pos="1440"/>
        </w:tabs>
        <w:jc w:val="center"/>
        <w:rPr>
          <w:b/>
        </w:rPr>
      </w:pPr>
      <w:r w:rsidRPr="006B02F8">
        <w:rPr>
          <w:b/>
        </w:rPr>
        <w:t>Техническое задание</w:t>
      </w:r>
    </w:p>
    <w:p w:rsidR="008826BB" w:rsidRDefault="008826BB" w:rsidP="008826BB">
      <w:pPr>
        <w:tabs>
          <w:tab w:val="left" w:pos="1440"/>
        </w:tabs>
        <w:jc w:val="both"/>
        <w:rPr>
          <w:b/>
          <w:u w:val="single"/>
        </w:rPr>
      </w:pPr>
    </w:p>
    <w:p w:rsidR="008826BB" w:rsidRPr="00874F31" w:rsidRDefault="008826BB" w:rsidP="008826BB">
      <w:pPr>
        <w:tabs>
          <w:tab w:val="left" w:pos="1440"/>
        </w:tabs>
        <w:jc w:val="both"/>
        <w:rPr>
          <w:b/>
          <w:u w:val="single"/>
        </w:rPr>
      </w:pPr>
      <w:r>
        <w:rPr>
          <w:b/>
          <w:u w:val="single"/>
        </w:rPr>
        <w:t>На о</w:t>
      </w:r>
      <w:r w:rsidRPr="00874F31">
        <w:rPr>
          <w:b/>
          <w:u w:val="single"/>
        </w:rPr>
        <w:t xml:space="preserve">казание услуги по организации деятельности постоянно действующих любительских объединений на территории Мотовилихинского района города Перми должно </w:t>
      </w:r>
      <w:r>
        <w:rPr>
          <w:b/>
          <w:u w:val="single"/>
        </w:rPr>
        <w:t>отвечать</w:t>
      </w:r>
      <w:r w:rsidRPr="00874F31">
        <w:rPr>
          <w:b/>
          <w:u w:val="single"/>
        </w:rPr>
        <w:t xml:space="preserve"> следующи</w:t>
      </w:r>
      <w:r>
        <w:rPr>
          <w:b/>
          <w:u w:val="single"/>
        </w:rPr>
        <w:t>м</w:t>
      </w:r>
      <w:r w:rsidRPr="00874F31">
        <w:rPr>
          <w:b/>
          <w:u w:val="single"/>
        </w:rPr>
        <w:t xml:space="preserve"> требования</w:t>
      </w:r>
      <w:r>
        <w:rPr>
          <w:b/>
          <w:u w:val="single"/>
        </w:rPr>
        <w:t>м</w:t>
      </w:r>
      <w:r w:rsidRPr="00874F31">
        <w:rPr>
          <w:b/>
          <w:u w:val="single"/>
        </w:rPr>
        <w:t>:</w:t>
      </w:r>
    </w:p>
    <w:p w:rsidR="008826BB" w:rsidRDefault="008826BB" w:rsidP="008826BB">
      <w:pPr>
        <w:widowControl w:val="0"/>
        <w:autoSpaceDE w:val="0"/>
        <w:autoSpaceDN w:val="0"/>
        <w:adjustRightInd w:val="0"/>
        <w:jc w:val="both"/>
        <w:rPr>
          <w:color w:val="000000"/>
        </w:rPr>
      </w:pPr>
      <w:r w:rsidRPr="00AC4DA1">
        <w:rPr>
          <w:color w:val="000000"/>
          <w:u w:val="single"/>
        </w:rPr>
        <w:t>Срок оказания услуг:</w:t>
      </w:r>
      <w:r>
        <w:rPr>
          <w:color w:val="000000"/>
        </w:rPr>
        <w:t xml:space="preserve"> с момента подписания настоящего контракта по 25.12.2012 г. </w:t>
      </w:r>
    </w:p>
    <w:p w:rsidR="008826BB" w:rsidRDefault="008826BB" w:rsidP="008826BB">
      <w:pPr>
        <w:tabs>
          <w:tab w:val="left" w:pos="1440"/>
        </w:tabs>
        <w:jc w:val="both"/>
      </w:pPr>
      <w:r w:rsidRPr="00AC4DA1">
        <w:rPr>
          <w:u w:val="single"/>
        </w:rPr>
        <w:t>Место оказания услуги:</w:t>
      </w:r>
      <w:r w:rsidRPr="00D3617A">
        <w:t xml:space="preserve"> общественные центры, учреждения культуры, средние общеобразовательные школы на территории Мотовилихинского района города Перми</w:t>
      </w:r>
    </w:p>
    <w:p w:rsidR="008826BB" w:rsidRPr="00D3617A" w:rsidRDefault="008826BB" w:rsidP="008826BB">
      <w:pPr>
        <w:jc w:val="both"/>
      </w:pPr>
      <w:r>
        <w:t xml:space="preserve">1. </w:t>
      </w:r>
      <w:r w:rsidRPr="00AA7331">
        <w:t xml:space="preserve">Организация </w:t>
      </w:r>
      <w:r>
        <w:t>деятельности8</w:t>
      </w:r>
      <w:r w:rsidRPr="00AA7331">
        <w:t xml:space="preserve"> (</w:t>
      </w:r>
      <w:r>
        <w:t>восьми</w:t>
      </w:r>
      <w:r w:rsidRPr="00AA7331">
        <w:t xml:space="preserve">) любительских объединений </w:t>
      </w:r>
      <w:r>
        <w:t xml:space="preserve">(не менее 10 человек в каждом любительском объединении) </w:t>
      </w:r>
      <w:r w:rsidRPr="00D3617A">
        <w:t xml:space="preserve">действующих на территории Мотовилихинского района города Перми: </w:t>
      </w:r>
    </w:p>
    <w:p w:rsidR="008826BB" w:rsidRPr="00A842AE" w:rsidRDefault="008826BB" w:rsidP="008826BB">
      <w:pPr>
        <w:tabs>
          <w:tab w:val="left" w:pos="1440"/>
        </w:tabs>
        <w:jc w:val="both"/>
        <w:rPr>
          <w:b/>
        </w:rPr>
      </w:pPr>
      <w:r w:rsidRPr="00A842AE">
        <w:rPr>
          <w:b/>
        </w:rPr>
        <w:t>- хоровой коллектив под руководством А.П. Бородина;</w:t>
      </w:r>
    </w:p>
    <w:p w:rsidR="008826BB" w:rsidRPr="00A842AE" w:rsidRDefault="008826BB" w:rsidP="008826BB">
      <w:pPr>
        <w:tabs>
          <w:tab w:val="left" w:pos="1440"/>
        </w:tabs>
        <w:jc w:val="both"/>
        <w:rPr>
          <w:b/>
        </w:rPr>
      </w:pPr>
      <w:r w:rsidRPr="00A842AE">
        <w:rPr>
          <w:b/>
        </w:rPr>
        <w:t>- вокальная группа районного Совета ветеранов</w:t>
      </w:r>
      <w:r>
        <w:rPr>
          <w:b/>
        </w:rPr>
        <w:t xml:space="preserve"> «Рябинушка»</w:t>
      </w:r>
      <w:r w:rsidRPr="00A842AE">
        <w:rPr>
          <w:b/>
        </w:rPr>
        <w:t>;</w:t>
      </w:r>
    </w:p>
    <w:p w:rsidR="008826BB" w:rsidRPr="00A842AE" w:rsidRDefault="008826BB" w:rsidP="008826BB">
      <w:pPr>
        <w:tabs>
          <w:tab w:val="left" w:pos="1440"/>
        </w:tabs>
        <w:jc w:val="both"/>
        <w:rPr>
          <w:b/>
        </w:rPr>
      </w:pPr>
      <w:r w:rsidRPr="00A842AE">
        <w:rPr>
          <w:b/>
        </w:rPr>
        <w:t>- ансамбль «Садко»;</w:t>
      </w:r>
    </w:p>
    <w:p w:rsidR="008826BB" w:rsidRPr="00A842AE" w:rsidRDefault="008826BB" w:rsidP="008826BB">
      <w:pPr>
        <w:tabs>
          <w:tab w:val="left" w:pos="1440"/>
        </w:tabs>
        <w:jc w:val="both"/>
        <w:rPr>
          <w:b/>
        </w:rPr>
      </w:pPr>
      <w:r w:rsidRPr="00A842AE">
        <w:rPr>
          <w:b/>
        </w:rPr>
        <w:t>- ансамбль «Лирика»;</w:t>
      </w:r>
    </w:p>
    <w:p w:rsidR="008826BB" w:rsidRPr="00A842AE" w:rsidRDefault="008826BB" w:rsidP="008826BB">
      <w:pPr>
        <w:tabs>
          <w:tab w:val="left" w:pos="1440"/>
        </w:tabs>
        <w:jc w:val="both"/>
        <w:rPr>
          <w:b/>
        </w:rPr>
      </w:pPr>
      <w:r w:rsidRPr="00A842AE">
        <w:rPr>
          <w:b/>
        </w:rPr>
        <w:t>- хоровой коллектив под руководством М.П. Селиванова;</w:t>
      </w:r>
    </w:p>
    <w:p w:rsidR="008826BB" w:rsidRPr="00A842AE" w:rsidRDefault="008826BB" w:rsidP="008826BB">
      <w:pPr>
        <w:tabs>
          <w:tab w:val="left" w:pos="1440"/>
        </w:tabs>
        <w:jc w:val="both"/>
        <w:rPr>
          <w:b/>
        </w:rPr>
      </w:pPr>
      <w:r w:rsidRPr="00A842AE">
        <w:rPr>
          <w:b/>
        </w:rPr>
        <w:t>- ансамбль «Калинка» м/р «Садовый»;</w:t>
      </w:r>
    </w:p>
    <w:p w:rsidR="008826BB" w:rsidRDefault="008826BB" w:rsidP="008826BB">
      <w:pPr>
        <w:tabs>
          <w:tab w:val="left" w:pos="1440"/>
        </w:tabs>
        <w:jc w:val="both"/>
        <w:rPr>
          <w:b/>
        </w:rPr>
      </w:pPr>
      <w:r>
        <w:rPr>
          <w:b/>
        </w:rPr>
        <w:t>- хор м/р «Городские горки»;</w:t>
      </w:r>
    </w:p>
    <w:p w:rsidR="008826BB" w:rsidRPr="00A842AE" w:rsidRDefault="008826BB" w:rsidP="008826BB">
      <w:pPr>
        <w:tabs>
          <w:tab w:val="left" w:pos="1440"/>
        </w:tabs>
        <w:jc w:val="both"/>
        <w:rPr>
          <w:b/>
        </w:rPr>
      </w:pPr>
      <w:r>
        <w:rPr>
          <w:b/>
        </w:rPr>
        <w:t xml:space="preserve">- ансамбль «Хмель» м/р «Гарцы». </w:t>
      </w:r>
    </w:p>
    <w:p w:rsidR="008826BB" w:rsidRDefault="008826BB" w:rsidP="008826BB">
      <w:pPr>
        <w:tabs>
          <w:tab w:val="left" w:pos="1440"/>
        </w:tabs>
        <w:jc w:val="both"/>
      </w:pPr>
      <w:r>
        <w:t xml:space="preserve">2. </w:t>
      </w:r>
      <w:r w:rsidRPr="00D3617A">
        <w:t>Формирование и предоставление Заказчику плана-сетки занятий участников любительских объединений.Согласование плана-сетки, времени и мест оказания услуг с Заказчиком.</w:t>
      </w:r>
    </w:p>
    <w:p w:rsidR="008826BB" w:rsidRPr="00D3617A" w:rsidRDefault="008826BB" w:rsidP="008826BB">
      <w:pPr>
        <w:tabs>
          <w:tab w:val="left" w:pos="1440"/>
        </w:tabs>
        <w:jc w:val="both"/>
      </w:pPr>
      <w:r>
        <w:t>3. Предоставление репертуара деятельности каждому любительскому объединению.</w:t>
      </w:r>
    </w:p>
    <w:p w:rsidR="008826BB" w:rsidRDefault="008826BB" w:rsidP="008826BB">
      <w:pPr>
        <w:tabs>
          <w:tab w:val="left" w:pos="1440"/>
        </w:tabs>
        <w:jc w:val="both"/>
      </w:pPr>
      <w:r>
        <w:t>4</w:t>
      </w:r>
      <w:r w:rsidRPr="00D3617A">
        <w:t xml:space="preserve">. </w:t>
      </w:r>
      <w:r>
        <w:t>Организация проведения репетиций каждого любительского объединения не менее одного раза в неделю,</w:t>
      </w:r>
      <w:r w:rsidRPr="00D3617A">
        <w:t xml:space="preserve"> не менее </w:t>
      </w:r>
      <w:r>
        <w:t>одного</w:t>
      </w:r>
      <w:r w:rsidRPr="00D3617A">
        <w:t xml:space="preserve"> часа.</w:t>
      </w:r>
    </w:p>
    <w:p w:rsidR="008826BB" w:rsidRPr="00D3617A" w:rsidRDefault="008826BB" w:rsidP="008826BB">
      <w:pPr>
        <w:tabs>
          <w:tab w:val="left" w:pos="1440"/>
        </w:tabs>
        <w:jc w:val="both"/>
      </w:pPr>
      <w:r>
        <w:t>5. Качественный, профессиональный уровень проведения занятий с каждым любительским объединением.</w:t>
      </w:r>
    </w:p>
    <w:p w:rsidR="008826BB" w:rsidRDefault="008826BB" w:rsidP="008826BB">
      <w:pPr>
        <w:tabs>
          <w:tab w:val="left" w:pos="1440"/>
        </w:tabs>
        <w:jc w:val="both"/>
      </w:pPr>
      <w:r>
        <w:t>6. Предоставление консультаций хормейстера для любительских объединений не реже одного раза в неделю.</w:t>
      </w:r>
    </w:p>
    <w:p w:rsidR="008826BB" w:rsidRDefault="008826BB" w:rsidP="008826BB">
      <w:pPr>
        <w:tabs>
          <w:tab w:val="left" w:pos="1440"/>
        </w:tabs>
        <w:jc w:val="both"/>
      </w:pPr>
      <w:r>
        <w:t>7</w:t>
      </w:r>
      <w:r w:rsidRPr="00D3617A">
        <w:t xml:space="preserve">. </w:t>
      </w:r>
      <w:r>
        <w:t>Предоставление журналов учета занятий каждого объединения с момента заключения муниципального контракта по 25.12.2012 г.</w:t>
      </w:r>
    </w:p>
    <w:p w:rsidR="008826BB" w:rsidRDefault="008826BB" w:rsidP="008826BB">
      <w:pPr>
        <w:tabs>
          <w:tab w:val="left" w:pos="1440"/>
        </w:tabs>
        <w:jc w:val="both"/>
      </w:pPr>
      <w:r>
        <w:t>8. Обеспечение потребностей любительских объединений согласно заявкам на приобретение товаров или предоставления услуг на сумму не менее 325 000 рублей.</w:t>
      </w:r>
    </w:p>
    <w:p w:rsidR="008826BB" w:rsidRPr="00D3617A" w:rsidRDefault="008826BB" w:rsidP="008826BB">
      <w:pPr>
        <w:tabs>
          <w:tab w:val="left" w:pos="1440"/>
        </w:tabs>
        <w:jc w:val="both"/>
      </w:pPr>
      <w:r>
        <w:t xml:space="preserve">9. Организация деятельности любительских объединений с учетом возрастной аудитории участников.  </w:t>
      </w:r>
    </w:p>
    <w:p w:rsidR="008826BB" w:rsidRPr="00D3617A" w:rsidRDefault="008826BB" w:rsidP="008826BB">
      <w:pPr>
        <w:tabs>
          <w:tab w:val="left" w:pos="1440"/>
        </w:tabs>
        <w:jc w:val="both"/>
      </w:pPr>
      <w:r>
        <w:t>10</w:t>
      </w:r>
      <w:r w:rsidRPr="00D3617A">
        <w:t xml:space="preserve">. </w:t>
      </w:r>
      <w:r>
        <w:t xml:space="preserve">Проведение каждым любительским объединением не менее 1 отчетного мероприятия в квартал. Место и сроки по согласованию с Заказчиком. </w:t>
      </w:r>
    </w:p>
    <w:p w:rsidR="008826BB" w:rsidRDefault="008826BB" w:rsidP="008826BB">
      <w:pPr>
        <w:tabs>
          <w:tab w:val="left" w:pos="1440"/>
        </w:tabs>
        <w:jc w:val="both"/>
      </w:pPr>
      <w:r>
        <w:t>11</w:t>
      </w:r>
      <w:r w:rsidRPr="00D3617A">
        <w:t>.</w:t>
      </w:r>
      <w:r>
        <w:t xml:space="preserve"> Обеспечение работы не менее 1 ведущего на каждом отчетном концерте.</w:t>
      </w:r>
    </w:p>
    <w:p w:rsidR="008826BB" w:rsidRPr="00D3617A" w:rsidRDefault="008826BB" w:rsidP="008826BB">
      <w:pPr>
        <w:tabs>
          <w:tab w:val="left" w:pos="1440"/>
        </w:tabs>
        <w:jc w:val="both"/>
      </w:pPr>
      <w:r>
        <w:t>12.</w:t>
      </w:r>
      <w:r w:rsidRPr="00D3617A">
        <w:t xml:space="preserve"> Обеспечение транспорта (заказ автобуса для доставки коллективов на мероприятия).</w:t>
      </w:r>
    </w:p>
    <w:p w:rsidR="008826BB" w:rsidRPr="00D3617A" w:rsidRDefault="008826BB" w:rsidP="008826BB">
      <w:pPr>
        <w:tabs>
          <w:tab w:val="left" w:pos="1440"/>
        </w:tabs>
        <w:jc w:val="both"/>
      </w:pPr>
      <w:r>
        <w:t>13</w:t>
      </w:r>
      <w:r w:rsidRPr="00D3617A">
        <w:t>. Обеспечение безопасности участников при проведении занятий.</w:t>
      </w:r>
    </w:p>
    <w:p w:rsidR="008826BB" w:rsidRPr="00D3617A" w:rsidRDefault="008826BB" w:rsidP="008826BB">
      <w:pPr>
        <w:tabs>
          <w:tab w:val="left" w:pos="1440"/>
        </w:tabs>
        <w:jc w:val="both"/>
      </w:pPr>
      <w:r>
        <w:t>14</w:t>
      </w:r>
      <w:r w:rsidRPr="00D3617A">
        <w:t>. Наличие информации для жителей района о занятиях любительских объединений.</w:t>
      </w:r>
    </w:p>
    <w:p w:rsidR="008826BB" w:rsidRDefault="008826BB" w:rsidP="008826BB">
      <w:pPr>
        <w:jc w:val="both"/>
      </w:pPr>
      <w:r>
        <w:t>15</w:t>
      </w:r>
      <w:r w:rsidRPr="00D3617A">
        <w:t xml:space="preserve">. Предоставление финансовых отчетов, </w:t>
      </w:r>
      <w:r>
        <w:t xml:space="preserve">а также </w:t>
      </w:r>
      <w:r w:rsidRPr="00D3617A">
        <w:t xml:space="preserve">отчета о проделанной работе. </w:t>
      </w:r>
      <w:r>
        <w:t>Документы для оплаты предоставляются один раз в месяц не позднее 25 числа текущего месяца.</w:t>
      </w:r>
    </w:p>
    <w:p w:rsidR="008826BB" w:rsidRDefault="008826BB" w:rsidP="008826BB">
      <w:pPr>
        <w:tabs>
          <w:tab w:val="left" w:pos="1440"/>
        </w:tabs>
        <w:jc w:val="both"/>
      </w:pPr>
      <w:r>
        <w:t>16</w:t>
      </w:r>
      <w:r w:rsidRPr="00D3617A">
        <w:t>. Обязательное предоставление фотоматериалов на электронном носителе, с включением общих планов с мероприятий (не менее 10 шт. с каждого мероприятия).</w:t>
      </w:r>
    </w:p>
    <w:p w:rsidR="00A842AE" w:rsidRDefault="00A842AE" w:rsidP="00A842AE">
      <w:pPr>
        <w:tabs>
          <w:tab w:val="left" w:pos="1440"/>
        </w:tabs>
        <w:jc w:val="both"/>
      </w:pPr>
    </w:p>
    <w:p w:rsidR="00BD6CE2" w:rsidRDefault="00BD6CE2" w:rsidP="00BD6CE2"/>
    <w:tbl>
      <w:tblPr>
        <w:tblW w:w="0" w:type="auto"/>
        <w:tblLook w:val="01E0"/>
      </w:tblPr>
      <w:tblGrid>
        <w:gridCol w:w="4785"/>
        <w:gridCol w:w="4785"/>
      </w:tblGrid>
      <w:tr w:rsidR="0093366B" w:rsidTr="00AF428F">
        <w:tc>
          <w:tcPr>
            <w:tcW w:w="4785" w:type="dxa"/>
          </w:tcPr>
          <w:p w:rsidR="0093366B" w:rsidRPr="00AF428F" w:rsidRDefault="0093366B" w:rsidP="007A6B69">
            <w:pPr>
              <w:rPr>
                <w:bCs/>
                <w:color w:val="000000"/>
              </w:rPr>
            </w:pPr>
          </w:p>
        </w:tc>
        <w:tc>
          <w:tcPr>
            <w:tcW w:w="4785" w:type="dxa"/>
          </w:tcPr>
          <w:p w:rsidR="00A11584" w:rsidRPr="00AF428F" w:rsidRDefault="00A11584" w:rsidP="007A6B69">
            <w:pPr>
              <w:rPr>
                <w:bCs/>
                <w:color w:val="000000"/>
              </w:rPr>
            </w:pPr>
          </w:p>
        </w:tc>
      </w:tr>
    </w:tbl>
    <w:p w:rsidR="00482050" w:rsidRDefault="00482050" w:rsidP="00482050">
      <w:pPr>
        <w:ind w:firstLine="708"/>
        <w:jc w:val="right"/>
      </w:pPr>
      <w:r>
        <w:t>Приложение № 3</w:t>
      </w:r>
    </w:p>
    <w:p w:rsidR="00482050" w:rsidRDefault="00482050" w:rsidP="00482050">
      <w:pPr>
        <w:ind w:firstLine="567"/>
        <w:jc w:val="right"/>
      </w:pPr>
      <w:r w:rsidRPr="009247E2">
        <w:t xml:space="preserve">к документации об </w:t>
      </w:r>
      <w:r>
        <w:t xml:space="preserve">открытом </w:t>
      </w:r>
    </w:p>
    <w:p w:rsidR="00482050" w:rsidRDefault="00482050" w:rsidP="00482050">
      <w:pPr>
        <w:widowControl w:val="0"/>
        <w:autoSpaceDE w:val="0"/>
        <w:autoSpaceDN w:val="0"/>
        <w:adjustRightInd w:val="0"/>
        <w:jc w:val="right"/>
        <w:rPr>
          <w:bCs/>
        </w:rPr>
      </w:pPr>
      <w:r w:rsidRPr="009247E2">
        <w:t>аукционе</w:t>
      </w:r>
      <w:r>
        <w:t xml:space="preserve"> в электронной форме</w:t>
      </w:r>
    </w:p>
    <w:p w:rsidR="00FF0C98" w:rsidRDefault="00FF0C98" w:rsidP="00FF0C98">
      <w:pPr>
        <w:widowControl w:val="0"/>
        <w:autoSpaceDE w:val="0"/>
        <w:autoSpaceDN w:val="0"/>
        <w:adjustRightInd w:val="0"/>
        <w:jc w:val="center"/>
        <w:rPr>
          <w:b/>
          <w:bCs/>
        </w:rPr>
      </w:pPr>
    </w:p>
    <w:p w:rsidR="00A11584" w:rsidRDefault="00A11584" w:rsidP="00A11584">
      <w:pPr>
        <w:jc w:val="right"/>
        <w:rPr>
          <w:bCs/>
          <w:color w:val="000000"/>
        </w:rPr>
      </w:pPr>
    </w:p>
    <w:p w:rsidR="00FF0C98" w:rsidRDefault="00FF0C98" w:rsidP="00A11584">
      <w:pPr>
        <w:jc w:val="right"/>
        <w:rPr>
          <w:bCs/>
          <w:color w:val="000000"/>
        </w:rPr>
      </w:pPr>
    </w:p>
    <w:p w:rsidR="00A11584" w:rsidRPr="00A02754" w:rsidRDefault="00A11584" w:rsidP="00A11584">
      <w:pPr>
        <w:tabs>
          <w:tab w:val="left" w:pos="6379"/>
          <w:tab w:val="left" w:pos="6663"/>
          <w:tab w:val="left" w:pos="6946"/>
          <w:tab w:val="left" w:pos="7088"/>
          <w:tab w:val="left" w:pos="7938"/>
          <w:tab w:val="left" w:pos="8080"/>
          <w:tab w:val="left" w:pos="8222"/>
        </w:tabs>
        <w:ind w:right="-168"/>
        <w:jc w:val="center"/>
        <w:rPr>
          <w:b/>
        </w:rPr>
      </w:pPr>
      <w:r>
        <w:rPr>
          <w:b/>
        </w:rPr>
        <w:t>Обоснование расходов</w:t>
      </w:r>
    </w:p>
    <w:p w:rsidR="00A11584" w:rsidRDefault="00A11584" w:rsidP="00A11584">
      <w:pPr>
        <w:jc w:val="center"/>
      </w:pPr>
      <w:r>
        <w:t>на оказание услуг</w:t>
      </w:r>
      <w:r w:rsidRPr="00A02754">
        <w:t xml:space="preserve"> по организации деяте</w:t>
      </w:r>
      <w:r>
        <w:t>льности постоянно действующих</w:t>
      </w:r>
      <w:r w:rsidRPr="00A02754">
        <w:t xml:space="preserve"> любительских объединений </w:t>
      </w:r>
      <w:r>
        <w:t>на территории Мотоилихинского района города Перми</w:t>
      </w:r>
    </w:p>
    <w:p w:rsidR="00A11584" w:rsidRDefault="00A11584" w:rsidP="00A11584">
      <w:pPr>
        <w:jc w:val="center"/>
      </w:pPr>
      <w:r w:rsidRPr="00A02754">
        <w:t>(в рамках ДопКР  130 организация досуга населения по месту жительства)</w:t>
      </w:r>
    </w:p>
    <w:p w:rsidR="00A11584" w:rsidRPr="00A02754" w:rsidRDefault="00A11584" w:rsidP="00A11584">
      <w:pPr>
        <w:jc w:val="cente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5772"/>
        <w:gridCol w:w="3239"/>
      </w:tblGrid>
      <w:tr w:rsidR="00A11584" w:rsidRPr="000C7DE4" w:rsidTr="00781269">
        <w:trPr>
          <w:trHeight w:val="481"/>
        </w:trPr>
        <w:tc>
          <w:tcPr>
            <w:tcW w:w="636" w:type="dxa"/>
            <w:tcBorders>
              <w:top w:val="single" w:sz="4" w:space="0" w:color="auto"/>
              <w:left w:val="single" w:sz="4" w:space="0" w:color="auto"/>
              <w:bottom w:val="single" w:sz="4" w:space="0" w:color="auto"/>
              <w:right w:val="single" w:sz="4" w:space="0" w:color="auto"/>
            </w:tcBorders>
            <w:hideMark/>
          </w:tcPr>
          <w:p w:rsidR="00A11584" w:rsidRPr="000C7DE4" w:rsidRDefault="00A11584" w:rsidP="00781269">
            <w:r w:rsidRPr="000C7DE4">
              <w:t>№ п/п</w:t>
            </w:r>
          </w:p>
        </w:tc>
        <w:tc>
          <w:tcPr>
            <w:tcW w:w="5772" w:type="dxa"/>
            <w:tcBorders>
              <w:top w:val="single" w:sz="4" w:space="0" w:color="auto"/>
              <w:left w:val="single" w:sz="4" w:space="0" w:color="auto"/>
              <w:bottom w:val="single" w:sz="4" w:space="0" w:color="auto"/>
              <w:right w:val="single" w:sz="4" w:space="0" w:color="auto"/>
            </w:tcBorders>
            <w:vAlign w:val="center"/>
            <w:hideMark/>
          </w:tcPr>
          <w:p w:rsidR="00A11584" w:rsidRPr="000C7DE4" w:rsidRDefault="00A11584" w:rsidP="00781269">
            <w:pPr>
              <w:jc w:val="center"/>
            </w:pPr>
            <w:r w:rsidRPr="000C7DE4">
              <w:t>Наименование расходов</w:t>
            </w:r>
          </w:p>
        </w:tc>
        <w:tc>
          <w:tcPr>
            <w:tcW w:w="3239" w:type="dxa"/>
            <w:tcBorders>
              <w:top w:val="single" w:sz="4" w:space="0" w:color="auto"/>
              <w:left w:val="single" w:sz="4" w:space="0" w:color="auto"/>
              <w:bottom w:val="single" w:sz="4" w:space="0" w:color="auto"/>
              <w:right w:val="single" w:sz="4" w:space="0" w:color="auto"/>
            </w:tcBorders>
            <w:vAlign w:val="center"/>
            <w:hideMark/>
          </w:tcPr>
          <w:p w:rsidR="00A11584" w:rsidRPr="000C7DE4" w:rsidRDefault="00A11584" w:rsidP="00781269">
            <w:pPr>
              <w:jc w:val="center"/>
            </w:pPr>
            <w:r w:rsidRPr="000C7DE4">
              <w:t>Сумма, в руб.</w:t>
            </w:r>
          </w:p>
        </w:tc>
      </w:tr>
      <w:tr w:rsidR="00A11584" w:rsidRPr="000C7DE4" w:rsidTr="00781269">
        <w:trPr>
          <w:trHeight w:val="641"/>
        </w:trPr>
        <w:tc>
          <w:tcPr>
            <w:tcW w:w="636" w:type="dxa"/>
            <w:tcBorders>
              <w:top w:val="single" w:sz="4" w:space="0" w:color="auto"/>
              <w:left w:val="single" w:sz="4" w:space="0" w:color="auto"/>
              <w:bottom w:val="single" w:sz="4" w:space="0" w:color="auto"/>
              <w:right w:val="single" w:sz="4" w:space="0" w:color="auto"/>
            </w:tcBorders>
            <w:vAlign w:val="center"/>
            <w:hideMark/>
          </w:tcPr>
          <w:p w:rsidR="00A11584" w:rsidRPr="000C7DE4" w:rsidRDefault="00A11584" w:rsidP="00781269">
            <w:pPr>
              <w:jc w:val="center"/>
            </w:pPr>
            <w:r w:rsidRPr="000C7DE4">
              <w:t>1</w:t>
            </w:r>
          </w:p>
        </w:tc>
        <w:tc>
          <w:tcPr>
            <w:tcW w:w="5772" w:type="dxa"/>
            <w:tcBorders>
              <w:top w:val="single" w:sz="4" w:space="0" w:color="auto"/>
              <w:left w:val="single" w:sz="4" w:space="0" w:color="auto"/>
              <w:bottom w:val="single" w:sz="4" w:space="0" w:color="auto"/>
              <w:right w:val="single" w:sz="4" w:space="0" w:color="auto"/>
            </w:tcBorders>
            <w:hideMark/>
          </w:tcPr>
          <w:p w:rsidR="00A11584" w:rsidRPr="000C7DE4" w:rsidRDefault="00A11584" w:rsidP="00781269">
            <w:pPr>
              <w:tabs>
                <w:tab w:val="left" w:pos="1440"/>
              </w:tabs>
              <w:jc w:val="both"/>
            </w:pPr>
            <w:r w:rsidRPr="000C7DE4">
              <w:t>Формирование и предоставление Заказчику плана-сетки занятий участников любительских объединений. Согласование плана-сетки, времени и мест оказания услуг с Заказчиком.</w:t>
            </w:r>
          </w:p>
        </w:tc>
        <w:tc>
          <w:tcPr>
            <w:tcW w:w="3239" w:type="dxa"/>
            <w:tcBorders>
              <w:top w:val="single" w:sz="4" w:space="0" w:color="auto"/>
              <w:left w:val="single" w:sz="4" w:space="0" w:color="auto"/>
              <w:bottom w:val="single" w:sz="4" w:space="0" w:color="auto"/>
              <w:right w:val="single" w:sz="4" w:space="0" w:color="auto"/>
            </w:tcBorders>
            <w:hideMark/>
          </w:tcPr>
          <w:p w:rsidR="00A11584" w:rsidRPr="000C7DE4" w:rsidRDefault="00A11584" w:rsidP="00781269">
            <w:pPr>
              <w:jc w:val="right"/>
            </w:pPr>
            <w:r w:rsidRPr="000C7DE4">
              <w:t>4000,00</w:t>
            </w:r>
          </w:p>
        </w:tc>
      </w:tr>
      <w:tr w:rsidR="00A11584" w:rsidRPr="000C7DE4" w:rsidTr="00781269">
        <w:trPr>
          <w:trHeight w:val="380"/>
        </w:trPr>
        <w:tc>
          <w:tcPr>
            <w:tcW w:w="636" w:type="dxa"/>
            <w:tcBorders>
              <w:top w:val="single" w:sz="4" w:space="0" w:color="auto"/>
              <w:left w:val="single" w:sz="4" w:space="0" w:color="auto"/>
              <w:bottom w:val="single" w:sz="4" w:space="0" w:color="auto"/>
              <w:right w:val="single" w:sz="4" w:space="0" w:color="auto"/>
            </w:tcBorders>
            <w:vAlign w:val="center"/>
            <w:hideMark/>
          </w:tcPr>
          <w:p w:rsidR="00A11584" w:rsidRPr="000C7DE4" w:rsidRDefault="00A11584" w:rsidP="00781269">
            <w:pPr>
              <w:jc w:val="center"/>
            </w:pPr>
            <w:r w:rsidRPr="000C7DE4">
              <w:t>2</w:t>
            </w:r>
          </w:p>
        </w:tc>
        <w:tc>
          <w:tcPr>
            <w:tcW w:w="5772" w:type="dxa"/>
            <w:tcBorders>
              <w:top w:val="single" w:sz="4" w:space="0" w:color="auto"/>
              <w:left w:val="single" w:sz="4" w:space="0" w:color="auto"/>
              <w:bottom w:val="single" w:sz="4" w:space="0" w:color="auto"/>
              <w:right w:val="single" w:sz="4" w:space="0" w:color="auto"/>
            </w:tcBorders>
            <w:hideMark/>
          </w:tcPr>
          <w:p w:rsidR="00A11584" w:rsidRPr="00A02754" w:rsidRDefault="00A11584" w:rsidP="00781269">
            <w:pPr>
              <w:tabs>
                <w:tab w:val="left" w:pos="1440"/>
              </w:tabs>
              <w:jc w:val="both"/>
            </w:pPr>
            <w:r w:rsidRPr="000C7DE4">
              <w:t>Осуществление контроля по участию в концертных программах организованными любительскими объединениями.</w:t>
            </w:r>
          </w:p>
          <w:p w:rsidR="00A11584" w:rsidRPr="000C7DE4" w:rsidRDefault="00A11584" w:rsidP="00781269">
            <w:r w:rsidRPr="000C7DE4">
              <w:t>Работа администратора</w:t>
            </w:r>
          </w:p>
          <w:p w:rsidR="00A11584" w:rsidRPr="000C7DE4" w:rsidRDefault="00A11584" w:rsidP="00781269">
            <w:r w:rsidRPr="000C7DE4">
              <w:t>(контроль над работой коллективов, посещение концертных программ организованных коллективами, введение журнала, подготовка документов)</w:t>
            </w:r>
          </w:p>
        </w:tc>
        <w:tc>
          <w:tcPr>
            <w:tcW w:w="3239" w:type="dxa"/>
            <w:tcBorders>
              <w:top w:val="single" w:sz="4" w:space="0" w:color="auto"/>
              <w:left w:val="single" w:sz="4" w:space="0" w:color="auto"/>
              <w:bottom w:val="single" w:sz="4" w:space="0" w:color="auto"/>
              <w:right w:val="single" w:sz="4" w:space="0" w:color="auto"/>
            </w:tcBorders>
            <w:hideMark/>
          </w:tcPr>
          <w:p w:rsidR="00A11584" w:rsidRPr="000C7DE4" w:rsidRDefault="00A11584" w:rsidP="00A11584">
            <w:pPr>
              <w:jc w:val="right"/>
            </w:pPr>
            <w:r w:rsidRPr="000C7DE4">
              <w:t>2</w:t>
            </w:r>
            <w:r>
              <w:t>5</w:t>
            </w:r>
            <w:r w:rsidRPr="000C7DE4">
              <w:t>000,00</w:t>
            </w:r>
          </w:p>
        </w:tc>
      </w:tr>
      <w:tr w:rsidR="00A11584" w:rsidRPr="000C7DE4" w:rsidTr="00781269">
        <w:trPr>
          <w:trHeight w:val="380"/>
        </w:trPr>
        <w:tc>
          <w:tcPr>
            <w:tcW w:w="636" w:type="dxa"/>
            <w:tcBorders>
              <w:top w:val="single" w:sz="4" w:space="0" w:color="auto"/>
              <w:left w:val="single" w:sz="4" w:space="0" w:color="auto"/>
              <w:bottom w:val="single" w:sz="4" w:space="0" w:color="auto"/>
              <w:right w:val="single" w:sz="4" w:space="0" w:color="auto"/>
            </w:tcBorders>
            <w:vAlign w:val="center"/>
            <w:hideMark/>
          </w:tcPr>
          <w:p w:rsidR="00A11584" w:rsidRPr="000C7DE4" w:rsidRDefault="00A11584" w:rsidP="00781269">
            <w:pPr>
              <w:jc w:val="center"/>
            </w:pPr>
            <w:r w:rsidRPr="000C7DE4">
              <w:t>3</w:t>
            </w:r>
          </w:p>
        </w:tc>
        <w:tc>
          <w:tcPr>
            <w:tcW w:w="5772" w:type="dxa"/>
            <w:tcBorders>
              <w:top w:val="single" w:sz="4" w:space="0" w:color="auto"/>
              <w:left w:val="single" w:sz="4" w:space="0" w:color="auto"/>
              <w:bottom w:val="single" w:sz="4" w:space="0" w:color="auto"/>
              <w:right w:val="single" w:sz="4" w:space="0" w:color="auto"/>
            </w:tcBorders>
            <w:hideMark/>
          </w:tcPr>
          <w:p w:rsidR="00A11584" w:rsidRPr="00A02754" w:rsidRDefault="00A11584" w:rsidP="00781269">
            <w:pPr>
              <w:tabs>
                <w:tab w:val="left" w:pos="1440"/>
              </w:tabs>
              <w:jc w:val="both"/>
            </w:pPr>
            <w:r w:rsidRPr="000C7DE4">
              <w:t xml:space="preserve">Обеспечение транспорта </w:t>
            </w:r>
          </w:p>
          <w:p w:rsidR="00A11584" w:rsidRPr="000C7DE4" w:rsidRDefault="00A11584" w:rsidP="00781269">
            <w:r w:rsidRPr="000C7DE4">
              <w:t>(заказ автобуса для доставки коллективов на мероприятия).</w:t>
            </w:r>
          </w:p>
        </w:tc>
        <w:tc>
          <w:tcPr>
            <w:tcW w:w="3239" w:type="dxa"/>
            <w:tcBorders>
              <w:top w:val="single" w:sz="4" w:space="0" w:color="auto"/>
              <w:left w:val="single" w:sz="4" w:space="0" w:color="auto"/>
              <w:bottom w:val="single" w:sz="4" w:space="0" w:color="auto"/>
              <w:right w:val="single" w:sz="4" w:space="0" w:color="auto"/>
            </w:tcBorders>
            <w:hideMark/>
          </w:tcPr>
          <w:p w:rsidR="00A11584" w:rsidRPr="000C7DE4" w:rsidRDefault="00A11584" w:rsidP="00781269">
            <w:pPr>
              <w:jc w:val="right"/>
            </w:pPr>
            <w:r w:rsidRPr="000C7DE4">
              <w:t>25000,0</w:t>
            </w:r>
            <w:r w:rsidR="00BD0744">
              <w:t>0</w:t>
            </w:r>
          </w:p>
        </w:tc>
      </w:tr>
      <w:tr w:rsidR="00A11584" w:rsidRPr="000C7DE4" w:rsidTr="00781269">
        <w:trPr>
          <w:trHeight w:val="952"/>
        </w:trPr>
        <w:tc>
          <w:tcPr>
            <w:tcW w:w="636" w:type="dxa"/>
            <w:tcBorders>
              <w:top w:val="single" w:sz="4" w:space="0" w:color="auto"/>
              <w:left w:val="single" w:sz="4" w:space="0" w:color="auto"/>
              <w:right w:val="single" w:sz="4" w:space="0" w:color="auto"/>
            </w:tcBorders>
            <w:vAlign w:val="center"/>
            <w:hideMark/>
          </w:tcPr>
          <w:p w:rsidR="00A11584" w:rsidRPr="000C7DE4" w:rsidRDefault="00A11584" w:rsidP="00781269">
            <w:pPr>
              <w:jc w:val="center"/>
            </w:pPr>
            <w:r w:rsidRPr="000C7DE4">
              <w:t>4</w:t>
            </w:r>
          </w:p>
        </w:tc>
        <w:tc>
          <w:tcPr>
            <w:tcW w:w="5772" w:type="dxa"/>
            <w:tcBorders>
              <w:top w:val="single" w:sz="4" w:space="0" w:color="auto"/>
              <w:left w:val="single" w:sz="4" w:space="0" w:color="auto"/>
              <w:right w:val="single" w:sz="4" w:space="0" w:color="auto"/>
            </w:tcBorders>
            <w:hideMark/>
          </w:tcPr>
          <w:p w:rsidR="00A11584" w:rsidRPr="000C7DE4" w:rsidRDefault="00A11584" w:rsidP="00781269">
            <w:r w:rsidRPr="000C7DE4">
              <w:t xml:space="preserve">Обеспечение потребностей любительских объединений согласно заявкам на приобретение товаров или предоставления услуг </w:t>
            </w:r>
          </w:p>
        </w:tc>
        <w:tc>
          <w:tcPr>
            <w:tcW w:w="3239" w:type="dxa"/>
            <w:tcBorders>
              <w:top w:val="single" w:sz="4" w:space="0" w:color="auto"/>
              <w:left w:val="single" w:sz="4" w:space="0" w:color="auto"/>
              <w:right w:val="single" w:sz="4" w:space="0" w:color="auto"/>
            </w:tcBorders>
            <w:hideMark/>
          </w:tcPr>
          <w:p w:rsidR="00A11584" w:rsidRPr="000C7DE4" w:rsidRDefault="00A11584" w:rsidP="00781269">
            <w:pPr>
              <w:jc w:val="right"/>
            </w:pPr>
            <w:r w:rsidRPr="000C7DE4">
              <w:t>32</w:t>
            </w:r>
            <w:r>
              <w:t>5</w:t>
            </w:r>
            <w:r w:rsidRPr="000C7DE4">
              <w:t>000,00</w:t>
            </w:r>
          </w:p>
        </w:tc>
      </w:tr>
      <w:tr w:rsidR="00A11584" w:rsidRPr="000C7DE4" w:rsidTr="00781269">
        <w:trPr>
          <w:trHeight w:val="340"/>
        </w:trPr>
        <w:tc>
          <w:tcPr>
            <w:tcW w:w="636" w:type="dxa"/>
            <w:tcBorders>
              <w:top w:val="single" w:sz="4" w:space="0" w:color="auto"/>
              <w:left w:val="single" w:sz="4" w:space="0" w:color="auto"/>
              <w:bottom w:val="single" w:sz="4" w:space="0" w:color="auto"/>
              <w:right w:val="single" w:sz="4" w:space="0" w:color="auto"/>
            </w:tcBorders>
            <w:vAlign w:val="center"/>
            <w:hideMark/>
          </w:tcPr>
          <w:p w:rsidR="00A11584" w:rsidRPr="000C7DE4" w:rsidRDefault="00A11584" w:rsidP="00781269">
            <w:pPr>
              <w:jc w:val="center"/>
            </w:pPr>
            <w:r w:rsidRPr="000C7DE4">
              <w:t>5</w:t>
            </w:r>
          </w:p>
        </w:tc>
        <w:tc>
          <w:tcPr>
            <w:tcW w:w="5772" w:type="dxa"/>
            <w:tcBorders>
              <w:top w:val="single" w:sz="4" w:space="0" w:color="auto"/>
              <w:left w:val="single" w:sz="4" w:space="0" w:color="auto"/>
              <w:bottom w:val="single" w:sz="4" w:space="0" w:color="auto"/>
              <w:right w:val="single" w:sz="4" w:space="0" w:color="auto"/>
            </w:tcBorders>
            <w:hideMark/>
          </w:tcPr>
          <w:p w:rsidR="00A11584" w:rsidRPr="00A02754" w:rsidRDefault="00A11584" w:rsidP="00781269">
            <w:r w:rsidRPr="000C7DE4">
              <w:t>Организация и проведение консультаций специалистов:</w:t>
            </w:r>
          </w:p>
          <w:p w:rsidR="00A11584" w:rsidRPr="000C7DE4" w:rsidRDefault="00A11584" w:rsidP="00781269">
            <w:r w:rsidRPr="000C7DE4">
              <w:t>- постановка,</w:t>
            </w:r>
          </w:p>
          <w:p w:rsidR="00A11584" w:rsidRPr="000C7DE4" w:rsidRDefault="00A11584" w:rsidP="00781269">
            <w:r w:rsidRPr="000C7DE4">
              <w:t xml:space="preserve">-  вокально-хоровая работа </w:t>
            </w:r>
          </w:p>
        </w:tc>
        <w:tc>
          <w:tcPr>
            <w:tcW w:w="3239" w:type="dxa"/>
            <w:tcBorders>
              <w:top w:val="single" w:sz="4" w:space="0" w:color="auto"/>
              <w:left w:val="single" w:sz="4" w:space="0" w:color="auto"/>
              <w:bottom w:val="single" w:sz="4" w:space="0" w:color="auto"/>
              <w:right w:val="single" w:sz="4" w:space="0" w:color="auto"/>
            </w:tcBorders>
            <w:hideMark/>
          </w:tcPr>
          <w:p w:rsidR="00A11584" w:rsidRPr="000C7DE4" w:rsidRDefault="00A11584" w:rsidP="00781269">
            <w:pPr>
              <w:jc w:val="right"/>
            </w:pPr>
            <w:r>
              <w:t>13</w:t>
            </w:r>
            <w:r w:rsidRPr="000C7DE4">
              <w:t>000,00</w:t>
            </w:r>
          </w:p>
        </w:tc>
      </w:tr>
      <w:tr w:rsidR="00A11584" w:rsidRPr="000C7DE4" w:rsidTr="00781269">
        <w:trPr>
          <w:trHeight w:val="340"/>
        </w:trPr>
        <w:tc>
          <w:tcPr>
            <w:tcW w:w="636" w:type="dxa"/>
            <w:tcBorders>
              <w:top w:val="single" w:sz="4" w:space="0" w:color="auto"/>
              <w:left w:val="single" w:sz="4" w:space="0" w:color="auto"/>
              <w:bottom w:val="single" w:sz="4" w:space="0" w:color="auto"/>
              <w:right w:val="single" w:sz="4" w:space="0" w:color="auto"/>
            </w:tcBorders>
            <w:vAlign w:val="center"/>
            <w:hideMark/>
          </w:tcPr>
          <w:p w:rsidR="00A11584" w:rsidRPr="000C7DE4" w:rsidRDefault="00A11584" w:rsidP="00781269">
            <w:pPr>
              <w:jc w:val="center"/>
            </w:pPr>
            <w:r>
              <w:t>6.</w:t>
            </w:r>
          </w:p>
        </w:tc>
        <w:tc>
          <w:tcPr>
            <w:tcW w:w="5772" w:type="dxa"/>
            <w:tcBorders>
              <w:top w:val="single" w:sz="4" w:space="0" w:color="auto"/>
              <w:left w:val="single" w:sz="4" w:space="0" w:color="auto"/>
              <w:bottom w:val="single" w:sz="4" w:space="0" w:color="auto"/>
              <w:right w:val="single" w:sz="4" w:space="0" w:color="auto"/>
            </w:tcBorders>
            <w:hideMark/>
          </w:tcPr>
          <w:p w:rsidR="00A11584" w:rsidRPr="000C7DE4" w:rsidRDefault="00A11584" w:rsidP="00781269">
            <w:r>
              <w:t>Обеспечение работы ведущего на каждом отчетном мероприятии.</w:t>
            </w:r>
          </w:p>
        </w:tc>
        <w:tc>
          <w:tcPr>
            <w:tcW w:w="3239" w:type="dxa"/>
            <w:tcBorders>
              <w:top w:val="single" w:sz="4" w:space="0" w:color="auto"/>
              <w:left w:val="single" w:sz="4" w:space="0" w:color="auto"/>
              <w:bottom w:val="single" w:sz="4" w:space="0" w:color="auto"/>
              <w:right w:val="single" w:sz="4" w:space="0" w:color="auto"/>
            </w:tcBorders>
            <w:hideMark/>
          </w:tcPr>
          <w:p w:rsidR="00A11584" w:rsidRDefault="00A11584" w:rsidP="00781269">
            <w:pPr>
              <w:jc w:val="right"/>
            </w:pPr>
            <w:r>
              <w:t>8000,00</w:t>
            </w:r>
          </w:p>
        </w:tc>
      </w:tr>
      <w:tr w:rsidR="00A11584" w:rsidRPr="000C7DE4" w:rsidTr="00781269">
        <w:trPr>
          <w:trHeight w:val="340"/>
        </w:trPr>
        <w:tc>
          <w:tcPr>
            <w:tcW w:w="6408" w:type="dxa"/>
            <w:gridSpan w:val="2"/>
            <w:tcBorders>
              <w:top w:val="single" w:sz="4" w:space="0" w:color="auto"/>
              <w:left w:val="single" w:sz="4" w:space="0" w:color="auto"/>
              <w:bottom w:val="single" w:sz="4" w:space="0" w:color="auto"/>
              <w:right w:val="single" w:sz="4" w:space="0" w:color="auto"/>
            </w:tcBorders>
          </w:tcPr>
          <w:p w:rsidR="00A11584" w:rsidRPr="000C7DE4" w:rsidRDefault="00A11584" w:rsidP="00781269">
            <w:pPr>
              <w:rPr>
                <w:b/>
              </w:rPr>
            </w:pPr>
            <w:r w:rsidRPr="000C7DE4">
              <w:rPr>
                <w:b/>
              </w:rPr>
              <w:t>ИТОГО:</w:t>
            </w:r>
          </w:p>
        </w:tc>
        <w:tc>
          <w:tcPr>
            <w:tcW w:w="3239" w:type="dxa"/>
            <w:tcBorders>
              <w:top w:val="single" w:sz="4" w:space="0" w:color="auto"/>
              <w:left w:val="single" w:sz="4" w:space="0" w:color="auto"/>
              <w:bottom w:val="single" w:sz="4" w:space="0" w:color="auto"/>
              <w:right w:val="single" w:sz="4" w:space="0" w:color="auto"/>
            </w:tcBorders>
            <w:hideMark/>
          </w:tcPr>
          <w:p w:rsidR="00A11584" w:rsidRPr="000C7DE4" w:rsidRDefault="00A11584" w:rsidP="00781269">
            <w:pPr>
              <w:jc w:val="right"/>
            </w:pPr>
            <w:r>
              <w:rPr>
                <w:b/>
              </w:rPr>
              <w:t>400</w:t>
            </w:r>
            <w:r w:rsidRPr="000C7DE4">
              <w:rPr>
                <w:b/>
              </w:rPr>
              <w:t>000,00</w:t>
            </w:r>
          </w:p>
        </w:tc>
      </w:tr>
    </w:tbl>
    <w:p w:rsidR="00A11584" w:rsidRPr="00A02754" w:rsidRDefault="00A11584" w:rsidP="00A11584">
      <w:pPr>
        <w:jc w:val="both"/>
      </w:pPr>
    </w:p>
    <w:p w:rsidR="00A11584" w:rsidRPr="00A02754" w:rsidRDefault="00A11584" w:rsidP="00A11584">
      <w:pPr>
        <w:rPr>
          <w:b/>
        </w:rPr>
      </w:pPr>
    </w:p>
    <w:p w:rsidR="00A11584" w:rsidRDefault="00A11584" w:rsidP="00A11584">
      <w:pPr>
        <w:jc w:val="both"/>
      </w:pPr>
      <w:r>
        <w:t>Начальник отдела</w:t>
      </w:r>
    </w:p>
    <w:p w:rsidR="00A11584" w:rsidRDefault="00A11584" w:rsidP="00A11584">
      <w:pPr>
        <w:jc w:val="both"/>
      </w:pPr>
      <w:r>
        <w:t>по работе с общественностью</w:t>
      </w:r>
    </w:p>
    <w:p w:rsidR="00A11584" w:rsidRDefault="00A11584" w:rsidP="00A11584">
      <w:pPr>
        <w:jc w:val="both"/>
      </w:pPr>
      <w:r>
        <w:t>администрации Мотовилихинского района города Перми</w:t>
      </w:r>
    </w:p>
    <w:p w:rsidR="00A11584" w:rsidRPr="00A02754" w:rsidRDefault="00A11584" w:rsidP="00A11584">
      <w:pPr>
        <w:jc w:val="right"/>
      </w:pPr>
      <w:r>
        <w:t>Г.М. Мелюхин</w:t>
      </w:r>
    </w:p>
    <w:p w:rsidR="0093366B" w:rsidRPr="00F70131" w:rsidRDefault="0093366B" w:rsidP="006B02F8"/>
    <w:sectPr w:rsidR="0093366B" w:rsidRPr="00F70131" w:rsidSect="00F07B78">
      <w:pgSz w:w="12240" w:h="15840"/>
      <w:pgMar w:top="567" w:right="851" w:bottom="567" w:left="96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2B6" w:rsidRDefault="008D42B6" w:rsidP="008347EA">
      <w:r>
        <w:separator/>
      </w:r>
    </w:p>
  </w:endnote>
  <w:endnote w:type="continuationSeparator" w:id="1">
    <w:p w:rsidR="008D42B6" w:rsidRDefault="008D42B6" w:rsidP="008347E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006" w:rsidRDefault="00EA7F69">
    <w:pPr>
      <w:pStyle w:val="aa"/>
      <w:framePr w:wrap="around" w:vAnchor="text" w:hAnchor="margin" w:xAlign="center" w:y="1"/>
      <w:rPr>
        <w:rStyle w:val="ac"/>
      </w:rPr>
    </w:pPr>
    <w:r>
      <w:rPr>
        <w:rStyle w:val="ac"/>
      </w:rPr>
      <w:fldChar w:fldCharType="begin"/>
    </w:r>
    <w:r w:rsidR="005A5127">
      <w:rPr>
        <w:rStyle w:val="ac"/>
      </w:rPr>
      <w:instrText xml:space="preserve">PAGE  </w:instrText>
    </w:r>
    <w:r>
      <w:rPr>
        <w:rStyle w:val="ac"/>
      </w:rPr>
      <w:fldChar w:fldCharType="end"/>
    </w:r>
  </w:p>
  <w:p w:rsidR="00550006" w:rsidRDefault="008D42B6">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006" w:rsidRDefault="00EA7F69">
    <w:pPr>
      <w:pStyle w:val="aa"/>
      <w:framePr w:wrap="around" w:vAnchor="text" w:hAnchor="margin" w:xAlign="center" w:y="1"/>
      <w:rPr>
        <w:rStyle w:val="ac"/>
      </w:rPr>
    </w:pPr>
    <w:r>
      <w:rPr>
        <w:rStyle w:val="ac"/>
      </w:rPr>
      <w:fldChar w:fldCharType="begin"/>
    </w:r>
    <w:r w:rsidR="005A5127">
      <w:rPr>
        <w:rStyle w:val="ac"/>
      </w:rPr>
      <w:instrText xml:space="preserve">PAGE  </w:instrText>
    </w:r>
    <w:r>
      <w:rPr>
        <w:rStyle w:val="ac"/>
      </w:rPr>
      <w:fldChar w:fldCharType="separate"/>
    </w:r>
    <w:r w:rsidR="00BD0744">
      <w:rPr>
        <w:rStyle w:val="ac"/>
        <w:noProof/>
      </w:rPr>
      <w:t>14</w:t>
    </w:r>
    <w:r>
      <w:rPr>
        <w:rStyle w:val="ac"/>
      </w:rPr>
      <w:fldChar w:fldCharType="end"/>
    </w:r>
  </w:p>
  <w:p w:rsidR="00550006" w:rsidRDefault="008D42B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2B6" w:rsidRDefault="008D42B6" w:rsidP="008347EA">
      <w:r>
        <w:separator/>
      </w:r>
    </w:p>
  </w:footnote>
  <w:footnote w:type="continuationSeparator" w:id="1">
    <w:p w:rsidR="008D42B6" w:rsidRDefault="008D42B6" w:rsidP="008347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22903E9"/>
    <w:multiLevelType w:val="hybridMultilevel"/>
    <w:tmpl w:val="9B08148A"/>
    <w:lvl w:ilvl="0" w:tplc="4FA866CA">
      <w:start w:val="1"/>
      <w:numFmt w:val="decimal"/>
      <w:lvlText w:val="%1."/>
      <w:lvlJc w:val="left"/>
      <w:pPr>
        <w:tabs>
          <w:tab w:val="num" w:pos="1372"/>
        </w:tabs>
        <w:ind w:left="765"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B752E1"/>
    <w:multiLevelType w:val="hybridMultilevel"/>
    <w:tmpl w:val="0C78D368"/>
    <w:lvl w:ilvl="0" w:tplc="9040548C">
      <w:start w:val="1"/>
      <w:numFmt w:val="decimal"/>
      <w:lvlText w:val="%1."/>
      <w:lvlJc w:val="left"/>
      <w:pPr>
        <w:tabs>
          <w:tab w:val="num" w:pos="735"/>
        </w:tabs>
        <w:ind w:left="735" w:hanging="375"/>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7EE27B3"/>
    <w:multiLevelType w:val="hybridMultilevel"/>
    <w:tmpl w:val="ABCEA23E"/>
    <w:lvl w:ilvl="0" w:tplc="0419000F">
      <w:start w:val="18"/>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6"/>
  </w:num>
  <w:num w:numId="5">
    <w:abstractNumId w:val="2"/>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rsids>
    <w:rsidRoot w:val="00300763"/>
    <w:rsid w:val="0000253F"/>
    <w:rsid w:val="00007310"/>
    <w:rsid w:val="00023431"/>
    <w:rsid w:val="00037DF0"/>
    <w:rsid w:val="00060D1B"/>
    <w:rsid w:val="00062F50"/>
    <w:rsid w:val="000635E4"/>
    <w:rsid w:val="00077E2D"/>
    <w:rsid w:val="000A301F"/>
    <w:rsid w:val="000A3C6D"/>
    <w:rsid w:val="000A5046"/>
    <w:rsid w:val="000B6245"/>
    <w:rsid w:val="000C07B8"/>
    <w:rsid w:val="00124F5C"/>
    <w:rsid w:val="00137211"/>
    <w:rsid w:val="00152A56"/>
    <w:rsid w:val="00166C5F"/>
    <w:rsid w:val="0017440E"/>
    <w:rsid w:val="001805A9"/>
    <w:rsid w:val="001969A3"/>
    <w:rsid w:val="0019763E"/>
    <w:rsid w:val="001A7B7A"/>
    <w:rsid w:val="001F5B52"/>
    <w:rsid w:val="001F5C27"/>
    <w:rsid w:val="00206A6A"/>
    <w:rsid w:val="002240C5"/>
    <w:rsid w:val="00252F3C"/>
    <w:rsid w:val="0025671C"/>
    <w:rsid w:val="00283BC5"/>
    <w:rsid w:val="002E1DA7"/>
    <w:rsid w:val="002F7994"/>
    <w:rsid w:val="00300763"/>
    <w:rsid w:val="00302D3B"/>
    <w:rsid w:val="00327247"/>
    <w:rsid w:val="003510F9"/>
    <w:rsid w:val="00364116"/>
    <w:rsid w:val="003738C0"/>
    <w:rsid w:val="003B2407"/>
    <w:rsid w:val="003B3276"/>
    <w:rsid w:val="003B3D9E"/>
    <w:rsid w:val="003B7557"/>
    <w:rsid w:val="003C7352"/>
    <w:rsid w:val="003D2317"/>
    <w:rsid w:val="003F44EE"/>
    <w:rsid w:val="00404D6F"/>
    <w:rsid w:val="00421B82"/>
    <w:rsid w:val="00437AF9"/>
    <w:rsid w:val="0044687B"/>
    <w:rsid w:val="00482050"/>
    <w:rsid w:val="004A6C90"/>
    <w:rsid w:val="004D5B8E"/>
    <w:rsid w:val="004E2F7E"/>
    <w:rsid w:val="004E59D7"/>
    <w:rsid w:val="004F70A6"/>
    <w:rsid w:val="0052074F"/>
    <w:rsid w:val="005427A6"/>
    <w:rsid w:val="00550A16"/>
    <w:rsid w:val="005657FE"/>
    <w:rsid w:val="00577014"/>
    <w:rsid w:val="00592717"/>
    <w:rsid w:val="005A5127"/>
    <w:rsid w:val="005B0BE3"/>
    <w:rsid w:val="005B2153"/>
    <w:rsid w:val="005E2C0A"/>
    <w:rsid w:val="00601047"/>
    <w:rsid w:val="006067E5"/>
    <w:rsid w:val="00612FC4"/>
    <w:rsid w:val="006227D8"/>
    <w:rsid w:val="00626270"/>
    <w:rsid w:val="00670ACF"/>
    <w:rsid w:val="00673791"/>
    <w:rsid w:val="0068536B"/>
    <w:rsid w:val="006A4325"/>
    <w:rsid w:val="006B02F8"/>
    <w:rsid w:val="006B145A"/>
    <w:rsid w:val="006C0631"/>
    <w:rsid w:val="006C4928"/>
    <w:rsid w:val="00707A88"/>
    <w:rsid w:val="007278AE"/>
    <w:rsid w:val="00736654"/>
    <w:rsid w:val="00755C6E"/>
    <w:rsid w:val="0077790C"/>
    <w:rsid w:val="0078609F"/>
    <w:rsid w:val="007932BA"/>
    <w:rsid w:val="007A6B69"/>
    <w:rsid w:val="007B4CD1"/>
    <w:rsid w:val="007C6EAC"/>
    <w:rsid w:val="007E63F5"/>
    <w:rsid w:val="00804794"/>
    <w:rsid w:val="00821C8B"/>
    <w:rsid w:val="008347EA"/>
    <w:rsid w:val="00840AD0"/>
    <w:rsid w:val="00853E2F"/>
    <w:rsid w:val="00862909"/>
    <w:rsid w:val="00874F31"/>
    <w:rsid w:val="00880E66"/>
    <w:rsid w:val="008826BB"/>
    <w:rsid w:val="008A540B"/>
    <w:rsid w:val="008B2E5B"/>
    <w:rsid w:val="008D42B6"/>
    <w:rsid w:val="008F2218"/>
    <w:rsid w:val="00916307"/>
    <w:rsid w:val="0093366B"/>
    <w:rsid w:val="00951C15"/>
    <w:rsid w:val="00964C10"/>
    <w:rsid w:val="009A24FE"/>
    <w:rsid w:val="009C0895"/>
    <w:rsid w:val="009C78A8"/>
    <w:rsid w:val="00A03362"/>
    <w:rsid w:val="00A11584"/>
    <w:rsid w:val="00A3054C"/>
    <w:rsid w:val="00A3524C"/>
    <w:rsid w:val="00A5609A"/>
    <w:rsid w:val="00A62BCC"/>
    <w:rsid w:val="00A76D44"/>
    <w:rsid w:val="00A83A55"/>
    <w:rsid w:val="00A842AE"/>
    <w:rsid w:val="00AA4B82"/>
    <w:rsid w:val="00AA7331"/>
    <w:rsid w:val="00AC38E2"/>
    <w:rsid w:val="00AC4DA1"/>
    <w:rsid w:val="00AD42D9"/>
    <w:rsid w:val="00AE1992"/>
    <w:rsid w:val="00AE29E3"/>
    <w:rsid w:val="00AF1C7D"/>
    <w:rsid w:val="00AF428F"/>
    <w:rsid w:val="00B06E3E"/>
    <w:rsid w:val="00B17550"/>
    <w:rsid w:val="00B22182"/>
    <w:rsid w:val="00B36012"/>
    <w:rsid w:val="00B40E3E"/>
    <w:rsid w:val="00B47D16"/>
    <w:rsid w:val="00B52C3E"/>
    <w:rsid w:val="00B61F45"/>
    <w:rsid w:val="00B92B27"/>
    <w:rsid w:val="00BA0B83"/>
    <w:rsid w:val="00BA347E"/>
    <w:rsid w:val="00BA68BA"/>
    <w:rsid w:val="00BA6DB7"/>
    <w:rsid w:val="00BB16D6"/>
    <w:rsid w:val="00BB5F2E"/>
    <w:rsid w:val="00BC3665"/>
    <w:rsid w:val="00BD0744"/>
    <w:rsid w:val="00BD2ABC"/>
    <w:rsid w:val="00BD41C9"/>
    <w:rsid w:val="00BD6CE2"/>
    <w:rsid w:val="00BE1A75"/>
    <w:rsid w:val="00C17802"/>
    <w:rsid w:val="00C45F32"/>
    <w:rsid w:val="00C4619B"/>
    <w:rsid w:val="00C66B6F"/>
    <w:rsid w:val="00C843E0"/>
    <w:rsid w:val="00C94FD1"/>
    <w:rsid w:val="00CA6BE2"/>
    <w:rsid w:val="00CD3051"/>
    <w:rsid w:val="00CD468F"/>
    <w:rsid w:val="00CD4FA6"/>
    <w:rsid w:val="00CE2DEF"/>
    <w:rsid w:val="00CF3645"/>
    <w:rsid w:val="00D01FDA"/>
    <w:rsid w:val="00D17E29"/>
    <w:rsid w:val="00D335A0"/>
    <w:rsid w:val="00D3617A"/>
    <w:rsid w:val="00D55D44"/>
    <w:rsid w:val="00D7399E"/>
    <w:rsid w:val="00D77D06"/>
    <w:rsid w:val="00D97910"/>
    <w:rsid w:val="00D97A7B"/>
    <w:rsid w:val="00DA1A81"/>
    <w:rsid w:val="00DB1D08"/>
    <w:rsid w:val="00DD0559"/>
    <w:rsid w:val="00DD46E1"/>
    <w:rsid w:val="00DD5B55"/>
    <w:rsid w:val="00DD702E"/>
    <w:rsid w:val="00DE1215"/>
    <w:rsid w:val="00E30D9A"/>
    <w:rsid w:val="00E34672"/>
    <w:rsid w:val="00E34C54"/>
    <w:rsid w:val="00E369D1"/>
    <w:rsid w:val="00E51D12"/>
    <w:rsid w:val="00E65290"/>
    <w:rsid w:val="00E73045"/>
    <w:rsid w:val="00E8106B"/>
    <w:rsid w:val="00E85FA4"/>
    <w:rsid w:val="00EA7F69"/>
    <w:rsid w:val="00ED4889"/>
    <w:rsid w:val="00EF1B42"/>
    <w:rsid w:val="00F07B78"/>
    <w:rsid w:val="00F1409F"/>
    <w:rsid w:val="00F23A9D"/>
    <w:rsid w:val="00F307F8"/>
    <w:rsid w:val="00F33D36"/>
    <w:rsid w:val="00F36467"/>
    <w:rsid w:val="00F51537"/>
    <w:rsid w:val="00F5299A"/>
    <w:rsid w:val="00F53A6C"/>
    <w:rsid w:val="00F5713E"/>
    <w:rsid w:val="00F70131"/>
    <w:rsid w:val="00F93383"/>
    <w:rsid w:val="00FA11ED"/>
    <w:rsid w:val="00FB0733"/>
    <w:rsid w:val="00FD1CF8"/>
    <w:rsid w:val="00FF0C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A7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F5C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B6245"/>
    <w:rPr>
      <w:rFonts w:ascii="Tahoma" w:hAnsi="Tahoma" w:cs="Tahoma"/>
      <w:sz w:val="16"/>
      <w:szCs w:val="16"/>
    </w:rPr>
  </w:style>
  <w:style w:type="character" w:customStyle="1" w:styleId="a5">
    <w:name w:val="Текст выноски Знак"/>
    <w:basedOn w:val="a0"/>
    <w:link w:val="a4"/>
    <w:uiPriority w:val="99"/>
    <w:semiHidden/>
    <w:rsid w:val="000635E4"/>
    <w:rPr>
      <w:rFonts w:ascii="Tahoma" w:hAnsi="Tahoma" w:cs="Tahoma"/>
      <w:sz w:val="16"/>
      <w:szCs w:val="16"/>
    </w:rPr>
  </w:style>
  <w:style w:type="paragraph" w:customStyle="1" w:styleId="ConsNormal">
    <w:name w:val="ConsNormal"/>
    <w:uiPriority w:val="99"/>
    <w:rsid w:val="00A842AE"/>
    <w:pPr>
      <w:widowControl w:val="0"/>
      <w:autoSpaceDE w:val="0"/>
      <w:autoSpaceDN w:val="0"/>
      <w:ind w:firstLine="720"/>
    </w:pPr>
    <w:rPr>
      <w:rFonts w:ascii="Arial" w:hAnsi="Arial" w:cs="Arial"/>
    </w:rPr>
  </w:style>
  <w:style w:type="paragraph" w:styleId="a6">
    <w:name w:val="Body Text"/>
    <w:basedOn w:val="a"/>
    <w:link w:val="a7"/>
    <w:uiPriority w:val="99"/>
    <w:rsid w:val="008A540B"/>
    <w:pPr>
      <w:jc w:val="both"/>
    </w:pPr>
    <w:rPr>
      <w:i/>
      <w:sz w:val="28"/>
      <w:szCs w:val="20"/>
    </w:rPr>
  </w:style>
  <w:style w:type="character" w:customStyle="1" w:styleId="a7">
    <w:name w:val="Основной текст Знак"/>
    <w:basedOn w:val="a0"/>
    <w:link w:val="a6"/>
    <w:uiPriority w:val="99"/>
    <w:rsid w:val="008A540B"/>
    <w:rPr>
      <w:i/>
      <w:sz w:val="28"/>
    </w:rPr>
  </w:style>
  <w:style w:type="paragraph" w:styleId="a8">
    <w:name w:val="Body Text Indent"/>
    <w:basedOn w:val="a"/>
    <w:link w:val="a9"/>
    <w:uiPriority w:val="99"/>
    <w:rsid w:val="008A540B"/>
    <w:pPr>
      <w:spacing w:after="120"/>
      <w:ind w:left="283"/>
    </w:pPr>
    <w:rPr>
      <w:sz w:val="20"/>
      <w:szCs w:val="20"/>
    </w:rPr>
  </w:style>
  <w:style w:type="character" w:customStyle="1" w:styleId="a9">
    <w:name w:val="Основной текст с отступом Знак"/>
    <w:basedOn w:val="a0"/>
    <w:link w:val="a8"/>
    <w:uiPriority w:val="99"/>
    <w:rsid w:val="008A540B"/>
  </w:style>
  <w:style w:type="paragraph" w:customStyle="1" w:styleId="ConsPlusNormal">
    <w:name w:val="ConsPlusNormal"/>
    <w:rsid w:val="008A540B"/>
    <w:pPr>
      <w:widowControl w:val="0"/>
      <w:autoSpaceDE w:val="0"/>
      <w:autoSpaceDN w:val="0"/>
      <w:adjustRightInd w:val="0"/>
      <w:ind w:firstLine="720"/>
    </w:pPr>
    <w:rPr>
      <w:rFonts w:ascii="Arial" w:hAnsi="Arial" w:cs="Arial"/>
    </w:rPr>
  </w:style>
  <w:style w:type="paragraph" w:customStyle="1" w:styleId="1">
    <w:name w:val="Стиль1"/>
    <w:basedOn w:val="a"/>
    <w:rsid w:val="008A540B"/>
    <w:pPr>
      <w:keepNext/>
      <w:keepLines/>
      <w:widowControl w:val="0"/>
      <w:numPr>
        <w:numId w:val="4"/>
      </w:numPr>
      <w:suppressLineNumbers/>
      <w:suppressAutoHyphens/>
      <w:spacing w:after="60"/>
    </w:pPr>
    <w:rPr>
      <w:b/>
      <w:bCs/>
      <w:sz w:val="28"/>
      <w:szCs w:val="28"/>
    </w:rPr>
  </w:style>
  <w:style w:type="paragraph" w:customStyle="1" w:styleId="2">
    <w:name w:val="Стиль2"/>
    <w:basedOn w:val="20"/>
    <w:rsid w:val="008A540B"/>
    <w:pPr>
      <w:keepNext/>
      <w:keepLines/>
      <w:widowControl w:val="0"/>
      <w:numPr>
        <w:ilvl w:val="1"/>
        <w:numId w:val="4"/>
      </w:numPr>
      <w:suppressLineNumbers/>
      <w:tabs>
        <w:tab w:val="num" w:pos="792"/>
      </w:tabs>
      <w:suppressAutoHyphens/>
      <w:spacing w:after="60"/>
      <w:contextualSpacing w:val="0"/>
      <w:jc w:val="both"/>
    </w:pPr>
    <w:rPr>
      <w:b/>
      <w:bCs/>
    </w:rPr>
  </w:style>
  <w:style w:type="paragraph" w:customStyle="1" w:styleId="3">
    <w:name w:val="Стиль3"/>
    <w:basedOn w:val="21"/>
    <w:rsid w:val="008A540B"/>
    <w:pPr>
      <w:numPr>
        <w:ilvl w:val="2"/>
        <w:numId w:val="4"/>
      </w:numPr>
      <w:tabs>
        <w:tab w:val="clear" w:pos="1307"/>
      </w:tabs>
      <w:ind w:left="283"/>
    </w:pPr>
  </w:style>
  <w:style w:type="paragraph" w:styleId="aa">
    <w:name w:val="footer"/>
    <w:basedOn w:val="a"/>
    <w:link w:val="ab"/>
    <w:uiPriority w:val="99"/>
    <w:rsid w:val="008A540B"/>
    <w:pPr>
      <w:tabs>
        <w:tab w:val="center" w:pos="4677"/>
        <w:tab w:val="right" w:pos="9355"/>
      </w:tabs>
    </w:pPr>
    <w:rPr>
      <w:sz w:val="20"/>
      <w:szCs w:val="20"/>
    </w:rPr>
  </w:style>
  <w:style w:type="character" w:customStyle="1" w:styleId="ab">
    <w:name w:val="Нижний колонтитул Знак"/>
    <w:basedOn w:val="a0"/>
    <w:link w:val="aa"/>
    <w:uiPriority w:val="99"/>
    <w:rsid w:val="008A540B"/>
  </w:style>
  <w:style w:type="character" w:styleId="ac">
    <w:name w:val="page number"/>
    <w:basedOn w:val="a0"/>
    <w:uiPriority w:val="99"/>
    <w:rsid w:val="008A540B"/>
    <w:rPr>
      <w:rFonts w:cs="Times New Roman"/>
    </w:rPr>
  </w:style>
  <w:style w:type="paragraph" w:styleId="20">
    <w:name w:val="List Number 2"/>
    <w:basedOn w:val="a"/>
    <w:uiPriority w:val="99"/>
    <w:semiHidden/>
    <w:unhideWhenUsed/>
    <w:rsid w:val="008A540B"/>
    <w:pPr>
      <w:tabs>
        <w:tab w:val="num" w:pos="1248"/>
      </w:tabs>
      <w:ind w:left="1248" w:hanging="360"/>
      <w:contextualSpacing/>
    </w:pPr>
  </w:style>
  <w:style w:type="paragraph" w:styleId="21">
    <w:name w:val="Body Text Indent 2"/>
    <w:basedOn w:val="a"/>
    <w:link w:val="22"/>
    <w:uiPriority w:val="99"/>
    <w:semiHidden/>
    <w:unhideWhenUsed/>
    <w:rsid w:val="008A540B"/>
    <w:pPr>
      <w:spacing w:after="120" w:line="480" w:lineRule="auto"/>
      <w:ind w:left="283"/>
    </w:pPr>
  </w:style>
  <w:style w:type="character" w:customStyle="1" w:styleId="22">
    <w:name w:val="Основной текст с отступом 2 Знак"/>
    <w:basedOn w:val="a0"/>
    <w:link w:val="21"/>
    <w:uiPriority w:val="99"/>
    <w:semiHidden/>
    <w:rsid w:val="008A540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A7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F5C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B6245"/>
    <w:rPr>
      <w:rFonts w:ascii="Tahoma" w:hAnsi="Tahoma" w:cs="Tahoma"/>
      <w:sz w:val="16"/>
      <w:szCs w:val="16"/>
    </w:rPr>
  </w:style>
  <w:style w:type="character" w:customStyle="1" w:styleId="a5">
    <w:name w:val="Текст выноски Знак"/>
    <w:basedOn w:val="a0"/>
    <w:link w:val="a4"/>
    <w:uiPriority w:val="99"/>
    <w:semiHidden/>
    <w:rPr>
      <w:rFonts w:ascii="Tahoma" w:hAnsi="Tahoma" w:cs="Tahoma"/>
      <w:sz w:val="16"/>
      <w:szCs w:val="16"/>
    </w:rPr>
  </w:style>
  <w:style w:type="paragraph" w:customStyle="1" w:styleId="ConsNormal">
    <w:name w:val="ConsNormal"/>
    <w:uiPriority w:val="99"/>
    <w:rsid w:val="00A842AE"/>
    <w:pPr>
      <w:widowControl w:val="0"/>
      <w:autoSpaceDE w:val="0"/>
      <w:autoSpaceDN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31303\&#1052;&#1086;&#1080;%20&#1076;&#1086;&#1082;&#1091;&#1084;&#1077;&#1085;&#1090;&#1099;\2012\&#1076;&#1086;&#1075;&#1086;&#1074;&#1086;&#1088;&#1099;\&#1055;&#1088;&#1086;&#1077;&#1082;&#1090;%20&#1052;&#1050;%20&#1083;&#1102;&#1073;&#1080;&#1090;&#1077;&#1083;&#1100;&#1089;&#1082;&#1080;&#1077;%20&#1082;&#1086;&#1083;&#1083;&#1077;&#1082;&#1090;&#1080;&#1074;&#109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Проект МК любительские коллективы</Template>
  <TotalTime>115</TotalTime>
  <Pages>1</Pages>
  <Words>4242</Words>
  <Characters>24181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a</vt:lpstr>
    </vt:vector>
  </TitlesOfParts>
  <Company>admmotov</Company>
  <LinksUpToDate>false</LinksUpToDate>
  <CharactersWithSpaces>28367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131303</dc:creator>
  <cp:lastModifiedBy>gekendorf-es</cp:lastModifiedBy>
  <cp:revision>18</cp:revision>
  <cp:lastPrinted>2012-01-19T09:37:00Z</cp:lastPrinted>
  <dcterms:created xsi:type="dcterms:W3CDTF">2012-01-16T10:45:00Z</dcterms:created>
  <dcterms:modified xsi:type="dcterms:W3CDTF">2012-07-05T03:48:00Z</dcterms:modified>
</cp:coreProperties>
</file>