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 к документации </w:t>
      </w:r>
    </w:p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77421C" w:rsidRDefault="00A7616C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BF49A3" w:rsidRPr="00BF49A3">
        <w:rPr>
          <w:sz w:val="24"/>
          <w:szCs w:val="24"/>
          <w:u w:val="single"/>
        </w:rPr>
        <w:t>27</w:t>
      </w:r>
      <w:r>
        <w:rPr>
          <w:sz w:val="24"/>
          <w:szCs w:val="24"/>
        </w:rPr>
        <w:t>»</w:t>
      </w:r>
      <w:r w:rsidR="0077421C">
        <w:rPr>
          <w:sz w:val="24"/>
          <w:szCs w:val="24"/>
        </w:rPr>
        <w:t xml:space="preserve"> </w:t>
      </w:r>
      <w:r w:rsidR="00BF49A3" w:rsidRPr="00BF49A3">
        <w:rPr>
          <w:sz w:val="24"/>
          <w:szCs w:val="24"/>
          <w:u w:val="single"/>
        </w:rPr>
        <w:t>июля</w:t>
      </w:r>
      <w:r w:rsidR="00BF49A3">
        <w:rPr>
          <w:sz w:val="24"/>
          <w:szCs w:val="24"/>
        </w:rPr>
        <w:t xml:space="preserve"> 2012 года № </w:t>
      </w:r>
      <w:r w:rsidR="00BF49A3" w:rsidRPr="00BF49A3">
        <w:rPr>
          <w:sz w:val="24"/>
          <w:szCs w:val="24"/>
          <w:u w:val="single"/>
        </w:rPr>
        <w:t>856300000212000045</w:t>
      </w:r>
    </w:p>
    <w:p w:rsidR="00755E41" w:rsidRDefault="00755E41" w:rsidP="0077421C">
      <w:pPr>
        <w:jc w:val="right"/>
        <w:rPr>
          <w:sz w:val="24"/>
          <w:szCs w:val="24"/>
        </w:rPr>
      </w:pP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«___»  ____________ 2012 г. № ______</w:t>
      </w: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B29E8">
        <w:rPr>
          <w:szCs w:val="24"/>
          <w:lang w:val="ru-RU"/>
        </w:rPr>
        <w:t xml:space="preserve">выполнение работ по </w:t>
      </w:r>
      <w:r w:rsidR="009807EA">
        <w:rPr>
          <w:szCs w:val="24"/>
          <w:lang w:val="ru-RU"/>
        </w:rPr>
        <w:t xml:space="preserve">изготовлению и </w:t>
      </w:r>
      <w:r w:rsidR="00D640C8">
        <w:rPr>
          <w:szCs w:val="24"/>
          <w:lang w:val="ru-RU"/>
        </w:rPr>
        <w:t>установк</w:t>
      </w:r>
      <w:r w:rsidR="00BB29E8">
        <w:rPr>
          <w:szCs w:val="24"/>
          <w:lang w:val="ru-RU"/>
        </w:rPr>
        <w:t>е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9807EA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Изготовить, у</w:t>
      </w:r>
      <w:r w:rsidR="00D640C8">
        <w:rPr>
          <w:szCs w:val="24"/>
          <w:lang w:val="ru-RU"/>
        </w:rPr>
        <w:t>становить</w:t>
      </w:r>
      <w:r w:rsidR="00A87991">
        <w:rPr>
          <w:szCs w:val="24"/>
          <w:lang w:val="ru-RU"/>
        </w:rPr>
        <w:t xml:space="preserve">, </w:t>
      </w:r>
      <w:r w:rsidR="00A87991" w:rsidRPr="007069F4">
        <w:rPr>
          <w:szCs w:val="24"/>
          <w:lang w:val="ru-RU"/>
        </w:rPr>
        <w:t>а впоследствии демонтировать</w:t>
      </w:r>
      <w:r w:rsidR="007069F4">
        <w:rPr>
          <w:szCs w:val="24"/>
          <w:lang w:val="ru-RU"/>
        </w:rPr>
        <w:t xml:space="preserve"> </w:t>
      </w:r>
      <w:r w:rsidR="00940294">
        <w:rPr>
          <w:szCs w:val="24"/>
          <w:lang w:val="ru-RU"/>
        </w:rPr>
        <w:t>столбики сигнальные гибкие (далее ССГ</w:t>
      </w:r>
      <w:r w:rsidR="00207447">
        <w:rPr>
          <w:szCs w:val="24"/>
          <w:lang w:val="ru-RU"/>
        </w:rPr>
        <w:t>) в</w:t>
      </w:r>
      <w:r w:rsidR="00BB29E8">
        <w:rPr>
          <w:szCs w:val="24"/>
          <w:lang w:val="ru-RU"/>
        </w:rPr>
        <w:t xml:space="preserve"> </w:t>
      </w:r>
      <w:r w:rsidR="00785646">
        <w:rPr>
          <w:szCs w:val="24"/>
          <w:lang w:val="ru-RU"/>
        </w:rPr>
        <w:t>соответств</w:t>
      </w:r>
      <w:r w:rsidR="00BB29E8">
        <w:rPr>
          <w:szCs w:val="24"/>
          <w:lang w:val="ru-RU"/>
        </w:rPr>
        <w:t>ии с</w:t>
      </w:r>
      <w:r w:rsidR="00940294">
        <w:rPr>
          <w:szCs w:val="24"/>
          <w:lang w:val="ru-RU"/>
        </w:rPr>
        <w:t xml:space="preserve"> требованиям</w:t>
      </w:r>
      <w:r w:rsidR="00A87991">
        <w:rPr>
          <w:szCs w:val="24"/>
          <w:lang w:val="ru-RU"/>
        </w:rPr>
        <w:t>и</w:t>
      </w:r>
      <w:r w:rsidR="00785646">
        <w:rPr>
          <w:szCs w:val="24"/>
          <w:lang w:val="ru-RU"/>
        </w:rPr>
        <w:t xml:space="preserve"> настоящего технического задания</w:t>
      </w:r>
      <w:r w:rsidR="00207447">
        <w:rPr>
          <w:szCs w:val="24"/>
          <w:lang w:val="ru-RU"/>
        </w:rPr>
        <w:t xml:space="preserve"> и </w:t>
      </w:r>
      <w:r w:rsidR="0062345D">
        <w:rPr>
          <w:szCs w:val="24"/>
          <w:lang w:val="ru-RU"/>
        </w:rPr>
        <w:t>схемам</w:t>
      </w:r>
      <w:r w:rsidR="002D4B7A">
        <w:rPr>
          <w:szCs w:val="24"/>
          <w:lang w:val="ru-RU"/>
        </w:rPr>
        <w:t>и</w:t>
      </w:r>
      <w:r w:rsidR="0062345D">
        <w:rPr>
          <w:szCs w:val="24"/>
          <w:lang w:val="ru-RU"/>
        </w:rPr>
        <w:t xml:space="preserve"> установки ССГ</w:t>
      </w:r>
      <w:r>
        <w:rPr>
          <w:szCs w:val="24"/>
          <w:lang w:val="ru-RU"/>
        </w:rPr>
        <w:t xml:space="preserve"> в количестве </w:t>
      </w:r>
      <w:r>
        <w:rPr>
          <w:b/>
          <w:szCs w:val="24"/>
          <w:lang w:val="ru-RU"/>
        </w:rPr>
        <w:t>5</w:t>
      </w:r>
      <w:r w:rsidR="00A5078E">
        <w:rPr>
          <w:b/>
          <w:szCs w:val="24"/>
          <w:lang w:val="ru-RU"/>
        </w:rPr>
        <w:t>40</w:t>
      </w:r>
      <w:r w:rsidRPr="00785646">
        <w:rPr>
          <w:b/>
          <w:szCs w:val="24"/>
          <w:lang w:val="ru-RU"/>
        </w:rPr>
        <w:t xml:space="preserve"> шт.</w:t>
      </w:r>
    </w:p>
    <w:p w:rsidR="00785646" w:rsidRPr="008E187E" w:rsidRDefault="00A0140F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Изготовить основание, к которому </w:t>
      </w:r>
      <w:r w:rsidR="006D44D5">
        <w:t>крепит</w:t>
      </w:r>
      <w:r>
        <w:rPr>
          <w:lang w:val="ru-RU"/>
        </w:rPr>
        <w:t>ся ССГ</w:t>
      </w:r>
      <w:r>
        <w:t>, позволяюще</w:t>
      </w:r>
      <w:r>
        <w:rPr>
          <w:lang w:val="ru-RU"/>
        </w:rPr>
        <w:t>е</w:t>
      </w:r>
      <w:r>
        <w:t xml:space="preserve"> осуществлять </w:t>
      </w:r>
      <w:r w:rsidRPr="00F226F0">
        <w:t>многократный монтаж/демонтаж ССГ</w:t>
      </w:r>
      <w:r w:rsidR="00401FED" w:rsidRPr="00F226F0">
        <w:rPr>
          <w:lang w:val="ru-RU"/>
        </w:rPr>
        <w:t xml:space="preserve"> </w:t>
      </w:r>
      <w:r w:rsidR="00401FED" w:rsidRPr="00F226F0">
        <w:rPr>
          <w:szCs w:val="24"/>
          <w:lang w:val="ru-RU"/>
        </w:rPr>
        <w:t>в соответствии с требованиям</w:t>
      </w:r>
      <w:r w:rsidR="004B1AED" w:rsidRPr="00F226F0">
        <w:rPr>
          <w:szCs w:val="24"/>
          <w:lang w:val="ru-RU"/>
        </w:rPr>
        <w:t>и</w:t>
      </w:r>
      <w:r w:rsidR="00401FED" w:rsidRPr="00F226F0">
        <w:rPr>
          <w:szCs w:val="24"/>
          <w:lang w:val="ru-RU"/>
        </w:rPr>
        <w:t xml:space="preserve"> настоящего технического задания</w:t>
      </w:r>
      <w:r w:rsidRPr="00F226F0">
        <w:t>.</w:t>
      </w:r>
    </w:p>
    <w:p w:rsidR="008E187E" w:rsidRPr="00A87991" w:rsidRDefault="008E187E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При производстве работ по демонтажу ССГ должна быть обеспечена сохранность конструкции крепления </w:t>
      </w:r>
      <w:r w:rsidR="00D36473">
        <w:rPr>
          <w:lang w:val="ru-RU"/>
        </w:rPr>
        <w:t xml:space="preserve">ССГ для </w:t>
      </w:r>
      <w:r w:rsidR="00D36473">
        <w:rPr>
          <w:szCs w:val="24"/>
        </w:rPr>
        <w:t>последующего использования</w:t>
      </w:r>
      <w:r w:rsidR="00D36473">
        <w:rPr>
          <w:szCs w:val="24"/>
          <w:lang w:val="ru-RU"/>
        </w:rPr>
        <w:t xml:space="preserve"> её по назначению.</w:t>
      </w:r>
    </w:p>
    <w:p w:rsidR="00A87991" w:rsidRPr="007069F4" w:rsidRDefault="00A87991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 w:rsidRPr="007069F4">
        <w:rPr>
          <w:lang w:val="ru-RU"/>
        </w:rPr>
        <w:t>Изготовить заглушк</w:t>
      </w:r>
      <w:r w:rsidR="007069F4">
        <w:rPr>
          <w:lang w:val="ru-RU"/>
        </w:rPr>
        <w:t>и к креплению ССГ</w:t>
      </w:r>
      <w:r w:rsidRPr="007069F4">
        <w:rPr>
          <w:lang w:val="ru-RU"/>
        </w:rPr>
        <w:t xml:space="preserve"> и установить </w:t>
      </w:r>
      <w:r w:rsidR="007069F4">
        <w:rPr>
          <w:lang w:val="ru-RU"/>
        </w:rPr>
        <w:t>их</w:t>
      </w:r>
      <w:r w:rsidRPr="007069F4">
        <w:rPr>
          <w:lang w:val="ru-RU"/>
        </w:rPr>
        <w:t xml:space="preserve"> на мест</w:t>
      </w:r>
      <w:r w:rsidR="00D36473">
        <w:rPr>
          <w:lang w:val="ru-RU"/>
        </w:rPr>
        <w:t>о</w:t>
      </w:r>
      <w:r w:rsidRPr="007069F4">
        <w:rPr>
          <w:lang w:val="ru-RU"/>
        </w:rPr>
        <w:t xml:space="preserve"> демонтированн</w:t>
      </w:r>
      <w:r w:rsidR="007069F4">
        <w:rPr>
          <w:lang w:val="ru-RU"/>
        </w:rPr>
        <w:t>ых</w:t>
      </w:r>
      <w:r w:rsidRPr="007069F4">
        <w:rPr>
          <w:lang w:val="ru-RU"/>
        </w:rPr>
        <w:t xml:space="preserve"> ССГ </w:t>
      </w:r>
      <w:r w:rsidRPr="007069F4">
        <w:rPr>
          <w:szCs w:val="24"/>
          <w:lang w:val="ru-RU"/>
        </w:rPr>
        <w:t>в соответствии с требованиями настоящего технического задания</w:t>
      </w:r>
      <w:r w:rsidRPr="007069F4">
        <w:rPr>
          <w:lang w:val="ru-RU"/>
        </w:rPr>
        <w:t>.</w:t>
      </w:r>
    </w:p>
    <w:p w:rsidR="00BA58EB" w:rsidRDefault="00BA58EB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 w:rsidR="00BB29E8">
        <w:rPr>
          <w:szCs w:val="24"/>
          <w:lang w:val="ru-RU"/>
        </w:rPr>
        <w:t xml:space="preserve">, применяемые при </w:t>
      </w:r>
      <w:r w:rsidR="009807EA">
        <w:rPr>
          <w:szCs w:val="24"/>
          <w:lang w:val="ru-RU"/>
        </w:rPr>
        <w:t xml:space="preserve">изготовлении и </w:t>
      </w:r>
      <w:r w:rsidR="00BB29E8">
        <w:rPr>
          <w:szCs w:val="24"/>
          <w:lang w:val="ru-RU"/>
        </w:rPr>
        <w:t>установке ССГ</w:t>
      </w:r>
      <w:r>
        <w:rPr>
          <w:szCs w:val="24"/>
          <w:lang w:val="ru-RU"/>
        </w:rPr>
        <w:t xml:space="preserve">, </w:t>
      </w:r>
      <w:r w:rsidRPr="00BA58EB">
        <w:rPr>
          <w:szCs w:val="24"/>
          <w:lang w:val="ru-RU"/>
        </w:rPr>
        <w:t>должны соответствовать установленным государственным стандартам.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401FED" w:rsidRPr="00207447" w:rsidRDefault="00401FED" w:rsidP="00112089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 xml:space="preserve">, </w:t>
      </w:r>
      <w:r w:rsidR="006D44D5" w:rsidRPr="006D44D5">
        <w:rPr>
          <w:sz w:val="24"/>
          <w:szCs w:val="24"/>
        </w:rPr>
        <w:t>отделом ГИБДД Управления МВД России по г. Перми</w:t>
      </w:r>
      <w:r w:rsidRPr="006D44D5">
        <w:rPr>
          <w:sz w:val="24"/>
          <w:szCs w:val="24"/>
        </w:rPr>
        <w:t>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112089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207447">
        <w:rPr>
          <w:b/>
          <w:bCs/>
          <w:color w:val="000000"/>
          <w:lang w:val="ru-RU"/>
        </w:rPr>
        <w:t>выполнению работ по установке</w:t>
      </w:r>
      <w:r w:rsidR="00A87991">
        <w:rPr>
          <w:b/>
          <w:bCs/>
          <w:color w:val="000000"/>
          <w:lang w:val="ru-RU"/>
        </w:rPr>
        <w:t xml:space="preserve"> и демонтажу ССГ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b/>
          <w:szCs w:val="24"/>
        </w:rPr>
      </w:pPr>
    </w:p>
    <w:p w:rsidR="009807EA" w:rsidRPr="000B3AD0" w:rsidRDefault="009807EA" w:rsidP="009807EA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По внешнему виду ССГ должны быть полые правильной геометрической формы. Не допускаются перекосы и отклонения. На поверхности не допускаются вздутия, раковины, складки и другие нарушения геометрии.</w:t>
      </w:r>
    </w:p>
    <w:p w:rsidR="009807EA" w:rsidRPr="00A66454" w:rsidRDefault="009807EA" w:rsidP="009807EA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ССГ должны изготовляться из полиуретановых эластомеров, окрашенных в массе в ярко-красный цвет.</w:t>
      </w:r>
    </w:p>
    <w:p w:rsidR="009807EA" w:rsidRPr="00A66454" w:rsidRDefault="009807EA" w:rsidP="009807EA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На поверхность ССГ должны быть нанесены белые полосы из светоотражающей алмазной пленки по три штуки в вертикальном порядке. Не допускаются перекосы или не плотное прилегание пленки к поверхности ССГ. </w:t>
      </w:r>
      <w:r>
        <w:rPr>
          <w:bCs/>
          <w:szCs w:val="24"/>
          <w:lang w:val="ru-RU"/>
        </w:rPr>
        <w:lastRenderedPageBreak/>
        <w:t xml:space="preserve">Характеристики </w:t>
      </w:r>
      <w:proofErr w:type="spellStart"/>
      <w:r>
        <w:rPr>
          <w:bCs/>
          <w:szCs w:val="24"/>
          <w:lang w:val="ru-RU"/>
        </w:rPr>
        <w:t>световозвращающей</w:t>
      </w:r>
      <w:proofErr w:type="spellEnd"/>
      <w:r>
        <w:rPr>
          <w:bCs/>
          <w:szCs w:val="24"/>
          <w:lang w:val="ru-RU"/>
        </w:rPr>
        <w:t xml:space="preserve"> пленки должны соответствовать требованиям ГОСТ </w:t>
      </w:r>
      <w:proofErr w:type="gramStart"/>
      <w:r>
        <w:rPr>
          <w:bCs/>
          <w:szCs w:val="24"/>
          <w:lang w:val="ru-RU"/>
        </w:rPr>
        <w:t>Р</w:t>
      </w:r>
      <w:proofErr w:type="gramEnd"/>
      <w:r>
        <w:rPr>
          <w:bCs/>
          <w:szCs w:val="24"/>
          <w:lang w:val="ru-RU"/>
        </w:rPr>
        <w:t xml:space="preserve"> 50970.</w:t>
      </w:r>
    </w:p>
    <w:p w:rsidR="00A66454" w:rsidRPr="00BB29E8" w:rsidRDefault="009807EA" w:rsidP="009807EA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Размеры ССГ, расположение и размеры светоотражающих полос на них должны соответствовать нормам, приведенным на рис. 1. Допустимое предельное отклонение каждого из размеров от норм, должно составлять не более ±1%.</w:t>
      </w:r>
    </w:p>
    <w:p w:rsidR="00522C06" w:rsidRDefault="00B3427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  <w:r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3A4976" wp14:editId="5A213006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C4633" wp14:editId="115DDB36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F616F" wp14:editId="5B39CFB7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28B00" wp14:editId="34FB71F1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  <w:r w:rsidR="00522C06">
        <w:rPr>
          <w:bCs/>
          <w:noProof/>
          <w:szCs w:val="24"/>
          <w:lang w:val="ru-RU"/>
        </w:rPr>
        <w:drawing>
          <wp:inline distT="0" distB="0" distL="0" distR="0" wp14:anchorId="2D4EF674" wp14:editId="49519A0E">
            <wp:extent cx="1143000" cy="20077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308" cy="20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Pr="00522C06" w:rsidRDefault="00522C06" w:rsidP="00112089">
      <w:pPr>
        <w:tabs>
          <w:tab w:val="left" w:pos="1134"/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Размеры ССГ (указаны в </w:t>
      </w:r>
      <w:proofErr w:type="gramStart"/>
      <w:r w:rsidRPr="00522C06">
        <w:rPr>
          <w:color w:val="000000"/>
          <w:w w:val="107"/>
          <w:sz w:val="24"/>
          <w:szCs w:val="24"/>
          <w:lang w:eastAsia="en-US"/>
        </w:rPr>
        <w:t>мм</w:t>
      </w:r>
      <w:proofErr w:type="gramEnd"/>
      <w:r w:rsidRPr="00522C06">
        <w:rPr>
          <w:color w:val="000000"/>
          <w:w w:val="107"/>
          <w:sz w:val="24"/>
          <w:szCs w:val="24"/>
          <w:lang w:eastAsia="en-US"/>
        </w:rPr>
        <w:t>)</w:t>
      </w:r>
    </w:p>
    <w:p w:rsidR="00522C06" w:rsidRPr="00522C06" w:rsidRDefault="00522C0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</w:p>
    <w:p w:rsidR="009807EA" w:rsidRPr="009807EA" w:rsidRDefault="009807EA" w:rsidP="009807EA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 w:rsidRPr="009807EA">
        <w:rPr>
          <w:sz w:val="24"/>
        </w:rPr>
        <w:t>В основании ССГ должно размещаться три отверстия под анкерное крепление.</w:t>
      </w:r>
    </w:p>
    <w:p w:rsidR="009807EA" w:rsidRPr="009807EA" w:rsidRDefault="009807EA" w:rsidP="009807EA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 w:rsidRPr="009807EA">
        <w:rPr>
          <w:sz w:val="24"/>
        </w:rPr>
        <w:t>ССГ должны быть устойчивы к перепадам температур от - 50 до +50 градусов по Цельсию.</w:t>
      </w:r>
    </w:p>
    <w:p w:rsidR="000718B9" w:rsidRDefault="00207447" w:rsidP="009807EA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П</w:t>
      </w:r>
      <w:r w:rsidRPr="00207447">
        <w:rPr>
          <w:sz w:val="24"/>
        </w:rPr>
        <w:t xml:space="preserve">ри необходимости выполнить очистку площадок под установку </w:t>
      </w:r>
      <w:r>
        <w:rPr>
          <w:sz w:val="24"/>
        </w:rPr>
        <w:t>ССГ</w:t>
      </w:r>
      <w:r w:rsidRPr="00207447">
        <w:rPr>
          <w:sz w:val="24"/>
        </w:rPr>
        <w:t xml:space="preserve">, а также устранить другие условия, препятствующие установке </w:t>
      </w:r>
      <w:r>
        <w:rPr>
          <w:sz w:val="24"/>
        </w:rPr>
        <w:t>ССГ</w:t>
      </w:r>
      <w:r w:rsidR="001876A2">
        <w:rPr>
          <w:sz w:val="24"/>
        </w:rPr>
        <w:t>.</w:t>
      </w:r>
    </w:p>
    <w:p w:rsidR="00A447A9" w:rsidRDefault="00A447A9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Установку ССГ выполнить в соответствии со схемой (рис. 2).</w:t>
      </w:r>
    </w:p>
    <w:p w:rsidR="00032BB9" w:rsidRDefault="002401F8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bookmarkStart w:id="0" w:name="_GoBack"/>
      <w:bookmarkEnd w:id="0"/>
      <w:r>
        <w:rPr>
          <w:sz w:val="24"/>
        </w:rPr>
        <w:t xml:space="preserve">Установленные </w:t>
      </w:r>
      <w:r w:rsidR="00032BB9"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A0140F" w:rsidRDefault="00A0140F" w:rsidP="00112089">
      <w:pPr>
        <w:pStyle w:val="a7"/>
        <w:tabs>
          <w:tab w:val="left" w:pos="1134"/>
        </w:tabs>
        <w:ind w:left="567"/>
        <w:jc w:val="both"/>
        <w:rPr>
          <w:sz w:val="24"/>
        </w:rPr>
        <w:sectPr w:rsidR="00A014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40BB5367" wp14:editId="6D7B7B32">
            <wp:extent cx="8177530" cy="592870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 Model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7530" cy="592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</w:p>
    <w:p w:rsidR="00032BB9" w:rsidRPr="009807EA" w:rsidRDefault="00A447A9" w:rsidP="009807EA">
      <w:pPr>
        <w:pStyle w:val="a7"/>
        <w:tabs>
          <w:tab w:val="left" w:pos="1134"/>
        </w:tabs>
        <w:ind w:left="0"/>
        <w:jc w:val="center"/>
        <w:rPr>
          <w:sz w:val="24"/>
        </w:rPr>
      </w:pPr>
      <w:r>
        <w:rPr>
          <w:sz w:val="24"/>
        </w:rPr>
        <w:t>Рис. 2 Схема установки ССГ</w:t>
      </w:r>
    </w:p>
    <w:sectPr w:rsidR="00032BB9" w:rsidRPr="009807EA" w:rsidSect="009807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D0120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718B9"/>
    <w:rsid w:val="000B3AD0"/>
    <w:rsid w:val="001114F2"/>
    <w:rsid w:val="00112089"/>
    <w:rsid w:val="001876A2"/>
    <w:rsid w:val="001F64BA"/>
    <w:rsid w:val="00207447"/>
    <w:rsid w:val="00221EA6"/>
    <w:rsid w:val="002401F8"/>
    <w:rsid w:val="00241938"/>
    <w:rsid w:val="002D4B7A"/>
    <w:rsid w:val="002E07CC"/>
    <w:rsid w:val="00300E8B"/>
    <w:rsid w:val="003F74BE"/>
    <w:rsid w:val="00401FED"/>
    <w:rsid w:val="00446158"/>
    <w:rsid w:val="004B1AED"/>
    <w:rsid w:val="00522C06"/>
    <w:rsid w:val="0062345D"/>
    <w:rsid w:val="006D44D5"/>
    <w:rsid w:val="007069F4"/>
    <w:rsid w:val="00755E41"/>
    <w:rsid w:val="0077421C"/>
    <w:rsid w:val="00785646"/>
    <w:rsid w:val="008E187E"/>
    <w:rsid w:val="00940294"/>
    <w:rsid w:val="009807EA"/>
    <w:rsid w:val="00A0140F"/>
    <w:rsid w:val="00A03DD3"/>
    <w:rsid w:val="00A063FD"/>
    <w:rsid w:val="00A447A9"/>
    <w:rsid w:val="00A5078E"/>
    <w:rsid w:val="00A66454"/>
    <w:rsid w:val="00A7616C"/>
    <w:rsid w:val="00A87991"/>
    <w:rsid w:val="00B34276"/>
    <w:rsid w:val="00B841E0"/>
    <w:rsid w:val="00BA58EB"/>
    <w:rsid w:val="00BB29E8"/>
    <w:rsid w:val="00BF49A3"/>
    <w:rsid w:val="00C52BC9"/>
    <w:rsid w:val="00D36473"/>
    <w:rsid w:val="00D640C8"/>
    <w:rsid w:val="00E01C4F"/>
    <w:rsid w:val="00EC36E7"/>
    <w:rsid w:val="00F10C6E"/>
    <w:rsid w:val="00F226F0"/>
    <w:rsid w:val="00F70499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Наталия Дьякова</cp:lastModifiedBy>
  <cp:revision>7</cp:revision>
  <cp:lastPrinted>2012-07-27T08:03:00Z</cp:lastPrinted>
  <dcterms:created xsi:type="dcterms:W3CDTF">2012-07-13T10:59:00Z</dcterms:created>
  <dcterms:modified xsi:type="dcterms:W3CDTF">2012-07-27T09:42:00Z</dcterms:modified>
</cp:coreProperties>
</file>