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07" w:rsidRPr="00CC7E03" w:rsidRDefault="00110CB1" w:rsidP="00801407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139.1pt;z-index:251660288" filled="f" stroked="f">
            <v:textbox style="mso-next-textbox:#_x0000_s1026">
              <w:txbxContent>
                <w:p w:rsidR="00A63607" w:rsidRPr="00795669" w:rsidRDefault="00A63607" w:rsidP="00801407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b/>
                      <w:sz w:val="28"/>
                      <w:szCs w:val="28"/>
                    </w:rPr>
                    <w:t>УТВЕРЖДАЮ</w:t>
                  </w:r>
                  <w:r w:rsidRPr="00795669">
                    <w:rPr>
                      <w:sz w:val="28"/>
                      <w:szCs w:val="28"/>
                    </w:rPr>
                    <w:t xml:space="preserve"> </w:t>
                  </w:r>
                </w:p>
                <w:p w:rsidR="00A63607" w:rsidRPr="00795669" w:rsidRDefault="00A63607" w:rsidP="00801407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Pr="00795669">
                    <w:rPr>
                      <w:sz w:val="28"/>
                      <w:szCs w:val="28"/>
                    </w:rPr>
                    <w:t>иректор</w:t>
                  </w:r>
                  <w:r>
                    <w:rPr>
                      <w:sz w:val="28"/>
                      <w:szCs w:val="28"/>
                    </w:rPr>
                    <w:t xml:space="preserve">  Муниципального Казенного</w:t>
                  </w:r>
                  <w:r w:rsidRPr="00795669">
                    <w:rPr>
                      <w:sz w:val="28"/>
                      <w:szCs w:val="28"/>
                    </w:rPr>
                    <w:t xml:space="preserve">                                                                                      учреждения «Благоустройство Ленинского района»</w:t>
                  </w:r>
                </w:p>
                <w:p w:rsidR="00A63607" w:rsidRPr="00795669" w:rsidRDefault="00A63607" w:rsidP="00801407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sz w:val="28"/>
                      <w:szCs w:val="28"/>
                    </w:rPr>
                    <w:t xml:space="preserve">_________________ С.В. </w:t>
                  </w:r>
                  <w:r>
                    <w:rPr>
                      <w:sz w:val="28"/>
                      <w:szCs w:val="28"/>
                    </w:rPr>
                    <w:t>Пивнев</w:t>
                  </w:r>
                </w:p>
                <w:p w:rsidR="00A63607" w:rsidRPr="00ED1830" w:rsidRDefault="00A63607" w:rsidP="00801407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« ____ » </w:t>
                  </w:r>
                  <w:r w:rsidRPr="00795669">
                    <w:rPr>
                      <w:sz w:val="28"/>
                      <w:szCs w:val="28"/>
                    </w:rPr>
                    <w:t>________ 201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795669">
                    <w:rPr>
                      <w:sz w:val="28"/>
                      <w:szCs w:val="28"/>
                    </w:rPr>
                    <w:t xml:space="preserve"> года</w:t>
                  </w:r>
                </w:p>
              </w:txbxContent>
            </v:textbox>
          </v:shape>
        </w:pict>
      </w: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634AEB" w:rsidRPr="00634AEB" w:rsidRDefault="00801407" w:rsidP="00634AEB">
      <w:pPr>
        <w:tabs>
          <w:tab w:val="left" w:pos="1276"/>
        </w:tabs>
        <w:ind w:hanging="567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контракт на </w:t>
      </w:r>
      <w:r>
        <w:rPr>
          <w:b/>
          <w:sz w:val="24"/>
          <w:szCs w:val="24"/>
        </w:rPr>
        <w:t xml:space="preserve"> </w:t>
      </w:r>
      <w:r w:rsidR="00634AEB" w:rsidRPr="00634AEB">
        <w:rPr>
          <w:b/>
          <w:color w:val="000000"/>
          <w:sz w:val="28"/>
          <w:szCs w:val="28"/>
        </w:rPr>
        <w:t xml:space="preserve">выполнение работ по сносу, обрезке, посадке деревьев </w:t>
      </w:r>
      <w:r w:rsidR="00634AEB">
        <w:rPr>
          <w:b/>
          <w:color w:val="000000"/>
          <w:sz w:val="28"/>
          <w:szCs w:val="28"/>
        </w:rPr>
        <w:t>в саду</w:t>
      </w:r>
      <w:r w:rsidR="00634AEB" w:rsidRPr="00634AEB">
        <w:rPr>
          <w:b/>
          <w:color w:val="000000"/>
          <w:sz w:val="28"/>
          <w:szCs w:val="28"/>
        </w:rPr>
        <w:t xml:space="preserve"> им. Любимова, саду им</w:t>
      </w:r>
      <w:proofErr w:type="gramStart"/>
      <w:r w:rsidR="00634AEB" w:rsidRPr="00634AEB">
        <w:rPr>
          <w:b/>
          <w:color w:val="000000"/>
          <w:sz w:val="28"/>
          <w:szCs w:val="28"/>
        </w:rPr>
        <w:t>.Д</w:t>
      </w:r>
      <w:proofErr w:type="gramEnd"/>
      <w:r w:rsidR="00634AEB" w:rsidRPr="00634AEB">
        <w:rPr>
          <w:b/>
          <w:color w:val="000000"/>
          <w:sz w:val="28"/>
          <w:szCs w:val="28"/>
        </w:rPr>
        <w:t>екабристов, саду им.Гоголя, В</w:t>
      </w:r>
      <w:r w:rsidR="00634AEB">
        <w:rPr>
          <w:b/>
          <w:color w:val="000000"/>
          <w:sz w:val="28"/>
          <w:szCs w:val="28"/>
        </w:rPr>
        <w:t xml:space="preserve">ерхней набережной </w:t>
      </w:r>
      <w:r w:rsidR="00634AEB" w:rsidRPr="00634AEB">
        <w:rPr>
          <w:b/>
          <w:color w:val="000000"/>
          <w:sz w:val="28"/>
          <w:szCs w:val="28"/>
        </w:rPr>
        <w:t xml:space="preserve">р. Кама, пологие откосы по ул. Петропавловской.                                                                                       </w:t>
      </w:r>
    </w:p>
    <w:p w:rsidR="00801407" w:rsidRPr="00634AEB" w:rsidRDefault="00801407" w:rsidP="00634AEB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color w:val="000000"/>
          <w:sz w:val="28"/>
          <w:szCs w:val="28"/>
        </w:rPr>
      </w:pPr>
    </w:p>
    <w:p w:rsidR="00801407" w:rsidRDefault="00801407" w:rsidP="00801407">
      <w:pPr>
        <w:spacing w:line="520" w:lineRule="exact"/>
        <w:rPr>
          <w:sz w:val="24"/>
          <w:szCs w:val="24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  <w:sectPr w:rsidR="00801407" w:rsidSect="00634AEB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63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122"/>
        <w:gridCol w:w="142"/>
      </w:tblGrid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FFFFFF"/>
          </w:tcPr>
          <w:p w:rsidR="00801407" w:rsidRPr="00D43C02" w:rsidRDefault="00801407" w:rsidP="00634AEB">
            <w:pPr>
              <w:pStyle w:val="a4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01407" w:rsidRPr="00D43C02" w:rsidRDefault="00801407" w:rsidP="00634AEB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01407" w:rsidRPr="00D43C02" w:rsidRDefault="00801407" w:rsidP="00634AEB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«Благоустройство Ленинского района»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Пермская,61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Пермская (Кирова),61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4C62A3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637350" w:rsidRDefault="00634AEB" w:rsidP="00634AEB">
            <w:pPr>
              <w:tabs>
                <w:tab w:val="left" w:pos="2552"/>
                <w:tab w:val="left" w:pos="2835"/>
                <w:tab w:val="left" w:pos="2977"/>
                <w:tab w:val="left" w:pos="3119"/>
                <w:tab w:val="left" w:pos="3544"/>
              </w:tabs>
              <w:rPr>
                <w:iCs/>
                <w:sz w:val="22"/>
                <w:szCs w:val="22"/>
              </w:rPr>
            </w:pPr>
            <w:r w:rsidRPr="00634AEB">
              <w:rPr>
                <w:iCs/>
                <w:sz w:val="22"/>
                <w:szCs w:val="22"/>
              </w:rPr>
              <w:t>выполнение работ по сносу, обрезке, посадке деревьев в саду                                                им. Любимова, саду им</w:t>
            </w:r>
            <w:proofErr w:type="gramStart"/>
            <w:r w:rsidRPr="00634AEB">
              <w:rPr>
                <w:iCs/>
                <w:sz w:val="22"/>
                <w:szCs w:val="22"/>
              </w:rPr>
              <w:t>.Д</w:t>
            </w:r>
            <w:proofErr w:type="gramEnd"/>
            <w:r w:rsidRPr="00634AEB">
              <w:rPr>
                <w:iCs/>
                <w:sz w:val="22"/>
                <w:szCs w:val="22"/>
              </w:rPr>
              <w:t>екабристов, саду им.Гоголя, В</w:t>
            </w:r>
            <w:r>
              <w:rPr>
                <w:iCs/>
                <w:sz w:val="22"/>
                <w:szCs w:val="22"/>
              </w:rPr>
              <w:t xml:space="preserve">ерхней набережной  </w:t>
            </w:r>
            <w:r w:rsidRPr="00634AEB">
              <w:rPr>
                <w:iCs/>
                <w:sz w:val="22"/>
                <w:szCs w:val="22"/>
              </w:rPr>
              <w:t xml:space="preserve">р. Кама, пологие откосы по ул. Петропавловской.                                                                                       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BC226F" w:rsidRDefault="00634AEB" w:rsidP="00634AEB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498 455(четыреста девяносто восемь  четыреста пятьдесят пять</w:t>
            </w:r>
            <w:proofErr w:type="gramStart"/>
            <w:r>
              <w:rPr>
                <w:sz w:val="22"/>
                <w:szCs w:val="22"/>
              </w:rPr>
              <w:t>)р</w:t>
            </w:r>
            <w:proofErr w:type="gramEnd"/>
            <w:r>
              <w:rPr>
                <w:sz w:val="22"/>
                <w:szCs w:val="22"/>
              </w:rPr>
              <w:t>ублей 64 копеек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CB23EA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BC226F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бъем выполняемых работ 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806819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6819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1C727A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801407" w:rsidRPr="004D4E7C" w:rsidRDefault="00801407" w:rsidP="00634AE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806819" w:rsidRDefault="00364993" w:rsidP="00634AEB">
            <w:pPr>
              <w:pStyle w:val="a4"/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 w:rsidR="00801407" w:rsidRPr="00806819">
              <w:rPr>
                <w:color w:val="000000"/>
                <w:sz w:val="22"/>
                <w:szCs w:val="22"/>
              </w:rPr>
              <w:t>.П</w:t>
            </w:r>
            <w:proofErr w:type="gramEnd"/>
            <w:r w:rsidR="00801407" w:rsidRPr="00806819">
              <w:rPr>
                <w:color w:val="000000"/>
                <w:sz w:val="22"/>
                <w:szCs w:val="22"/>
              </w:rPr>
              <w:t>ермь, Ленинский район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словия и сроки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713AEC" w:rsidRDefault="00801407" w:rsidP="001F46E4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момента заключения муниципального контракта </w:t>
            </w:r>
            <w:r w:rsidRPr="00B56ED9">
              <w:rPr>
                <w:b/>
                <w:sz w:val="22"/>
                <w:szCs w:val="22"/>
              </w:rPr>
              <w:t xml:space="preserve">по </w:t>
            </w:r>
            <w:r w:rsidR="001F46E4">
              <w:rPr>
                <w:b/>
                <w:sz w:val="22"/>
                <w:szCs w:val="22"/>
              </w:rPr>
              <w:t>30</w:t>
            </w:r>
            <w:r w:rsidRPr="00B56ED9">
              <w:rPr>
                <w:b/>
                <w:sz w:val="22"/>
                <w:szCs w:val="22"/>
              </w:rPr>
              <w:t xml:space="preserve"> </w:t>
            </w:r>
            <w:r w:rsidR="001F46E4">
              <w:rPr>
                <w:b/>
                <w:sz w:val="22"/>
                <w:szCs w:val="22"/>
              </w:rPr>
              <w:t>ноября</w:t>
            </w:r>
            <w:r w:rsidRPr="00B56ED9">
              <w:rPr>
                <w:b/>
                <w:sz w:val="22"/>
                <w:szCs w:val="22"/>
              </w:rPr>
              <w:t xml:space="preserve"> 2012г</w:t>
            </w:r>
            <w:r w:rsidRPr="006A3185">
              <w:rPr>
                <w:color w:val="FF0000"/>
                <w:sz w:val="22"/>
                <w:szCs w:val="22"/>
              </w:rPr>
              <w:t>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Срок и (или) объем предоставления гарантий качества товара, работ, услуг, требования к обслуживанию товара, к расходам на эксплуатацию товара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77474A" w:rsidRDefault="00801407" w:rsidP="00634AE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474A">
              <w:rPr>
                <w:rFonts w:ascii="Times New Roman" w:hAnsi="Times New Roman" w:cs="Times New Roman"/>
                <w:sz w:val="22"/>
                <w:szCs w:val="22"/>
              </w:rPr>
              <w:t>Согласно условий</w:t>
            </w:r>
            <w:proofErr w:type="gramEnd"/>
            <w:r w:rsidRPr="007747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контракт</w:t>
            </w:r>
            <w:r w:rsidRPr="0077474A">
              <w:rPr>
                <w:rFonts w:ascii="Times New Roman" w:hAnsi="Times New Roman" w:cs="Times New Roman"/>
                <w:sz w:val="22"/>
                <w:szCs w:val="22"/>
              </w:rPr>
              <w:t xml:space="preserve">а 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FA5A6F" w:rsidRDefault="00801407" w:rsidP="00634AEB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A6F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FA5A6F" w:rsidRDefault="00FA5A6F" w:rsidP="00FA5A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работ, справки о стоимости выполненных работ (форма КС-3) и счета-фактуры, предоставляемые Заказчику ежемесячно  в срок до 25 числа каждого текущего (отчетного) месяца.  При нарушении срока предоставления вышеуказанных документов </w:t>
            </w:r>
            <w:r>
              <w:rPr>
                <w:sz w:val="22"/>
                <w:szCs w:val="22"/>
              </w:rPr>
              <w:lastRenderedPageBreak/>
              <w:t xml:space="preserve">Заказчику, срок оплаты работ смещается на отчетный период следующего месяца. </w:t>
            </w:r>
          </w:p>
          <w:p w:rsidR="00FA5A6F" w:rsidRDefault="00801407" w:rsidP="00FA5A6F">
            <w:pPr>
              <w:jc w:val="both"/>
              <w:rPr>
                <w:sz w:val="22"/>
                <w:szCs w:val="22"/>
              </w:rPr>
            </w:pPr>
            <w:r w:rsidRPr="00634AEB">
              <w:rPr>
                <w:color w:val="FF0000"/>
              </w:rPr>
              <w:t xml:space="preserve">  </w:t>
            </w:r>
            <w:proofErr w:type="gramStart"/>
            <w:r w:rsidR="00FA5A6F">
              <w:rPr>
                <w:sz w:val="22"/>
                <w:szCs w:val="22"/>
              </w:rPr>
              <w:t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муниципального контракта, и производится в объеме их стоимости,  за исключением случаев,  когда с Подрядчика были  произведены удержания (наложены штрафные санкции), за несвоевременно выполненную работу или  просрочку устранения недостатков отмеченных в предписаниях Заказчика.</w:t>
            </w:r>
            <w:proofErr w:type="gramEnd"/>
          </w:p>
          <w:p w:rsidR="00801407" w:rsidRPr="00FA5A6F" w:rsidRDefault="00801407" w:rsidP="00634AEB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4AEB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FA5A6F">
              <w:rPr>
                <w:rFonts w:ascii="Times New Roman" w:hAnsi="Times New Roman" w:cs="Times New Roman"/>
                <w:sz w:val="22"/>
                <w:szCs w:val="22"/>
              </w:rPr>
              <w:t>Оплата по муниципальному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a4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801407" w:rsidRPr="00D43C02" w:rsidRDefault="00801407" w:rsidP="00634AEB">
            <w:pPr>
              <w:pStyle w:val="a4"/>
              <w:rPr>
                <w:sz w:val="22"/>
                <w:szCs w:val="22"/>
              </w:rPr>
            </w:pP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FA5A6F" w:rsidRDefault="00801407" w:rsidP="00634AEB">
            <w:pPr>
              <w:pStyle w:val="afd"/>
              <w:rPr>
                <w:rFonts w:ascii="Times New Roman" w:hAnsi="Times New Roman"/>
              </w:rPr>
            </w:pPr>
            <w:r w:rsidRPr="00FA5A6F">
              <w:rPr>
                <w:rFonts w:ascii="Times New Roman" w:hAnsi="Times New Roman"/>
              </w:rPr>
              <w:t xml:space="preserve">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      </w:r>
          </w:p>
          <w:p w:rsidR="00801407" w:rsidRPr="00FA5A6F" w:rsidRDefault="00801407" w:rsidP="00634AEB">
            <w:pPr>
              <w:pStyle w:val="afd"/>
              <w:jc w:val="both"/>
              <w:rPr>
                <w:rFonts w:ascii="Times New Roman" w:hAnsi="Times New Roman"/>
              </w:rPr>
            </w:pPr>
            <w:r w:rsidRPr="00FA5A6F">
              <w:rPr>
                <w:rFonts w:ascii="Times New Roman" w:hAnsi="Times New Roman"/>
              </w:rPr>
              <w:t>Общая стоимость</w:t>
            </w:r>
            <w:r w:rsidRPr="00FA5A6F">
              <w:t xml:space="preserve"> </w:t>
            </w:r>
            <w:r w:rsidRPr="00FA5A6F">
              <w:rPr>
                <w:rFonts w:ascii="Times New Roman" w:hAnsi="Times New Roman"/>
              </w:rPr>
              <w:t>выполненных по муниципальному контракту работ может быть изменена в случаях:</w:t>
            </w:r>
          </w:p>
          <w:p w:rsidR="00801407" w:rsidRPr="00FA5A6F" w:rsidRDefault="00801407" w:rsidP="00634AEB">
            <w:pPr>
              <w:pStyle w:val="afd"/>
              <w:jc w:val="both"/>
              <w:rPr>
                <w:rFonts w:ascii="Times New Roman" w:hAnsi="Times New Roman"/>
              </w:rPr>
            </w:pPr>
            <w:r w:rsidRPr="00FA5A6F">
              <w:rPr>
                <w:rFonts w:ascii="Times New Roman" w:hAnsi="Times New Roman"/>
              </w:rPr>
              <w:t xml:space="preserve">- уменьшения размеров  оплаты в связи с невыполнением контрактных объемов работ, либо некачественным выполнением  работ и применением по этому основанию штрафных санкций к Подрядчику. </w:t>
            </w:r>
          </w:p>
          <w:p w:rsidR="00801407" w:rsidRPr="00FA5A6F" w:rsidRDefault="00801407" w:rsidP="00634AEB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FA5A6F">
              <w:rPr>
                <w:sz w:val="22"/>
                <w:szCs w:val="22"/>
              </w:rPr>
              <w:t>Цена муниципального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801407" w:rsidRPr="00FA5A6F" w:rsidRDefault="00801407" w:rsidP="00634AEB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FA5A6F">
              <w:rPr>
                <w:sz w:val="22"/>
                <w:szCs w:val="22"/>
              </w:rPr>
              <w:t>Оплата выполняемых работ осуществляется по цене, установленной муниципальным контрактом.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801407" w:rsidRPr="00D43C02" w:rsidTr="0027036D">
        <w:trPr>
          <w:trHeight w:val="325"/>
          <w:tblCellSpacing w:w="20" w:type="dxa"/>
        </w:trPr>
        <w:tc>
          <w:tcPr>
            <w:tcW w:w="10383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801407" w:rsidRPr="00D43C02" w:rsidRDefault="00801407" w:rsidP="00634AEB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801407" w:rsidRPr="00D43C02" w:rsidTr="0027036D">
        <w:trPr>
          <w:trHeight w:val="168"/>
          <w:tblCellSpacing w:w="20" w:type="dxa"/>
        </w:trPr>
        <w:tc>
          <w:tcPr>
            <w:tcW w:w="10383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801407" w:rsidRPr="00D43C02" w:rsidTr="0027036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801407" w:rsidRPr="00D43C02" w:rsidTr="0027036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66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801407" w:rsidRPr="00D43C02" w:rsidTr="0027036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801407" w:rsidRPr="00D43C02" w:rsidTr="0027036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801407" w:rsidRPr="00D43C02" w:rsidTr="0027036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27036D" w:rsidRPr="00725697" w:rsidTr="0027036D">
        <w:trPr>
          <w:gridAfter w:val="1"/>
          <w:wAfter w:w="82" w:type="dxa"/>
          <w:tblCellSpacing w:w="20" w:type="dxa"/>
        </w:trPr>
        <w:tc>
          <w:tcPr>
            <w:tcW w:w="10261" w:type="dxa"/>
            <w:gridSpan w:val="3"/>
            <w:shd w:val="clear" w:color="auto" w:fill="FFFFFF"/>
          </w:tcPr>
          <w:p w:rsidR="0027036D" w:rsidRPr="00725697" w:rsidRDefault="0027036D" w:rsidP="002703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27036D" w:rsidRPr="005F5A26" w:rsidTr="0027036D">
        <w:trPr>
          <w:gridAfter w:val="1"/>
          <w:wAfter w:w="82" w:type="dxa"/>
          <w:tblCellSpacing w:w="20" w:type="dxa"/>
        </w:trPr>
        <w:tc>
          <w:tcPr>
            <w:tcW w:w="10261" w:type="dxa"/>
            <w:gridSpan w:val="3"/>
            <w:shd w:val="clear" w:color="auto" w:fill="FFFFFF"/>
          </w:tcPr>
          <w:p w:rsidR="0027036D" w:rsidRPr="005F5A26" w:rsidRDefault="0027036D" w:rsidP="002703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5F5A26">
              <w:rPr>
                <w:sz w:val="22"/>
                <w:szCs w:val="22"/>
              </w:rPr>
              <w:t xml:space="preserve">При размещении заказа на выполнение работ, оказание услуг, для выполнения, оказания которых используется товар </w:t>
            </w:r>
          </w:p>
        </w:tc>
      </w:tr>
      <w:tr w:rsidR="0027036D" w:rsidRPr="005F5A26" w:rsidTr="0027036D">
        <w:trPr>
          <w:gridAfter w:val="1"/>
          <w:wAfter w:w="82" w:type="dxa"/>
          <w:tblCellSpacing w:w="20" w:type="dxa"/>
        </w:trPr>
        <w:tc>
          <w:tcPr>
            <w:tcW w:w="477" w:type="dxa"/>
            <w:shd w:val="clear" w:color="auto" w:fill="FFFFFF"/>
          </w:tcPr>
          <w:p w:rsidR="0027036D" w:rsidRPr="00E32563" w:rsidRDefault="0027036D" w:rsidP="0027036D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744" w:type="dxa"/>
            <w:gridSpan w:val="2"/>
            <w:shd w:val="clear" w:color="auto" w:fill="FFFFFF"/>
          </w:tcPr>
          <w:p w:rsidR="0027036D" w:rsidRPr="005F5A26" w:rsidRDefault="0027036D" w:rsidP="0027036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F5A26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5F5A26">
              <w:rPr>
                <w:sz w:val="22"/>
                <w:szCs w:val="22"/>
              </w:rPr>
              <w:t>указание</w:t>
            </w:r>
            <w:proofErr w:type="gramEnd"/>
            <w:r w:rsidRPr="005F5A26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5F5A26">
              <w:rPr>
                <w:sz w:val="22"/>
                <w:szCs w:val="22"/>
              </w:rPr>
              <w:t xml:space="preserve">документацией об открытом аукционе в электронной форме, при условии размещения заказа на выполнение работ, оказание услуг, указание на товарный знак </w:t>
            </w:r>
            <w:r w:rsidRPr="005F5A26"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 w:rsidRPr="005F5A26">
              <w:rPr>
                <w:sz w:val="22"/>
                <w:szCs w:val="22"/>
              </w:rPr>
              <w:t>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 w:rsidRPr="005F5A26">
              <w:rPr>
                <w:sz w:val="22"/>
                <w:szCs w:val="22"/>
              </w:rPr>
              <w:t xml:space="preserve"> </w:t>
            </w:r>
            <w:proofErr w:type="gramStart"/>
            <w:r w:rsidRPr="005F5A26">
              <w:rPr>
                <w:sz w:val="22"/>
                <w:szCs w:val="22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27036D" w:rsidRPr="005F5A26" w:rsidTr="0027036D">
        <w:trPr>
          <w:gridAfter w:val="1"/>
          <w:wAfter w:w="82" w:type="dxa"/>
          <w:tblCellSpacing w:w="20" w:type="dxa"/>
        </w:trPr>
        <w:tc>
          <w:tcPr>
            <w:tcW w:w="477" w:type="dxa"/>
            <w:shd w:val="clear" w:color="auto" w:fill="FFFFFF"/>
          </w:tcPr>
          <w:p w:rsidR="0027036D" w:rsidRPr="00D43C02" w:rsidRDefault="0027036D" w:rsidP="0027036D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44" w:type="dxa"/>
            <w:gridSpan w:val="2"/>
            <w:shd w:val="clear" w:color="auto" w:fill="FFFFFF"/>
          </w:tcPr>
          <w:p w:rsidR="0027036D" w:rsidRPr="005F5A26" w:rsidRDefault="0027036D" w:rsidP="0027036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5F5A26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</w:t>
            </w:r>
            <w:r w:rsidRPr="005F5A26"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 w:rsidRPr="005F5A26">
              <w:rPr>
                <w:sz w:val="22"/>
                <w:szCs w:val="22"/>
              </w:rPr>
              <w:t>(при его наличии) предлагаемого для использования товара при</w:t>
            </w:r>
            <w:proofErr w:type="gramEnd"/>
            <w:r w:rsidRPr="005F5A26">
              <w:rPr>
                <w:sz w:val="22"/>
                <w:szCs w:val="22"/>
              </w:rPr>
              <w:t xml:space="preserve"> </w:t>
            </w:r>
            <w:proofErr w:type="gramStart"/>
            <w:r w:rsidRPr="005F5A26">
              <w:rPr>
                <w:sz w:val="22"/>
                <w:szCs w:val="22"/>
              </w:rPr>
              <w:t>условии</w:t>
            </w:r>
            <w:proofErr w:type="gramEnd"/>
            <w:r w:rsidRPr="005F5A26">
              <w:rPr>
                <w:sz w:val="22"/>
                <w:szCs w:val="22"/>
              </w:rPr>
              <w:t xml:space="preserve"> отсутствия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FFFFFF"/>
          </w:tcPr>
          <w:p w:rsidR="00801407" w:rsidRPr="00D43C02" w:rsidRDefault="00801407" w:rsidP="00634A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shd w:val="clear" w:color="auto" w:fill="FFFFFF"/>
          </w:tcPr>
          <w:p w:rsidR="00801407" w:rsidRPr="00D43C02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801407" w:rsidRPr="00D43C02" w:rsidTr="0027036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shd w:val="clear" w:color="auto" w:fill="FFFFFF"/>
          </w:tcPr>
          <w:p w:rsidR="00801407" w:rsidRPr="00D43C02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a6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1933FC">
              <w:rPr>
                <w:sz w:val="22"/>
                <w:szCs w:val="22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1933FC">
              <w:rPr>
                <w:i/>
                <w:sz w:val="22"/>
                <w:szCs w:val="22"/>
              </w:rPr>
              <w:t xml:space="preserve">. 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801407" w:rsidRPr="00D43C02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945126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контракта</w:t>
            </w:r>
            <w:r>
              <w:rPr>
                <w:bCs/>
                <w:sz w:val="22"/>
                <w:szCs w:val="22"/>
              </w:rPr>
              <w:t xml:space="preserve">, что составляет </w:t>
            </w:r>
            <w:r w:rsidR="0027036D">
              <w:rPr>
                <w:bCs/>
                <w:sz w:val="22"/>
                <w:szCs w:val="22"/>
              </w:rPr>
              <w:t xml:space="preserve">24 922, 78 </w:t>
            </w:r>
            <w:r>
              <w:rPr>
                <w:bCs/>
                <w:sz w:val="22"/>
                <w:szCs w:val="22"/>
              </w:rPr>
              <w:t>рублей</w:t>
            </w:r>
          </w:p>
          <w:p w:rsidR="00801407" w:rsidRPr="00755220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D43C02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38320A" w:rsidRDefault="00364993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29.08.2012г 09:00 (местного времени)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801407" w:rsidRPr="00D43C02" w:rsidRDefault="00801407" w:rsidP="00634AE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D43C02" w:rsidRDefault="00364993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31.08.2012г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D43C02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3F5D19" w:rsidRDefault="00364993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03.09.2012г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01407" w:rsidRPr="00D43C02" w:rsidRDefault="00801407" w:rsidP="00634AEB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27036D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Pr="00D43C02">
              <w:rPr>
                <w:sz w:val="22"/>
                <w:szCs w:val="22"/>
              </w:rPr>
              <w:t>% начальной (максимальной) цены контракта</w:t>
            </w:r>
            <w:r>
              <w:rPr>
                <w:sz w:val="22"/>
                <w:szCs w:val="22"/>
              </w:rPr>
              <w:t xml:space="preserve">, что составляет </w:t>
            </w:r>
            <w:r w:rsidR="0027036D">
              <w:rPr>
                <w:sz w:val="22"/>
                <w:szCs w:val="22"/>
              </w:rPr>
              <w:t>49 845,56</w:t>
            </w:r>
            <w:r>
              <w:rPr>
                <w:sz w:val="22"/>
                <w:szCs w:val="22"/>
              </w:rPr>
              <w:t xml:space="preserve"> рублей</w:t>
            </w:r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05031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</w:t>
            </w:r>
            <w:r w:rsidRPr="00D050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обеспечения исполнения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lastRenderedPageBreak/>
              <w:t xml:space="preserve">В течение пяти дней со дня получения проекта контракта участник </w:t>
            </w:r>
            <w:r w:rsidRPr="00D05031">
              <w:rPr>
                <w:sz w:val="22"/>
                <w:szCs w:val="22"/>
              </w:rPr>
              <w:lastRenderedPageBreak/>
              <w:t>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801407" w:rsidRPr="00D05031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801407" w:rsidRDefault="00801407" w:rsidP="00634A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801407" w:rsidRDefault="00801407" w:rsidP="00634A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801407" w:rsidRPr="00D43C02" w:rsidRDefault="00801407" w:rsidP="00634AEB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 </w:t>
            </w:r>
            <w:proofErr w:type="gramEnd"/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МКУ «Благоустройство Ленинского района»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Муниципальный контракт;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gramStart"/>
            <w:r>
              <w:rPr>
                <w:sz w:val="22"/>
                <w:szCs w:val="22"/>
              </w:rPr>
              <w:t>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контракту;</w:t>
            </w:r>
            <w:proofErr w:type="gramEnd"/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-размер обеспечения исполнения муниципального контракта составляет 10 % от начальной (максимальной) цены контракта;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контрактом</w:t>
            </w:r>
          </w:p>
          <w:p w:rsidR="00801407" w:rsidRPr="00D43C02" w:rsidRDefault="00801407" w:rsidP="00634AEB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</w:t>
            </w:r>
            <w:r w:rsidRPr="00D43C02">
              <w:rPr>
                <w:sz w:val="22"/>
                <w:szCs w:val="22"/>
              </w:rPr>
              <w:lastRenderedPageBreak/>
              <w:t>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656"/>
            </w:tblGrid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7A442F">
                    <w:rPr>
                      <w:lang w:eastAsia="ar-SA"/>
                    </w:rPr>
                    <w:t>.П</w:t>
                  </w:r>
                  <w:proofErr w:type="gramEnd"/>
                  <w:r w:rsidRPr="007A442F">
                    <w:rPr>
                      <w:lang w:eastAsia="ar-SA"/>
                    </w:rPr>
                    <w:t>ерми (М</w:t>
                  </w:r>
                  <w:r>
                    <w:rPr>
                      <w:lang w:eastAsia="ar-SA"/>
                    </w:rPr>
                    <w:t>К</w:t>
                  </w:r>
                  <w:r w:rsidRPr="007A442F">
                    <w:rPr>
                      <w:lang w:eastAsia="ar-SA"/>
                    </w:rPr>
                    <w:t>У «Благоустройство Ленинского района» л/</w:t>
                  </w:r>
                  <w:proofErr w:type="spellStart"/>
                  <w:r w:rsidRPr="007A442F">
                    <w:rPr>
                      <w:lang w:eastAsia="ar-SA"/>
                    </w:rPr>
                    <w:t>сч</w:t>
                  </w:r>
                  <w:proofErr w:type="spellEnd"/>
                  <w:r w:rsidRPr="007A442F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5902293629</w:t>
                  </w:r>
                </w:p>
              </w:tc>
            </w:tr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590201001</w:t>
                  </w:r>
                </w:p>
              </w:tc>
            </w:tr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7A442F">
                    <w:rPr>
                      <w:lang w:eastAsia="ar-SA"/>
                    </w:rPr>
                    <w:t>г</w:t>
                  </w:r>
                  <w:proofErr w:type="gramEnd"/>
                  <w:r w:rsidRPr="007A442F">
                    <w:rPr>
                      <w:lang w:eastAsia="ar-SA"/>
                    </w:rPr>
                    <w:t>. Перми</w:t>
                  </w:r>
                </w:p>
              </w:tc>
            </w:tr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045744000</w:t>
                  </w:r>
                </w:p>
              </w:tc>
            </w:tr>
            <w:tr w:rsidR="00801407" w:rsidRPr="00072271" w:rsidTr="00634AEB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1407" w:rsidRDefault="00801407" w:rsidP="00634AEB">
                  <w:pPr>
                    <w:jc w:val="both"/>
                  </w:pPr>
                </w:p>
                <w:p w:rsidR="00801407" w:rsidRPr="00072271" w:rsidRDefault="00801407" w:rsidP="00634AEB">
                  <w:pPr>
                    <w:jc w:val="both"/>
                  </w:pPr>
                  <w:r>
                    <w:t>Обеспечение исполнения контракта, извещение от 00.00.2012г  № _</w:t>
                  </w:r>
                </w:p>
              </w:tc>
            </w:tr>
          </w:tbl>
          <w:p w:rsidR="00801407" w:rsidRPr="00D43C02" w:rsidRDefault="00801407" w:rsidP="00634AEB">
            <w:pPr>
              <w:pStyle w:val="a4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801407" w:rsidRDefault="00801407" w:rsidP="00801407">
      <w:pPr>
        <w:pStyle w:val="a4"/>
        <w:ind w:firstLine="360"/>
        <w:rPr>
          <w:sz w:val="28"/>
          <w:szCs w:val="28"/>
        </w:rPr>
      </w:pPr>
    </w:p>
    <w:p w:rsidR="00801407" w:rsidRDefault="00801407" w:rsidP="00801407">
      <w:pPr>
        <w:pStyle w:val="a4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01407" w:rsidRPr="009247E2" w:rsidRDefault="00801407" w:rsidP="00801407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801407" w:rsidRDefault="00801407" w:rsidP="00801407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61DBE" w:rsidRPr="00B4791C" w:rsidRDefault="00801407" w:rsidP="00B4791C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205FE2" w:rsidRPr="00CD53A4" w:rsidRDefault="00205FE2" w:rsidP="00205FE2">
      <w:pPr>
        <w:pStyle w:val="10"/>
        <w:jc w:val="center"/>
      </w:pPr>
      <w:r w:rsidRPr="0048755B">
        <w:rPr>
          <w:sz w:val="28"/>
          <w:szCs w:val="28"/>
        </w:rPr>
        <w:t>Техническое задание</w:t>
      </w:r>
    </w:p>
    <w:p w:rsidR="00861DBE" w:rsidRDefault="00205FE2" w:rsidP="00B4791C">
      <w:pPr>
        <w:tabs>
          <w:tab w:val="left" w:pos="1276"/>
        </w:tabs>
        <w:ind w:hanging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Pr="005072FB">
        <w:rPr>
          <w:b/>
          <w:sz w:val="24"/>
          <w:szCs w:val="24"/>
        </w:rPr>
        <w:t>а выполнение работ</w:t>
      </w:r>
      <w:r>
        <w:rPr>
          <w:b/>
          <w:sz w:val="24"/>
          <w:szCs w:val="24"/>
        </w:rPr>
        <w:t xml:space="preserve"> по с</w:t>
      </w:r>
      <w:r w:rsidRPr="005072FB">
        <w:rPr>
          <w:b/>
          <w:sz w:val="24"/>
          <w:szCs w:val="24"/>
        </w:rPr>
        <w:t>нос</w:t>
      </w:r>
      <w:r>
        <w:rPr>
          <w:b/>
          <w:sz w:val="24"/>
          <w:szCs w:val="24"/>
        </w:rPr>
        <w:t>у</w:t>
      </w:r>
      <w:r w:rsidRPr="005072FB">
        <w:rPr>
          <w:b/>
          <w:sz w:val="24"/>
          <w:szCs w:val="24"/>
        </w:rPr>
        <w:t>, обрезк</w:t>
      </w:r>
      <w:r>
        <w:rPr>
          <w:b/>
          <w:sz w:val="24"/>
          <w:szCs w:val="24"/>
        </w:rPr>
        <w:t>е, посадке</w:t>
      </w:r>
      <w:r w:rsidRPr="005072FB">
        <w:rPr>
          <w:b/>
          <w:sz w:val="24"/>
          <w:szCs w:val="24"/>
        </w:rPr>
        <w:t xml:space="preserve"> деревьев</w:t>
      </w:r>
      <w:r>
        <w:rPr>
          <w:b/>
          <w:sz w:val="24"/>
          <w:szCs w:val="24"/>
        </w:rPr>
        <w:t xml:space="preserve"> в саду                                                им. Любимова, саду им</w:t>
      </w:r>
      <w:proofErr w:type="gramStart"/>
      <w:r>
        <w:rPr>
          <w:b/>
          <w:sz w:val="24"/>
          <w:szCs w:val="24"/>
        </w:rPr>
        <w:t>.Д</w:t>
      </w:r>
      <w:proofErr w:type="gramEnd"/>
      <w:r>
        <w:rPr>
          <w:b/>
          <w:sz w:val="24"/>
          <w:szCs w:val="24"/>
        </w:rPr>
        <w:t>екабристов, саду им.Гоголя, Верхней набережной                    р. Кама, пологие откосы по ул. Петропавловской.</w:t>
      </w:r>
      <w:r w:rsidRPr="005072F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</w:p>
    <w:p w:rsidR="00205FE2" w:rsidRDefault="00205FE2" w:rsidP="00205FE2">
      <w:pPr>
        <w:tabs>
          <w:tab w:val="left" w:pos="1276"/>
        </w:tabs>
        <w:ind w:hanging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4791C">
        <w:rPr>
          <w:b/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 xml:space="preserve">                                                 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237"/>
        <w:gridCol w:w="1418"/>
        <w:gridCol w:w="1417"/>
      </w:tblGrid>
      <w:tr w:rsidR="00205FE2" w:rsidRPr="004A4CD6" w:rsidTr="00861DBE">
        <w:trPr>
          <w:trHeight w:val="1042"/>
        </w:trPr>
        <w:tc>
          <w:tcPr>
            <w:tcW w:w="567" w:type="dxa"/>
            <w:vAlign w:val="center"/>
          </w:tcPr>
          <w:p w:rsidR="00205FE2" w:rsidRPr="006B3BC3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</w:t>
            </w:r>
            <w:r w:rsidRPr="00CD53A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3BC3"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  <w:vAlign w:val="center"/>
          </w:tcPr>
          <w:p w:rsidR="00205FE2" w:rsidRPr="004A4CD6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418" w:type="dxa"/>
            <w:vAlign w:val="center"/>
          </w:tcPr>
          <w:p w:rsidR="00205FE2" w:rsidRPr="004A4CD6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измер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205FE2" w:rsidRPr="004A4CD6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205FE2" w:rsidRPr="004A4CD6" w:rsidTr="00B4791C">
        <w:trPr>
          <w:trHeight w:val="808"/>
        </w:trPr>
        <w:tc>
          <w:tcPr>
            <w:tcW w:w="567" w:type="dxa"/>
            <w:vMerge w:val="restart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vAlign w:val="center"/>
          </w:tcPr>
          <w:p w:rsidR="00205FE2" w:rsidRDefault="008F4AAD" w:rsidP="00861DBE">
            <w:pPr>
              <w:rPr>
                <w:sz w:val="24"/>
                <w:szCs w:val="24"/>
              </w:rPr>
            </w:pPr>
            <w:r>
              <w:t xml:space="preserve">обрезка </w:t>
            </w:r>
            <w:r w:rsidR="00205FE2">
              <w:t xml:space="preserve">аварийных веток  деревьев лиственных пород в городских условиях бензомоторной пилой с раскряжёвкой хлыстов на </w:t>
            </w:r>
            <w:proofErr w:type="spellStart"/>
            <w:r w:rsidR="00205FE2">
              <w:t>долготье</w:t>
            </w:r>
            <w:proofErr w:type="spellEnd"/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ветки от  40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ветки от  20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Липа</w:t>
            </w:r>
            <w:r w:rsidRPr="00585337">
              <w:t xml:space="preserve"> </w:t>
            </w:r>
            <w:r>
              <w:rPr>
                <w:lang w:val="en-US"/>
              </w:rPr>
              <w:t>d</w:t>
            </w:r>
            <w:r>
              <w:t xml:space="preserve"> ветки от 20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Липа </w:t>
            </w:r>
            <w:r>
              <w:rPr>
                <w:lang w:val="en-US"/>
              </w:rPr>
              <w:t>d</w:t>
            </w:r>
            <w:r>
              <w:t xml:space="preserve"> ветки от  25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Липа </w:t>
            </w:r>
            <w:r>
              <w:rPr>
                <w:lang w:val="en-US"/>
              </w:rPr>
              <w:t>d</w:t>
            </w:r>
            <w:r>
              <w:t xml:space="preserve"> ветки от  30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Тополь</w:t>
            </w:r>
            <w:r w:rsidRPr="00185AF4">
              <w:t xml:space="preserve"> </w:t>
            </w:r>
            <w:r>
              <w:rPr>
                <w:lang w:val="en-US"/>
              </w:rPr>
              <w:t>d</w:t>
            </w:r>
            <w:r>
              <w:t xml:space="preserve"> ветки от  25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Сбор и вывоз порубочных остатков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</w:tr>
      <w:tr w:rsidR="00205FE2" w:rsidRPr="004A4CD6" w:rsidTr="00861DBE">
        <w:trPr>
          <w:trHeight w:val="802"/>
        </w:trPr>
        <w:tc>
          <w:tcPr>
            <w:tcW w:w="567" w:type="dxa"/>
            <w:vMerge w:val="restart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072" w:type="dxa"/>
            <w:gridSpan w:val="3"/>
            <w:vAlign w:val="center"/>
          </w:tcPr>
          <w:p w:rsidR="00205FE2" w:rsidRDefault="00205FE2" w:rsidP="00861DBE">
            <w:pPr>
              <w:rPr>
                <w:sz w:val="24"/>
                <w:szCs w:val="24"/>
              </w:rPr>
            </w:pPr>
            <w: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>
              <w:t>долготье</w:t>
            </w:r>
            <w:proofErr w:type="spellEnd"/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Липа </w:t>
            </w:r>
            <w:r>
              <w:rPr>
                <w:lang w:val="en-US"/>
              </w:rPr>
              <w:t>d</w:t>
            </w:r>
            <w:r>
              <w:t xml:space="preserve"> ствола от  35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Липа</w:t>
            </w:r>
            <w:r w:rsidRPr="005E5451">
              <w:t xml:space="preserve"> </w:t>
            </w:r>
            <w:r>
              <w:rPr>
                <w:lang w:val="en-US"/>
              </w:rPr>
              <w:t>d</w:t>
            </w:r>
            <w:r>
              <w:t xml:space="preserve"> ствола от  40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Боярышник </w:t>
            </w:r>
            <w:r>
              <w:rPr>
                <w:lang w:val="en-US"/>
              </w:rPr>
              <w:t>d</w:t>
            </w:r>
            <w:r>
              <w:t xml:space="preserve"> ствола от  15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Ива</w:t>
            </w:r>
            <w:r w:rsidRPr="000150F9">
              <w:t xml:space="preserve"> </w:t>
            </w:r>
            <w:r>
              <w:rPr>
                <w:lang w:val="en-US"/>
              </w:rPr>
              <w:t>d</w:t>
            </w:r>
            <w:r>
              <w:t xml:space="preserve"> ствола от  60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Ива </w:t>
            </w:r>
            <w:r>
              <w:rPr>
                <w:lang w:val="en-US"/>
              </w:rPr>
              <w:t>d</w:t>
            </w:r>
            <w:r>
              <w:t xml:space="preserve"> ствола от  70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Ива </w:t>
            </w:r>
            <w:r>
              <w:rPr>
                <w:lang w:val="en-US"/>
              </w:rPr>
              <w:t>d</w:t>
            </w:r>
            <w:r>
              <w:t xml:space="preserve"> ствола от  80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ствола от  40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ствола от  60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ствола от  70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Тополь </w:t>
            </w:r>
            <w:r>
              <w:rPr>
                <w:lang w:val="en-US"/>
              </w:rPr>
              <w:t>d</w:t>
            </w:r>
            <w:r>
              <w:t xml:space="preserve"> ствола от  60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Тополь </w:t>
            </w:r>
            <w:r>
              <w:rPr>
                <w:lang w:val="en-US"/>
              </w:rPr>
              <w:t>d</w:t>
            </w:r>
            <w:r>
              <w:t xml:space="preserve"> ствола от  50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Тополь</w:t>
            </w:r>
            <w:r w:rsidRPr="00185AF4">
              <w:t xml:space="preserve"> </w:t>
            </w:r>
            <w:r>
              <w:rPr>
                <w:lang w:val="en-US"/>
              </w:rPr>
              <w:t>d</w:t>
            </w:r>
            <w:r>
              <w:t xml:space="preserve"> ствола от  80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Тополь </w:t>
            </w:r>
            <w:r>
              <w:rPr>
                <w:lang w:val="en-US"/>
              </w:rPr>
              <w:t>d</w:t>
            </w:r>
            <w:r>
              <w:t xml:space="preserve"> ствола от 90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Тополь </w:t>
            </w:r>
            <w:r>
              <w:rPr>
                <w:lang w:val="en-US"/>
              </w:rPr>
              <w:t>d</w:t>
            </w:r>
            <w:r>
              <w:t xml:space="preserve"> ствола от  130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72"/>
        </w:trPr>
        <w:tc>
          <w:tcPr>
            <w:tcW w:w="567" w:type="dxa"/>
            <w:vMerge w:val="restart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Корчевание пней диаметром от 0,3 м до 0,9 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205FE2" w:rsidRPr="004A4CD6" w:rsidTr="00861DBE">
        <w:trPr>
          <w:trHeight w:val="447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Засыпка ям землёй, планировка вручную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205FE2" w:rsidRPr="004A4CD6" w:rsidTr="00861DBE">
        <w:trPr>
          <w:trHeight w:val="366"/>
        </w:trPr>
        <w:tc>
          <w:tcPr>
            <w:tcW w:w="567" w:type="dxa"/>
            <w:vMerge/>
            <w:vAlign w:val="center"/>
          </w:tcPr>
          <w:p w:rsidR="00205FE2" w:rsidRPr="00585337" w:rsidRDefault="00205FE2" w:rsidP="00861D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Сбор  и вывоз порубочных остатков, корней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164,9 </w:t>
            </w:r>
            <w:r w:rsidRPr="00A8382D">
              <w:rPr>
                <w:b/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22,3</w:t>
            </w:r>
          </w:p>
        </w:tc>
      </w:tr>
      <w:tr w:rsidR="00205FE2" w:rsidRPr="004A4CD6" w:rsidTr="00861DBE">
        <w:trPr>
          <w:trHeight w:val="699"/>
        </w:trPr>
        <w:tc>
          <w:tcPr>
            <w:tcW w:w="9639" w:type="dxa"/>
            <w:gridSpan w:val="4"/>
            <w:vAlign w:val="center"/>
          </w:tcPr>
          <w:p w:rsidR="00205FE2" w:rsidRPr="006E74BD" w:rsidRDefault="00205FE2" w:rsidP="00861DBE">
            <w:pPr>
              <w:rPr>
                <w:sz w:val="24"/>
                <w:szCs w:val="24"/>
              </w:rPr>
            </w:pPr>
            <w:r w:rsidRPr="006E74BD">
              <w:rPr>
                <w:sz w:val="24"/>
                <w:szCs w:val="24"/>
              </w:rPr>
              <w:t xml:space="preserve">Деревья, подлежащие сносу </w:t>
            </w:r>
            <w:r>
              <w:rPr>
                <w:sz w:val="24"/>
                <w:szCs w:val="24"/>
              </w:rPr>
              <w:t xml:space="preserve">санитарной обрезке, </w:t>
            </w:r>
            <w:r w:rsidRPr="006E74BD">
              <w:rPr>
                <w:sz w:val="24"/>
                <w:szCs w:val="24"/>
              </w:rPr>
              <w:t>указывает (обозначает) Заказчик</w:t>
            </w:r>
            <w:r>
              <w:rPr>
                <w:sz w:val="24"/>
                <w:szCs w:val="24"/>
              </w:rPr>
              <w:t xml:space="preserve">.  Работы производить </w:t>
            </w:r>
            <w:r w:rsidRPr="00861DBE">
              <w:rPr>
                <w:sz w:val="24"/>
                <w:szCs w:val="24"/>
              </w:rPr>
              <w:t>с применением автогидроподъёмника</w:t>
            </w:r>
          </w:p>
        </w:tc>
      </w:tr>
      <w:tr w:rsidR="00205FE2" w:rsidRPr="004A4CD6" w:rsidTr="00861DBE">
        <w:trPr>
          <w:trHeight w:val="1309"/>
        </w:trPr>
        <w:tc>
          <w:tcPr>
            <w:tcW w:w="56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Подготовка посадочных мест для саженцев деревьев. В посадочные ямы добавить плодородной земли не менее 50%. </w:t>
            </w:r>
          </w:p>
          <w:p w:rsidR="00205FE2" w:rsidRPr="004D378E" w:rsidRDefault="00205FE2" w:rsidP="00861DBE">
            <w:r>
              <w:t xml:space="preserve">Посадка саженцев </w:t>
            </w:r>
            <w:proofErr w:type="gramStart"/>
            <w:r>
              <w:t>–</w:t>
            </w:r>
            <w:proofErr w:type="spellStart"/>
            <w:r>
              <w:t>к</w:t>
            </w:r>
            <w:proofErr w:type="gramEnd"/>
            <w:r>
              <w:t>рупномеров</w:t>
            </w:r>
            <w:proofErr w:type="spellEnd"/>
            <w:r>
              <w:t xml:space="preserve"> с закрытой корневой системой: лиственница – 7 шт.; липа – 8 шт., берёза  - 6 шт.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205FE2" w:rsidRPr="004A4CD6" w:rsidTr="00861DBE">
        <w:trPr>
          <w:trHeight w:val="860"/>
        </w:trPr>
        <w:tc>
          <w:tcPr>
            <w:tcW w:w="56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205FE2" w:rsidRPr="00135E26" w:rsidRDefault="00205FE2" w:rsidP="00861DBE">
            <w:pPr>
              <w:rPr>
                <w:b/>
              </w:rPr>
            </w:pPr>
            <w:r w:rsidRPr="004D378E">
              <w:t xml:space="preserve">Изготовление  и установка колышков для подвязки саженцев (высотой </w:t>
            </w:r>
            <w:r>
              <w:t xml:space="preserve">колышков </w:t>
            </w:r>
            <w:r w:rsidRPr="004D378E">
              <w:t>1,</w:t>
            </w:r>
            <w:r>
              <w:t>8</w:t>
            </w:r>
            <w:r w:rsidRPr="004D378E">
              <w:t xml:space="preserve"> м диаметром 3 см)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205FE2" w:rsidRPr="004A4CD6" w:rsidTr="00861DBE">
        <w:trPr>
          <w:trHeight w:val="612"/>
        </w:trPr>
        <w:tc>
          <w:tcPr>
            <w:tcW w:w="56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205FE2" w:rsidRPr="004D378E" w:rsidRDefault="00205FE2" w:rsidP="00861DBE">
            <w:r>
              <w:t>Подвязка саженцев к установленным в ямы кольям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205FE2" w:rsidRPr="004A4CD6" w:rsidTr="00861DBE">
        <w:trPr>
          <w:trHeight w:val="606"/>
        </w:trPr>
        <w:tc>
          <w:tcPr>
            <w:tcW w:w="9639" w:type="dxa"/>
            <w:gridSpan w:val="4"/>
            <w:vAlign w:val="center"/>
          </w:tcPr>
          <w:p w:rsidR="00205FE2" w:rsidRDefault="00205FE2" w:rsidP="00861DBE">
            <w:r w:rsidRPr="006E74BD">
              <w:t>Перед началом работ необх</w:t>
            </w:r>
            <w:r>
              <w:t xml:space="preserve">одимо согласовать с Заказчиком </w:t>
            </w:r>
            <w:r w:rsidRPr="006E74BD">
              <w:t xml:space="preserve">  места посадки деревьев </w:t>
            </w:r>
          </w:p>
          <w:p w:rsidR="008F4AAD" w:rsidRPr="006E74BD" w:rsidRDefault="008F4AAD" w:rsidP="00CF689E">
            <w:pPr>
              <w:rPr>
                <w:sz w:val="24"/>
                <w:szCs w:val="24"/>
              </w:rPr>
            </w:pPr>
            <w:r>
              <w:t>Посадка деревьев должна быть выполнена до 1</w:t>
            </w:r>
            <w:r w:rsidR="00CF689E">
              <w:t>4</w:t>
            </w:r>
            <w:r>
              <w:t>.10.2012г</w:t>
            </w:r>
          </w:p>
        </w:tc>
      </w:tr>
    </w:tbl>
    <w:p w:rsidR="00205FE2" w:rsidRDefault="00205FE2" w:rsidP="00205FE2">
      <w:pPr>
        <w:ind w:hanging="709"/>
        <w:rPr>
          <w:b/>
          <w:sz w:val="24"/>
          <w:szCs w:val="24"/>
        </w:rPr>
      </w:pPr>
      <w:r w:rsidRPr="004D378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</w:p>
    <w:p w:rsidR="00205FE2" w:rsidRPr="00B4791C" w:rsidRDefault="00205FE2" w:rsidP="00205FE2">
      <w:pPr>
        <w:ind w:hanging="709"/>
        <w:rPr>
          <w:b/>
          <w:sz w:val="22"/>
          <w:szCs w:val="22"/>
          <w:u w:val="single"/>
        </w:rPr>
      </w:pPr>
      <w:r w:rsidRPr="00B4791C">
        <w:rPr>
          <w:b/>
          <w:sz w:val="22"/>
          <w:szCs w:val="22"/>
          <w:u w:val="single"/>
        </w:rPr>
        <w:t xml:space="preserve">Требования к качеству выполняемых работ </w:t>
      </w:r>
    </w:p>
    <w:p w:rsidR="00205FE2" w:rsidRPr="00B4791C" w:rsidRDefault="00205FE2" w:rsidP="00205FE2">
      <w:pPr>
        <w:ind w:hanging="567"/>
        <w:rPr>
          <w:b/>
          <w:sz w:val="22"/>
          <w:szCs w:val="22"/>
        </w:rPr>
      </w:pPr>
      <w:r w:rsidRPr="00B4791C">
        <w:rPr>
          <w:b/>
          <w:sz w:val="22"/>
          <w:szCs w:val="22"/>
        </w:rPr>
        <w:t xml:space="preserve">При валке деревьев и корчевании пней: </w:t>
      </w:r>
    </w:p>
    <w:p w:rsidR="00205FE2" w:rsidRPr="00B4791C" w:rsidRDefault="00205FE2" w:rsidP="00205FE2">
      <w:pPr>
        <w:numPr>
          <w:ilvl w:val="0"/>
          <w:numId w:val="21"/>
        </w:numPr>
        <w:spacing w:after="200" w:line="276" w:lineRule="auto"/>
        <w:ind w:left="426" w:hanging="426"/>
        <w:rPr>
          <w:sz w:val="22"/>
          <w:szCs w:val="22"/>
        </w:rPr>
      </w:pPr>
      <w:r w:rsidRPr="00B4791C">
        <w:rPr>
          <w:sz w:val="22"/>
          <w:szCs w:val="22"/>
        </w:rPr>
        <w:t xml:space="preserve">В местах производства работ порубочные остатки, мусор должны вывозиться своевременно </w:t>
      </w:r>
      <w:r w:rsidRPr="00B4791C">
        <w:rPr>
          <w:sz w:val="22"/>
          <w:szCs w:val="22"/>
          <w:u w:val="single"/>
        </w:rPr>
        <w:t>(в конце каждой смены)</w:t>
      </w:r>
      <w:r w:rsidRPr="00B4791C">
        <w:rPr>
          <w:sz w:val="22"/>
          <w:szCs w:val="22"/>
        </w:rPr>
        <w:t>, а также на объекте не должны оставаться кучи земли и других материалов.</w:t>
      </w:r>
    </w:p>
    <w:p w:rsidR="00205FE2" w:rsidRPr="00B4791C" w:rsidRDefault="00205FE2" w:rsidP="00205FE2">
      <w:pPr>
        <w:ind w:hanging="567"/>
        <w:rPr>
          <w:sz w:val="22"/>
          <w:szCs w:val="22"/>
        </w:rPr>
      </w:pPr>
      <w:r w:rsidRPr="00B4791C">
        <w:rPr>
          <w:b/>
          <w:sz w:val="22"/>
          <w:szCs w:val="22"/>
        </w:rPr>
        <w:t>При посадке деревьев:</w:t>
      </w:r>
    </w:p>
    <w:p w:rsidR="00205FE2" w:rsidRPr="00B4791C" w:rsidRDefault="00205FE2" w:rsidP="00205FE2">
      <w:pPr>
        <w:numPr>
          <w:ilvl w:val="0"/>
          <w:numId w:val="20"/>
        </w:numPr>
        <w:spacing w:after="200" w:line="276" w:lineRule="auto"/>
        <w:ind w:left="426" w:hanging="426"/>
        <w:jc w:val="both"/>
        <w:rPr>
          <w:sz w:val="22"/>
          <w:szCs w:val="22"/>
        </w:rPr>
      </w:pPr>
      <w:r w:rsidRPr="00B4791C">
        <w:rPr>
          <w:b/>
          <w:sz w:val="22"/>
          <w:szCs w:val="22"/>
        </w:rPr>
        <w:t>Саженцы деревьев лиственных пород</w:t>
      </w:r>
      <w:r w:rsidRPr="00B4791C">
        <w:rPr>
          <w:sz w:val="22"/>
          <w:szCs w:val="22"/>
        </w:rPr>
        <w:t xml:space="preserve"> должны иметь здоровую нормально развитую, симметричную крону, типичную для данного биологического вида; прямой штамб и хорошо сформированную корневую систему;</w:t>
      </w:r>
    </w:p>
    <w:p w:rsidR="00205FE2" w:rsidRPr="00B4791C" w:rsidRDefault="00205FE2" w:rsidP="00205FE2">
      <w:pPr>
        <w:numPr>
          <w:ilvl w:val="0"/>
          <w:numId w:val="20"/>
        </w:numPr>
        <w:spacing w:after="200" w:line="276" w:lineRule="auto"/>
        <w:ind w:left="426" w:hanging="426"/>
        <w:jc w:val="both"/>
        <w:rPr>
          <w:sz w:val="22"/>
          <w:szCs w:val="22"/>
        </w:rPr>
      </w:pPr>
      <w:r w:rsidRPr="00B4791C">
        <w:rPr>
          <w:sz w:val="22"/>
          <w:szCs w:val="22"/>
        </w:rPr>
        <w:t>На саженцах не должно быть механических повреждений, а также внешних признаков повреждения вредителями и болезнями;</w:t>
      </w:r>
    </w:p>
    <w:p w:rsidR="00205FE2" w:rsidRPr="00B4791C" w:rsidRDefault="00205FE2" w:rsidP="00205FE2">
      <w:pPr>
        <w:numPr>
          <w:ilvl w:val="0"/>
          <w:numId w:val="20"/>
        </w:numPr>
        <w:spacing w:after="200" w:line="276" w:lineRule="auto"/>
        <w:ind w:left="426" w:hanging="426"/>
        <w:jc w:val="both"/>
        <w:rPr>
          <w:sz w:val="22"/>
          <w:szCs w:val="22"/>
        </w:rPr>
      </w:pPr>
      <w:r w:rsidRPr="00B4791C">
        <w:rPr>
          <w:sz w:val="22"/>
          <w:szCs w:val="22"/>
        </w:rPr>
        <w:t xml:space="preserve">Биометрические показатели саженцев: высота штамба от 2,5 м; диаметр штамба  от 2,5 см, количество скелетных ветвей 6 шт., диаметр корневой системы от 50 см  Размер ям для посадки деревьев: высота от 0,8 м; диаметр от 0,9.м.                                                                                       </w:t>
      </w:r>
    </w:p>
    <w:p w:rsidR="00205FE2" w:rsidRPr="00B4791C" w:rsidRDefault="00205FE2" w:rsidP="00205FE2">
      <w:pPr>
        <w:ind w:left="360"/>
        <w:jc w:val="both"/>
        <w:rPr>
          <w:sz w:val="22"/>
          <w:szCs w:val="22"/>
        </w:rPr>
      </w:pPr>
      <w:r w:rsidRPr="00B4791C">
        <w:rPr>
          <w:sz w:val="22"/>
          <w:szCs w:val="22"/>
        </w:rPr>
        <w:t>При посадке  должна быть соблюдена глубина посадки саженцев, схема посадки, норма полива. В посадочные ямы при посадке саженцев должны быть забиты колья, выступающие над уровнем земли на 1,3 м; в нижнюю часть посадочных ям и до низа кома засыпается растительный грунт. При посадке упаковку следует удалять только после окончания установки растений на место. После посадки необходимо сделать приствольную лунку,  саженцы должны быть подвязаны к установленным в ямы кольям и обильно политы водой.</w:t>
      </w:r>
    </w:p>
    <w:p w:rsidR="00205FE2" w:rsidRPr="00B4791C" w:rsidRDefault="00205FE2" w:rsidP="00B4791C">
      <w:pPr>
        <w:numPr>
          <w:ilvl w:val="0"/>
          <w:numId w:val="20"/>
        </w:numPr>
        <w:spacing w:after="200" w:line="276" w:lineRule="auto"/>
        <w:ind w:left="426"/>
        <w:jc w:val="both"/>
        <w:rPr>
          <w:sz w:val="22"/>
          <w:szCs w:val="22"/>
        </w:rPr>
      </w:pPr>
      <w:r w:rsidRPr="00B4791C">
        <w:rPr>
          <w:sz w:val="22"/>
          <w:szCs w:val="22"/>
        </w:rPr>
        <w:t>В рамках гарантийного срока в случае гибели саженцев обеспечивается их замена.</w:t>
      </w:r>
    </w:p>
    <w:p w:rsidR="00205FE2" w:rsidRPr="00B4791C" w:rsidRDefault="00205FE2" w:rsidP="00205FE2">
      <w:pPr>
        <w:ind w:left="-567"/>
        <w:rPr>
          <w:b/>
          <w:sz w:val="22"/>
          <w:szCs w:val="22"/>
        </w:rPr>
      </w:pPr>
      <w:r w:rsidRPr="00B4791C">
        <w:rPr>
          <w:b/>
          <w:sz w:val="22"/>
          <w:szCs w:val="22"/>
        </w:rPr>
        <w:t>При производстве работ и по окончании их не должно быть земли, мусора на прилегающих тротуарах или проезжей части.</w:t>
      </w:r>
    </w:p>
    <w:p w:rsidR="00205FE2" w:rsidRPr="00B4791C" w:rsidRDefault="00205FE2" w:rsidP="00205FE2">
      <w:pPr>
        <w:ind w:left="-426" w:hanging="141"/>
        <w:rPr>
          <w:sz w:val="22"/>
          <w:szCs w:val="22"/>
        </w:rPr>
      </w:pPr>
      <w:r w:rsidRPr="00B4791C">
        <w:rPr>
          <w:b/>
          <w:sz w:val="22"/>
          <w:szCs w:val="22"/>
        </w:rPr>
        <w:t>Подрядчик осуществляет ограждение места производства работ.</w:t>
      </w:r>
    </w:p>
    <w:p w:rsidR="00205FE2" w:rsidRPr="009E7D05" w:rsidRDefault="00205FE2" w:rsidP="00205FE2">
      <w:pPr>
        <w:ind w:left="-567"/>
        <w:jc w:val="both"/>
        <w:rPr>
          <w:b/>
          <w:sz w:val="24"/>
          <w:szCs w:val="24"/>
        </w:rPr>
      </w:pPr>
      <w:r w:rsidRPr="00B4791C">
        <w:rPr>
          <w:b/>
          <w:sz w:val="22"/>
          <w:szCs w:val="22"/>
        </w:rPr>
        <w:t>Работы выполнять в соответствии с нормативными документами</w:t>
      </w:r>
      <w:r>
        <w:rPr>
          <w:b/>
          <w:sz w:val="24"/>
          <w:szCs w:val="24"/>
        </w:rPr>
        <w:t>.</w:t>
      </w:r>
      <w:r w:rsidRPr="009E7D05">
        <w:rPr>
          <w:b/>
          <w:sz w:val="24"/>
          <w:szCs w:val="24"/>
        </w:rPr>
        <w:t xml:space="preserve"> </w:t>
      </w:r>
    </w:p>
    <w:p w:rsidR="00801407" w:rsidRDefault="00801407" w:rsidP="00953F5A">
      <w:pPr>
        <w:tabs>
          <w:tab w:val="left" w:pos="2127"/>
          <w:tab w:val="left" w:pos="2552"/>
          <w:tab w:val="left" w:pos="2835"/>
          <w:tab w:val="left" w:pos="2977"/>
          <w:tab w:val="left" w:pos="3119"/>
          <w:tab w:val="left" w:pos="3544"/>
        </w:tabs>
        <w:rPr>
          <w:sz w:val="24"/>
          <w:szCs w:val="24"/>
        </w:rPr>
        <w:sectPr w:rsidR="00801407" w:rsidSect="00634AEB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801407" w:rsidRDefault="00801407" w:rsidP="00801407">
      <w:pPr>
        <w:rPr>
          <w:sz w:val="24"/>
          <w:szCs w:val="24"/>
        </w:rPr>
      </w:pPr>
    </w:p>
    <w:p w:rsidR="00801407" w:rsidRDefault="00801407" w:rsidP="00801407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801407" w:rsidRDefault="00801407" w:rsidP="00801407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01407" w:rsidRPr="001B07E8" w:rsidRDefault="00801407" w:rsidP="00801407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801407" w:rsidRDefault="00801407" w:rsidP="00801407">
      <w:pPr>
        <w:ind w:firstLine="567"/>
        <w:rPr>
          <w:sz w:val="24"/>
          <w:szCs w:val="24"/>
        </w:rPr>
      </w:pPr>
    </w:p>
    <w:tbl>
      <w:tblPr>
        <w:tblpPr w:leftFromText="180" w:rightFromText="180" w:vertAnchor="text" w:tblpY="44"/>
        <w:tblW w:w="5000" w:type="pct"/>
        <w:tblLook w:val="04A0"/>
      </w:tblPr>
      <w:tblGrid>
        <w:gridCol w:w="998"/>
        <w:gridCol w:w="1000"/>
        <w:gridCol w:w="3323"/>
        <w:gridCol w:w="1019"/>
        <w:gridCol w:w="2796"/>
        <w:gridCol w:w="703"/>
        <w:gridCol w:w="608"/>
        <w:gridCol w:w="608"/>
        <w:gridCol w:w="608"/>
        <w:gridCol w:w="1070"/>
        <w:gridCol w:w="549"/>
        <w:gridCol w:w="750"/>
        <w:gridCol w:w="754"/>
      </w:tblGrid>
      <w:tr w:rsidR="00801407" w:rsidRPr="00B50CDC" w:rsidTr="00634AEB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outlineLvl w:val="1"/>
              <w:rPr>
                <w:rFonts w:ascii="Arial" w:hAnsi="Arial" w:cs="Arial"/>
                <w:b/>
                <w:bCs/>
              </w:rPr>
            </w:pPr>
            <w:bookmarkStart w:id="1" w:name="RANGE!A1"/>
            <w:r w:rsidRPr="00B50CDC">
              <w:rPr>
                <w:rFonts w:ascii="Arial" w:hAnsi="Arial" w:cs="Arial"/>
                <w:b/>
                <w:bCs/>
              </w:rPr>
              <w:t>СОГЛАСОВАНО:</w:t>
            </w:r>
            <w:bookmarkEnd w:id="1"/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outlineLvl w:val="1"/>
              <w:rPr>
                <w:rFonts w:ascii="Arial" w:hAnsi="Arial" w:cs="Arial"/>
                <w:b/>
                <w:bCs/>
              </w:rPr>
            </w:pPr>
            <w:r w:rsidRPr="00B50CDC">
              <w:rPr>
                <w:rFonts w:ascii="Arial" w:hAnsi="Arial" w:cs="Arial"/>
                <w:b/>
                <w:bCs/>
              </w:rPr>
              <w:t>УТВЕРЖДАЮ: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trHeight w:val="25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outlineLvl w:val="0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________________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outlineLvl w:val="0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________________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trHeight w:val="255"/>
        </w:trPr>
        <w:tc>
          <w:tcPr>
            <w:tcW w:w="17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" _____ " ________________ 201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50CDC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407" w:rsidRPr="00B50CDC" w:rsidRDefault="00801407" w:rsidP="00634AEB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"______ " _______________201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50CDC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</w:tr>
      <w:tr w:rsidR="00801407" w:rsidRPr="00B50CDC" w:rsidTr="00634AEB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50CDC">
              <w:rPr>
                <w:rFonts w:ascii="Arial" w:hAnsi="Arial" w:cs="Arial"/>
                <w:i/>
                <w:iCs/>
                <w:sz w:val="22"/>
                <w:szCs w:val="22"/>
              </w:rPr>
              <w:t>(наименование стройки)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01407" w:rsidRDefault="00801407" w:rsidP="00801407">
      <w:pPr>
        <w:ind w:firstLine="567"/>
        <w:rPr>
          <w:sz w:val="24"/>
          <w:szCs w:val="24"/>
        </w:rPr>
      </w:pPr>
    </w:p>
    <w:tbl>
      <w:tblPr>
        <w:tblW w:w="5203" w:type="pct"/>
        <w:tblLayout w:type="fixed"/>
        <w:tblLook w:val="04A0"/>
      </w:tblPr>
      <w:tblGrid>
        <w:gridCol w:w="236"/>
        <w:gridCol w:w="2296"/>
        <w:gridCol w:w="11867"/>
        <w:gridCol w:w="16"/>
        <w:gridCol w:w="221"/>
        <w:gridCol w:w="15"/>
        <w:gridCol w:w="236"/>
        <w:gridCol w:w="236"/>
        <w:gridCol w:w="118"/>
        <w:gridCol w:w="145"/>
      </w:tblGrid>
      <w:tr w:rsidR="00801407" w:rsidRPr="00B50CDC" w:rsidTr="00634AEB">
        <w:trPr>
          <w:gridAfter w:val="7"/>
          <w:wAfter w:w="358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RANGE!D9"/>
            <w:r w:rsidRPr="00B50CDC">
              <w:rPr>
                <w:rFonts w:ascii="Arial" w:hAnsi="Arial" w:cs="Arial"/>
                <w:b/>
                <w:bCs/>
                <w:sz w:val="24"/>
                <w:szCs w:val="24"/>
              </w:rPr>
              <w:t>ЛОКАЛЬНЫЙ СМЕТНЫЙ РАСЧЕТ №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bookmarkEnd w:id="2"/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(локальная смета)</w:t>
            </w:r>
          </w:p>
        </w:tc>
      </w:tr>
      <w:tr w:rsidR="00801407" w:rsidRPr="00B50CDC" w:rsidTr="00634AEB">
        <w:trPr>
          <w:gridAfter w:val="7"/>
          <w:wAfter w:w="358" w:type="pct"/>
          <w:trHeight w:val="31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gridAfter w:val="7"/>
          <w:wAfter w:w="358" w:type="pct"/>
          <w:trHeight w:val="109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gridAfter w:val="7"/>
          <w:wAfter w:w="358" w:type="pct"/>
          <w:trHeight w:val="81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B4791C">
        <w:trPr>
          <w:gridAfter w:val="5"/>
          <w:wAfter w:w="236" w:type="pct"/>
          <w:trHeight w:val="1154"/>
        </w:trPr>
        <w:tc>
          <w:tcPr>
            <w:tcW w:w="46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1407" w:rsidRPr="00D3738F" w:rsidRDefault="00801407" w:rsidP="00B479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на </w:t>
            </w:r>
            <w:r w:rsidR="00B4791C" w:rsidRPr="005072FB">
              <w:rPr>
                <w:b/>
                <w:sz w:val="24"/>
                <w:szCs w:val="24"/>
              </w:rPr>
              <w:t>выполнение работ</w:t>
            </w:r>
            <w:r w:rsidR="00B4791C">
              <w:rPr>
                <w:b/>
                <w:sz w:val="24"/>
                <w:szCs w:val="24"/>
              </w:rPr>
              <w:t xml:space="preserve"> по с</w:t>
            </w:r>
            <w:r w:rsidR="00B4791C" w:rsidRPr="005072FB">
              <w:rPr>
                <w:b/>
                <w:sz w:val="24"/>
                <w:szCs w:val="24"/>
              </w:rPr>
              <w:t>нос</w:t>
            </w:r>
            <w:r w:rsidR="00B4791C">
              <w:rPr>
                <w:b/>
                <w:sz w:val="24"/>
                <w:szCs w:val="24"/>
              </w:rPr>
              <w:t>у</w:t>
            </w:r>
            <w:r w:rsidR="00B4791C" w:rsidRPr="005072FB">
              <w:rPr>
                <w:b/>
                <w:sz w:val="24"/>
                <w:szCs w:val="24"/>
              </w:rPr>
              <w:t>, обрезк</w:t>
            </w:r>
            <w:r w:rsidR="00B4791C">
              <w:rPr>
                <w:b/>
                <w:sz w:val="24"/>
                <w:szCs w:val="24"/>
              </w:rPr>
              <w:t>е, посадке</w:t>
            </w:r>
            <w:r w:rsidR="00B4791C" w:rsidRPr="005072FB">
              <w:rPr>
                <w:b/>
                <w:sz w:val="24"/>
                <w:szCs w:val="24"/>
              </w:rPr>
              <w:t xml:space="preserve"> деревьев</w:t>
            </w:r>
            <w:r w:rsidR="00B4791C">
              <w:rPr>
                <w:b/>
                <w:sz w:val="24"/>
                <w:szCs w:val="24"/>
              </w:rPr>
              <w:t xml:space="preserve"> в саду  им. Любимова, саду им</w:t>
            </w:r>
            <w:proofErr w:type="gramStart"/>
            <w:r w:rsidR="00B4791C">
              <w:rPr>
                <w:b/>
                <w:sz w:val="24"/>
                <w:szCs w:val="24"/>
              </w:rPr>
              <w:t>.Д</w:t>
            </w:r>
            <w:proofErr w:type="gramEnd"/>
            <w:r w:rsidR="00B4791C">
              <w:rPr>
                <w:b/>
                <w:sz w:val="24"/>
                <w:szCs w:val="24"/>
              </w:rPr>
              <w:t>екабристов, саду им.Гоголя, Верхней набережной   р. Кама, пологие откосы по ул. Петропавловской.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trHeight w:val="25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trHeight w:val="285"/>
        </w:trPr>
        <w:tc>
          <w:tcPr>
            <w:tcW w:w="8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RANGE!C15"/>
            <w:r w:rsidRPr="00B50CDC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  <w:bookmarkEnd w:id="3"/>
          </w:p>
        </w:tc>
        <w:tc>
          <w:tcPr>
            <w:tcW w:w="38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407" w:rsidRPr="00B50CDC" w:rsidTr="00634AEB">
        <w:trPr>
          <w:gridAfter w:val="1"/>
          <w:wAfter w:w="31" w:type="pct"/>
          <w:trHeight w:val="285"/>
        </w:trPr>
        <w:tc>
          <w:tcPr>
            <w:tcW w:w="496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RANGE!C16"/>
            <w:r w:rsidRPr="00B50CDC">
              <w:rPr>
                <w:rFonts w:ascii="Arial" w:hAnsi="Arial" w:cs="Arial"/>
                <w:sz w:val="22"/>
                <w:szCs w:val="22"/>
              </w:rPr>
              <w:t>Сметная стоимость 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B50CDC">
              <w:rPr>
                <w:rFonts w:ascii="Arial" w:hAnsi="Arial" w:cs="Arial"/>
                <w:sz w:val="22"/>
                <w:szCs w:val="22"/>
              </w:rPr>
              <w:t>__________</w:t>
            </w:r>
            <w:bookmarkEnd w:id="4"/>
            <w:r>
              <w:t xml:space="preserve"> </w:t>
            </w:r>
            <w:r w:rsidR="001D1563" w:rsidRPr="001D1563">
              <w:rPr>
                <w:rFonts w:ascii="Arial" w:hAnsi="Arial" w:cs="Arial"/>
                <w:sz w:val="22"/>
                <w:szCs w:val="22"/>
              </w:rPr>
              <w:t>498455,64</w:t>
            </w:r>
            <w:r w:rsidR="001D156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801407" w:rsidRPr="00B50CDC" w:rsidTr="00634AEB">
        <w:trPr>
          <w:gridAfter w:val="1"/>
          <w:wAfter w:w="31" w:type="pct"/>
          <w:trHeight w:val="285"/>
        </w:trPr>
        <w:tc>
          <w:tcPr>
            <w:tcW w:w="496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22"/>
                <w:szCs w:val="22"/>
              </w:rPr>
            </w:pPr>
            <w:bookmarkStart w:id="5" w:name="RANGE!C19"/>
            <w:r w:rsidRPr="00B50CDC">
              <w:rPr>
                <w:rFonts w:ascii="Arial" w:hAnsi="Arial" w:cs="Arial"/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5"/>
            <w:r>
              <w:t xml:space="preserve"> </w:t>
            </w:r>
            <w:r w:rsidR="001D1563" w:rsidRPr="001D1563">
              <w:rPr>
                <w:rFonts w:ascii="Arial" w:hAnsi="Arial" w:cs="Arial"/>
                <w:sz w:val="22"/>
                <w:szCs w:val="22"/>
              </w:rPr>
              <w:t>144019,87</w:t>
            </w:r>
            <w:r w:rsidRPr="00B50CDC"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801407" w:rsidRPr="00B50CDC" w:rsidTr="00634AEB">
        <w:trPr>
          <w:gridAfter w:val="1"/>
          <w:wAfter w:w="31" w:type="pct"/>
          <w:trHeight w:val="285"/>
        </w:trPr>
        <w:tc>
          <w:tcPr>
            <w:tcW w:w="47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407" w:rsidRPr="00B50CDC" w:rsidRDefault="00801407" w:rsidP="00634AEB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Составле</w:t>
            </w:r>
            <w:proofErr w:type="gramStart"/>
            <w:r w:rsidRPr="00B50CDC">
              <w:rPr>
                <w:rFonts w:ascii="Arial" w:hAnsi="Arial" w:cs="Arial"/>
                <w:sz w:val="22"/>
                <w:szCs w:val="22"/>
              </w:rPr>
              <w:t>н(</w:t>
            </w:r>
            <w:proofErr w:type="gramEnd"/>
            <w:r w:rsidRPr="00B50CDC">
              <w:rPr>
                <w:rFonts w:ascii="Arial" w:hAnsi="Arial" w:cs="Arial"/>
                <w:sz w:val="22"/>
                <w:szCs w:val="22"/>
              </w:rPr>
              <w:t>а) в текущих (прогнозных) ценах по состоянию на _______201_ г.</w:t>
            </w:r>
          </w:p>
        </w:tc>
        <w:tc>
          <w:tcPr>
            <w:tcW w:w="2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407" w:rsidRPr="00B50CDC" w:rsidRDefault="00801407" w:rsidP="00634A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01407" w:rsidRDefault="00801407" w:rsidP="00801407">
      <w:pPr>
        <w:rPr>
          <w:sz w:val="24"/>
          <w:szCs w:val="24"/>
        </w:rPr>
      </w:pPr>
      <w:bookmarkStart w:id="6" w:name="RANGE!A1:M111"/>
      <w:bookmarkEnd w:id="6"/>
    </w:p>
    <w:tbl>
      <w:tblPr>
        <w:tblW w:w="5000" w:type="pct"/>
        <w:tblLook w:val="04A0"/>
      </w:tblPr>
      <w:tblGrid>
        <w:gridCol w:w="417"/>
        <w:gridCol w:w="1535"/>
        <w:gridCol w:w="3207"/>
        <w:gridCol w:w="1335"/>
        <w:gridCol w:w="1445"/>
        <w:gridCol w:w="706"/>
        <w:gridCol w:w="852"/>
        <w:gridCol w:w="919"/>
        <w:gridCol w:w="813"/>
        <w:gridCol w:w="973"/>
        <w:gridCol w:w="852"/>
        <w:gridCol w:w="919"/>
        <w:gridCol w:w="813"/>
      </w:tblGrid>
      <w:tr w:rsidR="001D1563" w:rsidRPr="001D1563" w:rsidTr="001D1563">
        <w:trPr>
          <w:trHeight w:val="255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1D15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11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1D1563" w:rsidRPr="001D1563" w:rsidTr="001D1563">
        <w:trPr>
          <w:trHeight w:val="270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1D1563" w:rsidRPr="001D1563" w:rsidTr="001D1563">
        <w:trPr>
          <w:trHeight w:val="480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1D1563" w:rsidRPr="001D1563" w:rsidTr="001D1563">
        <w:trPr>
          <w:trHeight w:val="255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1D1563" w:rsidRPr="001D1563" w:rsidTr="001D1563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</w:rPr>
            </w:pPr>
            <w:r w:rsidRPr="001D1563"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1D1563" w:rsidRPr="001D1563" w:rsidTr="001D1563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ФЕРр68-3-2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Валка деревьев в городских условиях: (липа, сосна, кедр, тополь) диаметром более 300 мм. (Липа 18шт.=32м3 , ива-5шт=27 м3. тополь-22шт.=69,2 м3)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</w:t>
            </w:r>
            <w:proofErr w:type="gramStart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складочный</w:t>
            </w:r>
            <w:proofErr w:type="gramEnd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м3 кряжей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128,2</w:t>
            </w:r>
            <w:r w:rsidRPr="001D1563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32+27+69,2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55,9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37,63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18,27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7166,38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4824,17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2342,21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ФЕРр68-3-6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Валка деревьев в городских условиях: (дуб, бук, граб, клен, ясень) диаметром более 300 мм Клен-6шт.=35м3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</w:t>
            </w:r>
            <w:proofErr w:type="gramStart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складочный</w:t>
            </w:r>
            <w:proofErr w:type="gramEnd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м3 кряжей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91,92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61,84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30,08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3217,2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2164,4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1052,8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ФЕРр68-3-1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Валка деревьев в городских условиях: (липа, сосна, кедр, тополь) диаметром до 300 мм (Боярышник-2шт=1,7м3)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</w:t>
            </w:r>
            <w:proofErr w:type="gramStart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складочный</w:t>
            </w:r>
            <w:proofErr w:type="gramEnd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м3 кряжей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1,7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31,97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21,54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10,43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54,35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36,62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17,73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ФЕРр68-34-1прим.</w:t>
            </w:r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 xml:space="preserve">ИЗМ.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24.12.10 №776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Снос аварийных веток. Валка деревьев с применением автогидроподъемника без корчевки пня </w:t>
            </w:r>
            <w:proofErr w:type="spellStart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мягколиственных</w:t>
            </w:r>
            <w:proofErr w:type="spellEnd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, твердолиственных (кроме породы тополь) при диаметре ствола: до 36 см. Клен-5шт.-4,8м3 Липа-18шт.-2,9м3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 м3 дерева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  <w:r w:rsidRPr="001D1563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4,8+2,9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417,78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34,74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383,04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25,11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3216,91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267,5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2949,41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193,35</w:t>
            </w:r>
          </w:p>
        </w:tc>
      </w:tr>
      <w:tr w:rsidR="001D1563" w:rsidRPr="001D1563" w:rsidTr="001D1563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ФЕРр68-34-4 прим.</w:t>
            </w:r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24.12.10 №776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Снос аварийных веток</w:t>
            </w:r>
            <w:proofErr w:type="gramStart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.. </w:t>
            </w:r>
            <w:proofErr w:type="gramEnd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Валка деревьев с применением автогидроподъемника без корчевки пня породы тополь при диаметре ствола: до 100 см. Тополь 30шт.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 м3 дерева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121,26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10,07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111,19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7,29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3637,8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302,1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3335,7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218,7</w:t>
            </w:r>
          </w:p>
        </w:tc>
      </w:tr>
      <w:tr w:rsidR="001D1563" w:rsidRPr="001D1563" w:rsidTr="001D1563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ФЕРр68-1-1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Корчевка пней вручную давностью рубки до трех лет: диаметром до 500 мм мягких пород</w:t>
            </w:r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31,26 = 59,17 - 0,38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>x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73,45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 пень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31,26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28,64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2,62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687,72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630,08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57,64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ФЕРр68-1-3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Корчевка пней вручную давностью рубки до трех лет: диаметром до 700 мм мягких пород</w:t>
            </w:r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62,70 = 111,18 - 0,66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>x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73,45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 пень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62,7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55,73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6,97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2570,7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2284,93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285,77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ФССЦ-407-0012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Земля растительная ручной заготовки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73,45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4627,35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825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ФСЦП311-01-106-1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Лес круглый: погрузка</w:t>
            </w:r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погрузка ПЗ=7,4 (ОЗП=7,4; ЭМ=7,4 к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ЗПМ=7,4; МАТ=7,4 к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>.; ТЗ=7,4; ТЗМ=7,4)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56,09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15,69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40,4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5,33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10096,2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2824,2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7272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959,4</w:t>
            </w:r>
          </w:p>
        </w:tc>
      </w:tr>
      <w:tr w:rsidR="001D1563" w:rsidRPr="001D1563" w:rsidTr="001D1563">
        <w:trPr>
          <w:trHeight w:val="1785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ФСЦП310-3025-1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перевозка ПЗ=5,43 (ОЗП=5,43; ЭМ=5,43 к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ЗПМ=5,43; МАТ=5,43 к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4"/>
                <w:szCs w:val="14"/>
              </w:rPr>
              <w:t>.; ТЗ=5,43; ТЗМ=5,43)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91,12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91,12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16401,6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16401,6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ФЕР47-01-008-03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нестандартных посадочных мест для деревьев или кустарников с комом земли механизированным способом: с добавлением растительной земли до 50%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10 м3 ям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1,071</w:t>
            </w:r>
            <w:r w:rsidRPr="001D1563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0,51*21/10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663,34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152,18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40,72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6,75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710,44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162,98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43,61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7,23</w:t>
            </w:r>
          </w:p>
        </w:tc>
      </w:tr>
      <w:tr w:rsidR="001D1563" w:rsidRPr="001D1563" w:rsidTr="001D1563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ФЕР47-01-009-05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Посадка деревьев и кустарников с комом земли размером: 0,5x0,5x0,4 м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10 деревьев или кустарников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2,1</w:t>
            </w:r>
            <w:r w:rsidRPr="001D1563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21/10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830,06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197,79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223,71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25,81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1743,13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415,36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469,79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54,2</w:t>
            </w:r>
          </w:p>
        </w:tc>
      </w:tr>
      <w:tr w:rsidR="001D1563" w:rsidRPr="001D1563" w:rsidTr="001D1563">
        <w:trPr>
          <w:trHeight w:val="345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прайс</w:t>
            </w:r>
            <w:proofErr w:type="spell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Лиственница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42,03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294,21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ФССЦ-414-0050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Липа, средний размер, высота 3,0-3,5 м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39,66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317,28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ФССЦ-414-0058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Береза бородавчатая, средний размер, высота 3,0-3,5 м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23,98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143,88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ФЕР47-01-067-03</w:t>
            </w:r>
            <w:proofErr w:type="gram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Уход за деревьями или кустарниками с комом земли размером: 0,5x0,4 м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10 деревьев или кустарников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2,1</w:t>
            </w:r>
            <w:r w:rsidRPr="001D1563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21/10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243,56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101,17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47,3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511,48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212,46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99,33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10,48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Новый Раздел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422420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55396,63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14124,8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34327,6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1443,36</w:t>
            </w:r>
          </w:p>
        </w:tc>
      </w:tr>
      <w:tr w:rsidR="001D1563" w:rsidRPr="001D1563" w:rsidTr="001D1563">
        <w:trPr>
          <w:trHeight w:val="259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 (перевод в цены 2012г.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ОЗП=11,9; ЭМ=5,59; ЗПМ=11,9; МАТ=4,03  (Поз. 1-8, 11-16))</w:t>
            </w:r>
            <w:proofErr w:type="gram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248516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137301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83229,4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6718,53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116296,1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57607,95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Благоустройство (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ремонтно-строительные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Итого Поз. 1-8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25178,41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10509,8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10041,3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412,05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2012г. ОЗП=11,9; ЭМ=5,59; ЗПМ=11,9; МАТ=4,03"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199845,5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125067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56130,6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4903,4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Накладные расходы 95%*0,85 ФОТ (от 129 970,02)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104950,8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Сметная прибыль 50%*0,8 ФОТ (от 129 970,02)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51988,01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1D1563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356784,3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 при автоперевозках: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Итого Поз. 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10096,2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2824,2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7272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959,4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Накладные расходы 95%*0,85 ФОТ (от 3 783,60)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3055,26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Сметная прибыль 50%*0,8 ФОТ (от 3 783,60)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1513,44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1D1563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14664,9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Перевозка автотранспортом: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Итого Поз. 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16401,6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16401,6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Накладные расходы 95%*0,85 ФОТ (от 0,00)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Сметная прибыль 50%*0,8 ФОТ (от 0,00)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1D1563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16401,6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Озеленение. Защитные лесонасаждения: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lastRenderedPageBreak/>
              <w:t xml:space="preserve">    Итого Поз. 11-16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3720,42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790,8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612,73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71,91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2012г. ОЗП=11,9; ЭМ=5,59; ЗПМ=11,9; МАТ=4,03"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22172,75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9410,52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3425,16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855,73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Накладные расходы 95%*0,85 ФОТ (от 10 266,25)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8290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Сметная прибыль 50%*0,8 ФОТ (от 10 266,25)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4106,5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1D1563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1D1563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1D1563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34569,25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422420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27985,29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83229,4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144019,9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116296,1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57607,95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76035,61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156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1563">
              <w:rPr>
                <w:rFonts w:ascii="Arial" w:hAnsi="Arial" w:cs="Arial"/>
                <w:b/>
                <w:bCs/>
                <w:sz w:val="16"/>
                <w:szCs w:val="16"/>
              </w:rPr>
              <w:t>498455,6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156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D1563" w:rsidRPr="001D1563" w:rsidTr="001D1563">
        <w:trPr>
          <w:trHeight w:val="255"/>
        </w:trPr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1563" w:rsidRPr="001D1563" w:rsidTr="001D1563">
        <w:trPr>
          <w:trHeight w:val="255"/>
        </w:trPr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1563" w:rsidRPr="001D1563" w:rsidTr="001D1563">
        <w:trPr>
          <w:trHeight w:val="255"/>
        </w:trPr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563" w:rsidRPr="001D1563" w:rsidRDefault="001D1563" w:rsidP="001D15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1563" w:rsidRPr="001D1563" w:rsidTr="001D1563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63">
              <w:rPr>
                <w:rFonts w:ascii="Arial" w:hAnsi="Arial" w:cs="Arial"/>
                <w:sz w:val="18"/>
                <w:szCs w:val="18"/>
              </w:rPr>
              <w:t xml:space="preserve">Составил: </w:t>
            </w:r>
            <w:proofErr w:type="spellStart"/>
            <w:r w:rsidRPr="001D1563">
              <w:rPr>
                <w:rFonts w:ascii="Arial" w:hAnsi="Arial" w:cs="Arial"/>
                <w:sz w:val="18"/>
                <w:szCs w:val="18"/>
              </w:rPr>
              <w:t>___________________________Мавлютова</w:t>
            </w:r>
            <w:proofErr w:type="spellEnd"/>
            <w:r w:rsidRPr="001D1563">
              <w:rPr>
                <w:rFonts w:ascii="Arial" w:hAnsi="Arial" w:cs="Arial"/>
                <w:sz w:val="18"/>
                <w:szCs w:val="18"/>
              </w:rPr>
              <w:t xml:space="preserve"> Р.А.</w:t>
            </w:r>
          </w:p>
        </w:tc>
      </w:tr>
      <w:tr w:rsidR="001D1563" w:rsidRPr="001D1563" w:rsidTr="001D1563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563" w:rsidRPr="001D1563" w:rsidRDefault="001D1563" w:rsidP="001D15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D1563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</w:tbl>
    <w:p w:rsidR="00801407" w:rsidRDefault="00801407" w:rsidP="00801407">
      <w:pPr>
        <w:rPr>
          <w:sz w:val="24"/>
          <w:szCs w:val="24"/>
        </w:rPr>
        <w:sectPr w:rsidR="00801407" w:rsidSect="00634AE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01407" w:rsidRDefault="00801407" w:rsidP="00801407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3</w:t>
      </w:r>
      <w:r w:rsidRPr="001B07E8">
        <w:rPr>
          <w:sz w:val="24"/>
          <w:szCs w:val="24"/>
        </w:rPr>
        <w:t xml:space="preserve"> </w:t>
      </w:r>
    </w:p>
    <w:p w:rsidR="00801407" w:rsidRDefault="00801407" w:rsidP="00801407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01407" w:rsidRPr="001B07E8" w:rsidRDefault="00801407" w:rsidP="00801407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801407" w:rsidRPr="001B07E8" w:rsidRDefault="00801407" w:rsidP="00801407">
      <w:pPr>
        <w:pStyle w:val="13"/>
        <w:spacing w:line="270" w:lineRule="exact"/>
        <w:outlineLvl w:val="0"/>
        <w:rPr>
          <w:b/>
          <w:bCs/>
        </w:rPr>
      </w:pPr>
    </w:p>
    <w:p w:rsidR="00801407" w:rsidRPr="0002006E" w:rsidRDefault="00801407" w:rsidP="00801407">
      <w:pPr>
        <w:pStyle w:val="af7"/>
        <w:ind w:left="30" w:firstLine="15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02006E">
        <w:rPr>
          <w:rFonts w:ascii="Times New Roman" w:eastAsia="Times New Roman" w:hAnsi="Times New Roman" w:cs="Times New Roman"/>
          <w:sz w:val="22"/>
          <w:szCs w:val="22"/>
        </w:rPr>
        <w:t xml:space="preserve">Муниципальный контракт №__       </w:t>
      </w:r>
    </w:p>
    <w:p w:rsidR="00801407" w:rsidRPr="0002006E" w:rsidRDefault="00801407" w:rsidP="00801407">
      <w:pPr>
        <w:pStyle w:val="af7"/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02006E">
        <w:rPr>
          <w:rFonts w:ascii="Times New Roman" w:eastAsia="Times New Roman" w:hAnsi="Times New Roman" w:cs="Times New Roman"/>
          <w:sz w:val="22"/>
          <w:szCs w:val="22"/>
        </w:rPr>
        <w:t xml:space="preserve">г. Пермь       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</w:t>
      </w:r>
      <w:r w:rsidRPr="0002006E">
        <w:rPr>
          <w:rFonts w:ascii="Times New Roman" w:eastAsia="Times New Roman" w:hAnsi="Times New Roman" w:cs="Times New Roman"/>
          <w:sz w:val="22"/>
          <w:szCs w:val="22"/>
        </w:rPr>
        <w:tab/>
        <w:t xml:space="preserve">    «__» ________  2012  г.</w:t>
      </w:r>
    </w:p>
    <w:p w:rsidR="00801407" w:rsidRPr="0002006E" w:rsidRDefault="00801407" w:rsidP="00801407">
      <w:pPr>
        <w:pStyle w:val="afd"/>
        <w:rPr>
          <w:rFonts w:ascii="Times New Roman" w:hAnsi="Times New Roman"/>
        </w:rPr>
      </w:pP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 w:rsidRPr="0002006E">
        <w:rPr>
          <w:rFonts w:ascii="Times New Roman" w:hAnsi="Times New Roman"/>
        </w:rPr>
        <w:t>Муниципальное казенное учреждение «Благоустройство Ленинского района»</w:t>
      </w:r>
      <w:r>
        <w:rPr>
          <w:rFonts w:ascii="Times New Roman" w:hAnsi="Times New Roman"/>
        </w:rPr>
        <w:t xml:space="preserve">, именуемое в дальнейшем </w:t>
      </w:r>
      <w:r w:rsidRPr="0002006E">
        <w:rPr>
          <w:rFonts w:ascii="Times New Roman" w:hAnsi="Times New Roman"/>
        </w:rPr>
        <w:t>«Заказчик»</w:t>
      </w:r>
      <w:r>
        <w:rPr>
          <w:rFonts w:ascii="Times New Roman" w:hAnsi="Times New Roman"/>
        </w:rPr>
        <w:t xml:space="preserve">, в лице директора Пивнева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</w:rPr>
        <w:t>и____________________________________________</w:t>
      </w:r>
      <w:proofErr w:type="spellEnd"/>
      <w:r>
        <w:rPr>
          <w:rFonts w:ascii="Times New Roman" w:hAnsi="Times New Roman"/>
        </w:rPr>
        <w:t xml:space="preserve">, именуемое в дальнейшем </w:t>
      </w:r>
      <w:r w:rsidRPr="0002006E">
        <w:rPr>
          <w:rFonts w:ascii="Times New Roman" w:hAnsi="Times New Roman"/>
        </w:rPr>
        <w:t>«Подрядчик»</w:t>
      </w:r>
      <w:r>
        <w:rPr>
          <w:rFonts w:ascii="Times New Roman" w:hAnsi="Times New Roman"/>
        </w:rPr>
        <w:t xml:space="preserve">, в </w:t>
      </w:r>
      <w:proofErr w:type="spellStart"/>
      <w:r>
        <w:rPr>
          <w:rFonts w:ascii="Times New Roman" w:hAnsi="Times New Roman"/>
        </w:rPr>
        <w:t>лице__________________________________________</w:t>
      </w:r>
      <w:proofErr w:type="spellEnd"/>
      <w:r>
        <w:rPr>
          <w:rFonts w:ascii="Times New Roman" w:hAnsi="Times New Roman"/>
        </w:rPr>
        <w:t xml:space="preserve">, действующего на основании </w:t>
      </w:r>
      <w:proofErr w:type="spellStart"/>
      <w:r>
        <w:rPr>
          <w:rFonts w:ascii="Times New Roman" w:hAnsi="Times New Roman"/>
        </w:rPr>
        <w:t>_____________________с</w:t>
      </w:r>
      <w:proofErr w:type="spellEnd"/>
      <w:r>
        <w:rPr>
          <w:rFonts w:ascii="Times New Roman" w:hAnsi="Times New Roman"/>
        </w:rPr>
        <w:t xml:space="preserve"> другой стороны, заключили настоящий контракт о нижеследующем: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</w:p>
    <w:p w:rsidR="00801407" w:rsidRDefault="00801407" w:rsidP="00801407">
      <w:pPr>
        <w:pStyle w:val="afd"/>
        <w:widowControl w:val="0"/>
        <w:numPr>
          <w:ilvl w:val="3"/>
          <w:numId w:val="10"/>
        </w:numPr>
        <w:tabs>
          <w:tab w:val="clear" w:pos="3420"/>
          <w:tab w:val="num" w:pos="3479"/>
        </w:tabs>
        <w:suppressAutoHyphens/>
        <w:autoSpaceDE w:val="0"/>
        <w:ind w:left="347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Предмет </w:t>
      </w:r>
      <w:r w:rsidR="0064715E">
        <w:rPr>
          <w:rFonts w:ascii="Times New Roman" w:hAnsi="Times New Roman"/>
          <w:b/>
          <w:bCs/>
          <w:sz w:val="24"/>
          <w:szCs w:val="24"/>
        </w:rPr>
        <w:t>контракта.</w:t>
      </w:r>
    </w:p>
    <w:p w:rsidR="00801407" w:rsidRPr="0064715E" w:rsidRDefault="0064715E" w:rsidP="0064715E">
      <w:pPr>
        <w:pStyle w:val="afd"/>
        <w:widowControl w:val="0"/>
        <w:suppressAutoHyphens/>
        <w:autoSpaceDE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</w:t>
      </w:r>
      <w:proofErr w:type="gramStart"/>
      <w:r w:rsidR="00801407" w:rsidRPr="009C5DD4">
        <w:rPr>
          <w:rFonts w:ascii="Times New Roman" w:hAnsi="Times New Roman"/>
        </w:rPr>
        <w:t>Во</w:t>
      </w:r>
      <w:proofErr w:type="gramEnd"/>
      <w:r w:rsidR="00801407" w:rsidRPr="009C5DD4">
        <w:rPr>
          <w:rFonts w:ascii="Times New Roman" w:hAnsi="Times New Roman"/>
        </w:rPr>
        <w:t xml:space="preserve"> исполнении постановления администрации города Перми от 14.11.2011 № 7.2.7 «Об утверждении ведомственной целевой программы «Развитие Ленинского района» на 2012-2014 годы» мероприятие 5.1.</w:t>
      </w:r>
      <w:r>
        <w:rPr>
          <w:rFonts w:ascii="Times New Roman" w:hAnsi="Times New Roman"/>
        </w:rPr>
        <w:t>2</w:t>
      </w:r>
      <w:r w:rsidR="00801407" w:rsidRPr="009C5DD4">
        <w:rPr>
          <w:rFonts w:ascii="Times New Roman" w:hAnsi="Times New Roman"/>
        </w:rPr>
        <w:t xml:space="preserve"> </w:t>
      </w:r>
      <w:r w:rsidR="008F4AAD">
        <w:rPr>
          <w:rFonts w:ascii="Times New Roman" w:hAnsi="Times New Roman"/>
        </w:rPr>
        <w:t>«С</w:t>
      </w:r>
      <w:r>
        <w:rPr>
          <w:rFonts w:ascii="Times New Roman" w:hAnsi="Times New Roman"/>
        </w:rPr>
        <w:t>одержание</w:t>
      </w:r>
      <w:r w:rsidR="00801407" w:rsidRPr="009C5DD4">
        <w:rPr>
          <w:rFonts w:ascii="Times New Roman" w:hAnsi="Times New Roman"/>
        </w:rPr>
        <w:t xml:space="preserve"> объектов озеленения общего пользования в пределах административных границ»</w:t>
      </w:r>
      <w:r>
        <w:rPr>
          <w:rFonts w:ascii="Times New Roman" w:hAnsi="Times New Roman"/>
        </w:rPr>
        <w:t xml:space="preserve"> и в</w:t>
      </w:r>
      <w:r w:rsidR="00801407">
        <w:rPr>
          <w:rFonts w:ascii="Times New Roman" w:hAnsi="Times New Roman"/>
        </w:rPr>
        <w:t xml:space="preserve"> соответствии с приказом директора МКУ «Благоустройство Ленинского района» от «__»________ 2012г. № __ «О проведении электронного аукциона» и  решения аукционной комиссии (протокол № ___________ от «__»_________2012г.), Заказчик поручает, а Подрядчик принимает на себя обязательство  выполнить работы </w:t>
      </w:r>
      <w:r w:rsidR="00801407" w:rsidRPr="0002006E">
        <w:rPr>
          <w:rFonts w:ascii="Times New Roman" w:hAnsi="Times New Roman"/>
        </w:rPr>
        <w:t>по</w:t>
      </w:r>
      <w:r w:rsidR="00801407">
        <w:rPr>
          <w:rFonts w:ascii="Times New Roman" w:hAnsi="Times New Roman"/>
        </w:rPr>
        <w:t xml:space="preserve"> </w:t>
      </w:r>
      <w:r w:rsidRPr="0064715E">
        <w:rPr>
          <w:rFonts w:ascii="Times New Roman" w:hAnsi="Times New Roman"/>
        </w:rPr>
        <w:t xml:space="preserve"> сносу, обрезке, посадке деревьев </w:t>
      </w:r>
      <w:r>
        <w:rPr>
          <w:rFonts w:ascii="Times New Roman" w:hAnsi="Times New Roman"/>
        </w:rPr>
        <w:t xml:space="preserve">в саду </w:t>
      </w:r>
      <w:r w:rsidRPr="0064715E">
        <w:rPr>
          <w:rFonts w:ascii="Times New Roman" w:hAnsi="Times New Roman"/>
        </w:rPr>
        <w:t>им. Любимова, саду им</w:t>
      </w:r>
      <w:proofErr w:type="gramStart"/>
      <w:r w:rsidRPr="0064715E">
        <w:rPr>
          <w:rFonts w:ascii="Times New Roman" w:hAnsi="Times New Roman"/>
        </w:rPr>
        <w:t>.Д</w:t>
      </w:r>
      <w:proofErr w:type="gramEnd"/>
      <w:r w:rsidRPr="0064715E">
        <w:rPr>
          <w:rFonts w:ascii="Times New Roman" w:hAnsi="Times New Roman"/>
        </w:rPr>
        <w:t>екабристов, саду им.Гоголя, В</w:t>
      </w:r>
      <w:r>
        <w:rPr>
          <w:rFonts w:ascii="Times New Roman" w:hAnsi="Times New Roman"/>
        </w:rPr>
        <w:t xml:space="preserve">ерхней набережной </w:t>
      </w:r>
      <w:r w:rsidRPr="0064715E">
        <w:rPr>
          <w:rFonts w:ascii="Times New Roman" w:hAnsi="Times New Roman"/>
        </w:rPr>
        <w:t>р. Кама, пологие отк</w:t>
      </w:r>
      <w:r w:rsidR="00D34473">
        <w:rPr>
          <w:rFonts w:ascii="Times New Roman" w:hAnsi="Times New Roman"/>
        </w:rPr>
        <w:t>осы по ул. Петропавловской</w:t>
      </w:r>
      <w:r w:rsidRPr="0064715E">
        <w:rPr>
          <w:rFonts w:ascii="Times New Roman" w:hAnsi="Times New Roman"/>
        </w:rPr>
        <w:t xml:space="preserve">                                                                                      </w:t>
      </w:r>
      <w:r w:rsidR="00801407" w:rsidRPr="0002006E">
        <w:rPr>
          <w:rFonts w:ascii="Times New Roman" w:hAnsi="Times New Roman"/>
        </w:rPr>
        <w:t xml:space="preserve"> в Ленинском районе г. Перми</w:t>
      </w:r>
      <w:r w:rsidR="00801407" w:rsidRPr="0064715E">
        <w:rPr>
          <w:rFonts w:ascii="Times New Roman" w:hAnsi="Times New Roman"/>
        </w:rPr>
        <w:t>,</w:t>
      </w:r>
      <w:r w:rsidR="00801407">
        <w:rPr>
          <w:rFonts w:ascii="Times New Roman" w:hAnsi="Times New Roman"/>
        </w:rPr>
        <w:t xml:space="preserve"> в сроки установленные настоящим договором и графиком производства работ</w:t>
      </w:r>
      <w:r w:rsidR="00801407">
        <w:rPr>
          <w:rFonts w:ascii="Times New Roman" w:hAnsi="Times New Roman"/>
          <w:b/>
        </w:rPr>
        <w:t xml:space="preserve">.  </w:t>
      </w:r>
    </w:p>
    <w:p w:rsidR="00801407" w:rsidRPr="008C07C1" w:rsidRDefault="00801407" w:rsidP="00801407">
      <w:pPr>
        <w:pStyle w:val="afd"/>
        <w:jc w:val="both"/>
        <w:rPr>
          <w:rFonts w:ascii="Times New Roman" w:hAnsi="Times New Roman"/>
        </w:rPr>
      </w:pPr>
      <w:r w:rsidRPr="008C07C1">
        <w:rPr>
          <w:rFonts w:ascii="Times New Roman" w:hAnsi="Times New Roman"/>
        </w:rPr>
        <w:t xml:space="preserve">       Полный перечень работ выполняемых на условиях настоящего муниципального контракта, их наименование, объемы, а также  местонахождение объектов работ отражены в техническом задании (приложение № 2), которое являются составной и неотъемлемой частью этого контракта. </w:t>
      </w:r>
    </w:p>
    <w:p w:rsidR="00801407" w:rsidRDefault="00801407" w:rsidP="0064715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обеспечивает выполнение работ, указанных в п.1.1. настоящего муниципального   контракта за счет собственных сил и средств. Производит работы в соответствии с графиком производства работ, требованиями технического задания,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 и иных нормативных актов регламентирующих ремонт и текущее содержание городских объектов озеленения общего пользования, а также в соответствии с  приложениями к настоящему контракту, в состав которых  входят:       </w:t>
      </w:r>
    </w:p>
    <w:p w:rsidR="00801407" w:rsidRDefault="00801407" w:rsidP="0064715E">
      <w:pPr>
        <w:tabs>
          <w:tab w:val="left" w:pos="13116"/>
        </w:tabs>
        <w:autoSpaceDN w:val="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Приложение № 1-локальный сметный расчет стоимости работ </w:t>
      </w:r>
    </w:p>
    <w:p w:rsidR="00801407" w:rsidRDefault="00801407" w:rsidP="00801407">
      <w:pPr>
        <w:tabs>
          <w:tab w:val="left" w:pos="15948"/>
        </w:tabs>
        <w:ind w:left="708"/>
        <w:rPr>
          <w:sz w:val="22"/>
          <w:szCs w:val="22"/>
        </w:rPr>
      </w:pPr>
      <w:r>
        <w:rPr>
          <w:sz w:val="22"/>
          <w:szCs w:val="22"/>
        </w:rPr>
        <w:t>Приложение № 2 -техническое задание;</w:t>
      </w:r>
    </w:p>
    <w:p w:rsidR="00801407" w:rsidRDefault="00801407" w:rsidP="0064715E">
      <w:pPr>
        <w:tabs>
          <w:tab w:val="left" w:pos="31680"/>
        </w:tabs>
        <w:rPr>
          <w:i/>
          <w:sz w:val="22"/>
          <w:szCs w:val="22"/>
        </w:rPr>
      </w:pPr>
      <w:r>
        <w:rPr>
          <w:sz w:val="22"/>
          <w:szCs w:val="22"/>
        </w:rPr>
        <w:t xml:space="preserve">             Приложение № 3- график производства работ  </w:t>
      </w:r>
    </w:p>
    <w:p w:rsidR="00801407" w:rsidRDefault="00D34473" w:rsidP="00801407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4</w:t>
      </w:r>
      <w:r w:rsidR="00801407">
        <w:rPr>
          <w:sz w:val="22"/>
          <w:szCs w:val="22"/>
        </w:rPr>
        <w:t xml:space="preserve"> - </w:t>
      </w:r>
      <w:r w:rsidR="00801407" w:rsidRPr="00701D29">
        <w:rPr>
          <w:sz w:val="22"/>
          <w:szCs w:val="22"/>
        </w:rPr>
        <w:t>образец  акта приемки работ выполненных за отчетный период;</w:t>
      </w:r>
    </w:p>
    <w:p w:rsidR="00801407" w:rsidRDefault="00D34473" w:rsidP="0080140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="00801407">
        <w:rPr>
          <w:sz w:val="22"/>
          <w:szCs w:val="22"/>
        </w:rPr>
        <w:t>- образец справки о стоимости выполненных работ (формы КС-3);</w:t>
      </w:r>
    </w:p>
    <w:p w:rsidR="00801407" w:rsidRDefault="00801407" w:rsidP="00801407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</w:t>
      </w:r>
      <w:r w:rsidR="00D34473">
        <w:rPr>
          <w:sz w:val="22"/>
          <w:szCs w:val="22"/>
        </w:rPr>
        <w:t>6</w:t>
      </w:r>
      <w:r>
        <w:rPr>
          <w:sz w:val="22"/>
          <w:szCs w:val="22"/>
        </w:rPr>
        <w:t xml:space="preserve"> - образец бланка предписания на устранение недостатков работы;</w:t>
      </w:r>
    </w:p>
    <w:p w:rsidR="00801407" w:rsidRDefault="00D34473" w:rsidP="0080140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7</w:t>
      </w:r>
      <w:r w:rsidR="00801407">
        <w:rPr>
          <w:sz w:val="22"/>
          <w:szCs w:val="22"/>
        </w:rPr>
        <w:t xml:space="preserve"> - образец приказа о назначении  уполномоченного представителя</w:t>
      </w:r>
    </w:p>
    <w:p w:rsidR="00801407" w:rsidRPr="008C07C1" w:rsidRDefault="00801407" w:rsidP="00801407">
      <w:pPr>
        <w:tabs>
          <w:tab w:val="left" w:pos="162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Подрядчика наделенного правом подписи актов приемки выполненных работ.</w:t>
      </w:r>
    </w:p>
    <w:p w:rsidR="00801407" w:rsidRDefault="00D34473" w:rsidP="00801407">
      <w:pPr>
        <w:tabs>
          <w:tab w:val="left" w:pos="162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Приложение № 8</w:t>
      </w:r>
      <w:r w:rsidR="00801407">
        <w:rPr>
          <w:sz w:val="22"/>
          <w:szCs w:val="22"/>
        </w:rPr>
        <w:t>- образец донесения о причинении ущерба.</w:t>
      </w:r>
      <w:r w:rsidR="00801407">
        <w:rPr>
          <w:sz w:val="22"/>
          <w:szCs w:val="22"/>
        </w:rPr>
        <w:tab/>
        <w:t xml:space="preserve"> </w:t>
      </w:r>
      <w:r w:rsidR="00801407">
        <w:rPr>
          <w:sz w:val="22"/>
          <w:szCs w:val="22"/>
        </w:rPr>
        <w:tab/>
        <w:t xml:space="preserve">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технических средств и материалов  Подрядчика, стоимость которых заложена в стоимость работ по настоящему контракту.</w:t>
      </w:r>
    </w:p>
    <w:p w:rsidR="00801407" w:rsidRDefault="00801407" w:rsidP="00801407">
      <w:pPr>
        <w:pStyle w:val="afd"/>
        <w:rPr>
          <w:b/>
          <w:bCs/>
        </w:rPr>
      </w:pPr>
    </w:p>
    <w:p w:rsidR="00801407" w:rsidRDefault="00801407" w:rsidP="00801407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</w:t>
      </w:r>
      <w:r>
        <w:rPr>
          <w:b/>
          <w:bCs/>
          <w:sz w:val="24"/>
          <w:szCs w:val="24"/>
        </w:rPr>
        <w:t>2. Сроки исполнения обязательств.</w:t>
      </w:r>
    </w:p>
    <w:p w:rsidR="00801407" w:rsidRDefault="00801407" w:rsidP="00801407">
      <w:pPr>
        <w:spacing w:line="100" w:lineRule="atLeast"/>
        <w:jc w:val="both"/>
        <w:rPr>
          <w:b/>
          <w:bCs/>
          <w:sz w:val="24"/>
          <w:szCs w:val="24"/>
        </w:rPr>
      </w:pPr>
    </w:p>
    <w:p w:rsidR="00801407" w:rsidRDefault="00801407" w:rsidP="0080140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 с момента заключения настоящего контракта.</w:t>
      </w:r>
    </w:p>
    <w:p w:rsidR="00801407" w:rsidRDefault="008F4AAD" w:rsidP="0080140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«30</w:t>
      </w:r>
      <w:r w:rsidR="00801407">
        <w:rPr>
          <w:sz w:val="22"/>
          <w:szCs w:val="22"/>
        </w:rPr>
        <w:t xml:space="preserve">» </w:t>
      </w:r>
      <w:r>
        <w:rPr>
          <w:sz w:val="22"/>
          <w:szCs w:val="22"/>
        </w:rPr>
        <w:t>ноября</w:t>
      </w:r>
      <w:r w:rsidR="00801407">
        <w:rPr>
          <w:sz w:val="22"/>
          <w:szCs w:val="22"/>
        </w:rPr>
        <w:t xml:space="preserve"> 2012г. </w:t>
      </w:r>
    </w:p>
    <w:p w:rsidR="00801407" w:rsidRPr="008C07C1" w:rsidRDefault="00801407" w:rsidP="00801407">
      <w:pPr>
        <w:spacing w:line="100" w:lineRule="atLeast"/>
        <w:jc w:val="both"/>
        <w:rPr>
          <w:sz w:val="22"/>
          <w:szCs w:val="22"/>
        </w:rPr>
      </w:pPr>
      <w:r w:rsidRPr="008C07C1">
        <w:rPr>
          <w:sz w:val="22"/>
          <w:szCs w:val="22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муниципального контракта.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</w:p>
    <w:p w:rsidR="00801407" w:rsidRDefault="00801407" w:rsidP="00801407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3. Стоимость работ, порядок приемки и оплаты</w:t>
      </w:r>
      <w:r>
        <w:rPr>
          <w:b/>
          <w:bCs/>
          <w:sz w:val="22"/>
          <w:szCs w:val="22"/>
        </w:rPr>
        <w:t>.</w:t>
      </w:r>
    </w:p>
    <w:p w:rsidR="00801407" w:rsidRDefault="00801407" w:rsidP="00801407">
      <w:pPr>
        <w:spacing w:line="100" w:lineRule="atLeast"/>
        <w:jc w:val="center"/>
        <w:rPr>
          <w:b/>
          <w:bCs/>
          <w:sz w:val="22"/>
          <w:szCs w:val="22"/>
        </w:rPr>
      </w:pPr>
    </w:p>
    <w:p w:rsidR="00801407" w:rsidRPr="008F4AAD" w:rsidRDefault="00801407" w:rsidP="008F4AAD">
      <w:pPr>
        <w:pStyle w:val="210"/>
        <w:rPr>
          <w:rFonts w:ascii="Times New Roman" w:hAnsi="Times New Roman"/>
          <w:sz w:val="22"/>
          <w:szCs w:val="22"/>
        </w:rPr>
      </w:pPr>
      <w:r w:rsidRPr="008F4AAD">
        <w:rPr>
          <w:rFonts w:ascii="Times New Roman" w:hAnsi="Times New Roman" w:cs="Times New Roman"/>
          <w:sz w:val="22"/>
          <w:szCs w:val="22"/>
        </w:rPr>
        <w:t>3.1. </w:t>
      </w:r>
      <w:r w:rsidR="008F4AAD" w:rsidRPr="008F4AAD">
        <w:rPr>
          <w:rFonts w:ascii="Times New Roman" w:hAnsi="Times New Roman" w:cs="Times New Roman"/>
          <w:sz w:val="22"/>
          <w:szCs w:val="22"/>
        </w:rPr>
        <w:t>Общая стоимость работ, подлежащих выполнению на условиях настоящего муниципального контракта определяется на основании цены, предложенной победителем аукциона в электронной форме в соответствии</w:t>
      </w:r>
      <w:r w:rsidR="008F4AAD">
        <w:rPr>
          <w:rFonts w:ascii="Times New Roman" w:hAnsi="Times New Roman"/>
          <w:sz w:val="22"/>
          <w:szCs w:val="22"/>
        </w:rPr>
        <w:t xml:space="preserve"> со стоимостью выполнения работ согласно приложению № 1 к настоящему контракту и составляет</w:t>
      </w:r>
      <w:proofErr w:type="gramStart"/>
      <w:r w:rsidR="008F4AAD">
        <w:rPr>
          <w:rFonts w:ascii="Times New Roman" w:hAnsi="Times New Roman"/>
          <w:sz w:val="22"/>
          <w:szCs w:val="22"/>
        </w:rPr>
        <w:t xml:space="preserve"> _____________________________(____________) , </w:t>
      </w:r>
      <w:proofErr w:type="gramEnd"/>
      <w:r w:rsidR="008F4AAD">
        <w:rPr>
          <w:rFonts w:ascii="Times New Roman" w:hAnsi="Times New Roman"/>
          <w:sz w:val="22"/>
          <w:szCs w:val="22"/>
        </w:rPr>
        <w:t>без дальнейшей индексации.</w:t>
      </w:r>
    </w:p>
    <w:p w:rsidR="00801407" w:rsidRPr="00227433" w:rsidRDefault="00801407" w:rsidP="00801407">
      <w:pPr>
        <w:spacing w:line="100" w:lineRule="atLeast"/>
        <w:rPr>
          <w:sz w:val="22"/>
          <w:szCs w:val="22"/>
        </w:rPr>
      </w:pPr>
      <w:r w:rsidRPr="008F4AAD">
        <w:rPr>
          <w:sz w:val="22"/>
          <w:szCs w:val="22"/>
        </w:rPr>
        <w:t>3.2. В стоимость работ  включены: стоимость расходных материалов, стоимость затрат на услуги техники,</w:t>
      </w:r>
      <w:r w:rsidRPr="00227433">
        <w:rPr>
          <w:sz w:val="22"/>
          <w:szCs w:val="22"/>
        </w:rPr>
        <w:t xml:space="preserve"> а также  подлежащие выплате налоги, сборы и др. обязательные платежи.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Общая стоимость</w:t>
      </w:r>
      <w:r>
        <w:t xml:space="preserve"> </w:t>
      </w:r>
      <w:r>
        <w:rPr>
          <w:rFonts w:ascii="Times New Roman" w:hAnsi="Times New Roman"/>
        </w:rPr>
        <w:t>выполненных по контракту работ может быть изменена в случаях:</w:t>
      </w:r>
    </w:p>
    <w:p w:rsidR="00861DBE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уменьшения размеров  оплаты в связи с невыполнением договорных объемов работ, либо некачественным </w:t>
      </w:r>
    </w:p>
    <w:p w:rsidR="00861DBE" w:rsidRDefault="008F4AAD" w:rsidP="00861DBE">
      <w:pPr>
        <w:jc w:val="both"/>
        <w:rPr>
          <w:sz w:val="22"/>
          <w:szCs w:val="22"/>
        </w:rPr>
      </w:pPr>
      <w:r w:rsidRPr="00861DBE">
        <w:rPr>
          <w:sz w:val="22"/>
          <w:szCs w:val="22"/>
        </w:rPr>
        <w:t>3.3</w:t>
      </w:r>
      <w:r>
        <w:t>.</w:t>
      </w:r>
      <w:r w:rsidRPr="001438CC">
        <w:t xml:space="preserve"> </w:t>
      </w:r>
      <w:r w:rsidR="00861DBE">
        <w:rPr>
          <w:sz w:val="22"/>
          <w:szCs w:val="22"/>
        </w:rPr>
        <w:t>Приемка выполненных объемов работ производится по акту  приемки (</w:t>
      </w:r>
      <w:r w:rsidR="00861DBE">
        <w:rPr>
          <w:i/>
          <w:sz w:val="22"/>
          <w:szCs w:val="22"/>
        </w:rPr>
        <w:t>приложение № 4 к контракту</w:t>
      </w:r>
      <w:r w:rsidR="00861DBE">
        <w:rPr>
          <w:sz w:val="22"/>
          <w:szCs w:val="22"/>
        </w:rPr>
        <w:t xml:space="preserve">). Заказчик </w:t>
      </w:r>
      <w:proofErr w:type="gramStart"/>
      <w:r w:rsidR="00861DBE">
        <w:rPr>
          <w:sz w:val="22"/>
          <w:szCs w:val="22"/>
        </w:rPr>
        <w:t>производит приемку выполненных работ ориентируясь</w:t>
      </w:r>
      <w:proofErr w:type="gramEnd"/>
      <w:r w:rsidR="00861DBE">
        <w:rPr>
          <w:sz w:val="22"/>
          <w:szCs w:val="22"/>
        </w:rPr>
        <w:t xml:space="preserve"> на соответствие сроков указанных в графике производства работ, а также соответствие качества работ – требованиям установленным настоящим контрактом.   </w:t>
      </w:r>
    </w:p>
    <w:p w:rsidR="00861DBE" w:rsidRDefault="00861DBE" w:rsidP="00861DB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При необходимости выносится предписание  на устранение недостатков в работе Подрядчика (</w:t>
      </w:r>
      <w:proofErr w:type="gramStart"/>
      <w:r>
        <w:rPr>
          <w:i/>
          <w:sz w:val="22"/>
          <w:szCs w:val="22"/>
        </w:rPr>
        <w:t>см</w:t>
      </w:r>
      <w:proofErr w:type="gramEnd"/>
      <w:r>
        <w:rPr>
          <w:i/>
          <w:sz w:val="22"/>
          <w:szCs w:val="22"/>
        </w:rPr>
        <w:t xml:space="preserve">. приложение № </w:t>
      </w:r>
      <w:r w:rsidR="00160DDD">
        <w:rPr>
          <w:i/>
          <w:sz w:val="22"/>
          <w:szCs w:val="22"/>
        </w:rPr>
        <w:t>6</w:t>
      </w:r>
      <w:r>
        <w:rPr>
          <w:i/>
          <w:sz w:val="22"/>
          <w:szCs w:val="22"/>
        </w:rPr>
        <w:t xml:space="preserve"> к настоящему контракту</w:t>
      </w:r>
      <w:r>
        <w:rPr>
          <w:sz w:val="22"/>
          <w:szCs w:val="22"/>
        </w:rPr>
        <w:t>).</w:t>
      </w:r>
    </w:p>
    <w:p w:rsidR="00861DBE" w:rsidRDefault="00861DBE" w:rsidP="00861D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выполнение условий предписания к указанному в нем сроку способствует применению штрафных санкций обозначенных в п. 7.3.3 настоящего контракта. </w:t>
      </w:r>
    </w:p>
    <w:p w:rsidR="00801407" w:rsidRPr="00160DDD" w:rsidRDefault="00801407" w:rsidP="00861DBE">
      <w:pPr>
        <w:pStyle w:val="afd"/>
        <w:jc w:val="both"/>
        <w:rPr>
          <w:rFonts w:ascii="Times New Roman" w:hAnsi="Times New Roman"/>
        </w:rPr>
      </w:pPr>
      <w:r w:rsidRPr="00861DBE">
        <w:rPr>
          <w:rFonts w:ascii="Times New Roman" w:hAnsi="Times New Roman"/>
        </w:rPr>
        <w:t>3.4</w:t>
      </w:r>
      <w:r>
        <w:t xml:space="preserve">. </w:t>
      </w:r>
      <w:r w:rsidRPr="00160DDD">
        <w:rPr>
          <w:rFonts w:ascii="Times New Roman" w:hAnsi="Times New Roman"/>
        </w:rPr>
        <w:t>Датой выполнения работ считается дата подписания сторонами Акта приемки выполненных работ (приложение №</w:t>
      </w:r>
      <w:r w:rsidR="00D34473" w:rsidRPr="00160DDD">
        <w:rPr>
          <w:rFonts w:ascii="Times New Roman" w:hAnsi="Times New Roman"/>
        </w:rPr>
        <w:t>4</w:t>
      </w:r>
      <w:r w:rsidRPr="00160DDD">
        <w:rPr>
          <w:rFonts w:ascii="Times New Roman" w:hAnsi="Times New Roman"/>
        </w:rPr>
        <w:t xml:space="preserve">).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</w:t>
      </w:r>
      <w:proofErr w:type="gramStart"/>
      <w:r>
        <w:rPr>
          <w:sz w:val="22"/>
          <w:szCs w:val="22"/>
        </w:rPr>
        <w:t>т</w:t>
      </w:r>
      <w:r w:rsidR="008F4AAD">
        <w:rPr>
          <w:sz w:val="22"/>
          <w:szCs w:val="22"/>
        </w:rPr>
        <w:t>(</w:t>
      </w:r>
      <w:proofErr w:type="gramEnd"/>
      <w:r w:rsidR="008F4AAD">
        <w:rPr>
          <w:sz w:val="22"/>
          <w:szCs w:val="22"/>
        </w:rPr>
        <w:t>КС-2)</w:t>
      </w:r>
      <w:r>
        <w:rPr>
          <w:sz w:val="22"/>
          <w:szCs w:val="22"/>
        </w:rPr>
        <w:t xml:space="preserve">, справки о стоимости выполненных работ (форма КС-3) и счета-фактуры, предоставляемые Заказчику ежемесячно  в срок до 25 числа каждого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>Оплата фактически выполненных и принятых по акту объемов  работ осущес</w:t>
      </w:r>
      <w:r w:rsidR="008F4AAD">
        <w:rPr>
          <w:sz w:val="22"/>
          <w:szCs w:val="22"/>
        </w:rPr>
        <w:t>твляется Заказчиком  в течение 2</w:t>
      </w:r>
      <w:r>
        <w:rPr>
          <w:sz w:val="22"/>
          <w:szCs w:val="22"/>
        </w:rPr>
        <w:t>0 банковских дней с момента получения полного пакета документов указанного в п. 3.5. настоящего муниципального контракта, и производится в объеме их стоимости,  за исключением случаев,  когда с Подрядчика были  произведены удержания (наложены штрафные санкции), за несвоевременно выполненную работу или  просрочку устранения недостатков отмеченных в предписаниях Заказчика.</w:t>
      </w:r>
      <w:proofErr w:type="gramEnd"/>
    </w:p>
    <w:p w:rsidR="00801407" w:rsidRDefault="00801407" w:rsidP="0080140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801407" w:rsidRDefault="00801407" w:rsidP="00801407">
      <w:pPr>
        <w:spacing w:line="100" w:lineRule="atLeast"/>
        <w:ind w:left="2832" w:firstLine="708"/>
        <w:jc w:val="both"/>
      </w:pPr>
      <w:r>
        <w:t xml:space="preserve"> </w:t>
      </w:r>
    </w:p>
    <w:p w:rsidR="00801407" w:rsidRDefault="00801407" w:rsidP="00801407">
      <w:pPr>
        <w:pStyle w:val="afd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4. Качество работ.</w:t>
      </w:r>
    </w:p>
    <w:p w:rsidR="00801407" w:rsidRDefault="00801407" w:rsidP="00801407">
      <w:pPr>
        <w:pStyle w:val="af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выполнения,  и несет материальную ответственность за </w:t>
      </w:r>
      <w:proofErr w:type="gramStart"/>
      <w:r>
        <w:rPr>
          <w:rFonts w:ascii="Times New Roman" w:hAnsi="Times New Roman"/>
        </w:rPr>
        <w:t>ущерб</w:t>
      </w:r>
      <w:proofErr w:type="gramEnd"/>
      <w:r>
        <w:rPr>
          <w:rFonts w:ascii="Times New Roman" w:hAnsi="Times New Roman"/>
        </w:rPr>
        <w:t xml:space="preserve"> причиненный третьим лицам и за последствия связанные с нарушением санитарно-экологических требований по уборке  производственного мусора. 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t xml:space="preserve">            </w:t>
      </w:r>
      <w:r>
        <w:rPr>
          <w:rFonts w:ascii="Times New Roman" w:hAnsi="Times New Roman"/>
        </w:rPr>
        <w:t xml:space="preserve">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муниципального контракта, требованиям нормативной документации, 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, методических рекомендаций и инструкций по качеству выполняемых видов работ и по технологии их производства.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Подрядчик устанавливает на выполненные им работы </w:t>
      </w:r>
      <w:r>
        <w:rPr>
          <w:rFonts w:ascii="Times New Roman" w:hAnsi="Times New Roman"/>
          <w:u w:val="single"/>
        </w:rPr>
        <w:t>гарантийный срок в 12 (двенадцать) календарных месяцев</w:t>
      </w:r>
      <w:r>
        <w:rPr>
          <w:rFonts w:ascii="Times New Roman" w:hAnsi="Times New Roman"/>
        </w:rPr>
        <w:t>, отсчет которых начинается с момента приемки Заказчиком полного объема работ обозначенных содержанием настоящего контракта.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В данном случае гарантийный срок продлевается, соответственно, на период устранения дефектов, возникших по вине Подрядчика. </w:t>
      </w:r>
    </w:p>
    <w:p w:rsidR="00801407" w:rsidRDefault="00801407" w:rsidP="00801407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801407" w:rsidRDefault="00801407" w:rsidP="00801407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4.5. Если Подрядчик уклоняется от участия в процедурах, направленных на выявление, фиксацию </w:t>
      </w:r>
      <w:r>
        <w:rPr>
          <w:rFonts w:ascii="Times New Roman" w:hAnsi="Times New Roman"/>
          <w:sz w:val="22"/>
          <w:szCs w:val="22"/>
        </w:rPr>
        <w:lastRenderedPageBreak/>
        <w:t xml:space="preserve">и устранение дефектов и недостатков  на объекте производства работ, </w:t>
      </w:r>
      <w:r>
        <w:rPr>
          <w:rFonts w:ascii="Times New Roman" w:hAnsi="Times New Roman"/>
          <w:b/>
          <w:sz w:val="22"/>
          <w:szCs w:val="22"/>
        </w:rPr>
        <w:t>а именно</w:t>
      </w:r>
      <w:r>
        <w:rPr>
          <w:rFonts w:ascii="Times New Roman" w:hAnsi="Times New Roman"/>
          <w:sz w:val="22"/>
          <w:szCs w:val="22"/>
        </w:rPr>
        <w:t>:</w:t>
      </w:r>
    </w:p>
    <w:p w:rsidR="00801407" w:rsidRDefault="00801407" w:rsidP="00801407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по требованию Заказчика </w:t>
      </w:r>
      <w:r>
        <w:rPr>
          <w:rFonts w:ascii="Times New Roman" w:hAnsi="Times New Roman"/>
          <w:i/>
          <w:sz w:val="22"/>
          <w:szCs w:val="22"/>
        </w:rPr>
        <w:t>(при уведомлении Подрядчика, в т.ч. по факсимильной связи не менее чем за 12 часов)</w:t>
      </w:r>
      <w:r>
        <w:rPr>
          <w:rFonts w:ascii="Times New Roman" w:hAnsi="Times New Roman"/>
          <w:sz w:val="22"/>
          <w:szCs w:val="22"/>
        </w:rPr>
        <w:t>, не принимает участия в процедурах осмотра или исследовании выявленных дефектов и недостатков работ на объекте;</w:t>
      </w:r>
    </w:p>
    <w:p w:rsidR="00801407" w:rsidRDefault="00801407" w:rsidP="00801407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необоснованно отказывается от подписания предписания на устранение дефектов или недостатков работы;  </w:t>
      </w:r>
    </w:p>
    <w:p w:rsidR="00801407" w:rsidRDefault="00801407" w:rsidP="00801407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иными действиями или бездействиями саботирует процесс приведения объекта производства работ в надлежащее состояние;</w:t>
      </w:r>
    </w:p>
    <w:p w:rsidR="00801407" w:rsidRDefault="00801407" w:rsidP="00801407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и направить указанный документ Подрядчику заказным письмом с уведомлением по почте или по факсимильной связи.</w:t>
      </w:r>
    </w:p>
    <w:p w:rsidR="00801407" w:rsidRDefault="00801407" w:rsidP="00801407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этом случае 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801407" w:rsidRDefault="00801407" w:rsidP="00801407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работ собственными средствами, Заказчик вправе потребовать возмещения, понесенных им расходов, на исправление данных дефектов и недостатков силами другой подрядной организации.</w:t>
      </w:r>
    </w:p>
    <w:p w:rsidR="00801407" w:rsidRDefault="00801407" w:rsidP="00801407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</w:p>
    <w:p w:rsidR="00801407" w:rsidRDefault="00801407" w:rsidP="00801407">
      <w:pPr>
        <w:pStyle w:val="FR3"/>
        <w:ind w:left="0" w:firstLine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5. Права и обязанности Подрядчика.</w:t>
      </w:r>
    </w:p>
    <w:p w:rsidR="00801407" w:rsidRDefault="00801407" w:rsidP="00801407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Подрядчик обязан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настоящего муниципального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работы в установленный графиком и контрактом срок.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5.4.Обеспечить на объекте работ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801407" w:rsidRDefault="00801407" w:rsidP="00801407">
      <w:pPr>
        <w:pStyle w:val="afd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 и график производства работ</w:t>
      </w:r>
      <w:r>
        <w:rPr>
          <w:sz w:val="22"/>
          <w:szCs w:val="22"/>
        </w:rPr>
        <w:t xml:space="preserve">, сертификаты на расходные материалы, а также  иные документы  необходимые последнему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работ на объекте.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5.7. Своевременно, к моменту сдачи-приемки выполненных работ, вывозить отходы производства (мусор) с места производства работ, к местам их легальной утилизации.</w:t>
      </w:r>
    </w:p>
    <w:p w:rsidR="00801407" w:rsidRDefault="00801407" w:rsidP="0080140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5.8.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Письменно, посредством факсимильной связи, извещать Заказчика о готовности к сдаче-приемке выполненных объемов работ. </w:t>
      </w:r>
    </w:p>
    <w:p w:rsidR="00801407" w:rsidRDefault="00801407" w:rsidP="0080140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5.9.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предписания Заказчика.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5.10.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5.11. В сроки,  установленные п. 3.5. настоящего контракта, предъявлять Заказчику для оплаты счета-фактуры, акты приемки выполненных работ, справки о стоимости выполненных работ (КС-3).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5.12. Своевременно  и за свой счет устранять все недостатки, указанные в предписаниях Заказчика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5.13.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801407" w:rsidRDefault="00801407" w:rsidP="00801407">
      <w:pPr>
        <w:ind w:left="2844"/>
        <w:jc w:val="both"/>
        <w:rPr>
          <w:b/>
          <w:bCs/>
          <w:sz w:val="24"/>
          <w:szCs w:val="24"/>
        </w:rPr>
      </w:pPr>
    </w:p>
    <w:p w:rsidR="00801407" w:rsidRDefault="00801407" w:rsidP="00801407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6.  Права и обязанности Заказчика</w:t>
      </w:r>
    </w:p>
    <w:p w:rsidR="00801407" w:rsidRDefault="00801407" w:rsidP="00801407">
      <w:pPr>
        <w:ind w:left="2844"/>
        <w:jc w:val="both"/>
        <w:rPr>
          <w:b/>
          <w:bCs/>
          <w:sz w:val="24"/>
          <w:szCs w:val="24"/>
        </w:rPr>
      </w:pP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 всякое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  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его деятельность.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указанием причин приостановки работ, распоряжения о запрещении применения технических 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средств и механизмов, не обеспечивающих надлежащий  уровень качества работ на объекте;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устранение; </w:t>
      </w:r>
    </w:p>
    <w:p w:rsidR="00801407" w:rsidRDefault="00801407" w:rsidP="0080140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графика производства работ, контроль качества и  учета по расходу материалов используемых Подрядчиком при производстве работ по настоящему контракту.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 качеству, и отказываться от приемки работ выполненных с дефектами или недостатками до их устранения Подрядчиком. 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договора.</w:t>
      </w:r>
    </w:p>
    <w:p w:rsidR="00801407" w:rsidRDefault="00801407" w:rsidP="0080140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801407" w:rsidRDefault="00801407" w:rsidP="0080140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801407" w:rsidRDefault="00801407" w:rsidP="00801407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/>
          <w:sz w:val="22"/>
          <w:szCs w:val="22"/>
        </w:rPr>
        <w:t>редписания на устранение недостатков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/>
          <w:color w:val="000000"/>
          <w:sz w:val="22"/>
          <w:szCs w:val="22"/>
        </w:rPr>
        <w:t>Замечания, отмеченные Заказчиком в предписании подлежит</w:t>
      </w:r>
      <w:proofErr w:type="gramEnd"/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801407" w:rsidRDefault="00801407" w:rsidP="00801407">
      <w:pPr>
        <w:jc w:val="both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 и видео фиксацию  выявленных недостатков.</w:t>
      </w:r>
    </w:p>
    <w:p w:rsidR="00801407" w:rsidRDefault="00801407" w:rsidP="0080140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801407" w:rsidRDefault="00801407" w:rsidP="00801407">
      <w:pPr>
        <w:pStyle w:val="afe"/>
        <w:numPr>
          <w:ilvl w:val="0"/>
          <w:numId w:val="11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Ответственность сторон</w:t>
      </w:r>
    </w:p>
    <w:p w:rsidR="00801407" w:rsidRDefault="00801407" w:rsidP="00801407">
      <w:pPr>
        <w:pStyle w:val="afe"/>
        <w:ind w:left="3840"/>
        <w:jc w:val="both"/>
        <w:rPr>
          <w:b/>
          <w:bCs/>
          <w:sz w:val="24"/>
        </w:rPr>
      </w:pP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контракту (в том числе, если ущерб возник вследствие недостатков выявленных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 и др.).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взыскивает (удерживает) с Подрядчика следующие штрафы и неустойки:</w:t>
      </w:r>
    </w:p>
    <w:p w:rsidR="00801407" w:rsidRDefault="00801407" w:rsidP="00801407">
      <w:pPr>
        <w:pStyle w:val="afd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 работ, Подрядчик уплачивает Заказчику пени в размере 1%  от стоимости не выполненного в срок  этапа (вида) работ за каждый день просрочки. </w:t>
      </w:r>
    </w:p>
    <w:p w:rsidR="00801407" w:rsidRDefault="00801407" w:rsidP="00801407">
      <w:pPr>
        <w:pStyle w:val="afd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7.3.2. За просрочку конечного срока сдачи работ Подрядчик уплачивает Заказчику неустойку в размере 1% от общей стоимости работ, за каждый день просрочки</w:t>
      </w:r>
    </w:p>
    <w:p w:rsidR="00801407" w:rsidRDefault="00801407" w:rsidP="00801407">
      <w:pPr>
        <w:pStyle w:val="afd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7.3.3. За несвоевременное устранение недостатков работ отмеченных в предписаниях Заказчика, с Подрядчика может быть взыскан (удержан) штраф в размере </w:t>
      </w:r>
      <w:r w:rsidR="0064715E">
        <w:rPr>
          <w:rFonts w:ascii="Times New Roman" w:hAnsi="Times New Roman"/>
        </w:rPr>
        <w:t>1</w:t>
      </w:r>
      <w:r>
        <w:rPr>
          <w:rFonts w:ascii="Times New Roman" w:hAnsi="Times New Roman"/>
        </w:rPr>
        <w:t>0000 (</w:t>
      </w:r>
      <w:r w:rsidR="0064715E">
        <w:rPr>
          <w:rFonts w:ascii="Times New Roman" w:hAnsi="Times New Roman"/>
        </w:rPr>
        <w:t>десять</w:t>
      </w:r>
      <w:r>
        <w:rPr>
          <w:rFonts w:ascii="Times New Roman" w:hAnsi="Times New Roman"/>
        </w:rPr>
        <w:t xml:space="preserve"> тысяч) рублей по каждому случаю нарушения условий предписания.   </w:t>
      </w:r>
    </w:p>
    <w:p w:rsidR="00801407" w:rsidRDefault="00801407" w:rsidP="00801407">
      <w:pPr>
        <w:pStyle w:val="af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7.4. 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по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Взыскание (удержание) штрафов или неустоек производится Заказчиком непосредственно при расчетах согласно  п. 3.7. настоящего муниципального контракта.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801407" w:rsidRDefault="00801407" w:rsidP="00801407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801407" w:rsidRDefault="00801407" w:rsidP="0080140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</w:t>
      </w:r>
    </w:p>
    <w:p w:rsidR="00801407" w:rsidRDefault="00801407" w:rsidP="0080140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8. Срок действия  муниципального контракта и его прекращение. </w:t>
      </w:r>
    </w:p>
    <w:p w:rsidR="00801407" w:rsidRDefault="00801407" w:rsidP="00801407">
      <w:pPr>
        <w:jc w:val="both"/>
        <w:rPr>
          <w:b/>
          <w:bCs/>
          <w:sz w:val="24"/>
          <w:szCs w:val="24"/>
        </w:rPr>
      </w:pP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8.1.  Настоящий муниципальный контракт составлен в 2-х экземплярах, имеющих одинаковую юридическую силу из которых: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контракта  передается  Подрядчику;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8.2.Контра</w:t>
      </w:r>
      <w:proofErr w:type="gramStart"/>
      <w:r>
        <w:rPr>
          <w:sz w:val="22"/>
          <w:szCs w:val="22"/>
        </w:rPr>
        <w:t>кт   вст</w:t>
      </w:r>
      <w:proofErr w:type="gramEnd"/>
      <w:r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8.3.  При расторжении настоящего  контракта по решению суда при вине Подрядчика, Подрядчик уплачивает Заказчику единовременно неустойку в размере 25% от общей цены, указанной в п.п. 3.1. настоящего муниципального контракта.</w:t>
      </w:r>
    </w:p>
    <w:p w:rsidR="00801407" w:rsidRDefault="00801407" w:rsidP="00801407">
      <w:pPr>
        <w:jc w:val="both"/>
        <w:rPr>
          <w:sz w:val="22"/>
          <w:szCs w:val="22"/>
        </w:rPr>
      </w:pPr>
    </w:p>
    <w:p w:rsidR="00801407" w:rsidRDefault="00801407" w:rsidP="00801407">
      <w:pPr>
        <w:pStyle w:val="afe"/>
        <w:numPr>
          <w:ilvl w:val="0"/>
          <w:numId w:val="12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 споров между сторонами.</w:t>
      </w:r>
    </w:p>
    <w:p w:rsidR="00801407" w:rsidRDefault="00801407" w:rsidP="00801407">
      <w:pPr>
        <w:pStyle w:val="afe"/>
        <w:ind w:left="2484"/>
        <w:jc w:val="both"/>
        <w:rPr>
          <w:b/>
          <w:bCs/>
          <w:sz w:val="24"/>
          <w:szCs w:val="24"/>
        </w:rPr>
      </w:pPr>
    </w:p>
    <w:p w:rsidR="00801407" w:rsidRDefault="00801407" w:rsidP="00801407">
      <w:pPr>
        <w:pStyle w:val="31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801407" w:rsidRDefault="00801407" w:rsidP="00801407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муниципальному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801407" w:rsidRDefault="00801407" w:rsidP="00801407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01407" w:rsidRDefault="00801407" w:rsidP="00801407">
      <w:pPr>
        <w:pStyle w:val="ConsNormal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10.   Обстоятельства непреодолимой силы.</w:t>
      </w:r>
    </w:p>
    <w:p w:rsidR="00801407" w:rsidRDefault="00801407" w:rsidP="00801407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01407" w:rsidRDefault="00801407" w:rsidP="00801407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801407" w:rsidRDefault="00801407" w:rsidP="00801407">
      <w:pPr>
        <w:rPr>
          <w:sz w:val="22"/>
          <w:szCs w:val="22"/>
        </w:rPr>
      </w:pPr>
      <w:r>
        <w:rPr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</w:t>
      </w:r>
    </w:p>
    <w:p w:rsidR="00801407" w:rsidRDefault="00801407" w:rsidP="00801407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обязательств по контракту переносится соразмерно времени, в течение которого действовали такие обстоятельства.</w:t>
      </w:r>
    </w:p>
    <w:p w:rsidR="00801407" w:rsidRDefault="00801407" w:rsidP="008014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11. Обеспечение исполнения договора.</w:t>
      </w:r>
    </w:p>
    <w:p w:rsidR="00801407" w:rsidRDefault="00801407" w:rsidP="00801407">
      <w:pPr>
        <w:jc w:val="both"/>
        <w:rPr>
          <w:sz w:val="22"/>
          <w:szCs w:val="22"/>
        </w:rPr>
      </w:pP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муниципального контракта обязан представить обеспечение его исполнения в виде:</w:t>
      </w:r>
    </w:p>
    <w:p w:rsidR="00801407" w:rsidRDefault="00801407" w:rsidP="0080140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801407" w:rsidRDefault="00801407" w:rsidP="0080140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передачи Заказчику в залог денежных средств, в том числе в форме вклада (депозита),</w:t>
      </w:r>
    </w:p>
    <w:p w:rsidR="00801407" w:rsidRDefault="00801407" w:rsidP="0080140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 размере 10 % от начальной (максимальной) цены Договора.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11.2. В случае выбора Подрядчиком в качестве обеспечения исполнения настоящего муниципального контракта - залога денежных средств, Заказчик возвращает перечисленную Подрядчиком сумму: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течение месяца после полного исполнения Сторонами своих обязательств, включая устранение замечаний Заказчика по выявленным недостаткам работ.  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контракта, установленное п.11.1. перестало быть действительным, закончило свое действие или иным образом перестало обеспечивать исполнение обязательств Подрядчика  по контракту, Подрядчик должен в течение 10 (десяти) банковских дней с момента прекращения обеспечения исполнения контракта  первоначальным способом -  предоставить Заказчику иное обеспечение исполнения муниципального контракта, установленное п.11.1. в размере аналогичном первоначальному; </w:t>
      </w:r>
      <w:proofErr w:type="gramEnd"/>
    </w:p>
    <w:p w:rsidR="00801407" w:rsidRDefault="00801407" w:rsidP="0080140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контракта по решению суда по вине Подрядчика, обеспечение его исполнения в виде залога денежных средств Подрядчику не возвращается.</w:t>
      </w:r>
    </w:p>
    <w:p w:rsidR="00801407" w:rsidRDefault="00801407" w:rsidP="00801407">
      <w:pPr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муниципального контракта действует до полного исполнения Сторонами всех своих обязательств по нему.</w:t>
      </w:r>
    </w:p>
    <w:p w:rsidR="00801407" w:rsidRDefault="00801407" w:rsidP="00801407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01407" w:rsidRDefault="00801407" w:rsidP="00801407">
      <w:pPr>
        <w:pStyle w:val="afe"/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12. Юридические адреса и банковские реквизиты сторон</w:t>
      </w:r>
    </w:p>
    <w:p w:rsidR="0064715E" w:rsidRDefault="0064715E" w:rsidP="00801407">
      <w:pPr>
        <w:pStyle w:val="afe"/>
        <w:spacing w:line="301" w:lineRule="atLeast"/>
        <w:ind w:left="2124"/>
        <w:jc w:val="both"/>
        <w:rPr>
          <w:b/>
          <w:bCs/>
          <w:sz w:val="24"/>
          <w:szCs w:val="24"/>
        </w:rPr>
      </w:pPr>
    </w:p>
    <w:p w:rsidR="0064715E" w:rsidRPr="007B250C" w:rsidRDefault="0064715E" w:rsidP="0064715E">
      <w:pPr>
        <w:pStyle w:val="afe"/>
        <w:spacing w:line="301" w:lineRule="atLeast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Заказчик</w:t>
      </w:r>
      <w:r>
        <w:rPr>
          <w:b/>
          <w:bCs/>
          <w:sz w:val="24"/>
          <w:szCs w:val="24"/>
        </w:rPr>
        <w:tab/>
        <w:t xml:space="preserve">                                                             Подрядчик</w:t>
      </w:r>
    </w:p>
    <w:p w:rsidR="00801407" w:rsidRPr="007B250C" w:rsidRDefault="00110CB1" w:rsidP="00801407">
      <w:pPr>
        <w:pStyle w:val="afe"/>
        <w:spacing w:line="301" w:lineRule="atLeast"/>
        <w:ind w:left="0"/>
        <w:jc w:val="both"/>
        <w:rPr>
          <w:b/>
          <w:bCs/>
          <w:sz w:val="24"/>
          <w:szCs w:val="24"/>
        </w:rPr>
      </w:pPr>
      <w:r w:rsidRPr="00110CB1">
        <w:pict>
          <v:shape id="_x0000_s1027" type="#_x0000_t202" style="position:absolute;left:0;text-align:left;margin-left:-8.3pt;margin-top:15.3pt;width:494.9pt;height:195.6pt;z-index:251661312;mso-wrap-distance-left:0;mso-wrap-distance-right:9.05pt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34"/>
                    <w:gridCol w:w="4937"/>
                  </w:tblGrid>
                  <w:tr w:rsidR="00A63607">
                    <w:trPr>
                      <w:trHeight w:val="2134"/>
                    </w:trPr>
                    <w:tc>
                      <w:tcPr>
                        <w:tcW w:w="4934" w:type="dxa"/>
                        <w:hideMark/>
                      </w:tcPr>
                      <w:p w:rsidR="00A63607" w:rsidRPr="00936558" w:rsidRDefault="00A63607" w:rsidP="00634AEB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 w:rsidRPr="00936558">
                          <w:rPr>
                            <w:b/>
                            <w:bCs/>
                          </w:rPr>
                          <w:t xml:space="preserve">Муниципальное казенное учреждение </w:t>
                        </w:r>
                      </w:p>
                      <w:p w:rsidR="00A63607" w:rsidRPr="00936558" w:rsidRDefault="00A63607" w:rsidP="00634AEB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 w:rsidRPr="00936558">
                          <w:rPr>
                            <w:b/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7" w:type="dxa"/>
                        <w:hideMark/>
                      </w:tcPr>
                      <w:p w:rsidR="00A63607" w:rsidRDefault="00A63607" w:rsidP="00634AEB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Юр. и почт</w:t>
                        </w:r>
                        <w:proofErr w:type="gramStart"/>
                        <w:r>
                          <w:rPr>
                            <w:u w:val="single"/>
                          </w:rPr>
                          <w:t>.</w:t>
                        </w:r>
                        <w:proofErr w:type="gramEnd"/>
                        <w:r>
                          <w:rPr>
                            <w:u w:val="single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u w:val="single"/>
                          </w:rPr>
                          <w:t>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r>
                          <w:t>: _____________________________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t>тел._____________</w:t>
                        </w:r>
                        <w:proofErr w:type="spellEnd"/>
                        <w:r>
                          <w:t>.        факс _____________________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в </w:t>
                        </w:r>
                        <w:proofErr w:type="spellStart"/>
                        <w:r>
                          <w:t>_______________________________________________к</w:t>
                        </w:r>
                        <w:proofErr w:type="spellEnd"/>
                        <w:r>
                          <w:t>/с  ____________________   БИК _______________ ИНН __________________           КПП ___________ ОГРН _______________________</w:t>
                        </w:r>
                      </w:p>
                    </w:tc>
                  </w:tr>
                  <w:tr w:rsidR="00A63607">
                    <w:trPr>
                      <w:trHeight w:val="1103"/>
                    </w:trPr>
                    <w:tc>
                      <w:tcPr>
                        <w:tcW w:w="4934" w:type="dxa"/>
                        <w:hideMark/>
                      </w:tcPr>
                      <w:p w:rsidR="00A63607" w:rsidRDefault="00A63607" w:rsidP="00634AEB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 __________________ С.В. Пивнев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37" w:type="dxa"/>
                        <w:hideMark/>
                      </w:tcPr>
                      <w:p w:rsidR="00A63607" w:rsidRDefault="00A63607" w:rsidP="00634AEB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 _____________ (_______________)</w:t>
                        </w:r>
                      </w:p>
                      <w:p w:rsidR="00A63607" w:rsidRDefault="00A63607" w:rsidP="00634AEB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A63607" w:rsidRDefault="00A63607" w:rsidP="00801407"/>
              </w:txbxContent>
            </v:textbox>
            <w10:wrap type="square" side="largest"/>
          </v:shape>
        </w:pict>
      </w:r>
      <w:r w:rsidR="00801407">
        <w:rPr>
          <w:b/>
          <w:bCs/>
          <w:sz w:val="24"/>
          <w:szCs w:val="24"/>
        </w:rPr>
        <w:tab/>
      </w:r>
      <w:r w:rsidR="00801407">
        <w:rPr>
          <w:b/>
          <w:bCs/>
          <w:sz w:val="24"/>
          <w:szCs w:val="24"/>
        </w:rPr>
        <w:tab/>
      </w:r>
      <w:r w:rsidR="00801407">
        <w:rPr>
          <w:b/>
          <w:bCs/>
          <w:sz w:val="24"/>
          <w:szCs w:val="24"/>
        </w:rPr>
        <w:tab/>
      </w:r>
      <w:r w:rsidR="00801407">
        <w:rPr>
          <w:b/>
          <w:bCs/>
          <w:sz w:val="24"/>
          <w:szCs w:val="24"/>
        </w:rPr>
        <w:tab/>
      </w:r>
      <w:r w:rsidR="00801407">
        <w:rPr>
          <w:b/>
          <w:bCs/>
          <w:sz w:val="24"/>
          <w:szCs w:val="24"/>
        </w:rPr>
        <w:tab/>
      </w:r>
    </w:p>
    <w:p w:rsidR="0064715E" w:rsidRDefault="00801407" w:rsidP="00801407">
      <w:pPr>
        <w:pStyle w:val="afd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 w:rsidR="0064715E" w:rsidRDefault="0064715E" w:rsidP="00801407">
      <w:pPr>
        <w:pStyle w:val="afd"/>
        <w:jc w:val="right"/>
        <w:rPr>
          <w:rFonts w:ascii="Times New Roman" w:hAnsi="Times New Roman"/>
        </w:rPr>
      </w:pPr>
    </w:p>
    <w:p w:rsidR="0064715E" w:rsidRDefault="0064715E" w:rsidP="00801407">
      <w:pPr>
        <w:pStyle w:val="afd"/>
        <w:jc w:val="right"/>
        <w:rPr>
          <w:rFonts w:ascii="Times New Roman" w:hAnsi="Times New Roman"/>
        </w:rPr>
      </w:pPr>
    </w:p>
    <w:p w:rsidR="0064715E" w:rsidRDefault="0064715E" w:rsidP="00801407">
      <w:pPr>
        <w:pStyle w:val="afd"/>
        <w:jc w:val="right"/>
        <w:rPr>
          <w:rFonts w:ascii="Times New Roman" w:hAnsi="Times New Roman"/>
        </w:rPr>
      </w:pPr>
    </w:p>
    <w:p w:rsidR="0064715E" w:rsidRDefault="0064715E" w:rsidP="00801407">
      <w:pPr>
        <w:pStyle w:val="afd"/>
        <w:jc w:val="right"/>
        <w:rPr>
          <w:rFonts w:ascii="Times New Roman" w:hAnsi="Times New Roman"/>
        </w:rPr>
      </w:pPr>
    </w:p>
    <w:p w:rsidR="0064715E" w:rsidRDefault="0064715E" w:rsidP="00801407">
      <w:pPr>
        <w:pStyle w:val="afd"/>
        <w:jc w:val="right"/>
        <w:rPr>
          <w:rFonts w:ascii="Times New Roman" w:hAnsi="Times New Roman"/>
        </w:rPr>
      </w:pPr>
    </w:p>
    <w:p w:rsidR="0064715E" w:rsidRDefault="0064715E" w:rsidP="00801407">
      <w:pPr>
        <w:pStyle w:val="afd"/>
        <w:jc w:val="right"/>
        <w:rPr>
          <w:rFonts w:ascii="Times New Roman" w:hAnsi="Times New Roman"/>
        </w:rPr>
      </w:pPr>
    </w:p>
    <w:p w:rsidR="0064715E" w:rsidRDefault="0064715E" w:rsidP="00801407">
      <w:pPr>
        <w:pStyle w:val="afd"/>
        <w:jc w:val="right"/>
        <w:rPr>
          <w:rFonts w:ascii="Times New Roman" w:hAnsi="Times New Roman"/>
        </w:rPr>
      </w:pPr>
    </w:p>
    <w:p w:rsidR="0064715E" w:rsidRDefault="0064715E" w:rsidP="00801407">
      <w:pPr>
        <w:pStyle w:val="afd"/>
        <w:jc w:val="right"/>
        <w:rPr>
          <w:rFonts w:ascii="Times New Roman" w:hAnsi="Times New Roman"/>
        </w:rPr>
      </w:pPr>
    </w:p>
    <w:p w:rsidR="0064715E" w:rsidRDefault="0064715E" w:rsidP="00801407">
      <w:pPr>
        <w:pStyle w:val="afd"/>
        <w:jc w:val="right"/>
        <w:rPr>
          <w:rFonts w:ascii="Times New Roman" w:hAnsi="Times New Roman"/>
        </w:rPr>
      </w:pPr>
    </w:p>
    <w:p w:rsidR="00B4791C" w:rsidRDefault="00B4791C" w:rsidP="00801407">
      <w:pPr>
        <w:pStyle w:val="afd"/>
        <w:jc w:val="right"/>
        <w:rPr>
          <w:rFonts w:ascii="Times New Roman" w:hAnsi="Times New Roman"/>
        </w:rPr>
      </w:pPr>
    </w:p>
    <w:p w:rsidR="00D34473" w:rsidRDefault="00D34473" w:rsidP="00801407">
      <w:pPr>
        <w:pStyle w:val="afd"/>
        <w:jc w:val="right"/>
        <w:rPr>
          <w:rFonts w:ascii="Times New Roman" w:hAnsi="Times New Roman"/>
        </w:rPr>
      </w:pPr>
    </w:p>
    <w:p w:rsidR="00160DDD" w:rsidRDefault="00160DDD" w:rsidP="00801407">
      <w:pPr>
        <w:pStyle w:val="afd"/>
        <w:jc w:val="right"/>
        <w:rPr>
          <w:rFonts w:ascii="Times New Roman" w:hAnsi="Times New Roman"/>
        </w:rPr>
      </w:pPr>
    </w:p>
    <w:p w:rsidR="00D34473" w:rsidRDefault="00D34473" w:rsidP="00801407">
      <w:pPr>
        <w:pStyle w:val="afd"/>
        <w:jc w:val="right"/>
        <w:rPr>
          <w:rFonts w:ascii="Times New Roman" w:hAnsi="Times New Roman"/>
        </w:rPr>
      </w:pPr>
    </w:p>
    <w:p w:rsidR="0064715E" w:rsidRDefault="0064715E" w:rsidP="0064715E">
      <w:pPr>
        <w:pStyle w:val="afd"/>
        <w:rPr>
          <w:rFonts w:ascii="Times New Roman" w:hAnsi="Times New Roman"/>
        </w:rPr>
      </w:pPr>
    </w:p>
    <w:p w:rsidR="00801407" w:rsidRPr="00227433" w:rsidRDefault="00801407" w:rsidP="0064715E">
      <w:pPr>
        <w:pStyle w:val="afd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lastRenderedPageBreak/>
        <w:t xml:space="preserve">       Приложение №2</w:t>
      </w:r>
    </w:p>
    <w:p w:rsidR="00801407" w:rsidRPr="00227433" w:rsidRDefault="00801407" w:rsidP="00801407">
      <w:pPr>
        <w:pStyle w:val="afd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  <w:t xml:space="preserve"> к муниципальному контракту № </w:t>
      </w:r>
      <w:r>
        <w:rPr>
          <w:rFonts w:ascii="Times New Roman" w:hAnsi="Times New Roman"/>
        </w:rPr>
        <w:t>__</w:t>
      </w:r>
      <w:r w:rsidRPr="00227433">
        <w:rPr>
          <w:rFonts w:ascii="Times New Roman" w:hAnsi="Times New Roman"/>
        </w:rPr>
        <w:t xml:space="preserve"> </w:t>
      </w:r>
    </w:p>
    <w:p w:rsidR="00801407" w:rsidRPr="00227433" w:rsidRDefault="00801407" w:rsidP="00801407">
      <w:pPr>
        <w:pStyle w:val="afd"/>
        <w:ind w:left="2124"/>
        <w:jc w:val="right"/>
      </w:pP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  <w:t xml:space="preserve">          от «__» </w:t>
      </w:r>
      <w:r>
        <w:rPr>
          <w:rFonts w:ascii="Times New Roman" w:hAnsi="Times New Roman"/>
        </w:rPr>
        <w:t>_________</w:t>
      </w:r>
      <w:r w:rsidRPr="00227433">
        <w:rPr>
          <w:rFonts w:ascii="Times New Roman" w:hAnsi="Times New Roman"/>
        </w:rPr>
        <w:t>2012г.</w:t>
      </w:r>
      <w:r w:rsidRPr="00227433">
        <w:rPr>
          <w:rFonts w:ascii="Times New Roman" w:hAnsi="Times New Roman"/>
        </w:rPr>
        <w:tab/>
      </w:r>
    </w:p>
    <w:p w:rsidR="00801407" w:rsidRPr="00227433" w:rsidRDefault="00801407" w:rsidP="00801407">
      <w:pPr>
        <w:ind w:hanging="567"/>
        <w:rPr>
          <w:b/>
          <w:sz w:val="22"/>
          <w:szCs w:val="22"/>
        </w:rPr>
      </w:pPr>
      <w:r w:rsidRPr="00227433">
        <w:rPr>
          <w:sz w:val="22"/>
          <w:szCs w:val="22"/>
        </w:rPr>
        <w:t xml:space="preserve"> </w:t>
      </w:r>
      <w:r w:rsidRPr="00227433">
        <w:rPr>
          <w:b/>
          <w:sz w:val="22"/>
          <w:szCs w:val="22"/>
        </w:rPr>
        <w:t xml:space="preserve">                                           </w:t>
      </w:r>
    </w:p>
    <w:p w:rsidR="00205FE2" w:rsidRPr="00CD53A4" w:rsidRDefault="00205FE2" w:rsidP="00C47E91">
      <w:pPr>
        <w:pStyle w:val="10"/>
        <w:jc w:val="center"/>
      </w:pPr>
      <w:r w:rsidRPr="0048755B">
        <w:rPr>
          <w:sz w:val="28"/>
          <w:szCs w:val="28"/>
        </w:rPr>
        <w:t>Техническое задание</w:t>
      </w:r>
    </w:p>
    <w:p w:rsidR="00205FE2" w:rsidRDefault="00205FE2" w:rsidP="00C47E91">
      <w:pPr>
        <w:tabs>
          <w:tab w:val="left" w:pos="1276"/>
        </w:tabs>
        <w:ind w:hanging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Pr="005072FB">
        <w:rPr>
          <w:b/>
          <w:sz w:val="24"/>
          <w:szCs w:val="24"/>
        </w:rPr>
        <w:t>а выполнение работ</w:t>
      </w:r>
      <w:r>
        <w:rPr>
          <w:b/>
          <w:sz w:val="24"/>
          <w:szCs w:val="24"/>
        </w:rPr>
        <w:t xml:space="preserve"> по с</w:t>
      </w:r>
      <w:r w:rsidRPr="005072FB">
        <w:rPr>
          <w:b/>
          <w:sz w:val="24"/>
          <w:szCs w:val="24"/>
        </w:rPr>
        <w:t>нос</w:t>
      </w:r>
      <w:r>
        <w:rPr>
          <w:b/>
          <w:sz w:val="24"/>
          <w:szCs w:val="24"/>
        </w:rPr>
        <w:t>у</w:t>
      </w:r>
      <w:r w:rsidRPr="005072FB">
        <w:rPr>
          <w:b/>
          <w:sz w:val="24"/>
          <w:szCs w:val="24"/>
        </w:rPr>
        <w:t>, обрезк</w:t>
      </w:r>
      <w:r>
        <w:rPr>
          <w:b/>
          <w:sz w:val="24"/>
          <w:szCs w:val="24"/>
        </w:rPr>
        <w:t>е, посадке</w:t>
      </w:r>
      <w:r w:rsidRPr="005072FB">
        <w:rPr>
          <w:b/>
          <w:sz w:val="24"/>
          <w:szCs w:val="24"/>
        </w:rPr>
        <w:t xml:space="preserve"> деревьев</w:t>
      </w:r>
      <w:r>
        <w:rPr>
          <w:b/>
          <w:sz w:val="24"/>
          <w:szCs w:val="24"/>
        </w:rPr>
        <w:t xml:space="preserve"> в саду                                                им. Любимова, саду им</w:t>
      </w:r>
      <w:proofErr w:type="gramStart"/>
      <w:r>
        <w:rPr>
          <w:b/>
          <w:sz w:val="24"/>
          <w:szCs w:val="24"/>
        </w:rPr>
        <w:t>.Д</w:t>
      </w:r>
      <w:proofErr w:type="gramEnd"/>
      <w:r>
        <w:rPr>
          <w:b/>
          <w:sz w:val="24"/>
          <w:szCs w:val="24"/>
        </w:rPr>
        <w:t>екабристов, саду им.Гоголя, Верхней набережной                    р. Кама, пологие откосы по ул. Петропавловской.</w:t>
      </w:r>
    </w:p>
    <w:p w:rsidR="00B4791C" w:rsidRDefault="00B4791C" w:rsidP="00C47E91">
      <w:pPr>
        <w:tabs>
          <w:tab w:val="left" w:pos="1276"/>
        </w:tabs>
        <w:ind w:hanging="567"/>
        <w:jc w:val="center"/>
        <w:rPr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237"/>
        <w:gridCol w:w="1418"/>
        <w:gridCol w:w="1417"/>
      </w:tblGrid>
      <w:tr w:rsidR="00205FE2" w:rsidRPr="004A4CD6" w:rsidTr="00861DBE">
        <w:trPr>
          <w:trHeight w:val="1042"/>
        </w:trPr>
        <w:tc>
          <w:tcPr>
            <w:tcW w:w="567" w:type="dxa"/>
            <w:vAlign w:val="center"/>
          </w:tcPr>
          <w:p w:rsidR="00205FE2" w:rsidRPr="006B3BC3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</w:t>
            </w:r>
            <w:r w:rsidRPr="00CD53A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3BC3"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  <w:vAlign w:val="center"/>
          </w:tcPr>
          <w:p w:rsidR="00205FE2" w:rsidRPr="004A4CD6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418" w:type="dxa"/>
            <w:vAlign w:val="center"/>
          </w:tcPr>
          <w:p w:rsidR="00205FE2" w:rsidRPr="004A4CD6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измер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205FE2" w:rsidRPr="004A4CD6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205FE2" w:rsidRPr="004A4CD6" w:rsidTr="00861DBE">
        <w:trPr>
          <w:trHeight w:val="1053"/>
        </w:trPr>
        <w:tc>
          <w:tcPr>
            <w:tcW w:w="567" w:type="dxa"/>
            <w:vMerge w:val="restart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vAlign w:val="center"/>
          </w:tcPr>
          <w:p w:rsidR="00205FE2" w:rsidRDefault="008F4AAD" w:rsidP="00861DBE">
            <w:pPr>
              <w:rPr>
                <w:sz w:val="24"/>
                <w:szCs w:val="24"/>
              </w:rPr>
            </w:pPr>
            <w:r>
              <w:t>обрезка</w:t>
            </w:r>
            <w:r w:rsidR="00205FE2">
              <w:t xml:space="preserve"> аварийных веток  деревьев лиственных пород в городских условиях бензомоторной пилой с раскряжёвкой хлыстов на </w:t>
            </w:r>
            <w:proofErr w:type="spellStart"/>
            <w:r w:rsidR="00205FE2">
              <w:t>долготье</w:t>
            </w:r>
            <w:proofErr w:type="spellEnd"/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ветки от  40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ветки от  20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Липа</w:t>
            </w:r>
            <w:r w:rsidRPr="00585337">
              <w:t xml:space="preserve"> </w:t>
            </w:r>
            <w:r>
              <w:rPr>
                <w:lang w:val="en-US"/>
              </w:rPr>
              <w:t>d</w:t>
            </w:r>
            <w:r>
              <w:t xml:space="preserve"> ветки от 20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Липа </w:t>
            </w:r>
            <w:r>
              <w:rPr>
                <w:lang w:val="en-US"/>
              </w:rPr>
              <w:t>d</w:t>
            </w:r>
            <w:r>
              <w:t xml:space="preserve"> ветки от  25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Липа </w:t>
            </w:r>
            <w:r>
              <w:rPr>
                <w:lang w:val="en-US"/>
              </w:rPr>
              <w:t>d</w:t>
            </w:r>
            <w:r>
              <w:t xml:space="preserve"> ветки от  30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Тополь</w:t>
            </w:r>
            <w:r w:rsidRPr="00185AF4">
              <w:t xml:space="preserve"> </w:t>
            </w:r>
            <w:r>
              <w:rPr>
                <w:lang w:val="en-US"/>
              </w:rPr>
              <w:t>d</w:t>
            </w:r>
            <w:r>
              <w:t xml:space="preserve"> ветки от  25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Сбор и вывоз порубочных остатков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</w:tr>
      <w:tr w:rsidR="00205FE2" w:rsidRPr="004A4CD6" w:rsidTr="00861DBE">
        <w:trPr>
          <w:trHeight w:val="802"/>
        </w:trPr>
        <w:tc>
          <w:tcPr>
            <w:tcW w:w="567" w:type="dxa"/>
            <w:vMerge w:val="restart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072" w:type="dxa"/>
            <w:gridSpan w:val="3"/>
            <w:vAlign w:val="center"/>
          </w:tcPr>
          <w:p w:rsidR="00205FE2" w:rsidRDefault="00205FE2" w:rsidP="00861DBE">
            <w:pPr>
              <w:rPr>
                <w:sz w:val="24"/>
                <w:szCs w:val="24"/>
              </w:rPr>
            </w:pPr>
            <w: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>
              <w:t>долготье</w:t>
            </w:r>
            <w:proofErr w:type="spellEnd"/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Липа </w:t>
            </w:r>
            <w:r>
              <w:rPr>
                <w:lang w:val="en-US"/>
              </w:rPr>
              <w:t>d</w:t>
            </w:r>
            <w:r>
              <w:t xml:space="preserve"> ствола от  35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Липа</w:t>
            </w:r>
            <w:r w:rsidRPr="005E5451">
              <w:t xml:space="preserve"> </w:t>
            </w:r>
            <w:r>
              <w:rPr>
                <w:lang w:val="en-US"/>
              </w:rPr>
              <w:t>d</w:t>
            </w:r>
            <w:r>
              <w:t xml:space="preserve"> ствола от  40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Боярышник </w:t>
            </w:r>
            <w:r>
              <w:rPr>
                <w:lang w:val="en-US"/>
              </w:rPr>
              <w:t>d</w:t>
            </w:r>
            <w:r>
              <w:t xml:space="preserve"> ствола от  15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Ива</w:t>
            </w:r>
            <w:r w:rsidRPr="000150F9">
              <w:t xml:space="preserve"> </w:t>
            </w:r>
            <w:r>
              <w:rPr>
                <w:lang w:val="en-US"/>
              </w:rPr>
              <w:t>d</w:t>
            </w:r>
            <w:r>
              <w:t xml:space="preserve"> ствола от  60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Ива </w:t>
            </w:r>
            <w:r>
              <w:rPr>
                <w:lang w:val="en-US"/>
              </w:rPr>
              <w:t>d</w:t>
            </w:r>
            <w:r>
              <w:t xml:space="preserve"> ствола от  70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Ива </w:t>
            </w:r>
            <w:r>
              <w:rPr>
                <w:lang w:val="en-US"/>
              </w:rPr>
              <w:t>d</w:t>
            </w:r>
            <w:r>
              <w:t xml:space="preserve"> ствола от  80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ствола от  40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ствола от  60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Pr="003F4EDD" w:rsidRDefault="00205FE2" w:rsidP="00861DBE">
            <w:r>
              <w:t xml:space="preserve">Клён </w:t>
            </w:r>
            <w:r>
              <w:rPr>
                <w:lang w:val="en-US"/>
              </w:rPr>
              <w:t>d</w:t>
            </w:r>
            <w:r>
              <w:t xml:space="preserve"> ствола от  70 см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Тополь </w:t>
            </w:r>
            <w:r>
              <w:rPr>
                <w:lang w:val="en-US"/>
              </w:rPr>
              <w:t>d</w:t>
            </w:r>
            <w:r>
              <w:t xml:space="preserve"> ствола от  60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Тополь </w:t>
            </w:r>
            <w:r>
              <w:rPr>
                <w:lang w:val="en-US"/>
              </w:rPr>
              <w:t>d</w:t>
            </w:r>
            <w:r>
              <w:t xml:space="preserve"> ствола от  50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Тополь</w:t>
            </w:r>
            <w:r w:rsidRPr="00185AF4">
              <w:t xml:space="preserve"> </w:t>
            </w:r>
            <w:r>
              <w:rPr>
                <w:lang w:val="en-US"/>
              </w:rPr>
              <w:t>d</w:t>
            </w:r>
            <w:r>
              <w:t xml:space="preserve"> ствола от  80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Тополь </w:t>
            </w:r>
            <w:r>
              <w:rPr>
                <w:lang w:val="en-US"/>
              </w:rPr>
              <w:t>d</w:t>
            </w:r>
            <w:r>
              <w:t xml:space="preserve"> ствола от 90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5FE2" w:rsidRPr="004A4CD6" w:rsidTr="00861DBE">
        <w:trPr>
          <w:trHeight w:val="483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Тополь </w:t>
            </w:r>
            <w:r>
              <w:rPr>
                <w:lang w:val="en-US"/>
              </w:rPr>
              <w:t>d</w:t>
            </w:r>
            <w:r>
              <w:t xml:space="preserve"> ствола от  130 см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FE2" w:rsidRPr="004A4CD6" w:rsidTr="00861DBE">
        <w:trPr>
          <w:trHeight w:val="472"/>
        </w:trPr>
        <w:tc>
          <w:tcPr>
            <w:tcW w:w="567" w:type="dxa"/>
            <w:vMerge w:val="restart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Корчевание пней диаметром от 0,3 м до 0,9 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205FE2" w:rsidRPr="004A4CD6" w:rsidTr="00861DBE">
        <w:trPr>
          <w:trHeight w:val="447"/>
        </w:trPr>
        <w:tc>
          <w:tcPr>
            <w:tcW w:w="567" w:type="dxa"/>
            <w:vMerge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Засыпка ям землёй, планировка вручную 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205FE2" w:rsidRPr="004A4CD6" w:rsidTr="00861DBE">
        <w:trPr>
          <w:trHeight w:val="366"/>
        </w:trPr>
        <w:tc>
          <w:tcPr>
            <w:tcW w:w="567" w:type="dxa"/>
            <w:vMerge/>
            <w:vAlign w:val="center"/>
          </w:tcPr>
          <w:p w:rsidR="00205FE2" w:rsidRPr="00585337" w:rsidRDefault="00205FE2" w:rsidP="00861D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>Сбор  и вывоз порубочных остатков, корней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164,9 </w:t>
            </w:r>
            <w:r w:rsidRPr="00A8382D">
              <w:rPr>
                <w:b/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22,3</w:t>
            </w:r>
          </w:p>
        </w:tc>
      </w:tr>
      <w:tr w:rsidR="00205FE2" w:rsidRPr="004A4CD6" w:rsidTr="00861DBE">
        <w:trPr>
          <w:trHeight w:val="699"/>
        </w:trPr>
        <w:tc>
          <w:tcPr>
            <w:tcW w:w="9639" w:type="dxa"/>
            <w:gridSpan w:val="4"/>
            <w:vAlign w:val="center"/>
          </w:tcPr>
          <w:p w:rsidR="00205FE2" w:rsidRPr="006E74BD" w:rsidRDefault="00205FE2" w:rsidP="00861DBE">
            <w:pPr>
              <w:rPr>
                <w:sz w:val="24"/>
                <w:szCs w:val="24"/>
              </w:rPr>
            </w:pPr>
            <w:r w:rsidRPr="006E74BD">
              <w:rPr>
                <w:sz w:val="24"/>
                <w:szCs w:val="24"/>
              </w:rPr>
              <w:t xml:space="preserve">Деревья, подлежащие сносу </w:t>
            </w:r>
            <w:r>
              <w:rPr>
                <w:sz w:val="24"/>
                <w:szCs w:val="24"/>
              </w:rPr>
              <w:t xml:space="preserve">санитарной обрезке, </w:t>
            </w:r>
            <w:r w:rsidRPr="006E74BD">
              <w:rPr>
                <w:sz w:val="24"/>
                <w:szCs w:val="24"/>
              </w:rPr>
              <w:t>указывает (обозначает) Заказчик</w:t>
            </w:r>
            <w:r>
              <w:rPr>
                <w:sz w:val="24"/>
                <w:szCs w:val="24"/>
              </w:rPr>
              <w:t xml:space="preserve">.  Работы производить </w:t>
            </w:r>
            <w:r>
              <w:t>с применением автогидроподъёмника</w:t>
            </w:r>
          </w:p>
        </w:tc>
      </w:tr>
      <w:tr w:rsidR="00205FE2" w:rsidRPr="004A4CD6" w:rsidTr="00861DBE">
        <w:trPr>
          <w:trHeight w:val="1309"/>
        </w:trPr>
        <w:tc>
          <w:tcPr>
            <w:tcW w:w="56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205FE2" w:rsidRDefault="00205FE2" w:rsidP="00861DBE">
            <w:r>
              <w:t xml:space="preserve">Подготовка посадочных мест для саженцев деревьев. В посадочные ямы добавить плодородной земли не менее 50%. </w:t>
            </w:r>
          </w:p>
          <w:p w:rsidR="00205FE2" w:rsidRPr="004D378E" w:rsidRDefault="00205FE2" w:rsidP="00861DBE">
            <w:r>
              <w:t xml:space="preserve">Посадка саженцев </w:t>
            </w:r>
            <w:proofErr w:type="gramStart"/>
            <w:r>
              <w:t>–</w:t>
            </w:r>
            <w:proofErr w:type="spellStart"/>
            <w:r>
              <w:t>к</w:t>
            </w:r>
            <w:proofErr w:type="gramEnd"/>
            <w:r>
              <w:t>рупномеров</w:t>
            </w:r>
            <w:proofErr w:type="spellEnd"/>
            <w:r>
              <w:t xml:space="preserve"> с закрытой корневой системой: лиственница – 7 шт.; липа – 8 шт., берёза  - 6 шт.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205FE2" w:rsidRPr="004A4CD6" w:rsidTr="00861DBE">
        <w:trPr>
          <w:trHeight w:val="860"/>
        </w:trPr>
        <w:tc>
          <w:tcPr>
            <w:tcW w:w="56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205FE2" w:rsidRPr="00135E26" w:rsidRDefault="00205FE2" w:rsidP="00861DBE">
            <w:pPr>
              <w:rPr>
                <w:b/>
              </w:rPr>
            </w:pPr>
            <w:r w:rsidRPr="004D378E">
              <w:t xml:space="preserve">Изготовление  и установка колышков для подвязки саженцев (высотой </w:t>
            </w:r>
            <w:r>
              <w:t xml:space="preserve">колышков </w:t>
            </w:r>
            <w:r w:rsidRPr="004D378E">
              <w:t>1,</w:t>
            </w:r>
            <w:r>
              <w:t>8</w:t>
            </w:r>
            <w:r w:rsidRPr="004D378E">
              <w:t xml:space="preserve"> м диаметром 3 см)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205FE2" w:rsidRPr="004A4CD6" w:rsidTr="00861DBE">
        <w:trPr>
          <w:trHeight w:val="612"/>
        </w:trPr>
        <w:tc>
          <w:tcPr>
            <w:tcW w:w="56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205FE2" w:rsidRPr="004D378E" w:rsidRDefault="00205FE2" w:rsidP="00861DBE">
            <w:r>
              <w:t>Подвязка саженцев к установленным в ямы кольям</w:t>
            </w:r>
          </w:p>
        </w:tc>
        <w:tc>
          <w:tcPr>
            <w:tcW w:w="1418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205FE2" w:rsidRDefault="00205FE2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205FE2" w:rsidRPr="004A4CD6" w:rsidTr="00861DBE">
        <w:trPr>
          <w:trHeight w:val="606"/>
        </w:trPr>
        <w:tc>
          <w:tcPr>
            <w:tcW w:w="9639" w:type="dxa"/>
            <w:gridSpan w:val="4"/>
            <w:vAlign w:val="center"/>
          </w:tcPr>
          <w:p w:rsidR="00205FE2" w:rsidRDefault="00205FE2" w:rsidP="00861DBE">
            <w:r w:rsidRPr="006E74BD">
              <w:t>Перед началом работ необх</w:t>
            </w:r>
            <w:r>
              <w:t xml:space="preserve">одимо согласовать с Заказчиком </w:t>
            </w:r>
            <w:r w:rsidRPr="006E74BD">
              <w:t xml:space="preserve">  места посадки деревьев </w:t>
            </w:r>
          </w:p>
          <w:p w:rsidR="008F4AAD" w:rsidRPr="006E74BD" w:rsidRDefault="008F4AAD" w:rsidP="00861DBE">
            <w:pPr>
              <w:rPr>
                <w:sz w:val="24"/>
                <w:szCs w:val="24"/>
              </w:rPr>
            </w:pPr>
            <w:r>
              <w:t>Посадка деревьев должна быть выполнена до 15.10.2012г</w:t>
            </w:r>
          </w:p>
        </w:tc>
      </w:tr>
    </w:tbl>
    <w:p w:rsidR="00205FE2" w:rsidRDefault="00205FE2" w:rsidP="00205FE2">
      <w:pPr>
        <w:ind w:hanging="709"/>
        <w:rPr>
          <w:b/>
          <w:sz w:val="24"/>
          <w:szCs w:val="24"/>
        </w:rPr>
      </w:pPr>
      <w:r w:rsidRPr="004D378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</w:p>
    <w:p w:rsidR="00205FE2" w:rsidRPr="004D378E" w:rsidRDefault="00205FE2" w:rsidP="00205FE2">
      <w:pPr>
        <w:ind w:hanging="709"/>
        <w:rPr>
          <w:b/>
          <w:sz w:val="24"/>
          <w:szCs w:val="24"/>
          <w:u w:val="single"/>
        </w:rPr>
      </w:pPr>
      <w:r w:rsidRPr="00A8382D">
        <w:rPr>
          <w:b/>
          <w:sz w:val="24"/>
          <w:szCs w:val="24"/>
          <w:u w:val="single"/>
        </w:rPr>
        <w:t xml:space="preserve">Требования к качеству выполняемых работ </w:t>
      </w:r>
    </w:p>
    <w:p w:rsidR="00205FE2" w:rsidRDefault="00205FE2" w:rsidP="00205FE2">
      <w:pPr>
        <w:ind w:hanging="567"/>
        <w:rPr>
          <w:b/>
          <w:sz w:val="24"/>
          <w:szCs w:val="24"/>
        </w:rPr>
      </w:pPr>
      <w:r w:rsidRPr="00E91F05">
        <w:rPr>
          <w:b/>
          <w:sz w:val="24"/>
          <w:szCs w:val="24"/>
        </w:rPr>
        <w:t>При</w:t>
      </w:r>
      <w:r>
        <w:rPr>
          <w:b/>
          <w:sz w:val="24"/>
          <w:szCs w:val="24"/>
        </w:rPr>
        <w:t xml:space="preserve"> валке деревьев и корчевании пней: </w:t>
      </w:r>
    </w:p>
    <w:p w:rsidR="00205FE2" w:rsidRDefault="00205FE2" w:rsidP="00205FE2">
      <w:pPr>
        <w:numPr>
          <w:ilvl w:val="0"/>
          <w:numId w:val="21"/>
        </w:numPr>
        <w:spacing w:after="200"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В местах</w:t>
      </w:r>
      <w:r w:rsidRPr="004D37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производства работ порубочные остатки, мусор должны вывозиться своевременно </w:t>
      </w:r>
      <w:r w:rsidRPr="004A23FB">
        <w:rPr>
          <w:sz w:val="24"/>
          <w:szCs w:val="24"/>
          <w:u w:val="single"/>
        </w:rPr>
        <w:t>(в конце каждой смены</w:t>
      </w:r>
      <w:r>
        <w:rPr>
          <w:sz w:val="24"/>
          <w:szCs w:val="24"/>
          <w:u w:val="single"/>
        </w:rPr>
        <w:t>)</w:t>
      </w:r>
      <w:proofErr w:type="gramStart"/>
      <w:r w:rsidRPr="004A23FB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Pr="004A23FB">
        <w:rPr>
          <w:sz w:val="24"/>
          <w:szCs w:val="24"/>
        </w:rPr>
        <w:t>а также</w:t>
      </w:r>
      <w:r>
        <w:rPr>
          <w:sz w:val="24"/>
          <w:szCs w:val="24"/>
        </w:rPr>
        <w:t xml:space="preserve"> на объекте не должны оставаться кучи земли и других материалов.</w:t>
      </w:r>
    </w:p>
    <w:p w:rsidR="00205FE2" w:rsidRPr="00EF0E30" w:rsidRDefault="00205FE2" w:rsidP="00205FE2">
      <w:pPr>
        <w:ind w:hanging="567"/>
        <w:rPr>
          <w:sz w:val="24"/>
          <w:szCs w:val="24"/>
        </w:rPr>
      </w:pPr>
      <w:r w:rsidRPr="00EF0E30">
        <w:rPr>
          <w:b/>
          <w:sz w:val="24"/>
          <w:szCs w:val="24"/>
        </w:rPr>
        <w:t>При посадке деревьев</w:t>
      </w:r>
      <w:r>
        <w:rPr>
          <w:b/>
          <w:sz w:val="24"/>
          <w:szCs w:val="24"/>
        </w:rPr>
        <w:t>:</w:t>
      </w:r>
    </w:p>
    <w:p w:rsidR="00205FE2" w:rsidRDefault="00205FE2" w:rsidP="00205FE2">
      <w:pPr>
        <w:numPr>
          <w:ilvl w:val="0"/>
          <w:numId w:val="20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4915E0">
        <w:rPr>
          <w:b/>
          <w:sz w:val="24"/>
          <w:szCs w:val="24"/>
        </w:rPr>
        <w:t>Саженцы деревьев лиственных пород</w:t>
      </w:r>
      <w:r w:rsidRPr="004915E0">
        <w:rPr>
          <w:sz w:val="24"/>
          <w:szCs w:val="24"/>
        </w:rPr>
        <w:t xml:space="preserve"> должны иметь здоровую нормально развитую, симметричную крону, типичную для данного биологического вида; прямой штамб и хорошо сформированную корневую систему;</w:t>
      </w:r>
    </w:p>
    <w:p w:rsidR="00205FE2" w:rsidRPr="004915E0" w:rsidRDefault="00205FE2" w:rsidP="00205FE2">
      <w:pPr>
        <w:numPr>
          <w:ilvl w:val="0"/>
          <w:numId w:val="20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4915E0">
        <w:rPr>
          <w:sz w:val="24"/>
          <w:szCs w:val="24"/>
        </w:rPr>
        <w:t>На саженцах не должно быть механических повреждений, а также внешних признаков повреждения вредителями и болезнями;</w:t>
      </w:r>
    </w:p>
    <w:p w:rsidR="00205FE2" w:rsidRDefault="00205FE2" w:rsidP="00205FE2">
      <w:pPr>
        <w:numPr>
          <w:ilvl w:val="0"/>
          <w:numId w:val="20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Биометрические показатели саженцев: высота штамба от 2,5 м; диаметр штамба  от 2,5 см, количество скелетных ветвей 6 шт., диаметр корневой системы от 50 см  Размер ям для посадки деревьев: высота от 0,8 м; диаметр от 0,9.м.                                                                                       </w:t>
      </w:r>
    </w:p>
    <w:p w:rsidR="00205FE2" w:rsidRDefault="00205FE2" w:rsidP="00205FE2">
      <w:pPr>
        <w:ind w:left="360"/>
        <w:jc w:val="both"/>
        <w:rPr>
          <w:sz w:val="24"/>
          <w:szCs w:val="24"/>
        </w:rPr>
      </w:pPr>
      <w:r w:rsidRPr="006A49D3">
        <w:rPr>
          <w:sz w:val="24"/>
          <w:szCs w:val="24"/>
        </w:rPr>
        <w:t xml:space="preserve">При посадке  </w:t>
      </w:r>
      <w:r>
        <w:rPr>
          <w:sz w:val="24"/>
          <w:szCs w:val="24"/>
        </w:rPr>
        <w:t xml:space="preserve">должна быть </w:t>
      </w:r>
      <w:r w:rsidRPr="006A49D3">
        <w:rPr>
          <w:sz w:val="24"/>
          <w:szCs w:val="24"/>
        </w:rPr>
        <w:t>соблюдена глубина посадки саженцев, схема посадки, норма полива.</w:t>
      </w:r>
      <w:r>
        <w:rPr>
          <w:sz w:val="24"/>
          <w:szCs w:val="24"/>
        </w:rPr>
        <w:t xml:space="preserve"> </w:t>
      </w:r>
      <w:r w:rsidRPr="006A49D3">
        <w:rPr>
          <w:sz w:val="24"/>
          <w:szCs w:val="24"/>
        </w:rPr>
        <w:t xml:space="preserve">В посадочные ямы при посадке саженцев должны быть забиты колья, выступающие над уровнем земли на 1,3 м; в нижнюю часть посадочных ям и до низа кома засыпается растительный грунт. При посадке упаковку следует удалять только после окончания установки растений на место. </w:t>
      </w:r>
      <w:r>
        <w:rPr>
          <w:sz w:val="24"/>
          <w:szCs w:val="24"/>
        </w:rPr>
        <w:t xml:space="preserve">После посадки необходимо сделать </w:t>
      </w:r>
      <w:r>
        <w:rPr>
          <w:sz w:val="24"/>
          <w:szCs w:val="24"/>
        </w:rPr>
        <w:lastRenderedPageBreak/>
        <w:t>приствольную лунку,  с</w:t>
      </w:r>
      <w:r w:rsidRPr="006A49D3">
        <w:rPr>
          <w:sz w:val="24"/>
          <w:szCs w:val="24"/>
        </w:rPr>
        <w:t>аженцы должны быть подвязаны к установленным в ямы кольям и обильно политы водой.</w:t>
      </w:r>
    </w:p>
    <w:p w:rsidR="00205FE2" w:rsidRPr="006A49D3" w:rsidRDefault="00205FE2" w:rsidP="00205FE2">
      <w:pPr>
        <w:numPr>
          <w:ilvl w:val="0"/>
          <w:numId w:val="20"/>
        </w:numPr>
        <w:spacing w:after="20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В рамках гарантийного срока в случае гибели саженцев обеспечивается их замена.</w:t>
      </w:r>
    </w:p>
    <w:p w:rsidR="00205FE2" w:rsidRPr="00E91F05" w:rsidRDefault="00205FE2" w:rsidP="00205FE2">
      <w:pPr>
        <w:ind w:hanging="567"/>
        <w:rPr>
          <w:sz w:val="24"/>
          <w:szCs w:val="24"/>
        </w:rPr>
      </w:pPr>
    </w:p>
    <w:p w:rsidR="00205FE2" w:rsidRPr="0064715C" w:rsidRDefault="00205FE2" w:rsidP="00205FE2">
      <w:pPr>
        <w:ind w:left="-567"/>
        <w:rPr>
          <w:b/>
          <w:sz w:val="24"/>
          <w:szCs w:val="24"/>
        </w:rPr>
      </w:pPr>
      <w:r w:rsidRPr="0064715C">
        <w:rPr>
          <w:b/>
          <w:sz w:val="24"/>
          <w:szCs w:val="24"/>
        </w:rPr>
        <w:t>При производстве работ и по окончании их не должно быть земли, мусора на прилегающих тротуарах или проезжей части</w:t>
      </w:r>
      <w:r>
        <w:rPr>
          <w:b/>
          <w:sz w:val="24"/>
          <w:szCs w:val="24"/>
        </w:rPr>
        <w:t>.</w:t>
      </w:r>
    </w:p>
    <w:p w:rsidR="00205FE2" w:rsidRDefault="00205FE2" w:rsidP="00205FE2">
      <w:pPr>
        <w:ind w:left="-426" w:hanging="141"/>
        <w:rPr>
          <w:sz w:val="24"/>
          <w:szCs w:val="24"/>
        </w:rPr>
      </w:pPr>
      <w:r w:rsidRPr="0064715C">
        <w:rPr>
          <w:b/>
          <w:sz w:val="24"/>
          <w:szCs w:val="24"/>
        </w:rPr>
        <w:t>Подрядчик осуществляет ограждение места производства работ</w:t>
      </w:r>
      <w:r>
        <w:rPr>
          <w:b/>
          <w:sz w:val="24"/>
          <w:szCs w:val="24"/>
        </w:rPr>
        <w:t>.</w:t>
      </w:r>
    </w:p>
    <w:p w:rsidR="00205FE2" w:rsidRPr="009E7D05" w:rsidRDefault="00205FE2" w:rsidP="00205FE2">
      <w:pPr>
        <w:ind w:left="-567"/>
        <w:jc w:val="both"/>
        <w:rPr>
          <w:b/>
          <w:sz w:val="24"/>
          <w:szCs w:val="24"/>
        </w:rPr>
      </w:pPr>
      <w:r w:rsidRPr="009E7D05">
        <w:rPr>
          <w:b/>
          <w:sz w:val="24"/>
          <w:szCs w:val="24"/>
        </w:rPr>
        <w:t>Работы выполнять в соответствии с нормативными документами</w:t>
      </w:r>
      <w:r>
        <w:rPr>
          <w:b/>
          <w:sz w:val="24"/>
          <w:szCs w:val="24"/>
        </w:rPr>
        <w:t>.</w:t>
      </w:r>
      <w:r w:rsidRPr="009E7D05">
        <w:rPr>
          <w:b/>
          <w:sz w:val="24"/>
          <w:szCs w:val="24"/>
        </w:rPr>
        <w:t xml:space="preserve"> </w:t>
      </w:r>
    </w:p>
    <w:p w:rsidR="00953F5A" w:rsidRDefault="00953F5A" w:rsidP="00205FE2">
      <w:pPr>
        <w:pStyle w:val="10"/>
        <w:rPr>
          <w:b w:val="0"/>
          <w:sz w:val="24"/>
          <w:szCs w:val="24"/>
        </w:rPr>
      </w:pPr>
    </w:p>
    <w:p w:rsidR="00953F5A" w:rsidRDefault="00953F5A" w:rsidP="00953F5A">
      <w:pPr>
        <w:ind w:hanging="709"/>
        <w:rPr>
          <w:b/>
          <w:sz w:val="24"/>
          <w:szCs w:val="24"/>
        </w:rPr>
      </w:pPr>
    </w:p>
    <w:p w:rsidR="00953F5A" w:rsidRDefault="00953F5A" w:rsidP="00953F5A">
      <w:pPr>
        <w:ind w:hanging="709"/>
        <w:rPr>
          <w:b/>
          <w:sz w:val="24"/>
          <w:szCs w:val="24"/>
        </w:rPr>
      </w:pPr>
    </w:p>
    <w:p w:rsidR="00953F5A" w:rsidRDefault="00953F5A" w:rsidP="00953F5A">
      <w:pPr>
        <w:ind w:hanging="709"/>
        <w:rPr>
          <w:b/>
          <w:sz w:val="24"/>
          <w:szCs w:val="24"/>
        </w:rPr>
      </w:pPr>
    </w:p>
    <w:p w:rsidR="00801407" w:rsidRDefault="00801407" w:rsidP="00953F5A">
      <w:pPr>
        <w:ind w:hanging="709"/>
        <w:rPr>
          <w:sz w:val="22"/>
          <w:szCs w:val="22"/>
        </w:rPr>
      </w:pPr>
      <w:r w:rsidRPr="00F11A41">
        <w:rPr>
          <w:sz w:val="24"/>
          <w:szCs w:val="24"/>
        </w:rPr>
        <w:t xml:space="preserve">           Заказчик </w:t>
      </w:r>
      <w:r>
        <w:rPr>
          <w:sz w:val="24"/>
          <w:szCs w:val="24"/>
        </w:rPr>
        <w:t xml:space="preserve"> _______________ С.В. Пивнев            Подрядчик</w:t>
      </w:r>
      <w:proofErr w:type="gramStart"/>
      <w:r>
        <w:rPr>
          <w:sz w:val="24"/>
          <w:szCs w:val="24"/>
        </w:rPr>
        <w:t xml:space="preserve"> _____________ (</w:t>
      </w:r>
      <w:r w:rsidRPr="007E29D9">
        <w:rPr>
          <w:sz w:val="24"/>
          <w:szCs w:val="24"/>
        </w:rPr>
        <w:t>____________</w:t>
      </w:r>
      <w:r>
        <w:rPr>
          <w:sz w:val="24"/>
          <w:szCs w:val="24"/>
        </w:rPr>
        <w:t>)</w:t>
      </w:r>
      <w:r>
        <w:rPr>
          <w:sz w:val="22"/>
          <w:szCs w:val="22"/>
        </w:rPr>
        <w:t xml:space="preserve">              </w:t>
      </w:r>
      <w:proofErr w:type="gramEnd"/>
    </w:p>
    <w:p w:rsidR="00801407" w:rsidRDefault="00801407" w:rsidP="00801407">
      <w:pPr>
        <w:ind w:hanging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801407" w:rsidRDefault="00801407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D34473" w:rsidRDefault="00D34473" w:rsidP="00801407">
      <w:pPr>
        <w:ind w:hanging="709"/>
        <w:jc w:val="right"/>
        <w:rPr>
          <w:sz w:val="22"/>
          <w:szCs w:val="22"/>
        </w:rPr>
      </w:pPr>
    </w:p>
    <w:p w:rsidR="00160DDD" w:rsidRDefault="00160DDD" w:rsidP="00801407">
      <w:pPr>
        <w:ind w:hanging="709"/>
        <w:jc w:val="right"/>
        <w:rPr>
          <w:sz w:val="22"/>
          <w:szCs w:val="22"/>
        </w:rPr>
      </w:pPr>
    </w:p>
    <w:p w:rsidR="00160DDD" w:rsidRDefault="00160DDD" w:rsidP="00801407">
      <w:pPr>
        <w:ind w:hanging="709"/>
        <w:jc w:val="right"/>
        <w:rPr>
          <w:sz w:val="22"/>
          <w:szCs w:val="22"/>
        </w:rPr>
      </w:pPr>
    </w:p>
    <w:p w:rsidR="00160DDD" w:rsidRDefault="00160DDD" w:rsidP="00801407">
      <w:pPr>
        <w:ind w:hanging="709"/>
        <w:jc w:val="right"/>
        <w:rPr>
          <w:sz w:val="22"/>
          <w:szCs w:val="22"/>
        </w:rPr>
      </w:pPr>
    </w:p>
    <w:p w:rsidR="00160DDD" w:rsidRDefault="00160DDD" w:rsidP="00801407">
      <w:pPr>
        <w:ind w:hanging="709"/>
        <w:jc w:val="right"/>
        <w:rPr>
          <w:sz w:val="22"/>
          <w:szCs w:val="22"/>
        </w:rPr>
      </w:pPr>
    </w:p>
    <w:p w:rsidR="00C47E91" w:rsidRDefault="00C47E91" w:rsidP="00C47E91">
      <w:pPr>
        <w:pStyle w:val="ConsPlusNonformat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B4791C" w:rsidRDefault="00B4791C" w:rsidP="00C47E91">
      <w:pPr>
        <w:pStyle w:val="ConsPlusNonformat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71188E" w:rsidRPr="0071188E" w:rsidRDefault="0071188E" w:rsidP="00C47E91">
      <w:pPr>
        <w:pStyle w:val="ConsPlusNonformat"/>
        <w:rPr>
          <w:rFonts w:ascii="Times New Roman" w:hAnsi="Times New Roman" w:cs="Times New Roman"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1188E">
        <w:rPr>
          <w:rFonts w:ascii="Times New Roman" w:hAnsi="Times New Roman" w:cs="Times New Roman"/>
        </w:rPr>
        <w:t>Приложение №4</w:t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  <w:t xml:space="preserve">                          к  Муниципальному контракту  №__</w:t>
      </w:r>
    </w:p>
    <w:p w:rsidR="0071188E" w:rsidRPr="0071188E" w:rsidRDefault="0071188E" w:rsidP="0071188E">
      <w:pPr>
        <w:pStyle w:val="ConsPlusNonformat"/>
        <w:jc w:val="right"/>
        <w:rPr>
          <w:rFonts w:ascii="Times New Roman" w:hAnsi="Times New Roman" w:cs="Times New Roman"/>
        </w:rPr>
      </w:pP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  <w:t xml:space="preserve">        от «___»  __________ 2012г.</w:t>
      </w:r>
    </w:p>
    <w:p w:rsidR="0071188E" w:rsidRPr="0071188E" w:rsidRDefault="0071188E" w:rsidP="0071188E">
      <w:pPr>
        <w:jc w:val="right"/>
        <w:rPr>
          <w:sz w:val="22"/>
          <w:szCs w:val="22"/>
        </w:rPr>
      </w:pPr>
      <w:r w:rsidRPr="0071188E">
        <w:tab/>
      </w:r>
      <w:r w:rsidRPr="0071188E">
        <w:tab/>
      </w:r>
      <w:r w:rsidRPr="0071188E">
        <w:tab/>
      </w:r>
      <w:r w:rsidRPr="0071188E">
        <w:tab/>
      </w:r>
      <w:r w:rsidRPr="0071188E">
        <w:tab/>
      </w:r>
      <w:r w:rsidRPr="0071188E">
        <w:tab/>
      </w:r>
      <w:r w:rsidRPr="0071188E">
        <w:tab/>
      </w:r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71188E" w:rsidRDefault="0071188E" w:rsidP="0071188E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71188E" w:rsidRDefault="0071188E" w:rsidP="0071188E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  <w:r>
        <w:t xml:space="preserve">    </w:t>
      </w:r>
      <w:r w:rsidRPr="00496096">
        <w:rPr>
          <w:rFonts w:ascii="Bookman Old Style" w:hAnsi="Bookman Old Style"/>
          <w:b/>
          <w:highlight w:val="lightGray"/>
          <w:u w:val="single"/>
        </w:rPr>
        <w:t>Образец</w:t>
      </w:r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1188E" w:rsidRDefault="0071188E" w:rsidP="0071188E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71188E" w:rsidRDefault="0071188E" w:rsidP="0071188E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1188E" w:rsidRDefault="0071188E" w:rsidP="0071188E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71188E" w:rsidRDefault="0071188E" w:rsidP="0071188E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71188E" w:rsidRDefault="0071188E" w:rsidP="0071188E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1188E" w:rsidRDefault="0071188E" w:rsidP="0071188E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71188E" w:rsidRDefault="0071188E" w:rsidP="0071188E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71188E" w:rsidRDefault="0071188E" w:rsidP="0071188E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71188E" w:rsidRDefault="0071188E" w:rsidP="0071188E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71188E" w:rsidRDefault="0071188E" w:rsidP="0071188E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71188E" w:rsidRDefault="0071188E" w:rsidP="0071188E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71188E" w:rsidRDefault="0071188E" w:rsidP="0071188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71188E" w:rsidRDefault="0071188E" w:rsidP="0071188E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71188E" w:rsidRDefault="0071188E" w:rsidP="0071188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71188E" w:rsidRDefault="0071188E" w:rsidP="0071188E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71188E" w:rsidRDefault="0071188E" w:rsidP="0071188E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71188E" w:rsidRDefault="0071188E" w:rsidP="0071188E">
      <w:pPr>
        <w:pStyle w:val="ConsPlusNonformat"/>
      </w:pPr>
      <w:r>
        <w:t>Сметная (договорная) стоимость в соответствии с договором (контрактом)  подряда   ________________________________________________ руб.</w:t>
      </w:r>
    </w:p>
    <w:p w:rsidR="0071188E" w:rsidRDefault="0071188E" w:rsidP="0071188E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71188E" w:rsidTr="00861DBE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71188E" w:rsidTr="00861DBE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188E" w:rsidRDefault="0071188E" w:rsidP="00861DBE">
            <w:pPr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188E" w:rsidRDefault="0071188E" w:rsidP="00861DBE">
            <w:pPr>
              <w:rPr>
                <w:rFonts w:ascii="Arial" w:eastAsia="Calibri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188E" w:rsidRDefault="0071188E" w:rsidP="00861DBE">
            <w:pPr>
              <w:rPr>
                <w:rFonts w:ascii="Arial" w:eastAsia="Calibri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71188E" w:rsidTr="00861DBE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71188E" w:rsidTr="00861DBE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1188E" w:rsidRDefault="0071188E" w:rsidP="00861DBE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</w:tr>
      <w:tr w:rsidR="0071188E" w:rsidTr="00861DBE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1188E" w:rsidRDefault="0071188E" w:rsidP="00861DBE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</w:tr>
      <w:tr w:rsidR="0071188E" w:rsidTr="00861DBE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1188E" w:rsidRDefault="0071188E" w:rsidP="00861DBE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</w:tr>
      <w:tr w:rsidR="0071188E" w:rsidTr="00861DBE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1188E" w:rsidRDefault="0071188E" w:rsidP="00861DBE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</w:tr>
      <w:tr w:rsidR="0071188E" w:rsidTr="00861DBE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1188E" w:rsidRDefault="0071188E" w:rsidP="00861DBE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</w:tr>
      <w:tr w:rsidR="0071188E" w:rsidTr="00861DBE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1188E" w:rsidRDefault="0071188E" w:rsidP="00861DBE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</w:tr>
      <w:tr w:rsidR="0071188E" w:rsidTr="00861DBE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</w:tr>
      <w:tr w:rsidR="0071188E" w:rsidTr="00861DBE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1188E" w:rsidRDefault="0071188E" w:rsidP="00861DBE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8E" w:rsidRDefault="0071188E" w:rsidP="00861DBE">
            <w:pPr>
              <w:pStyle w:val="ConsPlusNormal"/>
              <w:snapToGrid w:val="0"/>
              <w:ind w:firstLine="0"/>
            </w:pPr>
          </w:p>
        </w:tc>
      </w:tr>
    </w:tbl>
    <w:p w:rsidR="0071188E" w:rsidRDefault="0071188E" w:rsidP="0071188E">
      <w:pPr>
        <w:pStyle w:val="ConsPlusNonformat"/>
        <w:jc w:val="both"/>
      </w:pPr>
      <w:r>
        <w:t xml:space="preserve">                                      Всего по акту </w:t>
      </w:r>
    </w:p>
    <w:p w:rsidR="0071188E" w:rsidRDefault="0071188E" w:rsidP="0071188E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71188E" w:rsidRDefault="0071188E" w:rsidP="0071188E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71188E" w:rsidRDefault="0071188E" w:rsidP="0071188E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71188E" w:rsidRDefault="0071188E" w:rsidP="0071188E">
      <w:pPr>
        <w:pStyle w:val="ConsPlusNonformat"/>
      </w:pPr>
      <w:r>
        <w:t>Принял ________________   ________________     _____________________</w:t>
      </w:r>
    </w:p>
    <w:p w:rsidR="00801407" w:rsidRPr="0071188E" w:rsidRDefault="0071188E" w:rsidP="0080140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М.П.      </w:t>
      </w:r>
      <w:r>
        <w:rPr>
          <w:rFonts w:ascii="Times New Roman" w:hAnsi="Times New Roman" w:cs="Times New Roman"/>
          <w:i/>
          <w:sz w:val="16"/>
          <w:szCs w:val="16"/>
        </w:rPr>
        <w:t xml:space="preserve">(должность)                                           (подпись)                                     (расшифровка подписи) </w:t>
      </w:r>
    </w:p>
    <w:p w:rsidR="00801407" w:rsidRDefault="00801407" w:rsidP="00801407">
      <w:pPr>
        <w:pStyle w:val="ConsPlusNonformat"/>
        <w:rPr>
          <w:b/>
          <w:u w:val="single"/>
        </w:rPr>
      </w:pPr>
    </w:p>
    <w:p w:rsidR="00801407" w:rsidRPr="002C7E22" w:rsidRDefault="00801407" w:rsidP="00801407">
      <w:pPr>
        <w:pStyle w:val="ConsPlusNonformat"/>
        <w:jc w:val="right"/>
      </w:pPr>
      <w:r>
        <w:rPr>
          <w:b/>
          <w:u w:val="single"/>
        </w:rPr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Times New Roman" w:hAnsi="Times New Roman" w:cs="Times New Roman"/>
          <w:b/>
          <w:i/>
        </w:rPr>
        <w:t>Приложение №</w:t>
      </w:r>
      <w:r w:rsidR="00D34473">
        <w:rPr>
          <w:rFonts w:ascii="Times New Roman" w:hAnsi="Times New Roman" w:cs="Times New Roman"/>
          <w:b/>
          <w:i/>
        </w:rPr>
        <w:t>5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к  </w:t>
      </w:r>
      <w:proofErr w:type="spellStart"/>
      <w:r>
        <w:rPr>
          <w:rFonts w:ascii="Times New Roman" w:hAnsi="Times New Roman" w:cs="Times New Roman"/>
          <w:b/>
          <w:i/>
        </w:rPr>
        <w:t>мун</w:t>
      </w:r>
      <w:proofErr w:type="spellEnd"/>
      <w:r>
        <w:rPr>
          <w:rFonts w:ascii="Times New Roman" w:hAnsi="Times New Roman" w:cs="Times New Roman"/>
          <w:b/>
          <w:i/>
        </w:rPr>
        <w:t>. контракту №__</w:t>
      </w:r>
      <w:r>
        <w:t xml:space="preserve"> </w:t>
      </w:r>
      <w:r>
        <w:rPr>
          <w:rFonts w:ascii="Times New Roman" w:hAnsi="Times New Roman" w:cs="Times New Roman"/>
          <w:b/>
          <w:i/>
        </w:rPr>
        <w:t>от «___»_________ 2012г.</w:t>
      </w:r>
      <w:r w:rsidRPr="002C7E22">
        <w:rPr>
          <w:rFonts w:ascii="Bookman Old Style" w:hAnsi="Bookman Old Style"/>
          <w:b/>
          <w:i/>
          <w:sz w:val="22"/>
          <w:szCs w:val="22"/>
        </w:rPr>
        <w:t xml:space="preserve"> </w:t>
      </w:r>
      <w:r>
        <w:rPr>
          <w:rFonts w:ascii="Bookman Old Style" w:hAnsi="Bookman Old Style"/>
          <w:b/>
          <w:i/>
          <w:sz w:val="22"/>
          <w:szCs w:val="22"/>
        </w:rPr>
        <w:t xml:space="preserve">                  ОБРАЗЕЦ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801407" w:rsidRDefault="00801407" w:rsidP="0080140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├────────┤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801407" w:rsidRDefault="00801407" w:rsidP="00801407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801407" w:rsidRDefault="00801407" w:rsidP="00801407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801407" w:rsidRDefault="00801407" w:rsidP="00801407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801407" w:rsidRDefault="00801407" w:rsidP="00801407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801407" w:rsidRDefault="00801407" w:rsidP="00801407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801407" w:rsidRDefault="00801407" w:rsidP="00801407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801407" w:rsidRDefault="00801407" w:rsidP="0080140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01407" w:rsidRDefault="00801407" w:rsidP="00801407">
      <w:pPr>
        <w:pStyle w:val="ConsPlusNonformat"/>
        <w:jc w:val="both"/>
      </w:pPr>
      <w:r>
        <w:t>│  1  │             2             │ 3 │   4    │   5    │   6    │</w:t>
      </w:r>
    </w:p>
    <w:p w:rsidR="00801407" w:rsidRDefault="00801407" w:rsidP="0080140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01407" w:rsidRDefault="00801407" w:rsidP="0080140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01407" w:rsidRDefault="00801407" w:rsidP="0080140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01407" w:rsidRDefault="00801407" w:rsidP="0080140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01407" w:rsidRDefault="00801407" w:rsidP="00801407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801407" w:rsidRDefault="00801407" w:rsidP="00801407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801407" w:rsidRDefault="00801407" w:rsidP="0080140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801407" w:rsidRDefault="00801407" w:rsidP="0080140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801407" w:rsidRDefault="00801407" w:rsidP="0080140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801407" w:rsidRDefault="00801407" w:rsidP="0080140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801407" w:rsidRDefault="00801407" w:rsidP="00801407">
      <w:pPr>
        <w:pStyle w:val="ConsPlusNonformat"/>
      </w:pPr>
    </w:p>
    <w:p w:rsidR="00801407" w:rsidRPr="008C07C1" w:rsidRDefault="00801407" w:rsidP="00801407">
      <w:pPr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C07C1">
        <w:rPr>
          <w:b/>
          <w:sz w:val="24"/>
          <w:szCs w:val="24"/>
        </w:rPr>
        <w:t xml:space="preserve">         </w:t>
      </w:r>
      <w:r w:rsidRPr="008C07C1">
        <w:rPr>
          <w:sz w:val="22"/>
          <w:szCs w:val="22"/>
        </w:rPr>
        <w:t xml:space="preserve">Приложение № </w:t>
      </w:r>
      <w:r w:rsidR="00D34473">
        <w:rPr>
          <w:sz w:val="22"/>
          <w:szCs w:val="22"/>
        </w:rPr>
        <w:t>6</w:t>
      </w:r>
    </w:p>
    <w:p w:rsidR="00801407" w:rsidRPr="00227433" w:rsidRDefault="00801407" w:rsidP="00801407">
      <w:pPr>
        <w:pStyle w:val="afd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t xml:space="preserve">к муниципальному контракту № </w:t>
      </w:r>
      <w:r>
        <w:rPr>
          <w:rFonts w:ascii="Times New Roman" w:hAnsi="Times New Roman"/>
        </w:rPr>
        <w:t>__</w:t>
      </w:r>
      <w:r w:rsidRPr="00227433">
        <w:rPr>
          <w:rFonts w:ascii="Times New Roman" w:hAnsi="Times New Roman"/>
        </w:rPr>
        <w:t xml:space="preserve"> </w:t>
      </w:r>
    </w:p>
    <w:p w:rsidR="00801407" w:rsidRDefault="00801407" w:rsidP="00801407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227433">
        <w:rPr>
          <w:sz w:val="22"/>
          <w:szCs w:val="22"/>
        </w:rPr>
        <w:t xml:space="preserve">от «__» </w:t>
      </w:r>
      <w:r>
        <w:t>_________</w:t>
      </w:r>
      <w:r>
        <w:rPr>
          <w:sz w:val="22"/>
          <w:szCs w:val="22"/>
        </w:rPr>
        <w:t>2012г</w:t>
      </w:r>
      <w:r w:rsidRPr="008C07C1">
        <w:rPr>
          <w:sz w:val="22"/>
          <w:szCs w:val="22"/>
        </w:rPr>
        <w:t>.</w:t>
      </w:r>
    </w:p>
    <w:p w:rsidR="00801407" w:rsidRPr="008C07C1" w:rsidRDefault="00801407" w:rsidP="00801407">
      <w:pPr>
        <w:jc w:val="right"/>
        <w:rPr>
          <w:sz w:val="22"/>
          <w:szCs w:val="22"/>
        </w:rPr>
      </w:pPr>
    </w:p>
    <w:p w:rsidR="00D34473" w:rsidRDefault="00D34473" w:rsidP="00D34473">
      <w:pPr>
        <w:jc w:val="right"/>
      </w:pPr>
      <w:r>
        <w:t xml:space="preserve">     </w:t>
      </w:r>
      <w:r>
        <w:rPr>
          <w:rFonts w:ascii="Bookman Old Style" w:hAnsi="Bookman Old Style"/>
          <w:b/>
          <w:i/>
          <w:sz w:val="22"/>
          <w:szCs w:val="22"/>
        </w:rPr>
        <w:t>ОБРАЗЕЦ</w:t>
      </w:r>
      <w:r>
        <w:tab/>
      </w:r>
      <w:r>
        <w:tab/>
      </w:r>
      <w:r>
        <w:tab/>
      </w:r>
    </w:p>
    <w:p w:rsidR="00D34473" w:rsidRPr="00F868C2" w:rsidRDefault="00D34473" w:rsidP="00D34473">
      <w:pPr>
        <w:jc w:val="right"/>
      </w:pPr>
      <w:r>
        <w:t xml:space="preserve">                               </w:t>
      </w:r>
    </w:p>
    <w:p w:rsidR="00D34473" w:rsidRDefault="00D34473" w:rsidP="00D344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D34473" w:rsidRPr="0075726C" w:rsidRDefault="00D34473" w:rsidP="00D34473">
      <w:pPr>
        <w:jc w:val="center"/>
        <w:rPr>
          <w:b/>
        </w:rPr>
      </w:pPr>
      <w:r>
        <w:rPr>
          <w:b/>
        </w:rPr>
        <w:t>на устранение недостатков работ</w:t>
      </w:r>
    </w:p>
    <w:p w:rsidR="00D34473" w:rsidRDefault="00D34473" w:rsidP="00D34473">
      <w:pPr>
        <w:jc w:val="center"/>
        <w:rPr>
          <w:sz w:val="24"/>
          <w:szCs w:val="24"/>
        </w:rPr>
      </w:pP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от ________________________                                                                         № __________</w:t>
      </w:r>
    </w:p>
    <w:p w:rsidR="00D34473" w:rsidRDefault="00D34473" w:rsidP="00D34473">
      <w:pPr>
        <w:rPr>
          <w:sz w:val="24"/>
          <w:szCs w:val="24"/>
        </w:rPr>
      </w:pPr>
    </w:p>
    <w:p w:rsidR="00D34473" w:rsidRDefault="00D34473" w:rsidP="00D34473">
      <w:pPr>
        <w:rPr>
          <w:sz w:val="24"/>
          <w:szCs w:val="24"/>
        </w:rPr>
      </w:pPr>
    </w:p>
    <w:p w:rsidR="00D34473" w:rsidRDefault="00D34473" w:rsidP="00D34473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 ___________________________________________</w:t>
      </w:r>
    </w:p>
    <w:p w:rsidR="00D34473" w:rsidRDefault="00D34473" w:rsidP="00D34473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 основании п.п. ______ муниципального контракта № ____ от ______________ Вам необходимо устранить дефекты, недостатки и нарушения работ по содержанию объектов озеленения на территории Ленинского района г. Перми, согласно требований действующего законодательства РФ, правовых актов города Перми, условий Договора №__ от ____________  и технической документации, в том числе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, ГОСТ 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выявленные в ходе проверки качества работ от «__»____________ 2012г., в нижеуказанные сроки:</w:t>
      </w:r>
      <w:proofErr w:type="gramEnd"/>
    </w:p>
    <w:p w:rsidR="00D34473" w:rsidRDefault="00D34473" w:rsidP="00D34473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62"/>
        <w:gridCol w:w="2382"/>
        <w:gridCol w:w="2382"/>
      </w:tblGrid>
      <w:tr w:rsidR="00D34473" w:rsidTr="00861DB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473" w:rsidRDefault="00D34473" w:rsidP="00861D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473" w:rsidRDefault="00D34473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473" w:rsidRDefault="00D34473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473" w:rsidRDefault="00D34473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D34473" w:rsidRDefault="00D34473" w:rsidP="00861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D34473" w:rsidTr="00861DB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473" w:rsidRDefault="00D34473" w:rsidP="00861D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473" w:rsidRDefault="00D34473" w:rsidP="00861D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473" w:rsidRDefault="00D34473" w:rsidP="00861D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473" w:rsidRDefault="00D34473" w:rsidP="00861DBE">
            <w:pPr>
              <w:jc w:val="both"/>
              <w:rPr>
                <w:sz w:val="24"/>
                <w:szCs w:val="24"/>
              </w:rPr>
            </w:pPr>
          </w:p>
        </w:tc>
      </w:tr>
    </w:tbl>
    <w:p w:rsidR="00D34473" w:rsidRDefault="00D34473" w:rsidP="00D34473">
      <w:pPr>
        <w:jc w:val="both"/>
        <w:rPr>
          <w:sz w:val="24"/>
          <w:szCs w:val="24"/>
        </w:rPr>
      </w:pPr>
    </w:p>
    <w:p w:rsidR="00D34473" w:rsidRDefault="00D34473" w:rsidP="00D34473">
      <w:pPr>
        <w:jc w:val="both"/>
        <w:rPr>
          <w:sz w:val="24"/>
          <w:szCs w:val="24"/>
        </w:rPr>
      </w:pPr>
    </w:p>
    <w:p w:rsidR="00D34473" w:rsidRDefault="00D34473" w:rsidP="00D34473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D34473" w:rsidRDefault="00D34473" w:rsidP="00D34473">
      <w:pPr>
        <w:jc w:val="both"/>
        <w:rPr>
          <w:sz w:val="24"/>
          <w:szCs w:val="24"/>
        </w:rPr>
      </w:pPr>
    </w:p>
    <w:p w:rsidR="00D34473" w:rsidRDefault="00D34473" w:rsidP="00D34473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2012г.</w:t>
      </w:r>
      <w:proofErr w:type="gramEnd"/>
    </w:p>
    <w:p w:rsidR="00D34473" w:rsidRDefault="00D34473" w:rsidP="00D34473">
      <w:pPr>
        <w:jc w:val="both"/>
        <w:rPr>
          <w:sz w:val="24"/>
          <w:szCs w:val="24"/>
        </w:rPr>
      </w:pPr>
    </w:p>
    <w:p w:rsidR="00D34473" w:rsidRDefault="00D34473" w:rsidP="00D34473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D34473" w:rsidRDefault="00D34473" w:rsidP="00D34473">
      <w:pPr>
        <w:jc w:val="both"/>
        <w:rPr>
          <w:sz w:val="24"/>
          <w:szCs w:val="24"/>
        </w:rPr>
      </w:pPr>
    </w:p>
    <w:p w:rsidR="00D34473" w:rsidRDefault="00D34473" w:rsidP="00D34473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D34473" w:rsidRDefault="00D34473" w:rsidP="00D34473">
      <w:pPr>
        <w:jc w:val="both"/>
        <w:rPr>
          <w:sz w:val="24"/>
          <w:szCs w:val="24"/>
        </w:rPr>
      </w:pPr>
    </w:p>
    <w:p w:rsidR="00D34473" w:rsidRDefault="00D34473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B4791C" w:rsidRDefault="00B4791C" w:rsidP="00D34473">
      <w:pPr>
        <w:tabs>
          <w:tab w:val="left" w:pos="0"/>
        </w:tabs>
        <w:jc w:val="right"/>
      </w:pPr>
    </w:p>
    <w:p w:rsidR="00801407" w:rsidRDefault="00801407" w:rsidP="00801407"/>
    <w:p w:rsidR="00801407" w:rsidRPr="008C07C1" w:rsidRDefault="00801407" w:rsidP="00801407"/>
    <w:p w:rsidR="00801407" w:rsidRPr="008C07C1" w:rsidRDefault="00801407" w:rsidP="00801407">
      <w:pPr>
        <w:ind w:left="5670"/>
        <w:jc w:val="right"/>
      </w:pPr>
      <w:r w:rsidRPr="008C07C1">
        <w:tab/>
      </w:r>
      <w:r w:rsidRPr="008C07C1">
        <w:tab/>
      </w:r>
      <w:r w:rsidRPr="008C07C1">
        <w:tab/>
      </w:r>
    </w:p>
    <w:p w:rsidR="00801407" w:rsidRPr="008C07C1" w:rsidRDefault="00801407" w:rsidP="00801407">
      <w:pPr>
        <w:ind w:left="5670"/>
        <w:jc w:val="center"/>
        <w:rPr>
          <w:sz w:val="22"/>
          <w:szCs w:val="22"/>
        </w:rPr>
      </w:pPr>
      <w:r w:rsidRPr="008C07C1">
        <w:lastRenderedPageBreak/>
        <w:t xml:space="preserve">                           </w:t>
      </w:r>
      <w:r w:rsidRPr="008C07C1">
        <w:rPr>
          <w:sz w:val="22"/>
          <w:szCs w:val="22"/>
        </w:rPr>
        <w:t xml:space="preserve">Приложение № </w:t>
      </w:r>
      <w:r w:rsidR="00D34473">
        <w:rPr>
          <w:sz w:val="22"/>
          <w:szCs w:val="22"/>
        </w:rPr>
        <w:t>7</w:t>
      </w:r>
      <w:r w:rsidRPr="008C07C1">
        <w:rPr>
          <w:sz w:val="22"/>
          <w:szCs w:val="22"/>
        </w:rPr>
        <w:t xml:space="preserve">                    </w:t>
      </w:r>
    </w:p>
    <w:p w:rsidR="00801407" w:rsidRPr="00227433" w:rsidRDefault="00801407" w:rsidP="00801407">
      <w:pPr>
        <w:pStyle w:val="afd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t xml:space="preserve">к муниципальному контракту № </w:t>
      </w:r>
      <w:r>
        <w:rPr>
          <w:rFonts w:ascii="Times New Roman" w:hAnsi="Times New Roman"/>
        </w:rPr>
        <w:t>__</w:t>
      </w:r>
      <w:r w:rsidRPr="00227433">
        <w:rPr>
          <w:rFonts w:ascii="Times New Roman" w:hAnsi="Times New Roman"/>
        </w:rPr>
        <w:t xml:space="preserve"> </w:t>
      </w:r>
    </w:p>
    <w:p w:rsidR="00801407" w:rsidRPr="008C07C1" w:rsidRDefault="00801407" w:rsidP="00801407">
      <w:pPr>
        <w:jc w:val="right"/>
      </w:pPr>
      <w:r w:rsidRPr="00227433">
        <w:rPr>
          <w:sz w:val="22"/>
          <w:szCs w:val="22"/>
        </w:rPr>
        <w:tab/>
      </w:r>
      <w:r w:rsidRPr="00227433">
        <w:rPr>
          <w:sz w:val="22"/>
          <w:szCs w:val="22"/>
        </w:rPr>
        <w:tab/>
      </w:r>
      <w:r w:rsidRPr="00227433">
        <w:rPr>
          <w:sz w:val="22"/>
          <w:szCs w:val="22"/>
        </w:rPr>
        <w:tab/>
        <w:t xml:space="preserve">          от «__» </w:t>
      </w:r>
      <w:r>
        <w:t>_________</w:t>
      </w:r>
      <w:r w:rsidRPr="00227433">
        <w:rPr>
          <w:sz w:val="22"/>
          <w:szCs w:val="22"/>
        </w:rPr>
        <w:t>2012г.</w:t>
      </w:r>
    </w:p>
    <w:p w:rsidR="00801407" w:rsidRDefault="00801407" w:rsidP="00801407">
      <w:pPr>
        <w:tabs>
          <w:tab w:val="left" w:pos="0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</w:p>
    <w:p w:rsidR="00D34473" w:rsidRDefault="00D34473" w:rsidP="00D34473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D34473" w:rsidRDefault="00D34473" w:rsidP="00D34473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  <w:t xml:space="preserve">                   </w:t>
      </w:r>
      <w:r>
        <w:rPr>
          <w:rFonts w:ascii="Bookman Old Style" w:hAnsi="Bookman Old Style"/>
          <w:b/>
          <w:i/>
          <w:sz w:val="22"/>
          <w:szCs w:val="22"/>
        </w:rPr>
        <w:t>ОБРАЗЕЦ</w:t>
      </w: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2012г. </w:t>
      </w:r>
    </w:p>
    <w:p w:rsidR="00D34473" w:rsidRDefault="00D34473" w:rsidP="00D34473">
      <w:pPr>
        <w:autoSpaceDN w:val="0"/>
        <w:rPr>
          <w:b/>
          <w:bCs/>
          <w:i/>
          <w:iCs/>
          <w:color w:val="000000"/>
        </w:rPr>
      </w:pPr>
    </w:p>
    <w:p w:rsidR="00D34473" w:rsidRDefault="00D34473" w:rsidP="00D34473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D34473" w:rsidRDefault="00D34473" w:rsidP="00D34473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D34473" w:rsidRDefault="00D34473" w:rsidP="00D34473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D34473" w:rsidRDefault="00D34473" w:rsidP="00D34473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заключением  муниципального контракта № ____ на выполнение р</w:t>
      </w:r>
      <w:r w:rsidRPr="00D34473">
        <w:rPr>
          <w:color w:val="000000"/>
          <w:sz w:val="24"/>
          <w:szCs w:val="24"/>
        </w:rPr>
        <w:t>абот по  сносу, обрезке, посадке деревьев в саду им. Любимова, саду им</w:t>
      </w:r>
      <w:proofErr w:type="gramStart"/>
      <w:r w:rsidRPr="00D34473">
        <w:rPr>
          <w:color w:val="000000"/>
          <w:sz w:val="24"/>
          <w:szCs w:val="24"/>
        </w:rPr>
        <w:t>.Д</w:t>
      </w:r>
      <w:proofErr w:type="gramEnd"/>
      <w:r w:rsidRPr="00D34473">
        <w:rPr>
          <w:color w:val="000000"/>
          <w:sz w:val="24"/>
          <w:szCs w:val="24"/>
        </w:rPr>
        <w:t xml:space="preserve">екабристов, саду им.Гоголя, Верхней набережной р. Кама, пологие откосы по ул. Петропавловской </w:t>
      </w:r>
      <w:r w:rsidRPr="00555FA9">
        <w:rPr>
          <w:color w:val="000000"/>
          <w:sz w:val="24"/>
          <w:szCs w:val="24"/>
        </w:rPr>
        <w:t xml:space="preserve"> Ленинском районе г. Перми</w:t>
      </w:r>
      <w:r>
        <w:rPr>
          <w:color w:val="000000"/>
          <w:sz w:val="24"/>
          <w:szCs w:val="24"/>
        </w:rPr>
        <w:t xml:space="preserve">,  в целях надлежащей и качественной реализации обязательств принятых по этому договору. </w:t>
      </w: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D34473" w:rsidRDefault="00D34473" w:rsidP="00D34473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numPr>
          <w:ilvl w:val="0"/>
          <w:numId w:val="14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оценки качества и актов приемки выполненных работ;</w:t>
      </w:r>
    </w:p>
    <w:p w:rsidR="00D34473" w:rsidRDefault="00D34473" w:rsidP="00D34473">
      <w:pPr>
        <w:numPr>
          <w:ilvl w:val="0"/>
          <w:numId w:val="14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D34473" w:rsidRDefault="00D34473" w:rsidP="00D34473">
      <w:pPr>
        <w:numPr>
          <w:ilvl w:val="0"/>
          <w:numId w:val="14"/>
        </w:numPr>
        <w:suppressAutoHyphens/>
        <w:autoSpaceDN w:val="0"/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и др. документов; </w:t>
      </w: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D34473" w:rsidRDefault="00D34473" w:rsidP="00D34473">
      <w:pPr>
        <w:autoSpaceDN w:val="0"/>
        <w:rPr>
          <w:color w:val="000000"/>
        </w:rPr>
      </w:pPr>
    </w:p>
    <w:p w:rsidR="00D34473" w:rsidRDefault="00D34473" w:rsidP="00D34473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rPr>
          <w:i/>
          <w:iCs/>
          <w:color w:val="000000"/>
          <w:sz w:val="24"/>
          <w:szCs w:val="24"/>
        </w:rPr>
      </w:pPr>
    </w:p>
    <w:p w:rsidR="00D34473" w:rsidRDefault="00D34473" w:rsidP="00D34473">
      <w:pPr>
        <w:autoSpaceDN w:val="0"/>
        <w:rPr>
          <w:i/>
          <w:iCs/>
          <w:color w:val="000000"/>
          <w:sz w:val="24"/>
          <w:szCs w:val="24"/>
        </w:rPr>
      </w:pPr>
    </w:p>
    <w:p w:rsidR="00D34473" w:rsidRDefault="00D34473" w:rsidP="00D34473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D34473" w:rsidRDefault="00D34473" w:rsidP="00D34473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D34473" w:rsidRDefault="00D34473" w:rsidP="00D34473">
      <w:pPr>
        <w:autoSpaceDN w:val="0"/>
        <w:rPr>
          <w:sz w:val="24"/>
          <w:szCs w:val="24"/>
        </w:rPr>
      </w:pPr>
    </w:p>
    <w:p w:rsidR="00D34473" w:rsidRDefault="00D34473" w:rsidP="00D34473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2012г.</w:t>
      </w:r>
    </w:p>
    <w:p w:rsidR="00D34473" w:rsidRDefault="00D34473" w:rsidP="00D34473"/>
    <w:p w:rsidR="00D34473" w:rsidRDefault="00D34473" w:rsidP="00D34473"/>
    <w:p w:rsidR="00D34473" w:rsidRDefault="00D34473" w:rsidP="00D34473"/>
    <w:p w:rsidR="00801407" w:rsidRDefault="00801407" w:rsidP="00D34473">
      <w:pPr>
        <w:tabs>
          <w:tab w:val="left" w:pos="0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34473" w:rsidRDefault="00D34473" w:rsidP="00D34473">
      <w:pPr>
        <w:tabs>
          <w:tab w:val="left" w:pos="0"/>
        </w:tabs>
        <w:jc w:val="right"/>
        <w:rPr>
          <w:b/>
          <w:i/>
        </w:rPr>
      </w:pPr>
    </w:p>
    <w:p w:rsidR="00801407" w:rsidRDefault="00801407" w:rsidP="00801407">
      <w:pPr>
        <w:pStyle w:val="ConsPlusNonformat"/>
        <w:ind w:left="5664" w:firstLine="708"/>
        <w:jc w:val="right"/>
        <w:rPr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t>Приложение №</w:t>
      </w:r>
      <w:r w:rsidR="00D34473">
        <w:rPr>
          <w:rFonts w:ascii="Times New Roman" w:hAnsi="Times New Roman" w:cs="Times New Roman"/>
          <w:b/>
          <w:i/>
        </w:rPr>
        <w:t>8</w:t>
      </w:r>
      <w:r>
        <w:rPr>
          <w:rFonts w:ascii="Times New Roman" w:hAnsi="Times New Roman" w:cs="Times New Roman"/>
          <w:b/>
          <w:i/>
        </w:rPr>
        <w:t xml:space="preserve">         </w:t>
      </w:r>
    </w:p>
    <w:p w:rsidR="00801407" w:rsidRPr="00227433" w:rsidRDefault="00801407" w:rsidP="00801407">
      <w:pPr>
        <w:pStyle w:val="afd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               </w:t>
      </w:r>
      <w:r w:rsidRPr="00227433">
        <w:rPr>
          <w:rFonts w:ascii="Times New Roman" w:hAnsi="Times New Roman"/>
        </w:rPr>
        <w:t xml:space="preserve">к муниципальному контракту № </w:t>
      </w:r>
      <w:r>
        <w:rPr>
          <w:rFonts w:ascii="Times New Roman" w:hAnsi="Times New Roman"/>
        </w:rPr>
        <w:t>__</w:t>
      </w:r>
      <w:r w:rsidRPr="00227433">
        <w:rPr>
          <w:rFonts w:ascii="Times New Roman" w:hAnsi="Times New Roman"/>
        </w:rPr>
        <w:t xml:space="preserve"> </w:t>
      </w:r>
    </w:p>
    <w:p w:rsidR="00801407" w:rsidRDefault="00801407" w:rsidP="00801407">
      <w:pPr>
        <w:pStyle w:val="ConsPlusNonformat"/>
        <w:ind w:left="5664"/>
        <w:jc w:val="right"/>
        <w:rPr>
          <w:rFonts w:ascii="Times New Roman" w:hAnsi="Times New Roman" w:cs="Times New Roman"/>
          <w:b/>
          <w:i/>
        </w:rPr>
      </w:pPr>
      <w:r w:rsidRPr="00227433">
        <w:rPr>
          <w:rFonts w:ascii="Times New Roman" w:hAnsi="Times New Roman"/>
          <w:sz w:val="22"/>
          <w:szCs w:val="22"/>
        </w:rPr>
        <w:t xml:space="preserve">  от «__» </w:t>
      </w:r>
      <w:r>
        <w:rPr>
          <w:rFonts w:ascii="Times New Roman" w:hAnsi="Times New Roman"/>
        </w:rPr>
        <w:t>_________</w:t>
      </w:r>
      <w:r w:rsidRPr="00227433">
        <w:rPr>
          <w:rFonts w:ascii="Times New Roman" w:hAnsi="Times New Roman"/>
          <w:sz w:val="22"/>
          <w:szCs w:val="22"/>
        </w:rPr>
        <w:t>2012г</w:t>
      </w:r>
      <w:r>
        <w:rPr>
          <w:rFonts w:ascii="Times New Roman" w:hAnsi="Times New Roman" w:cs="Times New Roman"/>
          <w:b/>
          <w:i/>
        </w:rPr>
        <w:t>.</w:t>
      </w:r>
    </w:p>
    <w:p w:rsidR="00801407" w:rsidRDefault="00801407" w:rsidP="00D34473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D34473" w:rsidRDefault="00801407" w:rsidP="00D34473">
      <w:pPr>
        <w:jc w:val="right"/>
        <w:rPr>
          <w:sz w:val="24"/>
          <w:szCs w:val="24"/>
        </w:rPr>
      </w:pPr>
      <w:r>
        <w:rPr>
          <w:color w:val="000000"/>
        </w:rPr>
        <w:t xml:space="preserve">  </w:t>
      </w:r>
      <w:r w:rsidR="00D34473">
        <w:rPr>
          <w:rFonts w:ascii="Bookman Old Style" w:hAnsi="Bookman Old Style"/>
          <w:b/>
          <w:i/>
          <w:sz w:val="22"/>
          <w:szCs w:val="22"/>
        </w:rPr>
        <w:t>ОБРАЗЕЦ</w:t>
      </w:r>
    </w:p>
    <w:p w:rsidR="00D34473" w:rsidRDefault="00D34473" w:rsidP="00D34473">
      <w:pPr>
        <w:jc w:val="center"/>
        <w:rPr>
          <w:b/>
          <w:sz w:val="24"/>
          <w:szCs w:val="24"/>
        </w:rPr>
      </w:pPr>
    </w:p>
    <w:p w:rsidR="00D34473" w:rsidRDefault="00D34473" w:rsidP="00D344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ДОНЕСЕНИЕ</w:t>
      </w:r>
    </w:p>
    <w:p w:rsidR="00D34473" w:rsidRDefault="00D34473" w:rsidP="00D34473">
      <w:pPr>
        <w:jc w:val="center"/>
        <w:rPr>
          <w:sz w:val="24"/>
          <w:szCs w:val="24"/>
        </w:rPr>
      </w:pPr>
      <w:r>
        <w:rPr>
          <w:sz w:val="24"/>
          <w:szCs w:val="24"/>
        </w:rPr>
        <w:t>о нанесении ущерба объектам озеленения общего пользования</w:t>
      </w:r>
    </w:p>
    <w:p w:rsidR="00D34473" w:rsidRDefault="00D34473" w:rsidP="00D3447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состоящих</w:t>
      </w:r>
      <w:proofErr w:type="gramEnd"/>
      <w:r>
        <w:rPr>
          <w:sz w:val="24"/>
          <w:szCs w:val="24"/>
        </w:rPr>
        <w:t xml:space="preserve"> на содержании Подрядчика </w:t>
      </w:r>
    </w:p>
    <w:p w:rsidR="00D34473" w:rsidRDefault="00D34473" w:rsidP="00D34473">
      <w:pPr>
        <w:rPr>
          <w:sz w:val="24"/>
          <w:szCs w:val="24"/>
        </w:rPr>
      </w:pP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1. Наименование виновного лица (адреса, телефон, марка и номер транспортного средства, в случае нанесения ущерба транспортным средством)____________________________________________________</w:t>
      </w:r>
      <w:r w:rsidRPr="00B37BD2">
        <w:rPr>
          <w:sz w:val="24"/>
          <w:szCs w:val="24"/>
        </w:rPr>
        <w:t>________</w:t>
      </w:r>
      <w:r>
        <w:rPr>
          <w:sz w:val="24"/>
          <w:szCs w:val="24"/>
        </w:rPr>
        <w:t>_____________________________________________________________________________________</w:t>
      </w: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2. Дата, время и место нанесения ущерба______________________________________</w:t>
      </w:r>
      <w:r w:rsidRPr="00B37BD2">
        <w:rPr>
          <w:sz w:val="24"/>
          <w:szCs w:val="24"/>
        </w:rPr>
        <w:t>________</w:t>
      </w:r>
      <w:r>
        <w:rPr>
          <w:sz w:val="24"/>
          <w:szCs w:val="24"/>
        </w:rPr>
        <w:t>_____________</w:t>
      </w:r>
      <w:r w:rsidRPr="00B37BD2">
        <w:rPr>
          <w:sz w:val="24"/>
          <w:szCs w:val="24"/>
        </w:rPr>
        <w:t>_</w:t>
      </w:r>
      <w:r>
        <w:rPr>
          <w:sz w:val="24"/>
          <w:szCs w:val="24"/>
        </w:rPr>
        <w:t>___________</w:t>
      </w: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473" w:rsidRDefault="00D34473" w:rsidP="00D34473">
      <w:pPr>
        <w:rPr>
          <w:sz w:val="24"/>
          <w:szCs w:val="24"/>
        </w:rPr>
      </w:pP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3. Краткое описание нанесения ущерба__________________________________________________</w:t>
      </w:r>
      <w:r w:rsidRPr="00001328">
        <w:rPr>
          <w:sz w:val="24"/>
          <w:szCs w:val="24"/>
        </w:rPr>
        <w:t>________</w:t>
      </w:r>
      <w:r>
        <w:rPr>
          <w:sz w:val="24"/>
          <w:szCs w:val="24"/>
        </w:rPr>
        <w:t>_____________</w:t>
      </w: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4. Меры, принятые к устранению ____________________________________________________________________</w:t>
      </w:r>
      <w:r w:rsidRPr="00001328">
        <w:rPr>
          <w:sz w:val="24"/>
          <w:szCs w:val="24"/>
        </w:rPr>
        <w:t>_________</w:t>
      </w: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473" w:rsidRDefault="00D34473" w:rsidP="00D3447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</w:t>
      </w:r>
    </w:p>
    <w:p w:rsidR="00D34473" w:rsidRDefault="00D34473" w:rsidP="00D34473">
      <w:pPr>
        <w:rPr>
          <w:sz w:val="24"/>
          <w:szCs w:val="24"/>
        </w:rPr>
      </w:pPr>
    </w:p>
    <w:p w:rsidR="00D34473" w:rsidRDefault="00D34473" w:rsidP="00D34473"/>
    <w:p w:rsidR="00D34473" w:rsidRDefault="00D34473" w:rsidP="00D34473">
      <w:pPr>
        <w:rPr>
          <w:sz w:val="24"/>
          <w:szCs w:val="24"/>
        </w:rPr>
      </w:pPr>
    </w:p>
    <w:p w:rsidR="00D34473" w:rsidRDefault="00D34473" w:rsidP="00D34473">
      <w:pPr>
        <w:rPr>
          <w:sz w:val="24"/>
          <w:szCs w:val="24"/>
        </w:rPr>
      </w:pPr>
    </w:p>
    <w:p w:rsidR="00D34473" w:rsidRDefault="00D34473" w:rsidP="00D34473">
      <w:pPr>
        <w:rPr>
          <w:sz w:val="24"/>
          <w:szCs w:val="24"/>
        </w:rPr>
      </w:pPr>
      <w:r w:rsidRPr="001E44E9">
        <w:rPr>
          <w:b/>
          <w:sz w:val="24"/>
          <w:szCs w:val="24"/>
        </w:rPr>
        <w:t>Подрядчик</w:t>
      </w:r>
      <w:proofErr w:type="gramStart"/>
      <w:r>
        <w:rPr>
          <w:sz w:val="24"/>
          <w:szCs w:val="24"/>
        </w:rPr>
        <w:t xml:space="preserve">      _______________________________________              (_______________)</w:t>
      </w:r>
      <w:proofErr w:type="gramEnd"/>
    </w:p>
    <w:p w:rsidR="00D34473" w:rsidRPr="001E44E9" w:rsidRDefault="00D34473" w:rsidP="00D34473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(должность и подпись)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(расшифровка)</w:t>
      </w:r>
    </w:p>
    <w:p w:rsidR="00D34473" w:rsidRDefault="00D34473" w:rsidP="00D34473">
      <w:pPr>
        <w:pStyle w:val="10"/>
      </w:pPr>
    </w:p>
    <w:p w:rsidR="00D34473" w:rsidRDefault="00D34473" w:rsidP="00D34473"/>
    <w:p w:rsidR="00801407" w:rsidRDefault="00801407" w:rsidP="00801407">
      <w:pPr>
        <w:rPr>
          <w:sz w:val="18"/>
          <w:szCs w:val="18"/>
        </w:rPr>
      </w:pPr>
    </w:p>
    <w:sectPr w:rsidR="00801407" w:rsidSect="00634AEB"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607" w:rsidRDefault="00A63607" w:rsidP="00863F6F">
      <w:r>
        <w:separator/>
      </w:r>
    </w:p>
  </w:endnote>
  <w:endnote w:type="continuationSeparator" w:id="0">
    <w:p w:rsidR="00A63607" w:rsidRDefault="00A63607" w:rsidP="00863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607" w:rsidRDefault="00A6360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63607" w:rsidRDefault="00A6360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607" w:rsidRDefault="00A6360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64993">
      <w:rPr>
        <w:rStyle w:val="ac"/>
        <w:noProof/>
      </w:rPr>
      <w:t>12</w:t>
    </w:r>
    <w:r>
      <w:rPr>
        <w:rStyle w:val="ac"/>
      </w:rPr>
      <w:fldChar w:fldCharType="end"/>
    </w:r>
  </w:p>
  <w:p w:rsidR="00A63607" w:rsidRDefault="00A6360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607" w:rsidRDefault="00A6360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63607" w:rsidRDefault="00A6360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607" w:rsidRDefault="00A6360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64993">
      <w:rPr>
        <w:rStyle w:val="ac"/>
        <w:noProof/>
      </w:rPr>
      <w:t>28</w:t>
    </w:r>
    <w:r>
      <w:rPr>
        <w:rStyle w:val="ac"/>
      </w:rPr>
      <w:fldChar w:fldCharType="end"/>
    </w:r>
  </w:p>
  <w:p w:rsidR="00A63607" w:rsidRDefault="00A6360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607" w:rsidRDefault="00A63607" w:rsidP="00863F6F">
      <w:r>
        <w:separator/>
      </w:r>
    </w:p>
  </w:footnote>
  <w:footnote w:type="continuationSeparator" w:id="0">
    <w:p w:rsidR="00A63607" w:rsidRDefault="00A63607" w:rsidP="00863F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607" w:rsidRDefault="00A6360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18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5"/>
  </w:num>
  <w:num w:numId="5">
    <w:abstractNumId w:val="10"/>
  </w:num>
  <w:num w:numId="6">
    <w:abstractNumId w:val="13"/>
  </w:num>
  <w:num w:numId="7">
    <w:abstractNumId w:val="16"/>
  </w:num>
  <w:num w:numId="8">
    <w:abstractNumId w:val="14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7"/>
    </w:lvlOverride>
  </w:num>
  <w:num w:numId="12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"/>
    <w:lvlOverride w:ilvl="0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6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407"/>
    <w:rsid w:val="000005DF"/>
    <w:rsid w:val="0000404D"/>
    <w:rsid w:val="000051C4"/>
    <w:rsid w:val="00007D9B"/>
    <w:rsid w:val="0001141C"/>
    <w:rsid w:val="00011B65"/>
    <w:rsid w:val="00012818"/>
    <w:rsid w:val="000154A1"/>
    <w:rsid w:val="00015541"/>
    <w:rsid w:val="00017219"/>
    <w:rsid w:val="00017C4E"/>
    <w:rsid w:val="00020379"/>
    <w:rsid w:val="00020D13"/>
    <w:rsid w:val="00020F4D"/>
    <w:rsid w:val="0002154A"/>
    <w:rsid w:val="00022F99"/>
    <w:rsid w:val="00027F02"/>
    <w:rsid w:val="000309F4"/>
    <w:rsid w:val="0003175E"/>
    <w:rsid w:val="00033A53"/>
    <w:rsid w:val="00033E57"/>
    <w:rsid w:val="00037D63"/>
    <w:rsid w:val="000421C8"/>
    <w:rsid w:val="00043749"/>
    <w:rsid w:val="00045FBF"/>
    <w:rsid w:val="000501D4"/>
    <w:rsid w:val="00052DE9"/>
    <w:rsid w:val="00053DD5"/>
    <w:rsid w:val="00055BEA"/>
    <w:rsid w:val="00055EA7"/>
    <w:rsid w:val="000576B8"/>
    <w:rsid w:val="00057ADB"/>
    <w:rsid w:val="00060ABC"/>
    <w:rsid w:val="00062EF2"/>
    <w:rsid w:val="00064407"/>
    <w:rsid w:val="000675F3"/>
    <w:rsid w:val="000677F8"/>
    <w:rsid w:val="00070438"/>
    <w:rsid w:val="00070959"/>
    <w:rsid w:val="0007208F"/>
    <w:rsid w:val="00072404"/>
    <w:rsid w:val="00072D40"/>
    <w:rsid w:val="000748A7"/>
    <w:rsid w:val="00076156"/>
    <w:rsid w:val="0008074D"/>
    <w:rsid w:val="000813F0"/>
    <w:rsid w:val="00082A05"/>
    <w:rsid w:val="00082D8E"/>
    <w:rsid w:val="0008320C"/>
    <w:rsid w:val="0008544C"/>
    <w:rsid w:val="00091C44"/>
    <w:rsid w:val="0009217C"/>
    <w:rsid w:val="00092FAE"/>
    <w:rsid w:val="0009307D"/>
    <w:rsid w:val="000959E7"/>
    <w:rsid w:val="00097BD2"/>
    <w:rsid w:val="00097E3A"/>
    <w:rsid w:val="000A2A89"/>
    <w:rsid w:val="000A3E12"/>
    <w:rsid w:val="000A44F8"/>
    <w:rsid w:val="000A5AD2"/>
    <w:rsid w:val="000B1169"/>
    <w:rsid w:val="000B75B6"/>
    <w:rsid w:val="000B7FBD"/>
    <w:rsid w:val="000C05FD"/>
    <w:rsid w:val="000C30FD"/>
    <w:rsid w:val="000C4070"/>
    <w:rsid w:val="000C705B"/>
    <w:rsid w:val="000C7EBC"/>
    <w:rsid w:val="000D0207"/>
    <w:rsid w:val="000D038F"/>
    <w:rsid w:val="000D241D"/>
    <w:rsid w:val="000D3175"/>
    <w:rsid w:val="000D3660"/>
    <w:rsid w:val="000D3BA7"/>
    <w:rsid w:val="000D3E21"/>
    <w:rsid w:val="000D6601"/>
    <w:rsid w:val="000D70F3"/>
    <w:rsid w:val="000D76C8"/>
    <w:rsid w:val="000E12ED"/>
    <w:rsid w:val="000E1FE6"/>
    <w:rsid w:val="000E3F3E"/>
    <w:rsid w:val="000E4427"/>
    <w:rsid w:val="000E4E54"/>
    <w:rsid w:val="000E6E38"/>
    <w:rsid w:val="000E732E"/>
    <w:rsid w:val="000F04D3"/>
    <w:rsid w:val="000F0BB9"/>
    <w:rsid w:val="000F1ABA"/>
    <w:rsid w:val="000F1B6A"/>
    <w:rsid w:val="000F3AEF"/>
    <w:rsid w:val="000F3E07"/>
    <w:rsid w:val="000F4275"/>
    <w:rsid w:val="000F6B70"/>
    <w:rsid w:val="001003B6"/>
    <w:rsid w:val="00100796"/>
    <w:rsid w:val="00101F25"/>
    <w:rsid w:val="001104D5"/>
    <w:rsid w:val="00110CB1"/>
    <w:rsid w:val="00112397"/>
    <w:rsid w:val="00113FCD"/>
    <w:rsid w:val="00115165"/>
    <w:rsid w:val="0011669D"/>
    <w:rsid w:val="00122A62"/>
    <w:rsid w:val="001231D6"/>
    <w:rsid w:val="00123E5D"/>
    <w:rsid w:val="00126B0B"/>
    <w:rsid w:val="001335BA"/>
    <w:rsid w:val="00134C5E"/>
    <w:rsid w:val="00135F76"/>
    <w:rsid w:val="00141EE5"/>
    <w:rsid w:val="0014232C"/>
    <w:rsid w:val="0014262F"/>
    <w:rsid w:val="00144574"/>
    <w:rsid w:val="0014464F"/>
    <w:rsid w:val="00144D42"/>
    <w:rsid w:val="00147AE2"/>
    <w:rsid w:val="00152410"/>
    <w:rsid w:val="0015369A"/>
    <w:rsid w:val="001537D8"/>
    <w:rsid w:val="00153EE0"/>
    <w:rsid w:val="00156A7F"/>
    <w:rsid w:val="00156DB4"/>
    <w:rsid w:val="0015789E"/>
    <w:rsid w:val="001606D2"/>
    <w:rsid w:val="00160B27"/>
    <w:rsid w:val="00160DDD"/>
    <w:rsid w:val="00163913"/>
    <w:rsid w:val="00164B20"/>
    <w:rsid w:val="00165FCA"/>
    <w:rsid w:val="00166236"/>
    <w:rsid w:val="00171E09"/>
    <w:rsid w:val="001724AC"/>
    <w:rsid w:val="0017330C"/>
    <w:rsid w:val="001733F8"/>
    <w:rsid w:val="00174D89"/>
    <w:rsid w:val="00175D8F"/>
    <w:rsid w:val="0017732F"/>
    <w:rsid w:val="00180D23"/>
    <w:rsid w:val="00180DFE"/>
    <w:rsid w:val="00183C7C"/>
    <w:rsid w:val="00184216"/>
    <w:rsid w:val="00185590"/>
    <w:rsid w:val="00187430"/>
    <w:rsid w:val="00190546"/>
    <w:rsid w:val="00190D04"/>
    <w:rsid w:val="00192CE0"/>
    <w:rsid w:val="00194D34"/>
    <w:rsid w:val="00195ECD"/>
    <w:rsid w:val="00197465"/>
    <w:rsid w:val="00197867"/>
    <w:rsid w:val="001A4401"/>
    <w:rsid w:val="001A44A6"/>
    <w:rsid w:val="001A50E3"/>
    <w:rsid w:val="001A63F7"/>
    <w:rsid w:val="001B005D"/>
    <w:rsid w:val="001B410A"/>
    <w:rsid w:val="001B523A"/>
    <w:rsid w:val="001B60E4"/>
    <w:rsid w:val="001B62E2"/>
    <w:rsid w:val="001B7716"/>
    <w:rsid w:val="001C2513"/>
    <w:rsid w:val="001C4E26"/>
    <w:rsid w:val="001C529D"/>
    <w:rsid w:val="001D1563"/>
    <w:rsid w:val="001D1F33"/>
    <w:rsid w:val="001E047C"/>
    <w:rsid w:val="001E056A"/>
    <w:rsid w:val="001E0997"/>
    <w:rsid w:val="001E2C6F"/>
    <w:rsid w:val="001E4F2C"/>
    <w:rsid w:val="001E524B"/>
    <w:rsid w:val="001E6585"/>
    <w:rsid w:val="001E6C05"/>
    <w:rsid w:val="001F0C5C"/>
    <w:rsid w:val="001F3B4B"/>
    <w:rsid w:val="001F3EA1"/>
    <w:rsid w:val="001F402C"/>
    <w:rsid w:val="001F46E4"/>
    <w:rsid w:val="001F4BF9"/>
    <w:rsid w:val="001F6C93"/>
    <w:rsid w:val="00204A8C"/>
    <w:rsid w:val="002052E9"/>
    <w:rsid w:val="00205B67"/>
    <w:rsid w:val="00205D82"/>
    <w:rsid w:val="00205F96"/>
    <w:rsid w:val="00205FE2"/>
    <w:rsid w:val="00207197"/>
    <w:rsid w:val="0021134C"/>
    <w:rsid w:val="0021336A"/>
    <w:rsid w:val="00217366"/>
    <w:rsid w:val="00217384"/>
    <w:rsid w:val="002208EF"/>
    <w:rsid w:val="00221568"/>
    <w:rsid w:val="002217A1"/>
    <w:rsid w:val="0022411A"/>
    <w:rsid w:val="00224F14"/>
    <w:rsid w:val="00227572"/>
    <w:rsid w:val="002276B4"/>
    <w:rsid w:val="002331E3"/>
    <w:rsid w:val="00233917"/>
    <w:rsid w:val="002357DA"/>
    <w:rsid w:val="00240813"/>
    <w:rsid w:val="002411A3"/>
    <w:rsid w:val="0024260F"/>
    <w:rsid w:val="00244290"/>
    <w:rsid w:val="00244785"/>
    <w:rsid w:val="00245589"/>
    <w:rsid w:val="00246B08"/>
    <w:rsid w:val="00247EA6"/>
    <w:rsid w:val="00252D51"/>
    <w:rsid w:val="00253D5B"/>
    <w:rsid w:val="00254495"/>
    <w:rsid w:val="0025666F"/>
    <w:rsid w:val="00257B32"/>
    <w:rsid w:val="00262FB0"/>
    <w:rsid w:val="00263316"/>
    <w:rsid w:val="00264145"/>
    <w:rsid w:val="0027036D"/>
    <w:rsid w:val="00270872"/>
    <w:rsid w:val="00270BC7"/>
    <w:rsid w:val="00271B6B"/>
    <w:rsid w:val="00271E15"/>
    <w:rsid w:val="00271FB2"/>
    <w:rsid w:val="0027281A"/>
    <w:rsid w:val="00272B49"/>
    <w:rsid w:val="002759A5"/>
    <w:rsid w:val="00275BAC"/>
    <w:rsid w:val="00277163"/>
    <w:rsid w:val="00277633"/>
    <w:rsid w:val="0028066B"/>
    <w:rsid w:val="00280B9D"/>
    <w:rsid w:val="00280F11"/>
    <w:rsid w:val="00281C1F"/>
    <w:rsid w:val="00283543"/>
    <w:rsid w:val="00284E2D"/>
    <w:rsid w:val="002862F3"/>
    <w:rsid w:val="002916E7"/>
    <w:rsid w:val="00292044"/>
    <w:rsid w:val="00295F46"/>
    <w:rsid w:val="002A018D"/>
    <w:rsid w:val="002A0705"/>
    <w:rsid w:val="002A098A"/>
    <w:rsid w:val="002A29CD"/>
    <w:rsid w:val="002A40DB"/>
    <w:rsid w:val="002B3FA4"/>
    <w:rsid w:val="002B4EAE"/>
    <w:rsid w:val="002B6602"/>
    <w:rsid w:val="002B7E01"/>
    <w:rsid w:val="002B7E06"/>
    <w:rsid w:val="002C1778"/>
    <w:rsid w:val="002C4172"/>
    <w:rsid w:val="002C6DFE"/>
    <w:rsid w:val="002D0A06"/>
    <w:rsid w:val="002D12E7"/>
    <w:rsid w:val="002D1950"/>
    <w:rsid w:val="002D2762"/>
    <w:rsid w:val="002D3AF2"/>
    <w:rsid w:val="002D4011"/>
    <w:rsid w:val="002D6413"/>
    <w:rsid w:val="002D6492"/>
    <w:rsid w:val="002D67CD"/>
    <w:rsid w:val="002D6F5F"/>
    <w:rsid w:val="002E1910"/>
    <w:rsid w:val="002E244A"/>
    <w:rsid w:val="002E25AA"/>
    <w:rsid w:val="002E3B14"/>
    <w:rsid w:val="002E5D7A"/>
    <w:rsid w:val="002E60B4"/>
    <w:rsid w:val="002F0381"/>
    <w:rsid w:val="002F0ACD"/>
    <w:rsid w:val="002F5897"/>
    <w:rsid w:val="003043D4"/>
    <w:rsid w:val="00305BC9"/>
    <w:rsid w:val="003106F1"/>
    <w:rsid w:val="00312A6C"/>
    <w:rsid w:val="00314292"/>
    <w:rsid w:val="00315D20"/>
    <w:rsid w:val="00316D5E"/>
    <w:rsid w:val="00317F19"/>
    <w:rsid w:val="00321430"/>
    <w:rsid w:val="003216B0"/>
    <w:rsid w:val="003220DD"/>
    <w:rsid w:val="00322BCB"/>
    <w:rsid w:val="00322D71"/>
    <w:rsid w:val="00323F56"/>
    <w:rsid w:val="0032461F"/>
    <w:rsid w:val="003324C4"/>
    <w:rsid w:val="00332EEC"/>
    <w:rsid w:val="00333825"/>
    <w:rsid w:val="003354CA"/>
    <w:rsid w:val="00335DF5"/>
    <w:rsid w:val="0033631F"/>
    <w:rsid w:val="00336946"/>
    <w:rsid w:val="00337135"/>
    <w:rsid w:val="003371F6"/>
    <w:rsid w:val="00341280"/>
    <w:rsid w:val="0034155C"/>
    <w:rsid w:val="003427F6"/>
    <w:rsid w:val="00343A48"/>
    <w:rsid w:val="003440FE"/>
    <w:rsid w:val="00345F9F"/>
    <w:rsid w:val="003465D9"/>
    <w:rsid w:val="00347013"/>
    <w:rsid w:val="00347198"/>
    <w:rsid w:val="003471CF"/>
    <w:rsid w:val="003536E0"/>
    <w:rsid w:val="0035690F"/>
    <w:rsid w:val="0036205F"/>
    <w:rsid w:val="00364993"/>
    <w:rsid w:val="00364FD9"/>
    <w:rsid w:val="003672B2"/>
    <w:rsid w:val="00371107"/>
    <w:rsid w:val="0037316A"/>
    <w:rsid w:val="00374B6D"/>
    <w:rsid w:val="003750DE"/>
    <w:rsid w:val="00375DC6"/>
    <w:rsid w:val="00380C02"/>
    <w:rsid w:val="00381933"/>
    <w:rsid w:val="003830D6"/>
    <w:rsid w:val="003837F2"/>
    <w:rsid w:val="00384861"/>
    <w:rsid w:val="00384A98"/>
    <w:rsid w:val="0038509D"/>
    <w:rsid w:val="0038607F"/>
    <w:rsid w:val="00386124"/>
    <w:rsid w:val="00386CEA"/>
    <w:rsid w:val="00392B3B"/>
    <w:rsid w:val="00392D5B"/>
    <w:rsid w:val="00394809"/>
    <w:rsid w:val="00397027"/>
    <w:rsid w:val="0039713B"/>
    <w:rsid w:val="003A0346"/>
    <w:rsid w:val="003A038D"/>
    <w:rsid w:val="003A1F21"/>
    <w:rsid w:val="003A3F89"/>
    <w:rsid w:val="003B39D5"/>
    <w:rsid w:val="003B4CD3"/>
    <w:rsid w:val="003B724D"/>
    <w:rsid w:val="003B7D18"/>
    <w:rsid w:val="003C0460"/>
    <w:rsid w:val="003C149C"/>
    <w:rsid w:val="003C323E"/>
    <w:rsid w:val="003C38D5"/>
    <w:rsid w:val="003C3D3F"/>
    <w:rsid w:val="003C6495"/>
    <w:rsid w:val="003C7676"/>
    <w:rsid w:val="003D0517"/>
    <w:rsid w:val="003D1CDD"/>
    <w:rsid w:val="003D25E4"/>
    <w:rsid w:val="003D5DEB"/>
    <w:rsid w:val="003D68E9"/>
    <w:rsid w:val="003E19B5"/>
    <w:rsid w:val="003E1C96"/>
    <w:rsid w:val="003E472C"/>
    <w:rsid w:val="003E4830"/>
    <w:rsid w:val="003E4840"/>
    <w:rsid w:val="003E514D"/>
    <w:rsid w:val="003E56EE"/>
    <w:rsid w:val="003F3C97"/>
    <w:rsid w:val="003F4DF6"/>
    <w:rsid w:val="003F76B1"/>
    <w:rsid w:val="004006A1"/>
    <w:rsid w:val="00400DA1"/>
    <w:rsid w:val="0040134A"/>
    <w:rsid w:val="004018A0"/>
    <w:rsid w:val="00401DE5"/>
    <w:rsid w:val="004023C8"/>
    <w:rsid w:val="004068E6"/>
    <w:rsid w:val="00407595"/>
    <w:rsid w:val="00410155"/>
    <w:rsid w:val="004115BF"/>
    <w:rsid w:val="004131B4"/>
    <w:rsid w:val="00413963"/>
    <w:rsid w:val="00414D28"/>
    <w:rsid w:val="00414D91"/>
    <w:rsid w:val="004165A8"/>
    <w:rsid w:val="00416D3D"/>
    <w:rsid w:val="0042043E"/>
    <w:rsid w:val="00421150"/>
    <w:rsid w:val="00423083"/>
    <w:rsid w:val="00423637"/>
    <w:rsid w:val="00423E02"/>
    <w:rsid w:val="00427B26"/>
    <w:rsid w:val="00432ABB"/>
    <w:rsid w:val="004331B5"/>
    <w:rsid w:val="004356BF"/>
    <w:rsid w:val="00436D79"/>
    <w:rsid w:val="0043726F"/>
    <w:rsid w:val="00437AAE"/>
    <w:rsid w:val="00437D60"/>
    <w:rsid w:val="0044155C"/>
    <w:rsid w:val="004428E2"/>
    <w:rsid w:val="0044294A"/>
    <w:rsid w:val="00444985"/>
    <w:rsid w:val="00444BFF"/>
    <w:rsid w:val="004460D6"/>
    <w:rsid w:val="00446603"/>
    <w:rsid w:val="00452098"/>
    <w:rsid w:val="004524AD"/>
    <w:rsid w:val="00453393"/>
    <w:rsid w:val="004549EB"/>
    <w:rsid w:val="00455DC2"/>
    <w:rsid w:val="00456640"/>
    <w:rsid w:val="00456E3E"/>
    <w:rsid w:val="0046025A"/>
    <w:rsid w:val="00460DCD"/>
    <w:rsid w:val="004610CF"/>
    <w:rsid w:val="00462E78"/>
    <w:rsid w:val="00466BBB"/>
    <w:rsid w:val="00471835"/>
    <w:rsid w:val="00474170"/>
    <w:rsid w:val="004752F3"/>
    <w:rsid w:val="00476608"/>
    <w:rsid w:val="00480F8B"/>
    <w:rsid w:val="00482B83"/>
    <w:rsid w:val="004836E2"/>
    <w:rsid w:val="00484091"/>
    <w:rsid w:val="00484CE5"/>
    <w:rsid w:val="00486BB1"/>
    <w:rsid w:val="0049045E"/>
    <w:rsid w:val="004919AA"/>
    <w:rsid w:val="004959F8"/>
    <w:rsid w:val="00495DCA"/>
    <w:rsid w:val="00496266"/>
    <w:rsid w:val="004A10FD"/>
    <w:rsid w:val="004A2EA4"/>
    <w:rsid w:val="004A3730"/>
    <w:rsid w:val="004A4E25"/>
    <w:rsid w:val="004A64BF"/>
    <w:rsid w:val="004B1B45"/>
    <w:rsid w:val="004B2646"/>
    <w:rsid w:val="004B31DC"/>
    <w:rsid w:val="004B5381"/>
    <w:rsid w:val="004B7E20"/>
    <w:rsid w:val="004C0983"/>
    <w:rsid w:val="004C1916"/>
    <w:rsid w:val="004C2D64"/>
    <w:rsid w:val="004C4935"/>
    <w:rsid w:val="004C5C78"/>
    <w:rsid w:val="004C7165"/>
    <w:rsid w:val="004C77AF"/>
    <w:rsid w:val="004D0AEC"/>
    <w:rsid w:val="004D0B66"/>
    <w:rsid w:val="004D0DCA"/>
    <w:rsid w:val="004D2A40"/>
    <w:rsid w:val="004D2D9E"/>
    <w:rsid w:val="004D3903"/>
    <w:rsid w:val="004D4DCA"/>
    <w:rsid w:val="004D525D"/>
    <w:rsid w:val="004D536D"/>
    <w:rsid w:val="004D76AA"/>
    <w:rsid w:val="004D7AA1"/>
    <w:rsid w:val="004D7D92"/>
    <w:rsid w:val="004E2DC7"/>
    <w:rsid w:val="004E513B"/>
    <w:rsid w:val="004E560A"/>
    <w:rsid w:val="004E77D3"/>
    <w:rsid w:val="004F09A7"/>
    <w:rsid w:val="004F0EB1"/>
    <w:rsid w:val="004F2F1E"/>
    <w:rsid w:val="004F441A"/>
    <w:rsid w:val="004F6081"/>
    <w:rsid w:val="004F690C"/>
    <w:rsid w:val="00502781"/>
    <w:rsid w:val="00503E9D"/>
    <w:rsid w:val="00507085"/>
    <w:rsid w:val="00507489"/>
    <w:rsid w:val="00511D7E"/>
    <w:rsid w:val="005152EA"/>
    <w:rsid w:val="00515CF7"/>
    <w:rsid w:val="00517688"/>
    <w:rsid w:val="005204DC"/>
    <w:rsid w:val="00521487"/>
    <w:rsid w:val="00524668"/>
    <w:rsid w:val="00525253"/>
    <w:rsid w:val="00526A8B"/>
    <w:rsid w:val="00531C5F"/>
    <w:rsid w:val="00532836"/>
    <w:rsid w:val="005334D4"/>
    <w:rsid w:val="00533FF6"/>
    <w:rsid w:val="00535832"/>
    <w:rsid w:val="00535AB8"/>
    <w:rsid w:val="00537A6B"/>
    <w:rsid w:val="0054613B"/>
    <w:rsid w:val="00546FFA"/>
    <w:rsid w:val="00547A0C"/>
    <w:rsid w:val="005507C9"/>
    <w:rsid w:val="00552EDB"/>
    <w:rsid w:val="00555193"/>
    <w:rsid w:val="0055666D"/>
    <w:rsid w:val="005578C9"/>
    <w:rsid w:val="00562C7F"/>
    <w:rsid w:val="005645ED"/>
    <w:rsid w:val="00567416"/>
    <w:rsid w:val="00570E6B"/>
    <w:rsid w:val="005730CD"/>
    <w:rsid w:val="00574FFF"/>
    <w:rsid w:val="005757A6"/>
    <w:rsid w:val="00581D78"/>
    <w:rsid w:val="005851C3"/>
    <w:rsid w:val="005853AD"/>
    <w:rsid w:val="00587437"/>
    <w:rsid w:val="00590040"/>
    <w:rsid w:val="00591514"/>
    <w:rsid w:val="00592427"/>
    <w:rsid w:val="005931BE"/>
    <w:rsid w:val="00593BEB"/>
    <w:rsid w:val="005955C2"/>
    <w:rsid w:val="0059796A"/>
    <w:rsid w:val="00597F5F"/>
    <w:rsid w:val="005A0D9C"/>
    <w:rsid w:val="005A1D13"/>
    <w:rsid w:val="005A1FA4"/>
    <w:rsid w:val="005A7D82"/>
    <w:rsid w:val="005B0958"/>
    <w:rsid w:val="005B2BE3"/>
    <w:rsid w:val="005B50DC"/>
    <w:rsid w:val="005B51B9"/>
    <w:rsid w:val="005C176D"/>
    <w:rsid w:val="005C51E8"/>
    <w:rsid w:val="005C666D"/>
    <w:rsid w:val="005D010A"/>
    <w:rsid w:val="005D0F7B"/>
    <w:rsid w:val="005D1E1E"/>
    <w:rsid w:val="005D42F6"/>
    <w:rsid w:val="005D468E"/>
    <w:rsid w:val="005D50B9"/>
    <w:rsid w:val="005E0468"/>
    <w:rsid w:val="005E0862"/>
    <w:rsid w:val="005E23DC"/>
    <w:rsid w:val="005E2DCA"/>
    <w:rsid w:val="005E330B"/>
    <w:rsid w:val="005E3D2A"/>
    <w:rsid w:val="005E4209"/>
    <w:rsid w:val="005E58CC"/>
    <w:rsid w:val="005F0892"/>
    <w:rsid w:val="005F121A"/>
    <w:rsid w:val="005F1329"/>
    <w:rsid w:val="005F2220"/>
    <w:rsid w:val="005F27AA"/>
    <w:rsid w:val="005F3404"/>
    <w:rsid w:val="005F65BC"/>
    <w:rsid w:val="005F6E68"/>
    <w:rsid w:val="005F716A"/>
    <w:rsid w:val="005F7CD7"/>
    <w:rsid w:val="006003D3"/>
    <w:rsid w:val="00600ABB"/>
    <w:rsid w:val="00602C79"/>
    <w:rsid w:val="0060531C"/>
    <w:rsid w:val="006056DF"/>
    <w:rsid w:val="00605AF3"/>
    <w:rsid w:val="00607B1E"/>
    <w:rsid w:val="00607C5B"/>
    <w:rsid w:val="00611990"/>
    <w:rsid w:val="00611F47"/>
    <w:rsid w:val="00612103"/>
    <w:rsid w:val="006122A3"/>
    <w:rsid w:val="00612687"/>
    <w:rsid w:val="00612C64"/>
    <w:rsid w:val="00613E6F"/>
    <w:rsid w:val="006148CB"/>
    <w:rsid w:val="00614A90"/>
    <w:rsid w:val="006158FA"/>
    <w:rsid w:val="00620897"/>
    <w:rsid w:val="00621A73"/>
    <w:rsid w:val="006222E0"/>
    <w:rsid w:val="00624F02"/>
    <w:rsid w:val="00626066"/>
    <w:rsid w:val="00627B86"/>
    <w:rsid w:val="00630336"/>
    <w:rsid w:val="0063049C"/>
    <w:rsid w:val="00631552"/>
    <w:rsid w:val="00632599"/>
    <w:rsid w:val="00632DCF"/>
    <w:rsid w:val="00633869"/>
    <w:rsid w:val="006338BA"/>
    <w:rsid w:val="00634AEB"/>
    <w:rsid w:val="00635639"/>
    <w:rsid w:val="00635CB2"/>
    <w:rsid w:val="00637FF0"/>
    <w:rsid w:val="0064125A"/>
    <w:rsid w:val="006415E8"/>
    <w:rsid w:val="0064196C"/>
    <w:rsid w:val="0064468E"/>
    <w:rsid w:val="0064544E"/>
    <w:rsid w:val="00646793"/>
    <w:rsid w:val="0064715E"/>
    <w:rsid w:val="00647423"/>
    <w:rsid w:val="00652CC2"/>
    <w:rsid w:val="006531B0"/>
    <w:rsid w:val="006533B2"/>
    <w:rsid w:val="00661766"/>
    <w:rsid w:val="00662D7F"/>
    <w:rsid w:val="00667DA6"/>
    <w:rsid w:val="00671F51"/>
    <w:rsid w:val="00672E81"/>
    <w:rsid w:val="00674C55"/>
    <w:rsid w:val="00680274"/>
    <w:rsid w:val="006823F5"/>
    <w:rsid w:val="006824D3"/>
    <w:rsid w:val="00684965"/>
    <w:rsid w:val="00684D22"/>
    <w:rsid w:val="006858F9"/>
    <w:rsid w:val="006904D4"/>
    <w:rsid w:val="006915C1"/>
    <w:rsid w:val="006942CD"/>
    <w:rsid w:val="0069612C"/>
    <w:rsid w:val="006A0733"/>
    <w:rsid w:val="006A08A5"/>
    <w:rsid w:val="006A342F"/>
    <w:rsid w:val="006A376E"/>
    <w:rsid w:val="006A3CF1"/>
    <w:rsid w:val="006A526E"/>
    <w:rsid w:val="006A6272"/>
    <w:rsid w:val="006A67C1"/>
    <w:rsid w:val="006B08DE"/>
    <w:rsid w:val="006B5B88"/>
    <w:rsid w:val="006B72DF"/>
    <w:rsid w:val="006B7D34"/>
    <w:rsid w:val="006C03BB"/>
    <w:rsid w:val="006C54BC"/>
    <w:rsid w:val="006C71D2"/>
    <w:rsid w:val="006D1B3F"/>
    <w:rsid w:val="006D1FE6"/>
    <w:rsid w:val="006D22E5"/>
    <w:rsid w:val="006D2819"/>
    <w:rsid w:val="006D3BE3"/>
    <w:rsid w:val="006D3D6E"/>
    <w:rsid w:val="006D4793"/>
    <w:rsid w:val="006D5681"/>
    <w:rsid w:val="006E07CA"/>
    <w:rsid w:val="006E093A"/>
    <w:rsid w:val="006E0A7B"/>
    <w:rsid w:val="006E2888"/>
    <w:rsid w:val="006E388E"/>
    <w:rsid w:val="006E3ECC"/>
    <w:rsid w:val="006E6BF6"/>
    <w:rsid w:val="006E7FE8"/>
    <w:rsid w:val="006F0E07"/>
    <w:rsid w:val="006F18EE"/>
    <w:rsid w:val="006F20DE"/>
    <w:rsid w:val="006F3720"/>
    <w:rsid w:val="006F552E"/>
    <w:rsid w:val="006F7BB3"/>
    <w:rsid w:val="00701450"/>
    <w:rsid w:val="007038CC"/>
    <w:rsid w:val="00704923"/>
    <w:rsid w:val="00704BEA"/>
    <w:rsid w:val="00706585"/>
    <w:rsid w:val="00706853"/>
    <w:rsid w:val="007069BC"/>
    <w:rsid w:val="007101A0"/>
    <w:rsid w:val="0071143C"/>
    <w:rsid w:val="0071188E"/>
    <w:rsid w:val="00711F1B"/>
    <w:rsid w:val="0071296D"/>
    <w:rsid w:val="007147F3"/>
    <w:rsid w:val="00714E4F"/>
    <w:rsid w:val="00715346"/>
    <w:rsid w:val="00716BAC"/>
    <w:rsid w:val="007201E2"/>
    <w:rsid w:val="007217B0"/>
    <w:rsid w:val="00721964"/>
    <w:rsid w:val="00722777"/>
    <w:rsid w:val="00734A15"/>
    <w:rsid w:val="00734ACC"/>
    <w:rsid w:val="007354E8"/>
    <w:rsid w:val="0073719C"/>
    <w:rsid w:val="00744ED2"/>
    <w:rsid w:val="007458AE"/>
    <w:rsid w:val="00746845"/>
    <w:rsid w:val="007505DA"/>
    <w:rsid w:val="00750BBE"/>
    <w:rsid w:val="007522C7"/>
    <w:rsid w:val="007523C4"/>
    <w:rsid w:val="00754A4E"/>
    <w:rsid w:val="00754D25"/>
    <w:rsid w:val="007561DF"/>
    <w:rsid w:val="007565C7"/>
    <w:rsid w:val="00763F9C"/>
    <w:rsid w:val="00764D50"/>
    <w:rsid w:val="00766525"/>
    <w:rsid w:val="00767AA4"/>
    <w:rsid w:val="007714F6"/>
    <w:rsid w:val="00771804"/>
    <w:rsid w:val="007742CF"/>
    <w:rsid w:val="00774B03"/>
    <w:rsid w:val="00774F3C"/>
    <w:rsid w:val="0077789A"/>
    <w:rsid w:val="00781A36"/>
    <w:rsid w:val="007822D2"/>
    <w:rsid w:val="007850F6"/>
    <w:rsid w:val="007853E5"/>
    <w:rsid w:val="00785F1A"/>
    <w:rsid w:val="0078662F"/>
    <w:rsid w:val="00786752"/>
    <w:rsid w:val="007905C7"/>
    <w:rsid w:val="0079089D"/>
    <w:rsid w:val="00790B7E"/>
    <w:rsid w:val="00792BD3"/>
    <w:rsid w:val="0079566C"/>
    <w:rsid w:val="007A1BFD"/>
    <w:rsid w:val="007A1CC9"/>
    <w:rsid w:val="007A2757"/>
    <w:rsid w:val="007A4B19"/>
    <w:rsid w:val="007A51F8"/>
    <w:rsid w:val="007A5FF2"/>
    <w:rsid w:val="007A641B"/>
    <w:rsid w:val="007A791C"/>
    <w:rsid w:val="007B1923"/>
    <w:rsid w:val="007B1963"/>
    <w:rsid w:val="007B1981"/>
    <w:rsid w:val="007B22E4"/>
    <w:rsid w:val="007B44DB"/>
    <w:rsid w:val="007B4E33"/>
    <w:rsid w:val="007B4E71"/>
    <w:rsid w:val="007B6519"/>
    <w:rsid w:val="007B69AF"/>
    <w:rsid w:val="007B7358"/>
    <w:rsid w:val="007C0AD0"/>
    <w:rsid w:val="007C18C3"/>
    <w:rsid w:val="007C1972"/>
    <w:rsid w:val="007C5AA3"/>
    <w:rsid w:val="007D049C"/>
    <w:rsid w:val="007D0DBC"/>
    <w:rsid w:val="007D1ADB"/>
    <w:rsid w:val="007D313B"/>
    <w:rsid w:val="007D6C8E"/>
    <w:rsid w:val="007E0663"/>
    <w:rsid w:val="007E1C31"/>
    <w:rsid w:val="007E3BD4"/>
    <w:rsid w:val="007E6ECA"/>
    <w:rsid w:val="007F2B00"/>
    <w:rsid w:val="007F3F46"/>
    <w:rsid w:val="007F58D4"/>
    <w:rsid w:val="007F5F01"/>
    <w:rsid w:val="00801407"/>
    <w:rsid w:val="0080181B"/>
    <w:rsid w:val="00803575"/>
    <w:rsid w:val="008035A4"/>
    <w:rsid w:val="00804C61"/>
    <w:rsid w:val="00804E59"/>
    <w:rsid w:val="0080501C"/>
    <w:rsid w:val="00805BD9"/>
    <w:rsid w:val="00806065"/>
    <w:rsid w:val="008076DD"/>
    <w:rsid w:val="00810089"/>
    <w:rsid w:val="0081011D"/>
    <w:rsid w:val="00810379"/>
    <w:rsid w:val="00811A15"/>
    <w:rsid w:val="0081345E"/>
    <w:rsid w:val="00817F6E"/>
    <w:rsid w:val="00825199"/>
    <w:rsid w:val="00827470"/>
    <w:rsid w:val="00834D51"/>
    <w:rsid w:val="00836A4B"/>
    <w:rsid w:val="0084260D"/>
    <w:rsid w:val="00842716"/>
    <w:rsid w:val="00844901"/>
    <w:rsid w:val="008457BC"/>
    <w:rsid w:val="0084600E"/>
    <w:rsid w:val="0085316E"/>
    <w:rsid w:val="008558D1"/>
    <w:rsid w:val="00857DA0"/>
    <w:rsid w:val="00860022"/>
    <w:rsid w:val="00861946"/>
    <w:rsid w:val="00861DBE"/>
    <w:rsid w:val="00862BCD"/>
    <w:rsid w:val="00863F6F"/>
    <w:rsid w:val="00865C3D"/>
    <w:rsid w:val="0086627F"/>
    <w:rsid w:val="008675E6"/>
    <w:rsid w:val="00872459"/>
    <w:rsid w:val="0087312D"/>
    <w:rsid w:val="00874B20"/>
    <w:rsid w:val="0087782D"/>
    <w:rsid w:val="008778AD"/>
    <w:rsid w:val="00877D71"/>
    <w:rsid w:val="008804E8"/>
    <w:rsid w:val="008817C0"/>
    <w:rsid w:val="00882E54"/>
    <w:rsid w:val="00883C01"/>
    <w:rsid w:val="00884419"/>
    <w:rsid w:val="00884FF5"/>
    <w:rsid w:val="00885F6A"/>
    <w:rsid w:val="0088690B"/>
    <w:rsid w:val="00886D48"/>
    <w:rsid w:val="00890A98"/>
    <w:rsid w:val="00892E7E"/>
    <w:rsid w:val="00893679"/>
    <w:rsid w:val="00894305"/>
    <w:rsid w:val="00894C4B"/>
    <w:rsid w:val="00895E85"/>
    <w:rsid w:val="00896D04"/>
    <w:rsid w:val="0089774A"/>
    <w:rsid w:val="008A0B8D"/>
    <w:rsid w:val="008A2672"/>
    <w:rsid w:val="008A4AF4"/>
    <w:rsid w:val="008A522A"/>
    <w:rsid w:val="008A5DE5"/>
    <w:rsid w:val="008B07F7"/>
    <w:rsid w:val="008B297A"/>
    <w:rsid w:val="008B67DD"/>
    <w:rsid w:val="008B73D2"/>
    <w:rsid w:val="008C14F0"/>
    <w:rsid w:val="008C196B"/>
    <w:rsid w:val="008C4493"/>
    <w:rsid w:val="008D010B"/>
    <w:rsid w:val="008D0C2B"/>
    <w:rsid w:val="008D161C"/>
    <w:rsid w:val="008D1709"/>
    <w:rsid w:val="008D307E"/>
    <w:rsid w:val="008D77AE"/>
    <w:rsid w:val="008E015F"/>
    <w:rsid w:val="008E1EF1"/>
    <w:rsid w:val="008E531A"/>
    <w:rsid w:val="008E7660"/>
    <w:rsid w:val="008F1754"/>
    <w:rsid w:val="008F1770"/>
    <w:rsid w:val="008F4951"/>
    <w:rsid w:val="008F4AAD"/>
    <w:rsid w:val="008F5646"/>
    <w:rsid w:val="00900B3A"/>
    <w:rsid w:val="00902C16"/>
    <w:rsid w:val="00903147"/>
    <w:rsid w:val="00903CEB"/>
    <w:rsid w:val="009041D1"/>
    <w:rsid w:val="0090747A"/>
    <w:rsid w:val="00912D38"/>
    <w:rsid w:val="009162FD"/>
    <w:rsid w:val="00916A6B"/>
    <w:rsid w:val="00916D85"/>
    <w:rsid w:val="009213D5"/>
    <w:rsid w:val="00922FD2"/>
    <w:rsid w:val="00933046"/>
    <w:rsid w:val="0093366E"/>
    <w:rsid w:val="00934332"/>
    <w:rsid w:val="00934A6E"/>
    <w:rsid w:val="009353A9"/>
    <w:rsid w:val="00936BCF"/>
    <w:rsid w:val="00937D30"/>
    <w:rsid w:val="00941E09"/>
    <w:rsid w:val="009423D2"/>
    <w:rsid w:val="00944B8E"/>
    <w:rsid w:val="00944D51"/>
    <w:rsid w:val="009454C6"/>
    <w:rsid w:val="00952CC4"/>
    <w:rsid w:val="0095300E"/>
    <w:rsid w:val="00953396"/>
    <w:rsid w:val="00953EA0"/>
    <w:rsid w:val="00953F5A"/>
    <w:rsid w:val="0095561B"/>
    <w:rsid w:val="00955B98"/>
    <w:rsid w:val="00957156"/>
    <w:rsid w:val="009579AB"/>
    <w:rsid w:val="00957E89"/>
    <w:rsid w:val="00961DDC"/>
    <w:rsid w:val="009624A3"/>
    <w:rsid w:val="00962CFC"/>
    <w:rsid w:val="00965A6C"/>
    <w:rsid w:val="009666C9"/>
    <w:rsid w:val="00966AC3"/>
    <w:rsid w:val="00971560"/>
    <w:rsid w:val="00973A81"/>
    <w:rsid w:val="00974A40"/>
    <w:rsid w:val="0097501B"/>
    <w:rsid w:val="00980053"/>
    <w:rsid w:val="009846D6"/>
    <w:rsid w:val="00984C83"/>
    <w:rsid w:val="00984DFB"/>
    <w:rsid w:val="00984EA4"/>
    <w:rsid w:val="00985634"/>
    <w:rsid w:val="00986595"/>
    <w:rsid w:val="00987243"/>
    <w:rsid w:val="00990CA6"/>
    <w:rsid w:val="0099140F"/>
    <w:rsid w:val="00996554"/>
    <w:rsid w:val="009975C2"/>
    <w:rsid w:val="00997A47"/>
    <w:rsid w:val="009A05E9"/>
    <w:rsid w:val="009A1B42"/>
    <w:rsid w:val="009A3DFA"/>
    <w:rsid w:val="009B0BAF"/>
    <w:rsid w:val="009B4830"/>
    <w:rsid w:val="009B4E4C"/>
    <w:rsid w:val="009B59E0"/>
    <w:rsid w:val="009B6DDD"/>
    <w:rsid w:val="009B7371"/>
    <w:rsid w:val="009C3062"/>
    <w:rsid w:val="009C3212"/>
    <w:rsid w:val="009C33D6"/>
    <w:rsid w:val="009D0DD2"/>
    <w:rsid w:val="009D10E3"/>
    <w:rsid w:val="009D1129"/>
    <w:rsid w:val="009D2F6D"/>
    <w:rsid w:val="009D2F6E"/>
    <w:rsid w:val="009D5587"/>
    <w:rsid w:val="009E0C22"/>
    <w:rsid w:val="009E2ABD"/>
    <w:rsid w:val="009E2D62"/>
    <w:rsid w:val="009E42FA"/>
    <w:rsid w:val="009E43EB"/>
    <w:rsid w:val="009E4624"/>
    <w:rsid w:val="009E5E9A"/>
    <w:rsid w:val="009E6A64"/>
    <w:rsid w:val="009F1A01"/>
    <w:rsid w:val="009F3F07"/>
    <w:rsid w:val="009F46F7"/>
    <w:rsid w:val="009F4BC8"/>
    <w:rsid w:val="00A00EC4"/>
    <w:rsid w:val="00A01BE5"/>
    <w:rsid w:val="00A02197"/>
    <w:rsid w:val="00A02548"/>
    <w:rsid w:val="00A0444A"/>
    <w:rsid w:val="00A06451"/>
    <w:rsid w:val="00A10284"/>
    <w:rsid w:val="00A10F2E"/>
    <w:rsid w:val="00A1215E"/>
    <w:rsid w:val="00A1339B"/>
    <w:rsid w:val="00A136F7"/>
    <w:rsid w:val="00A150C7"/>
    <w:rsid w:val="00A15F6D"/>
    <w:rsid w:val="00A17B57"/>
    <w:rsid w:val="00A2117D"/>
    <w:rsid w:val="00A233B3"/>
    <w:rsid w:val="00A26B94"/>
    <w:rsid w:val="00A27FA2"/>
    <w:rsid w:val="00A33180"/>
    <w:rsid w:val="00A33E42"/>
    <w:rsid w:val="00A35CE1"/>
    <w:rsid w:val="00A375E5"/>
    <w:rsid w:val="00A40BCE"/>
    <w:rsid w:val="00A423AD"/>
    <w:rsid w:val="00A428C0"/>
    <w:rsid w:val="00A43741"/>
    <w:rsid w:val="00A44A50"/>
    <w:rsid w:val="00A44B15"/>
    <w:rsid w:val="00A45A1D"/>
    <w:rsid w:val="00A47E7C"/>
    <w:rsid w:val="00A50025"/>
    <w:rsid w:val="00A53649"/>
    <w:rsid w:val="00A55B47"/>
    <w:rsid w:val="00A55F43"/>
    <w:rsid w:val="00A604E3"/>
    <w:rsid w:val="00A62FF8"/>
    <w:rsid w:val="00A63462"/>
    <w:rsid w:val="00A63607"/>
    <w:rsid w:val="00A65103"/>
    <w:rsid w:val="00A66147"/>
    <w:rsid w:val="00A66211"/>
    <w:rsid w:val="00A66475"/>
    <w:rsid w:val="00A66F46"/>
    <w:rsid w:val="00A67830"/>
    <w:rsid w:val="00A67BA5"/>
    <w:rsid w:val="00A706E6"/>
    <w:rsid w:val="00A70E35"/>
    <w:rsid w:val="00A73BD9"/>
    <w:rsid w:val="00A77F3D"/>
    <w:rsid w:val="00A77FBB"/>
    <w:rsid w:val="00A80AB6"/>
    <w:rsid w:val="00A80B89"/>
    <w:rsid w:val="00A819D2"/>
    <w:rsid w:val="00A81A1A"/>
    <w:rsid w:val="00A8479F"/>
    <w:rsid w:val="00A86959"/>
    <w:rsid w:val="00A8779F"/>
    <w:rsid w:val="00A9084C"/>
    <w:rsid w:val="00A9222C"/>
    <w:rsid w:val="00A92DCB"/>
    <w:rsid w:val="00A932F9"/>
    <w:rsid w:val="00A95E87"/>
    <w:rsid w:val="00A960B4"/>
    <w:rsid w:val="00A96C06"/>
    <w:rsid w:val="00A97FF8"/>
    <w:rsid w:val="00AA3E0B"/>
    <w:rsid w:val="00AA40E3"/>
    <w:rsid w:val="00AA43D9"/>
    <w:rsid w:val="00AA5A9D"/>
    <w:rsid w:val="00AA61DE"/>
    <w:rsid w:val="00AA674A"/>
    <w:rsid w:val="00AA7876"/>
    <w:rsid w:val="00AA7880"/>
    <w:rsid w:val="00AA7AE8"/>
    <w:rsid w:val="00AB0C87"/>
    <w:rsid w:val="00AB19F7"/>
    <w:rsid w:val="00AB41CF"/>
    <w:rsid w:val="00AB4799"/>
    <w:rsid w:val="00AB4FF3"/>
    <w:rsid w:val="00AB5106"/>
    <w:rsid w:val="00AC032F"/>
    <w:rsid w:val="00AC4023"/>
    <w:rsid w:val="00AC5F9A"/>
    <w:rsid w:val="00AC6D39"/>
    <w:rsid w:val="00AC7693"/>
    <w:rsid w:val="00AC7A58"/>
    <w:rsid w:val="00AD0D29"/>
    <w:rsid w:val="00AD1ECA"/>
    <w:rsid w:val="00AD38E0"/>
    <w:rsid w:val="00AD768A"/>
    <w:rsid w:val="00AE0D10"/>
    <w:rsid w:val="00AE2941"/>
    <w:rsid w:val="00AE35CE"/>
    <w:rsid w:val="00AE4281"/>
    <w:rsid w:val="00AE4D73"/>
    <w:rsid w:val="00AE67BA"/>
    <w:rsid w:val="00AF1B99"/>
    <w:rsid w:val="00AF2C8B"/>
    <w:rsid w:val="00AF4D93"/>
    <w:rsid w:val="00AF59B0"/>
    <w:rsid w:val="00B002C3"/>
    <w:rsid w:val="00B0541A"/>
    <w:rsid w:val="00B10C7A"/>
    <w:rsid w:val="00B11456"/>
    <w:rsid w:val="00B1305A"/>
    <w:rsid w:val="00B155F9"/>
    <w:rsid w:val="00B1693C"/>
    <w:rsid w:val="00B17703"/>
    <w:rsid w:val="00B24B8A"/>
    <w:rsid w:val="00B24E29"/>
    <w:rsid w:val="00B306C5"/>
    <w:rsid w:val="00B34932"/>
    <w:rsid w:val="00B35D02"/>
    <w:rsid w:val="00B36CFD"/>
    <w:rsid w:val="00B376E2"/>
    <w:rsid w:val="00B37A3A"/>
    <w:rsid w:val="00B40B46"/>
    <w:rsid w:val="00B414C7"/>
    <w:rsid w:val="00B423C3"/>
    <w:rsid w:val="00B4246F"/>
    <w:rsid w:val="00B43245"/>
    <w:rsid w:val="00B44968"/>
    <w:rsid w:val="00B450F0"/>
    <w:rsid w:val="00B47085"/>
    <w:rsid w:val="00B473CC"/>
    <w:rsid w:val="00B4791C"/>
    <w:rsid w:val="00B5005D"/>
    <w:rsid w:val="00B5191A"/>
    <w:rsid w:val="00B5236D"/>
    <w:rsid w:val="00B54916"/>
    <w:rsid w:val="00B577A5"/>
    <w:rsid w:val="00B57E57"/>
    <w:rsid w:val="00B627BE"/>
    <w:rsid w:val="00B63DB0"/>
    <w:rsid w:val="00B648DF"/>
    <w:rsid w:val="00B64FF4"/>
    <w:rsid w:val="00B673DB"/>
    <w:rsid w:val="00B6789A"/>
    <w:rsid w:val="00B754A8"/>
    <w:rsid w:val="00B76786"/>
    <w:rsid w:val="00B76C84"/>
    <w:rsid w:val="00B76CED"/>
    <w:rsid w:val="00B81A37"/>
    <w:rsid w:val="00B82A6B"/>
    <w:rsid w:val="00B83CAA"/>
    <w:rsid w:val="00B8404B"/>
    <w:rsid w:val="00B85D2F"/>
    <w:rsid w:val="00B92CEE"/>
    <w:rsid w:val="00B935BA"/>
    <w:rsid w:val="00B94A80"/>
    <w:rsid w:val="00B97348"/>
    <w:rsid w:val="00BA04B2"/>
    <w:rsid w:val="00BA0BAB"/>
    <w:rsid w:val="00BA1C1A"/>
    <w:rsid w:val="00BA280F"/>
    <w:rsid w:val="00BA2F54"/>
    <w:rsid w:val="00BA3A2A"/>
    <w:rsid w:val="00BA4098"/>
    <w:rsid w:val="00BA5894"/>
    <w:rsid w:val="00BB21DD"/>
    <w:rsid w:val="00BB44A0"/>
    <w:rsid w:val="00BB4D9C"/>
    <w:rsid w:val="00BC00FE"/>
    <w:rsid w:val="00BC12B9"/>
    <w:rsid w:val="00BC3643"/>
    <w:rsid w:val="00BC599B"/>
    <w:rsid w:val="00BC6D9B"/>
    <w:rsid w:val="00BC6EB4"/>
    <w:rsid w:val="00BC6EF2"/>
    <w:rsid w:val="00BC779A"/>
    <w:rsid w:val="00BD041C"/>
    <w:rsid w:val="00BD11D2"/>
    <w:rsid w:val="00BD1683"/>
    <w:rsid w:val="00BD20B0"/>
    <w:rsid w:val="00BD3051"/>
    <w:rsid w:val="00BD378B"/>
    <w:rsid w:val="00BD4D2D"/>
    <w:rsid w:val="00BD4F7D"/>
    <w:rsid w:val="00BD5141"/>
    <w:rsid w:val="00BD7AC8"/>
    <w:rsid w:val="00BE224B"/>
    <w:rsid w:val="00BE6495"/>
    <w:rsid w:val="00BE7739"/>
    <w:rsid w:val="00BF0B4D"/>
    <w:rsid w:val="00BF3284"/>
    <w:rsid w:val="00C0113A"/>
    <w:rsid w:val="00C016E9"/>
    <w:rsid w:val="00C02F0D"/>
    <w:rsid w:val="00C05BD0"/>
    <w:rsid w:val="00C07B39"/>
    <w:rsid w:val="00C10375"/>
    <w:rsid w:val="00C10A91"/>
    <w:rsid w:val="00C1128E"/>
    <w:rsid w:val="00C1344D"/>
    <w:rsid w:val="00C14A62"/>
    <w:rsid w:val="00C15F0D"/>
    <w:rsid w:val="00C17694"/>
    <w:rsid w:val="00C22B4E"/>
    <w:rsid w:val="00C23192"/>
    <w:rsid w:val="00C24007"/>
    <w:rsid w:val="00C25950"/>
    <w:rsid w:val="00C27115"/>
    <w:rsid w:val="00C27AB0"/>
    <w:rsid w:val="00C30758"/>
    <w:rsid w:val="00C32049"/>
    <w:rsid w:val="00C33BE8"/>
    <w:rsid w:val="00C36DE1"/>
    <w:rsid w:val="00C44072"/>
    <w:rsid w:val="00C47E91"/>
    <w:rsid w:val="00C51839"/>
    <w:rsid w:val="00C52544"/>
    <w:rsid w:val="00C536AA"/>
    <w:rsid w:val="00C550CC"/>
    <w:rsid w:val="00C550E8"/>
    <w:rsid w:val="00C56B73"/>
    <w:rsid w:val="00C56E80"/>
    <w:rsid w:val="00C57183"/>
    <w:rsid w:val="00C57C9E"/>
    <w:rsid w:val="00C6382F"/>
    <w:rsid w:val="00C640C4"/>
    <w:rsid w:val="00C64E40"/>
    <w:rsid w:val="00C658F9"/>
    <w:rsid w:val="00C67078"/>
    <w:rsid w:val="00C717DC"/>
    <w:rsid w:val="00C73934"/>
    <w:rsid w:val="00C74DD3"/>
    <w:rsid w:val="00C77E1C"/>
    <w:rsid w:val="00C80886"/>
    <w:rsid w:val="00C809B0"/>
    <w:rsid w:val="00C81872"/>
    <w:rsid w:val="00C82AD7"/>
    <w:rsid w:val="00C832E9"/>
    <w:rsid w:val="00C83D49"/>
    <w:rsid w:val="00C852E0"/>
    <w:rsid w:val="00C85419"/>
    <w:rsid w:val="00C85FAD"/>
    <w:rsid w:val="00C86ABA"/>
    <w:rsid w:val="00C9376A"/>
    <w:rsid w:val="00C96295"/>
    <w:rsid w:val="00CA0465"/>
    <w:rsid w:val="00CA0B28"/>
    <w:rsid w:val="00CA10D1"/>
    <w:rsid w:val="00CA20B8"/>
    <w:rsid w:val="00CA244E"/>
    <w:rsid w:val="00CA250D"/>
    <w:rsid w:val="00CA2E68"/>
    <w:rsid w:val="00CA30E7"/>
    <w:rsid w:val="00CA4618"/>
    <w:rsid w:val="00CA4CB1"/>
    <w:rsid w:val="00CA5D57"/>
    <w:rsid w:val="00CA631E"/>
    <w:rsid w:val="00CB0160"/>
    <w:rsid w:val="00CB0CC8"/>
    <w:rsid w:val="00CB4E8B"/>
    <w:rsid w:val="00CB6A8C"/>
    <w:rsid w:val="00CB774E"/>
    <w:rsid w:val="00CC0B95"/>
    <w:rsid w:val="00CC4A15"/>
    <w:rsid w:val="00CC6E20"/>
    <w:rsid w:val="00CC741D"/>
    <w:rsid w:val="00CD1060"/>
    <w:rsid w:val="00CD485D"/>
    <w:rsid w:val="00CD5E46"/>
    <w:rsid w:val="00CD663C"/>
    <w:rsid w:val="00CD6B6B"/>
    <w:rsid w:val="00CD7E9B"/>
    <w:rsid w:val="00CE0729"/>
    <w:rsid w:val="00CE2734"/>
    <w:rsid w:val="00CE2C80"/>
    <w:rsid w:val="00CE495E"/>
    <w:rsid w:val="00CE5D8E"/>
    <w:rsid w:val="00CF0D50"/>
    <w:rsid w:val="00CF1B90"/>
    <w:rsid w:val="00CF49D4"/>
    <w:rsid w:val="00CF55A6"/>
    <w:rsid w:val="00CF5C78"/>
    <w:rsid w:val="00CF5EE1"/>
    <w:rsid w:val="00CF689E"/>
    <w:rsid w:val="00CF6B29"/>
    <w:rsid w:val="00D000FB"/>
    <w:rsid w:val="00D02871"/>
    <w:rsid w:val="00D053A4"/>
    <w:rsid w:val="00D10EB9"/>
    <w:rsid w:val="00D11801"/>
    <w:rsid w:val="00D12C7F"/>
    <w:rsid w:val="00D12CB7"/>
    <w:rsid w:val="00D13101"/>
    <w:rsid w:val="00D16210"/>
    <w:rsid w:val="00D16263"/>
    <w:rsid w:val="00D1713A"/>
    <w:rsid w:val="00D173BF"/>
    <w:rsid w:val="00D20762"/>
    <w:rsid w:val="00D21837"/>
    <w:rsid w:val="00D2391E"/>
    <w:rsid w:val="00D24440"/>
    <w:rsid w:val="00D24718"/>
    <w:rsid w:val="00D24B81"/>
    <w:rsid w:val="00D267DA"/>
    <w:rsid w:val="00D2762C"/>
    <w:rsid w:val="00D34473"/>
    <w:rsid w:val="00D37B20"/>
    <w:rsid w:val="00D40A3C"/>
    <w:rsid w:val="00D413AA"/>
    <w:rsid w:val="00D44655"/>
    <w:rsid w:val="00D459F6"/>
    <w:rsid w:val="00D51F1C"/>
    <w:rsid w:val="00D52264"/>
    <w:rsid w:val="00D53DDC"/>
    <w:rsid w:val="00D57350"/>
    <w:rsid w:val="00D57ED9"/>
    <w:rsid w:val="00D63BBF"/>
    <w:rsid w:val="00D6629F"/>
    <w:rsid w:val="00D674FF"/>
    <w:rsid w:val="00D67730"/>
    <w:rsid w:val="00D70867"/>
    <w:rsid w:val="00D73ACD"/>
    <w:rsid w:val="00D75432"/>
    <w:rsid w:val="00D76B64"/>
    <w:rsid w:val="00D77512"/>
    <w:rsid w:val="00D80E0D"/>
    <w:rsid w:val="00D812A1"/>
    <w:rsid w:val="00D843B6"/>
    <w:rsid w:val="00D84C3A"/>
    <w:rsid w:val="00D8512D"/>
    <w:rsid w:val="00D852A7"/>
    <w:rsid w:val="00D86EDC"/>
    <w:rsid w:val="00D90B40"/>
    <w:rsid w:val="00D915F9"/>
    <w:rsid w:val="00D922E4"/>
    <w:rsid w:val="00D977E7"/>
    <w:rsid w:val="00D97A29"/>
    <w:rsid w:val="00DA0CCB"/>
    <w:rsid w:val="00DA1343"/>
    <w:rsid w:val="00DA1FAB"/>
    <w:rsid w:val="00DA7FF4"/>
    <w:rsid w:val="00DB114F"/>
    <w:rsid w:val="00DB603E"/>
    <w:rsid w:val="00DB669E"/>
    <w:rsid w:val="00DB748A"/>
    <w:rsid w:val="00DC0A85"/>
    <w:rsid w:val="00DC160D"/>
    <w:rsid w:val="00DC1D4C"/>
    <w:rsid w:val="00DC2B5D"/>
    <w:rsid w:val="00DC38FA"/>
    <w:rsid w:val="00DD1DF9"/>
    <w:rsid w:val="00DD21DB"/>
    <w:rsid w:val="00DD2F15"/>
    <w:rsid w:val="00DD306D"/>
    <w:rsid w:val="00DD3C2E"/>
    <w:rsid w:val="00DD565A"/>
    <w:rsid w:val="00DD6C05"/>
    <w:rsid w:val="00DD75FC"/>
    <w:rsid w:val="00DE0D39"/>
    <w:rsid w:val="00DE0F30"/>
    <w:rsid w:val="00DE23E6"/>
    <w:rsid w:val="00DE2AAC"/>
    <w:rsid w:val="00DE2BAB"/>
    <w:rsid w:val="00DE722E"/>
    <w:rsid w:val="00DE7D31"/>
    <w:rsid w:val="00DF0863"/>
    <w:rsid w:val="00DF1084"/>
    <w:rsid w:val="00DF13A4"/>
    <w:rsid w:val="00DF2521"/>
    <w:rsid w:val="00DF3E1A"/>
    <w:rsid w:val="00DF6181"/>
    <w:rsid w:val="00DF6F69"/>
    <w:rsid w:val="00E008D3"/>
    <w:rsid w:val="00E00C1E"/>
    <w:rsid w:val="00E01C2E"/>
    <w:rsid w:val="00E02345"/>
    <w:rsid w:val="00E03FE8"/>
    <w:rsid w:val="00E049AE"/>
    <w:rsid w:val="00E102DA"/>
    <w:rsid w:val="00E1170D"/>
    <w:rsid w:val="00E1297A"/>
    <w:rsid w:val="00E14C1E"/>
    <w:rsid w:val="00E16817"/>
    <w:rsid w:val="00E16C10"/>
    <w:rsid w:val="00E17A1D"/>
    <w:rsid w:val="00E2333B"/>
    <w:rsid w:val="00E23E85"/>
    <w:rsid w:val="00E322A8"/>
    <w:rsid w:val="00E32DFD"/>
    <w:rsid w:val="00E34311"/>
    <w:rsid w:val="00E34455"/>
    <w:rsid w:val="00E36083"/>
    <w:rsid w:val="00E36F2E"/>
    <w:rsid w:val="00E378B4"/>
    <w:rsid w:val="00E378D5"/>
    <w:rsid w:val="00E37BA6"/>
    <w:rsid w:val="00E419CA"/>
    <w:rsid w:val="00E41A6C"/>
    <w:rsid w:val="00E42AA7"/>
    <w:rsid w:val="00E42FBF"/>
    <w:rsid w:val="00E44698"/>
    <w:rsid w:val="00E44747"/>
    <w:rsid w:val="00E44B17"/>
    <w:rsid w:val="00E47604"/>
    <w:rsid w:val="00E47833"/>
    <w:rsid w:val="00E47A3C"/>
    <w:rsid w:val="00E53862"/>
    <w:rsid w:val="00E53BE1"/>
    <w:rsid w:val="00E53EDF"/>
    <w:rsid w:val="00E54809"/>
    <w:rsid w:val="00E56CA4"/>
    <w:rsid w:val="00E60F9D"/>
    <w:rsid w:val="00E6344A"/>
    <w:rsid w:val="00E63931"/>
    <w:rsid w:val="00E64ACA"/>
    <w:rsid w:val="00E6503E"/>
    <w:rsid w:val="00E747C2"/>
    <w:rsid w:val="00E76BD6"/>
    <w:rsid w:val="00E8049D"/>
    <w:rsid w:val="00E81325"/>
    <w:rsid w:val="00E84AD2"/>
    <w:rsid w:val="00E92B08"/>
    <w:rsid w:val="00E943AE"/>
    <w:rsid w:val="00E95D71"/>
    <w:rsid w:val="00E96645"/>
    <w:rsid w:val="00E9667A"/>
    <w:rsid w:val="00E971E0"/>
    <w:rsid w:val="00EA1473"/>
    <w:rsid w:val="00EA1D8F"/>
    <w:rsid w:val="00EA59AD"/>
    <w:rsid w:val="00EA6C27"/>
    <w:rsid w:val="00EA7EA9"/>
    <w:rsid w:val="00EB3B34"/>
    <w:rsid w:val="00EB43F1"/>
    <w:rsid w:val="00EB4EF0"/>
    <w:rsid w:val="00EC09FE"/>
    <w:rsid w:val="00EC34F3"/>
    <w:rsid w:val="00EC4540"/>
    <w:rsid w:val="00EC4EAF"/>
    <w:rsid w:val="00EC5454"/>
    <w:rsid w:val="00EC6D58"/>
    <w:rsid w:val="00EC7F59"/>
    <w:rsid w:val="00ED1428"/>
    <w:rsid w:val="00ED23AB"/>
    <w:rsid w:val="00ED5A51"/>
    <w:rsid w:val="00EE1806"/>
    <w:rsid w:val="00EE23EA"/>
    <w:rsid w:val="00EE309F"/>
    <w:rsid w:val="00EE3EFB"/>
    <w:rsid w:val="00EE5398"/>
    <w:rsid w:val="00EE5F91"/>
    <w:rsid w:val="00EE6370"/>
    <w:rsid w:val="00EF13A1"/>
    <w:rsid w:val="00EF2F86"/>
    <w:rsid w:val="00EF3652"/>
    <w:rsid w:val="00EF3C74"/>
    <w:rsid w:val="00EF3C75"/>
    <w:rsid w:val="00EF3CA4"/>
    <w:rsid w:val="00EF5DA2"/>
    <w:rsid w:val="00F00582"/>
    <w:rsid w:val="00F011DA"/>
    <w:rsid w:val="00F047AD"/>
    <w:rsid w:val="00F064A9"/>
    <w:rsid w:val="00F065C1"/>
    <w:rsid w:val="00F11398"/>
    <w:rsid w:val="00F13289"/>
    <w:rsid w:val="00F14028"/>
    <w:rsid w:val="00F2247B"/>
    <w:rsid w:val="00F24915"/>
    <w:rsid w:val="00F24B2C"/>
    <w:rsid w:val="00F260B5"/>
    <w:rsid w:val="00F2788E"/>
    <w:rsid w:val="00F30F45"/>
    <w:rsid w:val="00F32605"/>
    <w:rsid w:val="00F35A39"/>
    <w:rsid w:val="00F3611E"/>
    <w:rsid w:val="00F37060"/>
    <w:rsid w:val="00F4498E"/>
    <w:rsid w:val="00F52A75"/>
    <w:rsid w:val="00F53F08"/>
    <w:rsid w:val="00F54F35"/>
    <w:rsid w:val="00F601F6"/>
    <w:rsid w:val="00F61EF2"/>
    <w:rsid w:val="00F630D1"/>
    <w:rsid w:val="00F64CA9"/>
    <w:rsid w:val="00F660A6"/>
    <w:rsid w:val="00F72194"/>
    <w:rsid w:val="00F74BB0"/>
    <w:rsid w:val="00F75128"/>
    <w:rsid w:val="00F76D9C"/>
    <w:rsid w:val="00F76E23"/>
    <w:rsid w:val="00F778C3"/>
    <w:rsid w:val="00F80343"/>
    <w:rsid w:val="00F857FA"/>
    <w:rsid w:val="00F86FA6"/>
    <w:rsid w:val="00F91958"/>
    <w:rsid w:val="00F91EBA"/>
    <w:rsid w:val="00F94062"/>
    <w:rsid w:val="00F94892"/>
    <w:rsid w:val="00F96EC6"/>
    <w:rsid w:val="00F974DD"/>
    <w:rsid w:val="00FA24EE"/>
    <w:rsid w:val="00FA3F8B"/>
    <w:rsid w:val="00FA5A6F"/>
    <w:rsid w:val="00FA5F9C"/>
    <w:rsid w:val="00FA606A"/>
    <w:rsid w:val="00FA6F48"/>
    <w:rsid w:val="00FB0519"/>
    <w:rsid w:val="00FB37CD"/>
    <w:rsid w:val="00FB41E5"/>
    <w:rsid w:val="00FB7640"/>
    <w:rsid w:val="00FC0748"/>
    <w:rsid w:val="00FC0805"/>
    <w:rsid w:val="00FC0ED1"/>
    <w:rsid w:val="00FC12A2"/>
    <w:rsid w:val="00FC401D"/>
    <w:rsid w:val="00FC466D"/>
    <w:rsid w:val="00FC4F5B"/>
    <w:rsid w:val="00FD18AC"/>
    <w:rsid w:val="00FD3CE1"/>
    <w:rsid w:val="00FD487C"/>
    <w:rsid w:val="00FD4B6F"/>
    <w:rsid w:val="00FD627C"/>
    <w:rsid w:val="00FD6871"/>
    <w:rsid w:val="00FE0E19"/>
    <w:rsid w:val="00FE165F"/>
    <w:rsid w:val="00FE54C0"/>
    <w:rsid w:val="00FF05E8"/>
    <w:rsid w:val="00FF1291"/>
    <w:rsid w:val="00FF1EE4"/>
    <w:rsid w:val="00FF2074"/>
    <w:rsid w:val="00FF2343"/>
    <w:rsid w:val="00FF2DC3"/>
    <w:rsid w:val="00FF39B8"/>
    <w:rsid w:val="00FF4992"/>
    <w:rsid w:val="00FF4AE1"/>
    <w:rsid w:val="00FF512F"/>
    <w:rsid w:val="00FF5358"/>
    <w:rsid w:val="00FF7A84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uiPriority w:val="9"/>
    <w:qFormat/>
    <w:rsid w:val="00801407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qFormat/>
    <w:rsid w:val="00801407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801407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01407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01407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01407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01407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801407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801407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801407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80140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80140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014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0140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0140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014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80140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01407"/>
    <w:rPr>
      <w:rFonts w:ascii="Arial" w:eastAsia="Times New Roman" w:hAnsi="Arial" w:cs="Arial"/>
      <w:lang w:eastAsia="ru-RU"/>
    </w:rPr>
  </w:style>
  <w:style w:type="paragraph" w:styleId="a4">
    <w:name w:val="Body Text"/>
    <w:basedOn w:val="a0"/>
    <w:link w:val="a5"/>
    <w:rsid w:val="00801407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801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0"/>
    <w:link w:val="a7"/>
    <w:rsid w:val="00801407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014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80140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8">
    <w:name w:val="Hyperlink"/>
    <w:uiPriority w:val="99"/>
    <w:rsid w:val="00801407"/>
    <w:rPr>
      <w:color w:val="0000FF"/>
      <w:u w:val="single"/>
    </w:rPr>
  </w:style>
  <w:style w:type="paragraph" w:customStyle="1" w:styleId="1">
    <w:name w:val="Стиль1"/>
    <w:basedOn w:val="a0"/>
    <w:rsid w:val="00801407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801407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801407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rsid w:val="00801407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rsid w:val="008014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014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801407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8014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801407"/>
  </w:style>
  <w:style w:type="paragraph" w:styleId="ad">
    <w:name w:val="header"/>
    <w:basedOn w:val="a0"/>
    <w:link w:val="ae"/>
    <w:rsid w:val="008014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80140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8014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801407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801407"/>
    <w:rPr>
      <w:sz w:val="24"/>
      <w:lang w:val="ru-RU" w:eastAsia="ru-RU" w:bidi="ar-SA"/>
    </w:rPr>
  </w:style>
  <w:style w:type="paragraph" w:styleId="af0">
    <w:name w:val="Balloon Text"/>
    <w:basedOn w:val="a0"/>
    <w:link w:val="af1"/>
    <w:semiHidden/>
    <w:rsid w:val="0080140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014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0140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Знак"/>
    <w:basedOn w:val="a0"/>
    <w:rsid w:val="008014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3">
    <w:name w:val="footnote text"/>
    <w:basedOn w:val="a0"/>
    <w:link w:val="af4"/>
    <w:semiHidden/>
    <w:rsid w:val="00801407"/>
  </w:style>
  <w:style w:type="character" w:customStyle="1" w:styleId="af4">
    <w:name w:val="Текст сноски Знак"/>
    <w:basedOn w:val="a1"/>
    <w:link w:val="af3"/>
    <w:semiHidden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801407"/>
    <w:rPr>
      <w:vertAlign w:val="superscript"/>
    </w:rPr>
  </w:style>
  <w:style w:type="paragraph" w:styleId="af6">
    <w:name w:val="caption"/>
    <w:basedOn w:val="a0"/>
    <w:next w:val="a0"/>
    <w:qFormat/>
    <w:rsid w:val="00801407"/>
    <w:rPr>
      <w:b/>
      <w:bCs/>
    </w:rPr>
  </w:style>
  <w:style w:type="paragraph" w:styleId="af7">
    <w:name w:val="Normal (Web)"/>
    <w:basedOn w:val="a0"/>
    <w:uiPriority w:val="99"/>
    <w:rsid w:val="00801407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801407"/>
    <w:pPr>
      <w:numPr>
        <w:numId w:val="19"/>
      </w:numPr>
    </w:pPr>
  </w:style>
  <w:style w:type="table" w:styleId="32">
    <w:name w:val="Table 3D effects 3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FollowedHyperlink"/>
    <w:uiPriority w:val="99"/>
    <w:rsid w:val="00801407"/>
    <w:rPr>
      <w:color w:val="800080"/>
      <w:u w:val="single"/>
    </w:rPr>
  </w:style>
  <w:style w:type="paragraph" w:styleId="afa">
    <w:name w:val="endnote text"/>
    <w:basedOn w:val="a0"/>
    <w:link w:val="afb"/>
    <w:rsid w:val="00801407"/>
  </w:style>
  <w:style w:type="character" w:customStyle="1" w:styleId="afb">
    <w:name w:val="Текст концевой сноски Знак"/>
    <w:basedOn w:val="a1"/>
    <w:link w:val="afa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801407"/>
    <w:rPr>
      <w:vertAlign w:val="superscript"/>
    </w:rPr>
  </w:style>
  <w:style w:type="character" w:customStyle="1" w:styleId="ConsPlusNormal0">
    <w:name w:val="ConsPlusNormal Знак"/>
    <w:basedOn w:val="a1"/>
    <w:link w:val="ConsPlusNormal"/>
    <w:uiPriority w:val="99"/>
    <w:rsid w:val="00801407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 Spacing"/>
    <w:uiPriority w:val="1"/>
    <w:qFormat/>
    <w:rsid w:val="008014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List Paragraph"/>
    <w:basedOn w:val="a0"/>
    <w:uiPriority w:val="99"/>
    <w:qFormat/>
    <w:rsid w:val="00801407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semiHidden/>
    <w:rsid w:val="00801407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801407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semiHidden/>
    <w:rsid w:val="00801407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801407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ont5">
    <w:name w:val="font5"/>
    <w:basedOn w:val="a0"/>
    <w:rsid w:val="00801407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801407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rsid w:val="00801407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rsid w:val="0080140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rsid w:val="0080140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80140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80140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801407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rsid w:val="0080140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80140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28</Pages>
  <Words>9895</Words>
  <Characters>56402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2012-08-20T07:54:00Z</cp:lastPrinted>
  <dcterms:created xsi:type="dcterms:W3CDTF">2012-07-13T05:23:00Z</dcterms:created>
  <dcterms:modified xsi:type="dcterms:W3CDTF">2012-08-21T04:56:00Z</dcterms:modified>
</cp:coreProperties>
</file>