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CC1831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1831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63011E" w:rsidRDefault="0063011E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2C55" w:rsidRPr="00AF2C55" w:rsidRDefault="00AF2C55" w:rsidP="00AF2C5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AF2C55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AF2C55" w:rsidRPr="00AF2C55" w:rsidRDefault="00AF2C55" w:rsidP="00AF2C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F2C55">
        <w:rPr>
          <w:rFonts w:ascii="Times New Roman" w:hAnsi="Times New Roman" w:cs="Times New Roman"/>
          <w:color w:val="000000"/>
        </w:rPr>
        <w:t xml:space="preserve">к оказываемым услугам по подготовке и проведению </w:t>
      </w:r>
      <w:r w:rsidRPr="00AF2C55">
        <w:rPr>
          <w:rFonts w:ascii="Times New Roman" w:hAnsi="Times New Roman" w:cs="Times New Roman"/>
        </w:rPr>
        <w:t>Форума общественности Мотовилихинского района города Перми</w:t>
      </w:r>
    </w:p>
    <w:p w:rsidR="00AF2C55" w:rsidRPr="00AF2C55" w:rsidRDefault="00AF2C55" w:rsidP="00AF2C55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AF2C55" w:rsidRPr="00AF2C55" w:rsidRDefault="00AF2C55" w:rsidP="00AF2C5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2C55">
        <w:rPr>
          <w:rFonts w:ascii="Times New Roman" w:hAnsi="Times New Roman" w:cs="Times New Roman"/>
          <w:color w:val="000000"/>
        </w:rPr>
        <w:t xml:space="preserve">Срок оказания услуг: с момента заключения настоящего контракта по 25 сентября 2012 года.  </w:t>
      </w:r>
    </w:p>
    <w:p w:rsidR="00AF2C55" w:rsidRPr="00AF2C55" w:rsidRDefault="00AF2C55" w:rsidP="00AF2C55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F2C55">
        <w:rPr>
          <w:rFonts w:ascii="Times New Roman" w:hAnsi="Times New Roman" w:cs="Times New Roman"/>
          <w:color w:val="000000"/>
        </w:rPr>
        <w:t>М</w:t>
      </w:r>
      <w:r w:rsidRPr="00AF2C55">
        <w:rPr>
          <w:rFonts w:ascii="Times New Roman" w:hAnsi="Times New Roman" w:cs="Times New Roman"/>
        </w:rPr>
        <w:t xml:space="preserve">есто оказания  услуг: </w:t>
      </w:r>
      <w:r w:rsidRPr="00AF2C55">
        <w:rPr>
          <w:rFonts w:ascii="Times New Roman" w:hAnsi="Times New Roman" w:cs="Times New Roman"/>
          <w:color w:val="000000"/>
        </w:rPr>
        <w:t>помещение общественного центра Мотовилихинского района города Перми по адресу: ул. Бульвар Гагарина, 58 В.</w:t>
      </w:r>
    </w:p>
    <w:p w:rsidR="00AF2C55" w:rsidRPr="00AF2C55" w:rsidRDefault="00AF2C55" w:rsidP="00AF2C5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2C55">
        <w:rPr>
          <w:rFonts w:ascii="Times New Roman" w:hAnsi="Times New Roman" w:cs="Times New Roman"/>
        </w:rPr>
        <w:t>Дата и время проведения мероприятий определяется по согласованию с Заказчиком</w:t>
      </w:r>
    </w:p>
    <w:p w:rsidR="00AF2C55" w:rsidRPr="00AF2C55" w:rsidRDefault="00AF2C55" w:rsidP="00AF2C5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F2C55">
        <w:rPr>
          <w:rFonts w:ascii="Times New Roman" w:hAnsi="Times New Roman" w:cs="Times New Roman"/>
          <w:color w:val="000000"/>
        </w:rPr>
        <w:t xml:space="preserve">– </w:t>
      </w:r>
      <w:r w:rsidRPr="00AF2C55">
        <w:rPr>
          <w:rFonts w:ascii="Times New Roman" w:hAnsi="Times New Roman" w:cs="Times New Roman"/>
        </w:rPr>
        <w:t>сентябрь 2012 года.</w:t>
      </w:r>
    </w:p>
    <w:p w:rsidR="00AF2C55" w:rsidRPr="00AF2C55" w:rsidRDefault="00AF2C55" w:rsidP="00AF2C5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2C55">
        <w:rPr>
          <w:rFonts w:ascii="Times New Roman" w:hAnsi="Times New Roman" w:cs="Times New Roman"/>
        </w:rPr>
        <w:t xml:space="preserve">Тема </w:t>
      </w:r>
      <w:r w:rsidRPr="00AF2C55">
        <w:rPr>
          <w:rFonts w:ascii="Times New Roman" w:hAnsi="Times New Roman" w:cs="Times New Roman"/>
          <w:lang w:val="en-US"/>
        </w:rPr>
        <w:t>VII</w:t>
      </w:r>
      <w:r w:rsidRPr="00AF2C55">
        <w:rPr>
          <w:rFonts w:ascii="Times New Roman" w:hAnsi="Times New Roman" w:cs="Times New Roman"/>
        </w:rPr>
        <w:t xml:space="preserve"> Форума общественности Мотовилихинского района города Перми: «Взаимодействие некоммерческих организаций и  бизнеса».</w:t>
      </w:r>
    </w:p>
    <w:p w:rsidR="00AF2C55" w:rsidRPr="00AF2C55" w:rsidRDefault="00AF2C55" w:rsidP="00AF2C5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F2C55">
        <w:rPr>
          <w:rFonts w:ascii="Times New Roman" w:hAnsi="Times New Roman" w:cs="Times New Roman"/>
        </w:rPr>
        <w:t xml:space="preserve"> Организация мероприятия согласно сценарию:</w:t>
      </w:r>
    </w:p>
    <w:p w:rsidR="00AF2C55" w:rsidRPr="00AF2C55" w:rsidRDefault="00AF2C55" w:rsidP="00AF2C55">
      <w:pPr>
        <w:spacing w:after="0" w:line="240" w:lineRule="auto"/>
        <w:ind w:left="1140"/>
        <w:jc w:val="both"/>
        <w:rPr>
          <w:rFonts w:ascii="Times New Roman" w:hAnsi="Times New Roman" w:cs="Times New Roman"/>
        </w:rPr>
      </w:pPr>
    </w:p>
    <w:tbl>
      <w:tblPr>
        <w:tblW w:w="9214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4961"/>
        <w:gridCol w:w="3402"/>
      </w:tblGrid>
      <w:tr w:rsidR="00AF2C55" w:rsidRPr="00AF2C55" w:rsidTr="00A12F40">
        <w:tc>
          <w:tcPr>
            <w:tcW w:w="851" w:type="dxa"/>
          </w:tcPr>
          <w:p w:rsidR="00AF2C55" w:rsidRPr="00AF2C55" w:rsidRDefault="00AF2C55" w:rsidP="00AF2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Приветственное слово главы администрации Мотовилихинского района С.В. Мальцева</w:t>
            </w:r>
          </w:p>
        </w:tc>
        <w:tc>
          <w:tcPr>
            <w:tcW w:w="3402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Актовый зал</w:t>
            </w:r>
          </w:p>
        </w:tc>
      </w:tr>
      <w:tr w:rsidR="00AF2C55" w:rsidRPr="00AF2C55" w:rsidTr="00A12F40">
        <w:tc>
          <w:tcPr>
            <w:tcW w:w="851" w:type="dxa"/>
          </w:tcPr>
          <w:p w:rsidR="00AF2C55" w:rsidRPr="00AF2C55" w:rsidRDefault="00AF2C55" w:rsidP="00AF2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Доклад начальника отдела по работе с общественностью администрации Мотовилихинского района Г.М. Мелюхина по теме Форума</w:t>
            </w:r>
          </w:p>
        </w:tc>
        <w:tc>
          <w:tcPr>
            <w:tcW w:w="3402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Актовый зал</w:t>
            </w:r>
          </w:p>
        </w:tc>
      </w:tr>
      <w:tr w:rsidR="00AF2C55" w:rsidRPr="00AF2C55" w:rsidTr="00A12F40">
        <w:tc>
          <w:tcPr>
            <w:tcW w:w="851" w:type="dxa"/>
          </w:tcPr>
          <w:p w:rsidR="00AF2C55" w:rsidRPr="00AF2C55" w:rsidRDefault="00AF2C55" w:rsidP="00AF2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Обсуждение доклада Г.М. Мелюхина</w:t>
            </w:r>
          </w:p>
        </w:tc>
        <w:tc>
          <w:tcPr>
            <w:tcW w:w="3402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Актовый зал</w:t>
            </w:r>
          </w:p>
        </w:tc>
      </w:tr>
      <w:tr w:rsidR="00AF2C55" w:rsidRPr="00AF2C55" w:rsidTr="00A12F40">
        <w:tc>
          <w:tcPr>
            <w:tcW w:w="851" w:type="dxa"/>
          </w:tcPr>
          <w:p w:rsidR="00AF2C55" w:rsidRPr="00AF2C55" w:rsidRDefault="00AF2C55" w:rsidP="00AF2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Круглые столы в форме ярмарки социально-значимых проектов:</w:t>
            </w:r>
          </w:p>
          <w:p w:rsidR="00AF2C55" w:rsidRPr="00AF2C55" w:rsidRDefault="00AF2C55" w:rsidP="00AF2C55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Экологической направленности</w:t>
            </w:r>
          </w:p>
          <w:p w:rsidR="00AF2C55" w:rsidRPr="00AF2C55" w:rsidRDefault="00AF2C55" w:rsidP="00AF2C55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 xml:space="preserve"> Благоустройство территории </w:t>
            </w:r>
          </w:p>
          <w:p w:rsidR="00AF2C55" w:rsidRPr="00AF2C55" w:rsidRDefault="00AF2C55" w:rsidP="00AF2C55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Озеленение территории</w:t>
            </w:r>
          </w:p>
        </w:tc>
        <w:tc>
          <w:tcPr>
            <w:tcW w:w="3402" w:type="dxa"/>
          </w:tcPr>
          <w:p w:rsidR="00AF2C55" w:rsidRPr="00AF2C55" w:rsidRDefault="00AF2C55" w:rsidP="00AF2C55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AF2C55" w:rsidRPr="00AF2C55" w:rsidRDefault="00AF2C55" w:rsidP="00AF2C55">
            <w:pPr>
              <w:pStyle w:val="a3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  <w:p w:rsidR="00AF2C55" w:rsidRPr="00AF2C55" w:rsidRDefault="00AF2C55" w:rsidP="00AF2C5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Актовый зал</w:t>
            </w:r>
          </w:p>
          <w:p w:rsidR="00AF2C55" w:rsidRPr="00AF2C55" w:rsidRDefault="00AF2C55" w:rsidP="00AF2C5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Малый зал</w:t>
            </w:r>
          </w:p>
          <w:p w:rsidR="00AF2C55" w:rsidRPr="00AF2C55" w:rsidRDefault="00AF2C55" w:rsidP="00AF2C55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 xml:space="preserve"> Музыкальная гостиная</w:t>
            </w:r>
          </w:p>
        </w:tc>
      </w:tr>
      <w:tr w:rsidR="00AF2C55" w:rsidRPr="00AF2C55" w:rsidTr="00A12F40">
        <w:tc>
          <w:tcPr>
            <w:tcW w:w="851" w:type="dxa"/>
          </w:tcPr>
          <w:p w:rsidR="00AF2C55" w:rsidRPr="00AF2C55" w:rsidRDefault="00AF2C55" w:rsidP="00AF2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Подведение итогов круглых столов – объявление результата ярмарки</w:t>
            </w:r>
          </w:p>
        </w:tc>
        <w:tc>
          <w:tcPr>
            <w:tcW w:w="3402" w:type="dxa"/>
          </w:tcPr>
          <w:p w:rsidR="00AF2C55" w:rsidRPr="00AF2C55" w:rsidRDefault="00AF2C55" w:rsidP="00AF2C5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Актовый зал</w:t>
            </w:r>
          </w:p>
        </w:tc>
      </w:tr>
      <w:tr w:rsidR="00AF2C55" w:rsidRPr="00AF2C55" w:rsidTr="00A12F40">
        <w:tc>
          <w:tcPr>
            <w:tcW w:w="851" w:type="dxa"/>
          </w:tcPr>
          <w:p w:rsidR="00AF2C55" w:rsidRPr="00AF2C55" w:rsidRDefault="00AF2C55" w:rsidP="00AF2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Проведение фуршета для участников Форума (на 100 человек)</w:t>
            </w:r>
          </w:p>
        </w:tc>
        <w:tc>
          <w:tcPr>
            <w:tcW w:w="3402" w:type="dxa"/>
          </w:tcPr>
          <w:p w:rsidR="00AF2C55" w:rsidRPr="00AF2C55" w:rsidRDefault="00AF2C55" w:rsidP="00AF2C5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Малый зал</w:t>
            </w:r>
          </w:p>
        </w:tc>
      </w:tr>
      <w:tr w:rsidR="00AF2C55" w:rsidRPr="00AF2C55" w:rsidTr="00A12F40">
        <w:tc>
          <w:tcPr>
            <w:tcW w:w="851" w:type="dxa"/>
          </w:tcPr>
          <w:p w:rsidR="00AF2C55" w:rsidRPr="00AF2C55" w:rsidRDefault="00AF2C55" w:rsidP="00AF2C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</w:tcPr>
          <w:p w:rsidR="00AF2C55" w:rsidRPr="00AF2C55" w:rsidRDefault="00AF2C55" w:rsidP="00AF2C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Вступительное слово о грядущем Юбилее района, демонстрация видеоролика «Навстречу Юбилею»</w:t>
            </w:r>
          </w:p>
        </w:tc>
        <w:tc>
          <w:tcPr>
            <w:tcW w:w="3402" w:type="dxa"/>
          </w:tcPr>
          <w:p w:rsidR="00AF2C55" w:rsidRPr="00AF2C55" w:rsidRDefault="00AF2C55" w:rsidP="00AF2C5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AF2C55">
              <w:rPr>
                <w:rFonts w:ascii="Times New Roman" w:hAnsi="Times New Roman" w:cs="Times New Roman"/>
              </w:rPr>
              <w:t>Актовый зал</w:t>
            </w:r>
          </w:p>
        </w:tc>
      </w:tr>
    </w:tbl>
    <w:p w:rsidR="00AF2C55" w:rsidRPr="00AF2C55" w:rsidRDefault="00AF2C55" w:rsidP="00AF2C55">
      <w:pPr>
        <w:spacing w:after="0" w:line="240" w:lineRule="auto"/>
        <w:ind w:left="1140"/>
        <w:jc w:val="both"/>
        <w:rPr>
          <w:rFonts w:ascii="Times New Roman" w:hAnsi="Times New Roman" w:cs="Times New Roman"/>
        </w:rPr>
      </w:pPr>
    </w:p>
    <w:p w:rsidR="00AF2C55" w:rsidRPr="00AF2C55" w:rsidRDefault="00AF2C55" w:rsidP="00AF2C5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AF2C55">
        <w:rPr>
          <w:rFonts w:ascii="Times New Roman" w:hAnsi="Times New Roman" w:cs="Times New Roman"/>
        </w:rPr>
        <w:t>6.   Длительность не менее 5 часов.</w:t>
      </w:r>
    </w:p>
    <w:p w:rsidR="00AF2C55" w:rsidRPr="00AF2C55" w:rsidRDefault="00AF2C55" w:rsidP="00AF2C5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</w:rPr>
      </w:pPr>
      <w:r w:rsidRPr="00AF2C55">
        <w:rPr>
          <w:rFonts w:ascii="Times New Roman" w:hAnsi="Times New Roman" w:cs="Times New Roman"/>
        </w:rPr>
        <w:t>7.   Целевая аудитория не менее 100 человек (председатели ТОС, руководители НКО, жители района, специалисты отделов по работе с общественностью других районов, представители управления общественных отношений пермской городской Думы, специалисты администрации Мотовилихинского района)</w:t>
      </w:r>
      <w:r w:rsidRPr="00AF2C55">
        <w:rPr>
          <w:rFonts w:ascii="Times New Roman" w:hAnsi="Times New Roman" w:cs="Times New Roman"/>
          <w:color w:val="000000"/>
        </w:rPr>
        <w:t>.</w:t>
      </w:r>
    </w:p>
    <w:p w:rsidR="00AF2C55" w:rsidRPr="00AF2C55" w:rsidRDefault="00AF2C55" w:rsidP="00AF2C5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AF2C55">
        <w:rPr>
          <w:rFonts w:ascii="Times New Roman" w:hAnsi="Times New Roman" w:cs="Times New Roman"/>
          <w:color w:val="000000"/>
        </w:rPr>
        <w:t xml:space="preserve">8. </w:t>
      </w:r>
      <w:r w:rsidRPr="00AF2C55">
        <w:rPr>
          <w:rFonts w:ascii="Times New Roman" w:hAnsi="Times New Roman" w:cs="Times New Roman"/>
        </w:rPr>
        <w:t>Организация информирования населения и приглашенных гостей (афиши, приглашения).</w:t>
      </w:r>
    </w:p>
    <w:p w:rsidR="00AF2C55" w:rsidRPr="00AF2C55" w:rsidRDefault="00AF2C55" w:rsidP="00AF2C55">
      <w:pPr>
        <w:spacing w:after="0" w:line="240" w:lineRule="auto"/>
        <w:ind w:firstLine="851"/>
        <w:rPr>
          <w:rFonts w:ascii="Times New Roman" w:hAnsi="Times New Roman" w:cs="Times New Roman"/>
        </w:rPr>
      </w:pPr>
      <w:r w:rsidRPr="00AF2C55">
        <w:rPr>
          <w:rFonts w:ascii="Times New Roman" w:hAnsi="Times New Roman" w:cs="Times New Roman"/>
        </w:rPr>
        <w:t>9. Оформление актового зала (баннер, воздушные шары).</w:t>
      </w:r>
    </w:p>
    <w:p w:rsidR="007E1601" w:rsidRPr="00AF2C55" w:rsidRDefault="00AF2C55" w:rsidP="00AF2C55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</w:rPr>
        <w:t xml:space="preserve">               </w:t>
      </w:r>
      <w:r w:rsidRPr="00AF2C55">
        <w:rPr>
          <w:rFonts w:ascii="Times New Roman" w:hAnsi="Times New Roman" w:cs="Times New Roman"/>
        </w:rPr>
        <w:t xml:space="preserve">10. Наличие опыта работы у ведущего и </w:t>
      </w:r>
      <w:proofErr w:type="gramStart"/>
      <w:r w:rsidRPr="00AF2C55">
        <w:rPr>
          <w:rFonts w:ascii="Times New Roman" w:hAnsi="Times New Roman" w:cs="Times New Roman"/>
        </w:rPr>
        <w:t>модераторов</w:t>
      </w:r>
      <w:proofErr w:type="gramEnd"/>
      <w:r w:rsidRPr="00AF2C55">
        <w:rPr>
          <w:rFonts w:ascii="Times New Roman" w:hAnsi="Times New Roman" w:cs="Times New Roman"/>
        </w:rPr>
        <w:t xml:space="preserve"> круглых столов.</w:t>
      </w:r>
    </w:p>
    <w:sectPr w:rsidR="007E1601" w:rsidRPr="00AF2C55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535F39"/>
    <w:multiLevelType w:val="hybridMultilevel"/>
    <w:tmpl w:val="F86A7B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D01721"/>
    <w:multiLevelType w:val="hybridMultilevel"/>
    <w:tmpl w:val="70001A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2A44A5"/>
    <w:rsid w:val="003D3A2F"/>
    <w:rsid w:val="004061A0"/>
    <w:rsid w:val="00474F64"/>
    <w:rsid w:val="004E181B"/>
    <w:rsid w:val="005763F3"/>
    <w:rsid w:val="005A1EE4"/>
    <w:rsid w:val="0063011E"/>
    <w:rsid w:val="00655C2F"/>
    <w:rsid w:val="006F64DB"/>
    <w:rsid w:val="007355A5"/>
    <w:rsid w:val="00785319"/>
    <w:rsid w:val="00786A8D"/>
    <w:rsid w:val="007E1601"/>
    <w:rsid w:val="008243D8"/>
    <w:rsid w:val="008668F0"/>
    <w:rsid w:val="008A08DA"/>
    <w:rsid w:val="008E0B03"/>
    <w:rsid w:val="00925983"/>
    <w:rsid w:val="00A00CDF"/>
    <w:rsid w:val="00A4415E"/>
    <w:rsid w:val="00A77490"/>
    <w:rsid w:val="00AE3380"/>
    <w:rsid w:val="00AF2C55"/>
    <w:rsid w:val="00B25FE9"/>
    <w:rsid w:val="00B2694C"/>
    <w:rsid w:val="00B4527E"/>
    <w:rsid w:val="00C32679"/>
    <w:rsid w:val="00CC1831"/>
    <w:rsid w:val="00CD42FE"/>
    <w:rsid w:val="00D07A93"/>
    <w:rsid w:val="00DA424C"/>
    <w:rsid w:val="00E04DA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21</cp:revision>
  <dcterms:created xsi:type="dcterms:W3CDTF">2012-03-26T08:31:00Z</dcterms:created>
  <dcterms:modified xsi:type="dcterms:W3CDTF">2012-08-20T12:28:00Z</dcterms:modified>
</cp:coreProperties>
</file>