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E6C" w:rsidRPr="00B57E6C" w:rsidRDefault="00B57E6C" w:rsidP="00B57E6C">
      <w:pPr>
        <w:tabs>
          <w:tab w:val="left" w:pos="1515"/>
          <w:tab w:val="center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Муниципальный контракт</w:t>
      </w:r>
    </w:p>
    <w:p w:rsidR="00B57E6C" w:rsidRDefault="00B57E6C" w:rsidP="00B57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 по уборке придомовой территории  здания, расположенного по адресу: г. Пермь, ул. Ленина, 85</w:t>
      </w:r>
    </w:p>
    <w:p w:rsidR="00B57E6C" w:rsidRPr="00B57E6C" w:rsidRDefault="00B57E6C" w:rsidP="00B57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E6C" w:rsidRPr="00B57E6C" w:rsidRDefault="00B57E6C" w:rsidP="00B57E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Пермь</w:t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</w:t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</w:t>
      </w:r>
      <w:r w:rsidRPr="00B57E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 ___________ 2012 г.</w:t>
      </w:r>
    </w:p>
    <w:p w:rsidR="00B57E6C" w:rsidRPr="00B57E6C" w:rsidRDefault="00B57E6C" w:rsidP="00B57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6C" w:rsidRPr="00B57E6C" w:rsidRDefault="00B57E6C" w:rsidP="00B57E6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_____________________________________________, именуемое (</w:t>
      </w:r>
      <w:proofErr w:type="spellStart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дальнейшем </w:t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«Исполнитель»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___________________________, действующего на основании ___________, с одной стороны, и </w:t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учреждение «Управление по эксплуатации административных зданий города Перми»,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руководителя Гагарина Александра Аркадьевича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ar-SA"/>
        </w:rPr>
        <w:t>, действующего на основании Устава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в дальнейшем совместно именуемые «Стороны», заключили настоящий муниципальный контракт (далее по тексту – контракт) о нижеследующем:</w:t>
      </w:r>
      <w:proofErr w:type="gramEnd"/>
    </w:p>
    <w:p w:rsidR="00B57E6C" w:rsidRPr="00B57E6C" w:rsidRDefault="00B57E6C" w:rsidP="00B57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6C" w:rsidRPr="00B57E6C" w:rsidRDefault="00B57E6C" w:rsidP="00B57E6C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КОНТРАКТА</w:t>
      </w:r>
    </w:p>
    <w:p w:rsidR="00B57E6C" w:rsidRPr="00B57E6C" w:rsidRDefault="00B57E6C" w:rsidP="00B57E6C">
      <w:pPr>
        <w:numPr>
          <w:ilvl w:val="1"/>
          <w:numId w:val="1"/>
        </w:numPr>
        <w:shd w:val="clear" w:color="auto" w:fill="FFFFFF"/>
        <w:spacing w:after="0" w:line="240" w:lineRule="exact"/>
        <w:ind w:right="53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Настоящий контракт заключен по результатам </w:t>
      </w:r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проведения котировки (Протокол от «   »_______ 2012 г. №</w:t>
      </w:r>
      <w:proofErr w:type="gramStart"/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                )</w:t>
      </w:r>
      <w:proofErr w:type="gramEnd"/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 </w:t>
      </w:r>
      <w:r w:rsidRPr="00B57E6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</w:p>
    <w:p w:rsidR="00B57E6C" w:rsidRPr="00B57E6C" w:rsidRDefault="00B57E6C" w:rsidP="00B57E6C">
      <w:pPr>
        <w:numPr>
          <w:ilvl w:val="1"/>
          <w:numId w:val="1"/>
        </w:numPr>
        <w:shd w:val="clear" w:color="auto" w:fill="FFFFFF"/>
        <w:spacing w:after="0" w:line="240" w:lineRule="exact"/>
        <w:ind w:right="53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proofErr w:type="gramStart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обеспечения бесперебойной работы, </w:t>
      </w:r>
      <w:r w:rsidRPr="00B57E6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Исполнитель обязуется по заданию Заказчика оказывать услуги</w:t>
      </w:r>
      <w:r w:rsidRPr="00B57E6C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</w:t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уборке придомовой территории  здания, расположенного по адресу: г. Пермь, ул. Ленина, 85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услуги), в соответствии с техническим заданием (приложение №1 к контракту, которое является его неотъемлемой частью), в соответствии с п.1.3. контракта</w:t>
      </w:r>
      <w:r w:rsidRPr="00B57E6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а Заказчик обязуется принять результат услуг и оплатить его.</w:t>
      </w:r>
      <w:proofErr w:type="gramEnd"/>
    </w:p>
    <w:p w:rsidR="00B57E6C" w:rsidRPr="00B57E6C" w:rsidRDefault="00B57E6C" w:rsidP="00B57E6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01.09.2012 г.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31.12.2012 г.</w:t>
      </w:r>
    </w:p>
    <w:p w:rsidR="00B57E6C" w:rsidRPr="00B57E6C" w:rsidRDefault="00B57E6C" w:rsidP="00B57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6C" w:rsidRPr="00B57E6C" w:rsidRDefault="00B57E6C" w:rsidP="00B57E6C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РАСЧЁТОВ</w:t>
      </w:r>
    </w:p>
    <w:p w:rsidR="00B57E6C" w:rsidRPr="00B57E6C" w:rsidRDefault="00B57E6C" w:rsidP="00B57E6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с</w:t>
      </w:r>
      <w:r w:rsidRPr="00B57E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тоимость оказываемых услуг по контракту за период его действия составляет</w:t>
      </w:r>
      <w:proofErr w:type="gramStart"/>
      <w:r w:rsidRPr="00B57E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_________________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(______________________) </w:t>
      </w:r>
      <w:proofErr w:type="gramEnd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в том числе НДС. </w:t>
      </w:r>
    </w:p>
    <w:p w:rsidR="00B57E6C" w:rsidRPr="00B57E6C" w:rsidRDefault="00B57E6C" w:rsidP="00B57E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</w:t>
      </w:r>
      <w:r w:rsidRPr="00B57E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включены все необходимые расходы для оказания услуг.</w:t>
      </w:r>
    </w:p>
    <w:p w:rsidR="00B57E6C" w:rsidRPr="00B57E6C" w:rsidRDefault="00B57E6C" w:rsidP="00B57E6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Стоимость оказываемых услуг по настоящему контракту определена по результатам проведения котировки и является фиксированной, не подлежащей изменению в рамках оговоренного объема, качества и сроков оказываемых услуг.</w:t>
      </w:r>
    </w:p>
    <w:p w:rsidR="00B57E6C" w:rsidRPr="00B57E6C" w:rsidRDefault="00B57E6C" w:rsidP="00B57E6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 производит ежемесячную оплату фактически оказанных услуг путем 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безналичного перечисления денежных средств на расчетный счет Исполнителя в  течение 10 (десяти) рабочих  дней  с момента предоставления Исполнителем в адрес</w:t>
      </w:r>
      <w:bookmarkStart w:id="0" w:name="_GoBack"/>
      <w:bookmarkEnd w:id="0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</w:t>
      </w:r>
      <w:proofErr w:type="gramStart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счет-фактуры</w:t>
      </w:r>
      <w:proofErr w:type="gramEnd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акта и отчета об оказанных услугах. </w:t>
      </w:r>
    </w:p>
    <w:p w:rsidR="00B57E6C" w:rsidRPr="00B57E6C" w:rsidRDefault="00B57E6C" w:rsidP="00B57E6C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B57E6C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В случае неисполнения или ненадлежащего исполнения обязательств, предусмотренного контрактом, заказчик производит оплату по контракту за вычетом соответствующего размера неустойки.</w:t>
      </w:r>
    </w:p>
    <w:p w:rsidR="00B57E6C" w:rsidRPr="00B57E6C" w:rsidRDefault="00B57E6C" w:rsidP="00B57E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данном случае оплата по контракту осуществляется на основании акта оказанных услуг, в котором указываются: сумма, подлежащая оплате в соответствии с условиями заключенного контракта, размер неустойки, подлежащий взысканию, основания применения и порядок расчета неустойки, итоговая сумма, подлежащая оплате исполнителю.</w:t>
      </w:r>
    </w:p>
    <w:p w:rsidR="00B57E6C" w:rsidRPr="00B57E6C" w:rsidRDefault="00B57E6C" w:rsidP="00B57E6C">
      <w:p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6C" w:rsidRPr="00B57E6C" w:rsidRDefault="00B57E6C" w:rsidP="00B57E6C">
      <w:pPr>
        <w:numPr>
          <w:ilvl w:val="0"/>
          <w:numId w:val="1"/>
        </w:numPr>
        <w:tabs>
          <w:tab w:val="num" w:pos="624"/>
          <w:tab w:val="num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ПРИЁМКИ ОКАЗАННЫХ УСЛУГ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Подписанный сторонами акт оказанных услуг является подтверждением того, что услуги оказаны надлежащим образом и приняты Заказчиком.  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Заказчиком мотивированного отказа от принятия оказанных услуг, Исполнитель направляет в адрес Заказчика предложение об устранении выявленных недостатков с указанием сроков их устранения. Сроки устранения выявленных недостатков должны быть согласованы с Заказчиком. 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дает гарантию качества на оказанные услуги и несёт ответственность</w:t>
      </w:r>
      <w:r w:rsidRPr="00B57E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качество оказанных услуг.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некачественно оказанных услуг, Заказчик направляет Исполнителю сообщение об этом в свободной форме. Если сообщение будет передано по телефону (предварительная заявка), то Заказчик обязан направить информацию в письменной форме.</w:t>
      </w:r>
    </w:p>
    <w:p w:rsidR="00B57E6C" w:rsidRPr="00B57E6C" w:rsidRDefault="00B57E6C" w:rsidP="00B57E6C">
      <w:p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6C" w:rsidRPr="00B57E6C" w:rsidRDefault="00B57E6C" w:rsidP="00B57E6C">
      <w:p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6C" w:rsidRPr="00B57E6C" w:rsidRDefault="00B57E6C" w:rsidP="00B57E6C">
      <w:pPr>
        <w:numPr>
          <w:ilvl w:val="0"/>
          <w:numId w:val="1"/>
        </w:numPr>
        <w:tabs>
          <w:tab w:val="num" w:pos="624"/>
          <w:tab w:val="num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ПРАВА И ОБЯЗАННОСТИ СТОРОН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обязуется:</w:t>
      </w:r>
    </w:p>
    <w:p w:rsidR="00B57E6C" w:rsidRPr="00B57E6C" w:rsidRDefault="00B57E6C" w:rsidP="00B57E6C">
      <w:pPr>
        <w:numPr>
          <w:ilvl w:val="3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Соблюдать условия настоящего контракта, в том числе отраженные в техническом задании (Приложении № 1).</w:t>
      </w:r>
    </w:p>
    <w:p w:rsidR="00B57E6C" w:rsidRPr="00B57E6C" w:rsidRDefault="00B57E6C" w:rsidP="00B57E6C">
      <w:pPr>
        <w:numPr>
          <w:ilvl w:val="3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При оказании услуг обеспечивать надлежащее качество их </w:t>
      </w:r>
      <w:r w:rsidRPr="00B57E6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выполнения. Качество услуг определяется их соответствием требованиям настоящего </w:t>
      </w:r>
      <w:r w:rsidRPr="00B57E6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контракта и действующего законодательства Российской Федерации. </w:t>
      </w:r>
    </w:p>
    <w:p w:rsidR="00B57E6C" w:rsidRPr="00B57E6C" w:rsidRDefault="00B57E6C" w:rsidP="00B57E6C">
      <w:pPr>
        <w:numPr>
          <w:ilvl w:val="3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к оказанию услуг только квалифицированный персонал. </w:t>
      </w:r>
    </w:p>
    <w:p w:rsidR="00B57E6C" w:rsidRPr="00B57E6C" w:rsidRDefault="00B57E6C" w:rsidP="00B57E6C">
      <w:pPr>
        <w:numPr>
          <w:ilvl w:val="3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требования пропускного режима на объекте Заказчика.</w:t>
      </w:r>
    </w:p>
    <w:p w:rsidR="00B57E6C" w:rsidRPr="00B57E6C" w:rsidRDefault="00B57E6C" w:rsidP="00B57E6C">
      <w:pPr>
        <w:numPr>
          <w:ilvl w:val="3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соблюдение своим персоналом и персоналом привлеченных Исполнителем третьих лиц правил техники безопасности, пожарной безопасности, охраны труда и других норм и правил, установленных действующим законодательством Российской Федерации. Исполнитель несет ответственность за нарушение своим персоналом и/или персоналом привлеченных Исполнителем третьих лиц названных требований, норм и правил при оказании услуг на объекте Заказчика в соответствии с действующим законодательством Российской Федерации.</w:t>
      </w:r>
    </w:p>
    <w:p w:rsidR="00B57E6C" w:rsidRPr="00B57E6C" w:rsidRDefault="00B57E6C" w:rsidP="00B57E6C">
      <w:pPr>
        <w:numPr>
          <w:ilvl w:val="3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Принимать меры по предотвращению возможного причинения вреда, связанного </w:t>
      </w:r>
      <w:r w:rsidRPr="00B57E6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с оказанием услуг по настоящему контракту, а также по ликвидации последствий </w:t>
      </w:r>
      <w:r w:rsidRPr="00B57E6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нанесенного ущерба.</w:t>
      </w:r>
    </w:p>
    <w:p w:rsidR="00B57E6C" w:rsidRPr="00B57E6C" w:rsidRDefault="00B57E6C" w:rsidP="00B57E6C">
      <w:pPr>
        <w:numPr>
          <w:ilvl w:val="3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Ежемесячно представлять отчет о фактически оказанных услугах.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Исполнитель вправе требовать от Заказчика оплату за оказанные услуги в </w:t>
      </w:r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соответствии с условиями настоящего контракта.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обязуется:</w:t>
      </w:r>
    </w:p>
    <w:p w:rsidR="00B57E6C" w:rsidRPr="00B57E6C" w:rsidRDefault="00B57E6C" w:rsidP="00B57E6C">
      <w:pPr>
        <w:numPr>
          <w:ilvl w:val="3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Своевременно осуществлять приемку оказанных услуг, подписывать акты на оказанные услуги, рассматривать предоставленные Исполнителем отчеты об оказанных услугах.</w:t>
      </w:r>
    </w:p>
    <w:p w:rsidR="00B57E6C" w:rsidRPr="00B57E6C" w:rsidRDefault="00B57E6C" w:rsidP="00B57E6C">
      <w:pPr>
        <w:numPr>
          <w:ilvl w:val="3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Производить оплату оказанных услуг в порядке и в сроки, определенные настоящим контрактом.</w:t>
      </w:r>
    </w:p>
    <w:p w:rsidR="00B57E6C" w:rsidRPr="00B57E6C" w:rsidRDefault="00B57E6C" w:rsidP="00B57E6C">
      <w:pPr>
        <w:numPr>
          <w:ilvl w:val="3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Заказчик осуществляет контроль качества оказанных Исполнителем услуг </w:t>
      </w:r>
      <w:r w:rsidRPr="00B57E6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посредством периодических проверок, проводимых в течение текущего месяца. </w:t>
      </w:r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Количество проверок определяется Заказчиком. </w:t>
      </w:r>
    </w:p>
    <w:p w:rsidR="00B57E6C" w:rsidRPr="00B57E6C" w:rsidRDefault="00B57E6C" w:rsidP="00B57E6C">
      <w:pPr>
        <w:tabs>
          <w:tab w:val="num" w:pos="170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Претензии Заказчика по выявленным фактам несоблюдения условий настоящего контракта фиксируются в</w:t>
      </w:r>
      <w:r w:rsidRPr="00B57E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актах контрольных проверок (составляются Заказчиком), являющихся основанием для снижения стоимости услуг.</w:t>
      </w:r>
    </w:p>
    <w:p w:rsidR="00B57E6C" w:rsidRPr="00B57E6C" w:rsidRDefault="00B57E6C" w:rsidP="00B57E6C">
      <w:p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E6C" w:rsidRPr="00B57E6C" w:rsidRDefault="00B57E6C" w:rsidP="00B57E6C">
      <w:pPr>
        <w:numPr>
          <w:ilvl w:val="0"/>
          <w:numId w:val="1"/>
        </w:numPr>
        <w:tabs>
          <w:tab w:val="num" w:pos="624"/>
          <w:tab w:val="num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 И ПОРЯДОК РАЗРЕШЕНИЯ СПОРОВ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обязательств по настоящему контракту стороны несут ответственность в соответствии с действующим законодательством Российской Федерации и настоящим контрактом.</w:t>
      </w:r>
    </w:p>
    <w:p w:rsidR="00B57E6C" w:rsidRPr="00B57E6C" w:rsidRDefault="00B57E6C" w:rsidP="00B57E6C">
      <w:pPr>
        <w:numPr>
          <w:ilvl w:val="1"/>
          <w:numId w:val="1"/>
        </w:numPr>
        <w:shd w:val="clear" w:color="auto" w:fill="FFFFFF"/>
        <w:spacing w:before="14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За несоблюдение Исполнителем условий контракта и требований технического задания (Приложение № 3), Заказчик вправе взыскать неустойку в размере 2% от суммы по настоящему контракту за каждый случай.</w:t>
      </w:r>
    </w:p>
    <w:p w:rsidR="00B57E6C" w:rsidRPr="00B57E6C" w:rsidRDefault="00B57E6C" w:rsidP="00B57E6C">
      <w:pPr>
        <w:numPr>
          <w:ilvl w:val="1"/>
          <w:numId w:val="1"/>
        </w:numPr>
        <w:shd w:val="clear" w:color="auto" w:fill="FFFFFF"/>
        <w:spacing w:before="14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За несвоевременную оплату услуг по настоящему контракту Исполнитель вправе потребовать уплаты неустойки. 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Неустойка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Федерации. Заказчик освобождается от уплаты </w:t>
      </w:r>
      <w:proofErr w:type="gramStart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неустойки</w:t>
      </w:r>
      <w:proofErr w:type="gramEnd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B57E6C" w:rsidRPr="00B57E6C" w:rsidRDefault="00B57E6C" w:rsidP="00B57E6C">
      <w:pPr>
        <w:numPr>
          <w:ilvl w:val="1"/>
          <w:numId w:val="1"/>
        </w:numPr>
        <w:shd w:val="clear" w:color="auto" w:fill="FFFFFF"/>
        <w:spacing w:before="14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proofErr w:type="gramStart"/>
      <w:r w:rsidRPr="00B57E6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При возникновении неблагоприятных последствий в связи с оказанием </w:t>
      </w:r>
      <w:r w:rsidRPr="00B57E6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Исполнителем</w:t>
      </w:r>
      <w:r w:rsidRPr="00B57E6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услуг</w:t>
      </w:r>
      <w:r w:rsidRPr="00B57E6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, последний обязан за собственный счет компенсировать все </w:t>
      </w:r>
      <w:r w:rsidRPr="00B57E6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возникшие в связи с этим издержки и затраты, выплатить компенсации и возместить </w:t>
      </w:r>
      <w:r w:rsidRPr="00B57E6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убытки в полном объеме.</w:t>
      </w:r>
      <w:proofErr w:type="gramEnd"/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выявленные недостатки в согласованный с Заказчиком срок Исполнителем не устранены, Исполнитель несет ответственность в виде уплаты неустойки в размере  2 % от общей суммы настоящего контракта. 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споры и разногласия, возникающие между сторонами по контракту, разрешаются в претензионном порядке.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57E6C" w:rsidRPr="00B57E6C" w:rsidRDefault="00B57E6C" w:rsidP="00B57E6C">
      <w:p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получившая претензию, предоставляет ответ в течение 15 (Пятнадцати) календарных дней. Неполучение ответа на претензию в срок, предусмотренный настоящим пунктом, рассматривается как отказ стороны, получившей претензию, в ее удовлетворении. В случае отказа в удовлетворении претензии либо неполучения ответа на претензию в установленный срок, сторона, ее направившая, вправе обратиться в Арбитражный суд Пермского края с соответствующим иском.</w:t>
      </w:r>
    </w:p>
    <w:p w:rsidR="00B57E6C" w:rsidRPr="00B57E6C" w:rsidRDefault="00B57E6C" w:rsidP="00B57E6C">
      <w:p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6C" w:rsidRPr="00B57E6C" w:rsidRDefault="00B57E6C" w:rsidP="00B57E6C">
      <w:pPr>
        <w:numPr>
          <w:ilvl w:val="0"/>
          <w:numId w:val="1"/>
        </w:numPr>
        <w:tabs>
          <w:tab w:val="num" w:pos="624"/>
          <w:tab w:val="num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КОНТРАКТА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контра</w:t>
      </w:r>
      <w:proofErr w:type="gramStart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его подписания обеими сторонами и действует до полного исполнения обязательств сторон.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</w:t>
      </w:r>
      <w:proofErr w:type="gramEnd"/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до истечения срока его действия по соглашению сторон  либо решению суда в соответствии с действующим законодательством Российской Федерации. </w:t>
      </w:r>
    </w:p>
    <w:p w:rsidR="00B57E6C" w:rsidRPr="00B57E6C" w:rsidRDefault="00B57E6C" w:rsidP="00B57E6C">
      <w:p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6C" w:rsidRPr="00B57E6C" w:rsidRDefault="00B57E6C" w:rsidP="00B57E6C">
      <w:pPr>
        <w:numPr>
          <w:ilvl w:val="0"/>
          <w:numId w:val="1"/>
        </w:numPr>
        <w:tabs>
          <w:tab w:val="num" w:pos="624"/>
          <w:tab w:val="num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контракт составлен в 2 (Двух) экземплярах, имеющих одинаковую юридическую силу. </w:t>
      </w:r>
    </w:p>
    <w:p w:rsidR="00B57E6C" w:rsidRPr="00B57E6C" w:rsidRDefault="00B57E6C" w:rsidP="00B57E6C">
      <w:pPr>
        <w:numPr>
          <w:ilvl w:val="1"/>
          <w:numId w:val="1"/>
        </w:numPr>
        <w:tabs>
          <w:tab w:val="num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нижеследующие приложения являются неотъемлемыми частями настоящего контракта:</w:t>
      </w:r>
    </w:p>
    <w:p w:rsidR="00B57E6C" w:rsidRPr="00B57E6C" w:rsidRDefault="00B57E6C" w:rsidP="00B57E6C">
      <w:pPr>
        <w:numPr>
          <w:ilvl w:val="3"/>
          <w:numId w:val="1"/>
        </w:numPr>
        <w:tabs>
          <w:tab w:val="num" w:pos="17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 1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B57E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задание.</w:t>
      </w:r>
    </w:p>
    <w:p w:rsidR="00B57E6C" w:rsidRPr="00B57E6C" w:rsidRDefault="00B57E6C" w:rsidP="00B57E6C">
      <w:pPr>
        <w:tabs>
          <w:tab w:val="num" w:pos="17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E6C" w:rsidRPr="00B57E6C" w:rsidRDefault="00B57E6C" w:rsidP="00B57E6C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ПРОЧИЕ РЕКВИЗИТЫ СТОРОН</w:t>
      </w:r>
    </w:p>
    <w:p w:rsidR="00B57E6C" w:rsidRPr="00B57E6C" w:rsidRDefault="00B57E6C" w:rsidP="00B57E6C">
      <w:pPr>
        <w:spacing w:after="0" w:line="240" w:lineRule="auto"/>
        <w:ind w:left="60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4"/>
        <w:gridCol w:w="5242"/>
      </w:tblGrid>
      <w:tr w:rsidR="00B57E6C" w:rsidRPr="00B57E6C" w:rsidTr="004E134A">
        <w:tc>
          <w:tcPr>
            <w:tcW w:w="5214" w:type="dxa"/>
          </w:tcPr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2" w:type="dxa"/>
          </w:tcPr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ЗАКАЗЧИК:</w:t>
            </w:r>
          </w:p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</w:t>
            </w:r>
          </w:p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 xml:space="preserve">«Управление по эксплуатации административных зданий города Перми»                                           </w:t>
            </w:r>
          </w:p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Адрес: ул. Ленина, 23, г. Пермь, 614000</w:t>
            </w:r>
          </w:p>
          <w:p w:rsidR="00B57E6C" w:rsidRPr="00B57E6C" w:rsidRDefault="00B57E6C" w:rsidP="00B57E6C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ИНН  5902293837</w:t>
            </w:r>
          </w:p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КПП  590201001</w:t>
            </w:r>
          </w:p>
          <w:p w:rsidR="00B57E6C" w:rsidRPr="00B57E6C" w:rsidRDefault="00B57E6C" w:rsidP="00B57E6C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 xml:space="preserve">УФК по Пермскому краю (ДФ г. Перми, </w:t>
            </w:r>
            <w:proofErr w:type="gramStart"/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/с 02563000380 Муниципальное казенное учреждение «Управление по эксплуатации административных зданий города Перми»)</w:t>
            </w:r>
          </w:p>
          <w:p w:rsidR="00B57E6C" w:rsidRPr="00B57E6C" w:rsidRDefault="00B57E6C" w:rsidP="00B57E6C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/с  40204810300000000006</w:t>
            </w:r>
          </w:p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 xml:space="preserve">ГРКЦ ГУ Банка России по </w:t>
            </w:r>
            <w:proofErr w:type="gramStart"/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Пермскому</w:t>
            </w:r>
            <w:proofErr w:type="gramEnd"/>
          </w:p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краю г. Перми</w:t>
            </w:r>
          </w:p>
          <w:p w:rsidR="00B57E6C" w:rsidRPr="00B57E6C" w:rsidRDefault="00B57E6C" w:rsidP="00B57E6C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БИК 045773001</w:t>
            </w:r>
          </w:p>
        </w:tc>
      </w:tr>
      <w:tr w:rsidR="00B57E6C" w:rsidRPr="00B57E6C" w:rsidTr="004E134A">
        <w:tc>
          <w:tcPr>
            <w:tcW w:w="5214" w:type="dxa"/>
          </w:tcPr>
          <w:p w:rsidR="00B57E6C" w:rsidRPr="00B57E6C" w:rsidRDefault="00B57E6C" w:rsidP="00B57E6C">
            <w:pPr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57E6C" w:rsidRPr="00B57E6C" w:rsidRDefault="00B57E6C" w:rsidP="00B57E6C">
            <w:pPr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7E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_________________________/                               /                                        </w:t>
            </w:r>
          </w:p>
          <w:p w:rsidR="00B57E6C" w:rsidRPr="00B57E6C" w:rsidRDefault="00B57E6C" w:rsidP="00B57E6C">
            <w:pPr>
              <w:tabs>
                <w:tab w:val="left" w:pos="183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57E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               </w:t>
            </w:r>
            <w:proofErr w:type="spellStart"/>
            <w:r w:rsidRPr="00B57E6C">
              <w:rPr>
                <w:rFonts w:ascii="Times New Roman" w:eastAsia="Times New Roman" w:hAnsi="Times New Roman" w:cs="Times New Roman"/>
                <w:lang w:eastAsia="ar-SA"/>
              </w:rPr>
              <w:t>м.п</w:t>
            </w:r>
            <w:proofErr w:type="spellEnd"/>
            <w:r w:rsidRPr="00B57E6C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:rsidR="00B57E6C" w:rsidRPr="00B57E6C" w:rsidRDefault="00B57E6C" w:rsidP="00B57E6C">
            <w:pPr>
              <w:tabs>
                <w:tab w:val="left" w:pos="18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42" w:type="dxa"/>
          </w:tcPr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_____________________________ /</w:t>
            </w:r>
            <w:r w:rsidRPr="00B57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Гагарин</w:t>
            </w: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 xml:space="preserve">/  </w:t>
            </w:r>
          </w:p>
          <w:p w:rsidR="00B57E6C" w:rsidRPr="00B57E6C" w:rsidRDefault="00B57E6C" w:rsidP="00B5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</w:t>
            </w:r>
            <w:proofErr w:type="spellStart"/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B57E6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57E6C" w:rsidRPr="00B57E6C" w:rsidTr="004E134A">
        <w:trPr>
          <w:trHeight w:val="161"/>
        </w:trPr>
        <w:tc>
          <w:tcPr>
            <w:tcW w:w="5214" w:type="dxa"/>
          </w:tcPr>
          <w:p w:rsidR="00B57E6C" w:rsidRPr="00B57E6C" w:rsidRDefault="00B57E6C" w:rsidP="00B57E6C">
            <w:pPr>
              <w:tabs>
                <w:tab w:val="left" w:pos="0"/>
                <w:tab w:val="left" w:pos="284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42" w:type="dxa"/>
          </w:tcPr>
          <w:p w:rsidR="00B57E6C" w:rsidRPr="00B57E6C" w:rsidRDefault="00B57E6C" w:rsidP="00B57E6C">
            <w:pPr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E6C" w:rsidRPr="00B57E6C" w:rsidTr="004E134A">
        <w:tc>
          <w:tcPr>
            <w:tcW w:w="5214" w:type="dxa"/>
          </w:tcPr>
          <w:p w:rsidR="00B57E6C" w:rsidRPr="00B57E6C" w:rsidRDefault="00B57E6C" w:rsidP="00B57E6C">
            <w:pPr>
              <w:tabs>
                <w:tab w:val="left" w:pos="0"/>
                <w:tab w:val="left" w:pos="284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7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2" w:type="dxa"/>
          </w:tcPr>
          <w:p w:rsidR="00B57E6C" w:rsidRPr="00B57E6C" w:rsidRDefault="00B57E6C" w:rsidP="00B57E6C">
            <w:pPr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57E6C" w:rsidRPr="00B57E6C" w:rsidRDefault="00B57E6C" w:rsidP="00B57E6C">
      <w:pPr>
        <w:tabs>
          <w:tab w:val="left" w:pos="8600"/>
        </w:tabs>
        <w:spacing w:after="0" w:line="240" w:lineRule="auto"/>
        <w:ind w:right="-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7E6C" w:rsidRPr="00B57E6C" w:rsidRDefault="00B57E6C" w:rsidP="00B57E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BD3" w:rsidRDefault="00625BD3"/>
    <w:sectPr w:rsidR="00625BD3" w:rsidSect="00010948">
      <w:headerReference w:type="even" r:id="rId6"/>
      <w:headerReference w:type="default" r:id="rId7"/>
      <w:headerReference w:type="first" r:id="rId8"/>
      <w:pgSz w:w="11906" w:h="16838"/>
      <w:pgMar w:top="720" w:right="720" w:bottom="720" w:left="720" w:header="357" w:footer="437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1B8" w:rsidRDefault="00B57E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41B8" w:rsidRDefault="00B57E6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1B8" w:rsidRDefault="00B57E6C" w:rsidP="00B80980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1B8" w:rsidRDefault="00B57E6C" w:rsidP="00F67B9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52439"/>
    <w:multiLevelType w:val="multilevel"/>
    <w:tmpl w:val="A530BDB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6C"/>
    <w:rsid w:val="00625BD3"/>
    <w:rsid w:val="00B5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E6C"/>
  </w:style>
  <w:style w:type="character" w:styleId="a5">
    <w:name w:val="page number"/>
    <w:basedOn w:val="a0"/>
    <w:rsid w:val="00B57E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E6C"/>
  </w:style>
  <w:style w:type="character" w:styleId="a5">
    <w:name w:val="page number"/>
    <w:basedOn w:val="a0"/>
    <w:rsid w:val="00B57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1326</Words>
  <Characters>7559</Characters>
  <Application>Microsoft Office Word</Application>
  <DocSecurity>0</DocSecurity>
  <Lines>62</Lines>
  <Paragraphs>17</Paragraphs>
  <ScaleCrop>false</ScaleCrop>
  <Company/>
  <LinksUpToDate>false</LinksUpToDate>
  <CharactersWithSpaces>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Мейтарджева Софья Михайловна</dc:creator>
  <cp:lastModifiedBy>Мейтарджева Софья Михайловна</cp:lastModifiedBy>
  <cp:revision>1</cp:revision>
  <dcterms:created xsi:type="dcterms:W3CDTF">2012-08-14T12:13:00Z</dcterms:created>
  <dcterms:modified xsi:type="dcterms:W3CDTF">2012-08-14T12:19:00Z</dcterms:modified>
</cp:coreProperties>
</file>