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4D" w:rsidRPr="000C5CEB" w:rsidRDefault="003E5F4D" w:rsidP="003E5F4D">
      <w:pPr>
        <w:rPr>
          <w:b/>
          <w:sz w:val="28"/>
          <w:szCs w:val="28"/>
        </w:rPr>
      </w:pPr>
      <w:r>
        <w:rPr>
          <w:b/>
          <w:sz w:val="28"/>
          <w:szCs w:val="28"/>
        </w:rPr>
        <w:t xml:space="preserve">                                                                                                           </w:t>
      </w:r>
      <w:r w:rsidRPr="000C5CEB">
        <w:rPr>
          <w:b/>
          <w:sz w:val="28"/>
          <w:szCs w:val="28"/>
        </w:rPr>
        <w:t>УТВЕРЖДАЮ</w:t>
      </w:r>
    </w:p>
    <w:p w:rsidR="003E5F4D" w:rsidRPr="000941F4" w:rsidRDefault="003E5F4D" w:rsidP="003E5F4D">
      <w:pPr>
        <w:tabs>
          <w:tab w:val="left" w:pos="5670"/>
        </w:tabs>
        <w:rPr>
          <w:sz w:val="24"/>
          <w:szCs w:val="24"/>
        </w:rPr>
      </w:pPr>
      <w:r>
        <w:rPr>
          <w:sz w:val="24"/>
          <w:szCs w:val="24"/>
        </w:rPr>
        <w:t xml:space="preserve">                                                                                                                           </w:t>
      </w:r>
      <w:proofErr w:type="spellStart"/>
      <w:r>
        <w:rPr>
          <w:sz w:val="24"/>
          <w:szCs w:val="24"/>
        </w:rPr>
        <w:t>И.О.Руководителя</w:t>
      </w:r>
      <w:proofErr w:type="spellEnd"/>
      <w:r>
        <w:rPr>
          <w:sz w:val="24"/>
          <w:szCs w:val="24"/>
        </w:rPr>
        <w:t xml:space="preserve"> </w:t>
      </w:r>
    </w:p>
    <w:p w:rsidR="003E5F4D" w:rsidRDefault="003E5F4D" w:rsidP="003E5F4D">
      <w:pPr>
        <w:tabs>
          <w:tab w:val="left" w:pos="5670"/>
        </w:tabs>
        <w:rPr>
          <w:sz w:val="24"/>
          <w:szCs w:val="24"/>
        </w:rPr>
      </w:pPr>
      <w:r>
        <w:rPr>
          <w:sz w:val="24"/>
          <w:szCs w:val="24"/>
        </w:rPr>
        <w:t xml:space="preserve">                                                                                      М</w:t>
      </w:r>
      <w:r w:rsidRPr="002A376F">
        <w:rPr>
          <w:sz w:val="24"/>
          <w:szCs w:val="24"/>
        </w:rPr>
        <w:t>униципального</w:t>
      </w:r>
      <w:r>
        <w:rPr>
          <w:sz w:val="24"/>
          <w:szCs w:val="24"/>
        </w:rPr>
        <w:t xml:space="preserve"> казенного</w:t>
      </w:r>
      <w:r w:rsidRPr="002A376F">
        <w:rPr>
          <w:sz w:val="24"/>
          <w:szCs w:val="24"/>
        </w:rPr>
        <w:t xml:space="preserve"> учреждения</w:t>
      </w:r>
    </w:p>
    <w:p w:rsidR="003E5F4D" w:rsidRDefault="003E5F4D" w:rsidP="003E5F4D">
      <w:pPr>
        <w:tabs>
          <w:tab w:val="left" w:pos="5670"/>
        </w:tabs>
        <w:rPr>
          <w:sz w:val="24"/>
          <w:szCs w:val="24"/>
        </w:rPr>
      </w:pPr>
      <w:r>
        <w:rPr>
          <w:sz w:val="24"/>
          <w:szCs w:val="24"/>
        </w:rPr>
        <w:t xml:space="preserve">                                                                                                   </w:t>
      </w:r>
      <w:r w:rsidRPr="002A376F">
        <w:rPr>
          <w:sz w:val="24"/>
          <w:szCs w:val="24"/>
        </w:rPr>
        <w:t xml:space="preserve"> «</w:t>
      </w:r>
      <w:r>
        <w:rPr>
          <w:sz w:val="24"/>
          <w:szCs w:val="24"/>
        </w:rPr>
        <w:t xml:space="preserve">Управление по эксплуатации </w:t>
      </w:r>
    </w:p>
    <w:p w:rsidR="003E5F4D" w:rsidRDefault="003E5F4D" w:rsidP="003E5F4D">
      <w:pPr>
        <w:tabs>
          <w:tab w:val="left" w:pos="5670"/>
        </w:tabs>
        <w:rPr>
          <w:sz w:val="24"/>
          <w:szCs w:val="24"/>
        </w:rPr>
      </w:pPr>
      <w:r>
        <w:rPr>
          <w:sz w:val="24"/>
          <w:szCs w:val="24"/>
        </w:rPr>
        <w:t xml:space="preserve">                                                                                административных зданий города Перми»</w:t>
      </w:r>
    </w:p>
    <w:p w:rsidR="003E5F4D" w:rsidRPr="003E5F4D" w:rsidRDefault="003E5F4D" w:rsidP="003E5F4D">
      <w:pPr>
        <w:rPr>
          <w:sz w:val="28"/>
          <w:szCs w:val="28"/>
        </w:rPr>
      </w:pPr>
      <w:r>
        <w:rPr>
          <w:sz w:val="28"/>
          <w:szCs w:val="28"/>
        </w:rPr>
        <w:t xml:space="preserve">                                                                  </w:t>
      </w:r>
      <w:proofErr w:type="spellStart"/>
      <w:r>
        <w:rPr>
          <w:sz w:val="28"/>
          <w:szCs w:val="28"/>
        </w:rPr>
        <w:t>О.М.Артюшкевич</w:t>
      </w:r>
      <w:proofErr w:type="spellEnd"/>
      <w:r>
        <w:rPr>
          <w:sz w:val="28"/>
          <w:szCs w:val="28"/>
        </w:rPr>
        <w:t xml:space="preserve">    </w:t>
      </w:r>
      <w:r w:rsidRPr="003E5F4D">
        <w:rPr>
          <w:sz w:val="28"/>
          <w:szCs w:val="28"/>
        </w:rPr>
        <w:t>________________</w:t>
      </w:r>
    </w:p>
    <w:p w:rsidR="003E5F4D" w:rsidRDefault="003E5F4D" w:rsidP="003E5F4D">
      <w:pPr>
        <w:rPr>
          <w:color w:val="FF0000"/>
          <w:sz w:val="28"/>
          <w:szCs w:val="28"/>
        </w:rPr>
      </w:pPr>
      <w:r>
        <w:rPr>
          <w:sz w:val="28"/>
          <w:szCs w:val="28"/>
        </w:rPr>
        <w:t xml:space="preserve">                                                                   «___»</w:t>
      </w:r>
      <w:r w:rsidRPr="000C5CEB">
        <w:rPr>
          <w:sz w:val="28"/>
          <w:szCs w:val="28"/>
        </w:rPr>
        <w:t>_____</w:t>
      </w:r>
      <w:r>
        <w:rPr>
          <w:sz w:val="28"/>
          <w:szCs w:val="28"/>
        </w:rPr>
        <w:t>_</w:t>
      </w:r>
      <w:r w:rsidRPr="000C5CEB">
        <w:rPr>
          <w:sz w:val="28"/>
          <w:szCs w:val="28"/>
        </w:rPr>
        <w:t>_  201</w:t>
      </w:r>
      <w:r>
        <w:rPr>
          <w:sz w:val="28"/>
          <w:szCs w:val="28"/>
        </w:rPr>
        <w:t>2</w:t>
      </w:r>
      <w:r w:rsidRPr="000C5CEB">
        <w:rPr>
          <w:sz w:val="28"/>
          <w:szCs w:val="28"/>
        </w:rPr>
        <w:t xml:space="preserve"> г</w:t>
      </w:r>
      <w:r>
        <w:rPr>
          <w:sz w:val="28"/>
          <w:szCs w:val="28"/>
        </w:rPr>
        <w:t>.</w:t>
      </w:r>
    </w:p>
    <w:p w:rsidR="003E5F4D" w:rsidRPr="00ED1830" w:rsidRDefault="003E5F4D" w:rsidP="003E5F4D">
      <w:pPr>
        <w:rPr>
          <w:color w:val="FF0000"/>
          <w:sz w:val="28"/>
          <w:szCs w:val="28"/>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471DB7" w:rsidRDefault="00471DB7" w:rsidP="00471DB7">
      <w:pPr>
        <w:jc w:val="center"/>
        <w:outlineLvl w:val="0"/>
        <w:rPr>
          <w:b/>
          <w:sz w:val="40"/>
          <w:szCs w:val="40"/>
        </w:rPr>
      </w:pPr>
      <w:r>
        <w:rPr>
          <w:b/>
          <w:sz w:val="40"/>
          <w:szCs w:val="40"/>
        </w:rPr>
        <w:t>Документация об открытом аукционе</w:t>
      </w:r>
    </w:p>
    <w:p w:rsidR="00471DB7" w:rsidRDefault="00471DB7" w:rsidP="00471DB7">
      <w:pPr>
        <w:jc w:val="center"/>
        <w:outlineLvl w:val="0"/>
        <w:rPr>
          <w:b/>
          <w:sz w:val="40"/>
          <w:szCs w:val="40"/>
        </w:rPr>
      </w:pPr>
      <w:r>
        <w:rPr>
          <w:b/>
          <w:sz w:val="40"/>
          <w:szCs w:val="40"/>
        </w:rPr>
        <w:t>в электронной форме</w:t>
      </w:r>
    </w:p>
    <w:p w:rsidR="003E5F4D" w:rsidRPr="0071776F" w:rsidRDefault="003E5F4D" w:rsidP="003E5F4D">
      <w:pPr>
        <w:tabs>
          <w:tab w:val="left" w:pos="900"/>
        </w:tabs>
        <w:jc w:val="center"/>
        <w:outlineLvl w:val="0"/>
        <w:rPr>
          <w:b/>
          <w:sz w:val="23"/>
          <w:szCs w:val="23"/>
        </w:rPr>
      </w:pPr>
    </w:p>
    <w:p w:rsidR="00F03EE6" w:rsidRDefault="00F03EE6" w:rsidP="00F03EE6">
      <w:pPr>
        <w:rPr>
          <w:sz w:val="24"/>
          <w:szCs w:val="24"/>
        </w:rPr>
      </w:pPr>
      <w:r>
        <w:rPr>
          <w:sz w:val="24"/>
          <w:szCs w:val="24"/>
        </w:rPr>
        <w:t>на текущий ремонт отопления в помещениях по адресу : г. Пермь, ул</w:t>
      </w:r>
      <w:proofErr w:type="gramStart"/>
      <w:r>
        <w:rPr>
          <w:sz w:val="24"/>
          <w:szCs w:val="24"/>
        </w:rPr>
        <w:t>.Л</w:t>
      </w:r>
      <w:proofErr w:type="gramEnd"/>
      <w:r>
        <w:rPr>
          <w:sz w:val="24"/>
          <w:szCs w:val="24"/>
        </w:rPr>
        <w:t>енина,34/Сибирская,6.</w:t>
      </w: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r>
        <w:rPr>
          <w:sz w:val="28"/>
          <w:szCs w:val="28"/>
        </w:rPr>
        <w:t>г. Пермь, 2012 год</w:t>
      </w:r>
    </w:p>
    <w:p w:rsidR="003E5F4D" w:rsidRDefault="003E5F4D" w:rsidP="003E5F4D">
      <w:pPr>
        <w:pStyle w:val="a3"/>
        <w:jc w:val="center"/>
        <w:rPr>
          <w:sz w:val="28"/>
          <w:szCs w:val="28"/>
        </w:rPr>
        <w:sectPr w:rsidR="003E5F4D" w:rsidSect="00814F5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1096"/>
        <w:gridCol w:w="2503"/>
        <w:gridCol w:w="7147"/>
      </w:tblGrid>
      <w:tr w:rsidR="003E5F4D" w:rsidRPr="00D43C02" w:rsidTr="00814F55">
        <w:trPr>
          <w:tblCellSpacing w:w="20" w:type="dxa"/>
        </w:trPr>
        <w:tc>
          <w:tcPr>
            <w:tcW w:w="10666" w:type="dxa"/>
            <w:gridSpan w:val="3"/>
            <w:shd w:val="clear" w:color="auto" w:fill="00FFFF"/>
          </w:tcPr>
          <w:p w:rsidR="003E5F4D" w:rsidRPr="00D43C02" w:rsidRDefault="003E5F4D" w:rsidP="00814F5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E5F4D" w:rsidRPr="00D43C02" w:rsidTr="00814F55">
        <w:trPr>
          <w:tblCellSpacing w:w="20" w:type="dxa"/>
        </w:trPr>
        <w:tc>
          <w:tcPr>
            <w:tcW w:w="10666" w:type="dxa"/>
            <w:gridSpan w:val="3"/>
            <w:shd w:val="clear" w:color="auto" w:fill="FFFFFF"/>
          </w:tcPr>
          <w:p w:rsidR="003E5F4D" w:rsidRPr="00D43C02" w:rsidRDefault="003E5F4D" w:rsidP="00814F55">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A16452">
              <w:rPr>
                <w:sz w:val="22"/>
                <w:szCs w:val="22"/>
              </w:rPr>
              <w:t xml:space="preserve">правовыми </w:t>
            </w:r>
            <w:r w:rsidRPr="00D43C02">
              <w:rPr>
                <w:sz w:val="22"/>
                <w:szCs w:val="22"/>
              </w:rPr>
              <w:t>актами:</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3E5F4D" w:rsidRPr="00A16452" w:rsidRDefault="003E5F4D" w:rsidP="00814F55">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smartTag w:uri="urn:schemas-microsoft-com:office:smarttags" w:element="place">
              <w:r w:rsidRPr="00A16452">
                <w:rPr>
                  <w:rFonts w:ascii="Times New Roman" w:hAnsi="Times New Roman" w:cs="Times New Roman"/>
                  <w:sz w:val="22"/>
                  <w:szCs w:val="22"/>
                </w:rPr>
                <w:t>I.</w:t>
              </w:r>
            </w:smartTag>
            <w:r w:rsidRPr="00A16452">
              <w:rPr>
                <w:rFonts w:ascii="Times New Roman" w:hAnsi="Times New Roman" w:cs="Times New Roman"/>
                <w:sz w:val="22"/>
                <w:szCs w:val="22"/>
              </w:rPr>
              <w:t xml:space="preserve"> Сведения о заказчике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3E5F4D" w:rsidRPr="00A16452" w:rsidRDefault="002A01D9" w:rsidP="00814F55">
            <w:pPr>
              <w:pStyle w:val="ConsPlusNormal"/>
              <w:widowControl/>
              <w:ind w:firstLine="0"/>
              <w:jc w:val="both"/>
              <w:rPr>
                <w:rFonts w:ascii="Times New Roman" w:hAnsi="Times New Roman" w:cs="Times New Roman"/>
                <w:sz w:val="22"/>
                <w:szCs w:val="22"/>
              </w:rPr>
            </w:pPr>
            <w:r w:rsidRPr="002A01D9">
              <w:rPr>
                <w:rFonts w:ascii="Times New Roman" w:hAnsi="Times New Roman" w:cs="Times New Roman"/>
                <w:sz w:val="22"/>
                <w:szCs w:val="22"/>
              </w:rPr>
              <w:t>gallyamshina-gg@gorodperm.ru</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E37A76">
              <w:rPr>
                <w:rFonts w:ascii="Times New Roman" w:hAnsi="Times New Roman" w:cs="Times New Roman"/>
                <w:sz w:val="22"/>
                <w:szCs w:val="22"/>
              </w:rPr>
              <w:t xml:space="preserve">7 (342) </w:t>
            </w:r>
            <w:r>
              <w:rPr>
                <w:rFonts w:ascii="Times New Roman" w:hAnsi="Times New Roman" w:cs="Times New Roman"/>
                <w:sz w:val="22"/>
                <w:szCs w:val="22"/>
              </w:rPr>
              <w:t>212-95-96</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3D1E16">
              <w:rPr>
                <w:rFonts w:ascii="Times New Roman" w:hAnsi="Times New Roman" w:cs="Times New Roman"/>
                <w:sz w:val="22"/>
                <w:szCs w:val="22"/>
              </w:rPr>
              <w:t>Чеурина Татьяна Юрьевна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 Сведения о предмете открытого аукциона в электронной форме</w:t>
            </w:r>
          </w:p>
        </w:tc>
      </w:tr>
      <w:tr w:rsidR="003E5F4D" w:rsidRPr="00D43C02" w:rsidTr="00814F55">
        <w:trPr>
          <w:trHeight w:val="781"/>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Предмет контракта</w:t>
            </w:r>
          </w:p>
        </w:tc>
        <w:tc>
          <w:tcPr>
            <w:tcW w:w="7487" w:type="dxa"/>
            <w:shd w:val="clear" w:color="auto" w:fill="FFFFFF"/>
          </w:tcPr>
          <w:p w:rsidR="00F03EE6" w:rsidRPr="006232CD" w:rsidRDefault="00F03EE6" w:rsidP="00F03EE6">
            <w:pPr>
              <w:rPr>
                <w:sz w:val="22"/>
                <w:szCs w:val="22"/>
              </w:rPr>
            </w:pPr>
            <w:r w:rsidRPr="006232CD">
              <w:rPr>
                <w:sz w:val="22"/>
                <w:szCs w:val="22"/>
              </w:rPr>
              <w:t>Текущий ремонт отопления в помещениях по адресу : г. Пермь, ул.Ленина,34/Сибирская,6.</w:t>
            </w:r>
          </w:p>
          <w:p w:rsidR="003E5F4D" w:rsidRPr="00A1645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Начальная (максимальная) цена контракта (цена лота)</w:t>
            </w:r>
            <w:r w:rsidRPr="00A16452">
              <w:rPr>
                <w:sz w:val="22"/>
                <w:szCs w:val="22"/>
              </w:rPr>
              <w:footnoteReference w:id="1"/>
            </w:r>
          </w:p>
        </w:tc>
        <w:tc>
          <w:tcPr>
            <w:tcW w:w="7487" w:type="dxa"/>
            <w:shd w:val="clear" w:color="auto" w:fill="FFFFFF"/>
          </w:tcPr>
          <w:p w:rsidR="003E5F4D" w:rsidRPr="00A16452" w:rsidRDefault="00F03EE6" w:rsidP="00F03EE6">
            <w:pPr>
              <w:pStyle w:val="ConsPlusNormal"/>
              <w:widowControl/>
              <w:ind w:firstLine="0"/>
              <w:jc w:val="both"/>
              <w:rPr>
                <w:rFonts w:ascii="Times New Roman" w:hAnsi="Times New Roman" w:cs="Times New Roman"/>
                <w:sz w:val="22"/>
                <w:szCs w:val="22"/>
              </w:rPr>
            </w:pPr>
            <w:r>
              <w:t xml:space="preserve">376116 </w:t>
            </w:r>
            <w:r w:rsidR="003E5F4D" w:rsidRPr="00A16452">
              <w:rPr>
                <w:rFonts w:ascii="Times New Roman" w:hAnsi="Times New Roman" w:cs="Times New Roman"/>
                <w:sz w:val="22"/>
                <w:szCs w:val="22"/>
              </w:rPr>
              <w:t>(</w:t>
            </w:r>
            <w:r>
              <w:rPr>
                <w:rFonts w:ascii="Times New Roman" w:hAnsi="Times New Roman" w:cs="Times New Roman"/>
                <w:sz w:val="22"/>
                <w:szCs w:val="22"/>
              </w:rPr>
              <w:t>Триста семьдесят шесть тысяч сто шестнадцать</w:t>
            </w:r>
            <w:r w:rsidR="003E5F4D" w:rsidRPr="00A16452">
              <w:rPr>
                <w:rFonts w:ascii="Times New Roman" w:hAnsi="Times New Roman" w:cs="Times New Roman"/>
                <w:sz w:val="22"/>
                <w:szCs w:val="22"/>
              </w:rPr>
              <w:t xml:space="preserve">) рублей </w:t>
            </w:r>
            <w:r>
              <w:rPr>
                <w:rFonts w:ascii="Times New Roman" w:hAnsi="Times New Roman" w:cs="Times New Roman"/>
                <w:sz w:val="22"/>
                <w:szCs w:val="22"/>
              </w:rPr>
              <w:t>32</w:t>
            </w:r>
            <w:r w:rsidR="003E5F4D" w:rsidRPr="00A16452">
              <w:rPr>
                <w:rFonts w:ascii="Times New Roman" w:hAnsi="Times New Roman" w:cs="Times New Roman"/>
                <w:sz w:val="22"/>
                <w:szCs w:val="22"/>
              </w:rPr>
              <w:t xml:space="preserve"> копеек.</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В соответствии с локальным сметным расчетом (приложение №1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 В соответствии с локальным сметным расчетом (приложение №1 к документации об открытом аукционе в электронной форме) и техническим заданием (приложение № 2 к документации об открытом аукционе в электронной форме).</w:t>
            </w:r>
          </w:p>
        </w:tc>
      </w:tr>
      <w:tr w:rsidR="003E5F4D" w:rsidRPr="006232CD"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3E5F4D" w:rsidRPr="00A16452" w:rsidRDefault="003E5F4D" w:rsidP="006232CD">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w:t>
            </w:r>
            <w:r w:rsidR="006232CD">
              <w:rPr>
                <w:rFonts w:ascii="Times New Roman" w:hAnsi="Times New Roman" w:cs="Times New Roman"/>
                <w:sz w:val="22"/>
                <w:szCs w:val="22"/>
              </w:rPr>
              <w:t>.</w:t>
            </w:r>
            <w:r w:rsidR="006232CD" w:rsidRPr="006232CD">
              <w:rPr>
                <w:rFonts w:ascii="Times New Roman" w:hAnsi="Times New Roman" w:cs="Times New Roman"/>
                <w:sz w:val="22"/>
                <w:szCs w:val="22"/>
              </w:rPr>
              <w:t xml:space="preserve"> В случае,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 94-ФЗ.</w:t>
            </w:r>
          </w:p>
        </w:tc>
      </w:tr>
      <w:tr w:rsidR="003E5F4D" w:rsidRPr="00D43C02" w:rsidTr="00A16452">
        <w:trPr>
          <w:trHeight w:val="624"/>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Место поставки товара, выполнения работ,</w:t>
            </w:r>
          </w:p>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оказания услуг</w:t>
            </w:r>
          </w:p>
        </w:tc>
        <w:tc>
          <w:tcPr>
            <w:tcW w:w="7487" w:type="dxa"/>
            <w:shd w:val="clear" w:color="auto" w:fill="FFFFFF"/>
          </w:tcPr>
          <w:p w:rsidR="00F03EE6" w:rsidRPr="00F03EE6" w:rsidRDefault="003E5F4D" w:rsidP="00F03EE6">
            <w:pPr>
              <w:rPr>
                <w:sz w:val="22"/>
                <w:szCs w:val="22"/>
              </w:rPr>
            </w:pPr>
            <w:r w:rsidRPr="00A16452">
              <w:rPr>
                <w:sz w:val="22"/>
                <w:szCs w:val="22"/>
              </w:rPr>
              <w:t xml:space="preserve">Российская Федерация, Пермский край, </w:t>
            </w:r>
            <w:r w:rsidR="00F03EE6" w:rsidRPr="00F03EE6">
              <w:rPr>
                <w:sz w:val="22"/>
                <w:szCs w:val="22"/>
              </w:rPr>
              <w:t xml:space="preserve">г. Пермь, </w:t>
            </w:r>
            <w:r w:rsidR="00F03EE6">
              <w:rPr>
                <w:sz w:val="22"/>
                <w:szCs w:val="22"/>
              </w:rPr>
              <w:t>у</w:t>
            </w:r>
            <w:r w:rsidR="00F03EE6" w:rsidRPr="00F03EE6">
              <w:rPr>
                <w:sz w:val="22"/>
                <w:szCs w:val="22"/>
              </w:rPr>
              <w:t>л.Ленина,34/Сибирская,6.</w:t>
            </w:r>
          </w:p>
          <w:p w:rsidR="003E5F4D" w:rsidRPr="00A16452" w:rsidRDefault="003E5F4D" w:rsidP="00A16452">
            <w:pPr>
              <w:pStyle w:val="a3"/>
              <w:rPr>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F03EE6" w:rsidRPr="00F03EE6" w:rsidRDefault="00F03EE6" w:rsidP="00F03EE6">
            <w:pPr>
              <w:rPr>
                <w:sz w:val="22"/>
                <w:szCs w:val="22"/>
              </w:rPr>
            </w:pPr>
            <w:r w:rsidRPr="00F03EE6">
              <w:rPr>
                <w:sz w:val="22"/>
                <w:szCs w:val="22"/>
              </w:rPr>
              <w:t>45 календарных  дней с момента подписания муниципального контракта.</w:t>
            </w:r>
          </w:p>
          <w:p w:rsidR="003E5F4D" w:rsidRPr="00A16452" w:rsidRDefault="003E5F4D" w:rsidP="00814F55">
            <w:pPr>
              <w:pStyle w:val="ConsPlusNormal"/>
              <w:widowControl/>
              <w:ind w:firstLine="142"/>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Срок предоставления гарантий качества товара, работ</w:t>
            </w:r>
          </w:p>
        </w:tc>
        <w:tc>
          <w:tcPr>
            <w:tcW w:w="7487" w:type="dxa"/>
            <w:shd w:val="clear" w:color="auto" w:fill="FFFFFF"/>
          </w:tcPr>
          <w:p w:rsidR="003E5F4D" w:rsidRPr="00A16452" w:rsidRDefault="006232CD" w:rsidP="00814F5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Pr="006232CD">
              <w:rPr>
                <w:rFonts w:ascii="Times New Roman" w:hAnsi="Times New Roman" w:cs="Times New Roman"/>
                <w:sz w:val="22"/>
                <w:szCs w:val="22"/>
              </w:rPr>
              <w:t xml:space="preserve"> течение 2 (двух)  лет с момента подписания акта выполненных работ обеими сторонами</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6232CD" w:rsidRPr="00807C11" w:rsidRDefault="006232CD" w:rsidP="006232CD">
            <w:pPr>
              <w:tabs>
                <w:tab w:val="num" w:pos="1125"/>
                <w:tab w:val="num" w:pos="2835"/>
              </w:tabs>
              <w:jc w:val="both"/>
              <w:rPr>
                <w:sz w:val="22"/>
                <w:szCs w:val="22"/>
              </w:rPr>
            </w:pPr>
            <w:r w:rsidRPr="00807C11">
              <w:rPr>
                <w:sz w:val="22"/>
                <w:szCs w:val="22"/>
              </w:rPr>
              <w:t xml:space="preserve">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 предусмотренных  </w:t>
            </w:r>
            <w:r w:rsidRPr="00807C11">
              <w:rPr>
                <w:sz w:val="22"/>
                <w:szCs w:val="22"/>
              </w:rPr>
              <w:lastRenderedPageBreak/>
              <w:t xml:space="preserve">муниципальным контрактом, </w:t>
            </w:r>
            <w:r w:rsidR="00F60827">
              <w:rPr>
                <w:sz w:val="22"/>
                <w:szCs w:val="22"/>
              </w:rPr>
              <w:t xml:space="preserve">в </w:t>
            </w:r>
            <w:r w:rsidRPr="00807C11">
              <w:rPr>
                <w:sz w:val="22"/>
                <w:szCs w:val="22"/>
              </w:rPr>
              <w:t>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6232CD" w:rsidRPr="00807C11" w:rsidRDefault="006232CD" w:rsidP="006232CD">
            <w:pPr>
              <w:tabs>
                <w:tab w:val="num" w:pos="2835"/>
              </w:tabs>
              <w:jc w:val="both"/>
              <w:rPr>
                <w:sz w:val="22"/>
                <w:szCs w:val="22"/>
              </w:rPr>
            </w:pPr>
            <w:r w:rsidRPr="00807C11">
              <w:rPr>
                <w:sz w:val="22"/>
                <w:szCs w:val="22"/>
              </w:rPr>
              <w:t>- актов выполненных работ по форме КС-2;</w:t>
            </w:r>
          </w:p>
          <w:p w:rsidR="006232CD" w:rsidRPr="00807C11" w:rsidRDefault="006232CD" w:rsidP="006232CD">
            <w:pPr>
              <w:tabs>
                <w:tab w:val="num" w:pos="2835"/>
              </w:tabs>
              <w:jc w:val="both"/>
              <w:rPr>
                <w:sz w:val="22"/>
                <w:szCs w:val="22"/>
              </w:rPr>
            </w:pPr>
            <w:r w:rsidRPr="00807C11">
              <w:rPr>
                <w:sz w:val="22"/>
                <w:szCs w:val="22"/>
              </w:rPr>
              <w:t>- справки о стоимости выполненных работ по форме КС-3;</w:t>
            </w:r>
          </w:p>
          <w:p w:rsidR="006232CD" w:rsidRPr="00807C11" w:rsidRDefault="006232CD" w:rsidP="006232CD">
            <w:pPr>
              <w:tabs>
                <w:tab w:val="num" w:pos="2835"/>
              </w:tabs>
              <w:jc w:val="both"/>
              <w:rPr>
                <w:sz w:val="22"/>
                <w:szCs w:val="22"/>
              </w:rPr>
            </w:pPr>
            <w:r w:rsidRPr="00807C11">
              <w:rPr>
                <w:sz w:val="22"/>
                <w:szCs w:val="22"/>
              </w:rPr>
              <w:t>- счетов и счет-фактур;</w:t>
            </w:r>
          </w:p>
          <w:p w:rsidR="006232CD" w:rsidRPr="00807C11" w:rsidRDefault="006232CD" w:rsidP="006232CD">
            <w:pPr>
              <w:tabs>
                <w:tab w:val="num" w:pos="2835"/>
              </w:tabs>
              <w:jc w:val="both"/>
              <w:rPr>
                <w:sz w:val="22"/>
                <w:szCs w:val="22"/>
              </w:rPr>
            </w:pPr>
            <w:r w:rsidRPr="00807C11">
              <w:rPr>
                <w:sz w:val="22"/>
                <w:szCs w:val="22"/>
              </w:rPr>
              <w:t>- акты на скрытые работы;</w:t>
            </w:r>
          </w:p>
          <w:p w:rsidR="006232CD" w:rsidRPr="00807C11" w:rsidRDefault="006232CD" w:rsidP="006232CD">
            <w:pPr>
              <w:tabs>
                <w:tab w:val="num" w:pos="2835"/>
              </w:tabs>
              <w:jc w:val="both"/>
              <w:rPr>
                <w:sz w:val="22"/>
                <w:szCs w:val="22"/>
              </w:rPr>
            </w:pPr>
            <w:r w:rsidRPr="00807C11">
              <w:rPr>
                <w:sz w:val="22"/>
                <w:szCs w:val="22"/>
              </w:rPr>
              <w:t>- сертификаты на  материалы.</w:t>
            </w:r>
          </w:p>
          <w:p w:rsidR="006232CD" w:rsidRPr="00807C11" w:rsidRDefault="006232CD" w:rsidP="006232CD">
            <w:pPr>
              <w:tabs>
                <w:tab w:val="num" w:pos="2835"/>
              </w:tabs>
              <w:autoSpaceDE w:val="0"/>
              <w:autoSpaceDN w:val="0"/>
              <w:adjustRightInd w:val="0"/>
              <w:jc w:val="both"/>
              <w:rPr>
                <w:sz w:val="22"/>
                <w:szCs w:val="22"/>
              </w:rPr>
            </w:pPr>
            <w:r w:rsidRPr="00807C11">
              <w:rPr>
                <w:sz w:val="22"/>
                <w:szCs w:val="22"/>
              </w:rPr>
              <w:t xml:space="preserve">Авансирование не предусмотрено. </w:t>
            </w:r>
          </w:p>
          <w:p w:rsidR="00A16452" w:rsidRPr="00A16452" w:rsidRDefault="00A16452" w:rsidP="00A16452">
            <w:pPr>
              <w:autoSpaceDE w:val="0"/>
              <w:autoSpaceDN w:val="0"/>
              <w:adjustRightInd w:val="0"/>
              <w:ind w:left="567"/>
              <w:jc w:val="both"/>
              <w:rPr>
                <w:sz w:val="22"/>
                <w:szCs w:val="22"/>
              </w:rPr>
            </w:pPr>
            <w:r w:rsidRPr="00A16452">
              <w:rPr>
                <w:sz w:val="22"/>
                <w:szCs w:val="22"/>
              </w:rPr>
              <w:t xml:space="preserve">. </w:t>
            </w:r>
          </w:p>
          <w:p w:rsidR="003E5F4D" w:rsidRPr="00A16452" w:rsidRDefault="003E5F4D" w:rsidP="00814F55">
            <w:pPr>
              <w:ind w:firstLine="567"/>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3E5F4D" w:rsidRPr="00A16452" w:rsidRDefault="003E5F4D" w:rsidP="00814F55">
            <w:pPr>
              <w:pStyle w:val="a3"/>
              <w:ind w:firstLine="142"/>
              <w:rPr>
                <w:sz w:val="22"/>
                <w:szCs w:val="22"/>
              </w:rPr>
            </w:pPr>
            <w:r w:rsidRPr="00A16452">
              <w:rPr>
                <w:sz w:val="22"/>
                <w:szCs w:val="22"/>
              </w:rPr>
              <w:t xml:space="preserve">Бюджет города Перми. </w:t>
            </w:r>
          </w:p>
          <w:p w:rsidR="003E5F4D" w:rsidRPr="00A16452" w:rsidRDefault="003E5F4D" w:rsidP="00814F55">
            <w:pPr>
              <w:pStyle w:val="a3"/>
              <w:ind w:firstLine="142"/>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(цены лота)</w:t>
            </w:r>
          </w:p>
        </w:tc>
        <w:tc>
          <w:tcPr>
            <w:tcW w:w="7487" w:type="dxa"/>
            <w:shd w:val="clear" w:color="auto" w:fill="FFFFFF"/>
          </w:tcPr>
          <w:p w:rsidR="006232CD" w:rsidRPr="00807C11" w:rsidRDefault="006232CD" w:rsidP="006232CD">
            <w:pPr>
              <w:tabs>
                <w:tab w:val="num" w:pos="2835"/>
              </w:tabs>
              <w:autoSpaceDE w:val="0"/>
              <w:autoSpaceDN w:val="0"/>
              <w:adjustRightInd w:val="0"/>
              <w:jc w:val="both"/>
              <w:rPr>
                <w:sz w:val="22"/>
                <w:szCs w:val="22"/>
              </w:rPr>
            </w:pPr>
            <w:r w:rsidRPr="00807C11">
              <w:rPr>
                <w:sz w:val="22"/>
                <w:szCs w:val="22"/>
              </w:rPr>
              <w:t>Стоимость работ по настоящему контракту определена по результатам проведения запроса котировок и является фиксированной, не подлежащей изменению в рамках оговоренного объема, качества и сроков выполняемых работ.</w:t>
            </w:r>
          </w:p>
          <w:p w:rsidR="006232CD" w:rsidRPr="00807C11" w:rsidRDefault="006232CD" w:rsidP="006232CD">
            <w:pPr>
              <w:tabs>
                <w:tab w:val="num" w:pos="2835"/>
              </w:tabs>
              <w:autoSpaceDE w:val="0"/>
              <w:autoSpaceDN w:val="0"/>
              <w:adjustRightInd w:val="0"/>
              <w:jc w:val="both"/>
              <w:rPr>
                <w:sz w:val="22"/>
                <w:szCs w:val="22"/>
              </w:rPr>
            </w:pPr>
            <w:r w:rsidRPr="00807C11">
              <w:rPr>
                <w:sz w:val="22"/>
                <w:szCs w:val="22"/>
              </w:rPr>
              <w:t>Стоимость ремонтных работ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3E5F4D" w:rsidRPr="00A16452" w:rsidRDefault="003E5F4D" w:rsidP="00A16452">
            <w:pPr>
              <w:autoSpaceDE w:val="0"/>
              <w:autoSpaceDN w:val="0"/>
              <w:adjustRightInd w:val="0"/>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Рубль РФ</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Не применяется</w:t>
            </w:r>
          </w:p>
        </w:tc>
      </w:tr>
      <w:tr w:rsidR="003E5F4D" w:rsidRPr="00D43C02" w:rsidTr="00814F55">
        <w:trPr>
          <w:tblCellSpacing w:w="20" w:type="dxa"/>
        </w:trPr>
        <w:tc>
          <w:tcPr>
            <w:tcW w:w="3139" w:type="dxa"/>
            <w:gridSpan w:val="2"/>
            <w:shd w:val="clear" w:color="auto" w:fill="FFFFFF"/>
          </w:tcPr>
          <w:p w:rsidR="003E5F4D" w:rsidRDefault="003E5F4D" w:rsidP="00814F55">
            <w:pPr>
              <w:autoSpaceDE w:val="0"/>
              <w:autoSpaceDN w:val="0"/>
              <w:adjustRightInd w:val="0"/>
              <w:outlineLvl w:val="1"/>
              <w:rPr>
                <w:sz w:val="22"/>
                <w:szCs w:val="22"/>
              </w:rPr>
            </w:pPr>
            <w:r>
              <w:rPr>
                <w:sz w:val="22"/>
                <w:szCs w:val="22"/>
              </w:rPr>
              <w:t>Сведения о возможности заказчика изменить количество поставляемых по контракту товаров</w:t>
            </w:r>
          </w:p>
          <w:p w:rsidR="003E5F4D" w:rsidRPr="00D43C02" w:rsidRDefault="003E5F4D" w:rsidP="00814F55">
            <w:pPr>
              <w:pStyle w:val="ConsPlusNormal"/>
              <w:widowControl/>
              <w:ind w:firstLine="0"/>
              <w:rPr>
                <w:rFonts w:ascii="Times New Roman" w:hAnsi="Times New Roman" w:cs="Times New Roman"/>
                <w:sz w:val="22"/>
                <w:szCs w:val="22"/>
              </w:rPr>
            </w:pPr>
          </w:p>
        </w:tc>
        <w:tc>
          <w:tcPr>
            <w:tcW w:w="7487" w:type="dxa"/>
            <w:shd w:val="clear" w:color="auto" w:fill="FFFFFF"/>
          </w:tcPr>
          <w:p w:rsidR="003E5F4D" w:rsidRPr="00A16452" w:rsidRDefault="003E5F4D" w:rsidP="00814F55">
            <w:pPr>
              <w:autoSpaceDE w:val="0"/>
              <w:autoSpaceDN w:val="0"/>
              <w:adjustRightInd w:val="0"/>
              <w:ind w:firstLine="142"/>
              <w:jc w:val="both"/>
              <w:outlineLvl w:val="1"/>
              <w:rPr>
                <w:sz w:val="22"/>
                <w:szCs w:val="22"/>
              </w:rPr>
            </w:pPr>
            <w:r w:rsidRPr="00A16452">
              <w:rPr>
                <w:sz w:val="22"/>
                <w:szCs w:val="22"/>
              </w:rPr>
              <w:t>Не предусмотрено.</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III. Требования к участникам размещения заказа:</w:t>
            </w:r>
          </w:p>
        </w:tc>
      </w:tr>
      <w:tr w:rsidR="003E5F4D" w:rsidRPr="00D43C02" w:rsidTr="00814F55">
        <w:trPr>
          <w:trHeight w:val="325"/>
          <w:tblCellSpacing w:w="20" w:type="dxa"/>
        </w:trPr>
        <w:tc>
          <w:tcPr>
            <w:tcW w:w="10666" w:type="dxa"/>
            <w:gridSpan w:val="3"/>
            <w:tcBorders>
              <w:bottom w:val="inset" w:sz="6" w:space="0" w:color="auto"/>
            </w:tcBorders>
            <w:shd w:val="clear" w:color="auto" w:fill="FFFFFF"/>
          </w:tcPr>
          <w:p w:rsidR="003E5F4D" w:rsidRDefault="003E5F4D" w:rsidP="00814F5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E5F4D" w:rsidRPr="00D43C02" w:rsidRDefault="003E5F4D" w:rsidP="00814F5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E5F4D" w:rsidRPr="00D43C02" w:rsidTr="00814F55">
        <w:trPr>
          <w:trHeight w:val="168"/>
          <w:tblCellSpacing w:w="20" w:type="dxa"/>
        </w:trPr>
        <w:tc>
          <w:tcPr>
            <w:tcW w:w="10666" w:type="dxa"/>
            <w:gridSpan w:val="3"/>
            <w:tcBorders>
              <w:top w:val="inset" w:sz="6" w:space="0" w:color="auto"/>
            </w:tcBorders>
            <w:shd w:val="clear" w:color="auto" w:fill="FFFFFF"/>
          </w:tcPr>
          <w:p w:rsidR="003E5F4D" w:rsidRPr="00A16452" w:rsidRDefault="003E5F4D" w:rsidP="00814F55">
            <w:pPr>
              <w:pStyle w:val="ConsPlusNormal"/>
              <w:ind w:firstLine="197"/>
              <w:jc w:val="both"/>
              <w:rPr>
                <w:rFonts w:ascii="Times New Roman" w:hAnsi="Times New Roman" w:cs="Times New Roman"/>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E5F4D" w:rsidRPr="00D43C02" w:rsidTr="00814F55">
        <w:trPr>
          <w:trHeight w:val="8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E5F4D" w:rsidRPr="00D43C02" w:rsidTr="00814F55">
        <w:trPr>
          <w:trHeight w:val="840"/>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E5F4D" w:rsidRPr="00D43C02" w:rsidTr="00814F55">
        <w:trPr>
          <w:trHeight w:val="207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E5F4D" w:rsidRPr="00D43C02" w:rsidTr="00814F55">
        <w:trPr>
          <w:trHeight w:val="2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A1645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IV. Требования к содержанию и составу заявки на участие в открытом аукционе в электронной форме:</w:t>
            </w:r>
          </w:p>
        </w:tc>
      </w:tr>
      <w:tr w:rsidR="003E5F4D" w:rsidRPr="00D43C02" w:rsidTr="00814F55">
        <w:trPr>
          <w:tblCellSpacing w:w="20" w:type="dxa"/>
        </w:trPr>
        <w:tc>
          <w:tcPr>
            <w:tcW w:w="10666" w:type="dxa"/>
            <w:gridSpan w:val="3"/>
            <w:shd w:val="clear" w:color="auto" w:fill="FFFFFF"/>
          </w:tcPr>
          <w:p w:rsidR="003E5F4D" w:rsidRDefault="003E5F4D" w:rsidP="00814F55">
            <w:pPr>
              <w:autoSpaceDE w:val="0"/>
              <w:autoSpaceDN w:val="0"/>
              <w:adjustRightInd w:val="0"/>
              <w:jc w:val="both"/>
              <w:outlineLvl w:val="1"/>
              <w:rPr>
                <w:sz w:val="22"/>
                <w:szCs w:val="22"/>
              </w:rPr>
            </w:pPr>
            <w:r w:rsidRPr="00A16452">
              <w:rPr>
                <w:sz w:val="22"/>
                <w:szCs w:val="22"/>
              </w:rPr>
              <w:t>Первая часть заявки на участие в открытом аукционе в электронной форме</w:t>
            </w:r>
            <w:r>
              <w:rPr>
                <w:sz w:val="22"/>
                <w:szCs w:val="22"/>
              </w:rPr>
              <w:t xml:space="preserve"> должна содержать:</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3E5F4D" w:rsidRPr="00D9396E" w:rsidRDefault="003E5F4D" w:rsidP="00814F55">
            <w:pPr>
              <w:autoSpaceDE w:val="0"/>
              <w:autoSpaceDN w:val="0"/>
              <w:adjustRightInd w:val="0"/>
              <w:ind w:firstLine="540"/>
              <w:jc w:val="both"/>
              <w:outlineLvl w:val="1"/>
              <w:rPr>
                <w:sz w:val="22"/>
                <w:szCs w:val="22"/>
              </w:rPr>
            </w:pP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Pr="00D43C02"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3E5F4D" w:rsidRPr="00D43C02" w:rsidTr="00814F55">
        <w:trPr>
          <w:tblCellSpacing w:w="20" w:type="dxa"/>
        </w:trPr>
        <w:tc>
          <w:tcPr>
            <w:tcW w:w="10666" w:type="dxa"/>
            <w:gridSpan w:val="3"/>
            <w:shd w:val="clear" w:color="auto" w:fill="FFFFFF"/>
          </w:tcPr>
          <w:p w:rsidR="003E5F4D" w:rsidRPr="00D43C02" w:rsidRDefault="003E5F4D" w:rsidP="003E5F4D">
            <w:pPr>
              <w:numPr>
                <w:ilvl w:val="0"/>
                <w:numId w:val="4"/>
              </w:numPr>
              <w:autoSpaceDE w:val="0"/>
              <w:autoSpaceDN w:val="0"/>
              <w:adjustRightInd w:val="0"/>
              <w:ind w:left="235" w:hanging="235"/>
              <w:jc w:val="both"/>
              <w:outlineLvl w:val="1"/>
              <w:rPr>
                <w:sz w:val="22"/>
                <w:szCs w:val="22"/>
              </w:rPr>
            </w:pPr>
            <w:r w:rsidRPr="00A16452">
              <w:rPr>
                <w:sz w:val="22"/>
                <w:szCs w:val="22"/>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Pr="00A16452" w:rsidRDefault="003E5F4D" w:rsidP="00814F55">
            <w:pPr>
              <w:autoSpaceDE w:val="0"/>
              <w:autoSpaceDN w:val="0"/>
              <w:adjustRightInd w:val="0"/>
              <w:jc w:val="both"/>
              <w:outlineLvl w:val="1"/>
              <w:rPr>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E4379" w:rsidRPr="00D43C02" w:rsidTr="00814F55">
        <w:trPr>
          <w:tblCellSpacing w:w="20" w:type="dxa"/>
        </w:trPr>
        <w:tc>
          <w:tcPr>
            <w:tcW w:w="477" w:type="dxa"/>
            <w:shd w:val="clear" w:color="auto" w:fill="FFFFFF"/>
          </w:tcPr>
          <w:p w:rsidR="007F4582" w:rsidRDefault="007F4582" w:rsidP="006232CD">
            <w:pPr>
              <w:pStyle w:val="ConsPlusNormal"/>
              <w:widowControl/>
              <w:ind w:left="680" w:firstLine="0"/>
              <w:rPr>
                <w:rFonts w:ascii="Times New Roman" w:hAnsi="Times New Roman" w:cs="Times New Roman"/>
                <w:sz w:val="22"/>
                <w:szCs w:val="22"/>
              </w:rPr>
            </w:pPr>
            <w:r>
              <w:rPr>
                <w:rFonts w:ascii="Times New Roman" w:hAnsi="Times New Roman" w:cs="Times New Roman"/>
                <w:sz w:val="22"/>
                <w:szCs w:val="22"/>
              </w:rPr>
              <w:t>3</w:t>
            </w:r>
          </w:p>
          <w:p w:rsidR="009E4379" w:rsidRPr="007F4582" w:rsidRDefault="009E4379" w:rsidP="007F4582"/>
        </w:tc>
        <w:tc>
          <w:tcPr>
            <w:tcW w:w="10149" w:type="dxa"/>
            <w:gridSpan w:val="2"/>
            <w:shd w:val="clear" w:color="auto" w:fill="FFFFFF"/>
          </w:tcPr>
          <w:p w:rsidR="007F4582" w:rsidRDefault="007F4582" w:rsidP="007F4582">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right="-6"/>
              <w:jc w:val="both"/>
              <w:rPr>
                <w:sz w:val="22"/>
                <w:szCs w:val="22"/>
              </w:rPr>
            </w:pPr>
            <w:r>
              <w:rPr>
                <w:sz w:val="22"/>
                <w:szCs w:val="22"/>
              </w:rPr>
              <w:t xml:space="preserve">Копию действующей лицензии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7F4582" w:rsidRDefault="007F4582" w:rsidP="007F4582">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right="-6"/>
              <w:jc w:val="both"/>
              <w:rPr>
                <w:sz w:val="22"/>
                <w:szCs w:val="22"/>
              </w:rPr>
            </w:pPr>
            <w:r>
              <w:rPr>
                <w:sz w:val="22"/>
                <w:szCs w:val="22"/>
              </w:rPr>
              <w:t xml:space="preserve">- 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Pr>
                <w:sz w:val="22"/>
                <w:szCs w:val="22"/>
              </w:rPr>
              <w:t>электрообеспечения</w:t>
            </w:r>
            <w:proofErr w:type="spellEnd"/>
            <w:r>
              <w:rPr>
                <w:sz w:val="22"/>
                <w:szCs w:val="22"/>
              </w:rPr>
              <w:t>).</w:t>
            </w:r>
          </w:p>
          <w:p w:rsidR="009E4379" w:rsidRDefault="007F4582" w:rsidP="007F4582">
            <w:pPr>
              <w:autoSpaceDE w:val="0"/>
              <w:autoSpaceDN w:val="0"/>
              <w:adjustRightInd w:val="0"/>
              <w:jc w:val="both"/>
              <w:rPr>
                <w:sz w:val="22"/>
                <w:szCs w:val="22"/>
              </w:rPr>
            </w:pPr>
            <w:proofErr w:type="gramStart"/>
            <w:r w:rsidRPr="007F4582">
              <w:rPr>
                <w:sz w:val="22"/>
                <w:szCs w:val="22"/>
              </w:rPr>
              <w:lastRenderedPageBreak/>
              <w:t>( №73-ФЗ от 25.06.2</w:t>
            </w:r>
            <w:bookmarkStart w:id="0" w:name="_GoBack"/>
            <w:bookmarkEnd w:id="0"/>
            <w:r w:rsidRPr="007F4582">
              <w:rPr>
                <w:sz w:val="22"/>
                <w:szCs w:val="22"/>
              </w:rPr>
              <w:t>002г. « ОБ ОБЪЕКТАХ  КУЛЬТУРНОГО НАСЛЕДИЯ (ПАМЯТНИКАХ  ИСТОРИИ И КУЛЬТУРЫ) НАРОДОВ РОССИЙСКОЙ ФЕДЕРАЦИИ</w:t>
            </w:r>
            <w:proofErr w:type="gramEnd"/>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a5"/>
              <w:spacing w:after="0"/>
              <w:ind w:left="0"/>
              <w:rPr>
                <w:sz w:val="22"/>
                <w:szCs w:val="22"/>
              </w:rPr>
            </w:pPr>
            <w:r w:rsidRPr="00A16452">
              <w:rPr>
                <w:sz w:val="22"/>
                <w:szCs w:val="22"/>
              </w:rPr>
              <w:lastRenderedPageBreak/>
              <w:t>Инструкция по заполнению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E5F4D" w:rsidRDefault="003E5F4D" w:rsidP="00814F5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16452">
              <w:rPr>
                <w:sz w:val="22"/>
                <w:szCs w:val="22"/>
              </w:rPr>
              <w:t>IV</w:t>
            </w:r>
            <w:r>
              <w:rPr>
                <w:sz w:val="22"/>
                <w:szCs w:val="22"/>
              </w:rPr>
              <w:t xml:space="preserve"> документации части заявки. Указанные электронные документы подаются одновременно.</w:t>
            </w:r>
          </w:p>
          <w:p w:rsidR="003E5F4D" w:rsidRDefault="003E5F4D" w:rsidP="00814F5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E5F4D" w:rsidRPr="00D43C02" w:rsidRDefault="003E5F4D" w:rsidP="00814F55">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 Обеспечение заявки на участие в открытом аукционе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9B4F39"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5% начальной (максимальной) цены контракта (цены лота)</w:t>
            </w:r>
            <w:r w:rsidRPr="009B4F39">
              <w:rPr>
                <w:rFonts w:ascii="Times New Roman" w:hAnsi="Times New Roman" w:cs="Times New Roman"/>
                <w:sz w:val="22"/>
                <w:szCs w:val="22"/>
              </w:rPr>
              <w:t xml:space="preserve">, что составляет </w:t>
            </w:r>
            <w:r w:rsidR="006232CD">
              <w:rPr>
                <w:rFonts w:ascii="Times New Roman" w:hAnsi="Times New Roman" w:cs="Times New Roman"/>
                <w:sz w:val="22"/>
                <w:szCs w:val="22"/>
              </w:rPr>
              <w:t>18805,82</w:t>
            </w:r>
            <w:r w:rsidRPr="009B4F39">
              <w:rPr>
                <w:rFonts w:ascii="Times New Roman" w:hAnsi="Times New Roman" w:cs="Times New Roman"/>
                <w:sz w:val="22"/>
                <w:szCs w:val="22"/>
              </w:rPr>
              <w:t>рублей.</w:t>
            </w:r>
          </w:p>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E832A6">
              <w:rPr>
                <w:rFonts w:ascii="Times New Roman" w:hAnsi="Times New Roman" w:cs="Times New Roman"/>
                <w:sz w:val="22"/>
                <w:szCs w:val="22"/>
              </w:rPr>
              <w:t>17</w:t>
            </w:r>
            <w:r w:rsidRPr="004F5922">
              <w:rPr>
                <w:rFonts w:ascii="Times New Roman" w:hAnsi="Times New Roman" w:cs="Times New Roman"/>
                <w:sz w:val="22"/>
                <w:szCs w:val="22"/>
              </w:rPr>
              <w:t xml:space="preserve">» </w:t>
            </w:r>
            <w:r w:rsidR="00F03EE6">
              <w:rPr>
                <w:rFonts w:ascii="Times New Roman" w:hAnsi="Times New Roman" w:cs="Times New Roman"/>
                <w:sz w:val="22"/>
                <w:szCs w:val="22"/>
              </w:rPr>
              <w:t>августа</w:t>
            </w:r>
            <w:r w:rsidR="00E50471">
              <w:rPr>
                <w:rFonts w:ascii="Times New Roman" w:hAnsi="Times New Roman" w:cs="Times New Roman"/>
                <w:sz w:val="22"/>
                <w:szCs w:val="22"/>
              </w:rPr>
              <w:t xml:space="preserve">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 </w:t>
            </w:r>
            <w:r w:rsidR="009E4379">
              <w:rPr>
                <w:rFonts w:ascii="Times New Roman" w:hAnsi="Times New Roman" w:cs="Times New Roman"/>
                <w:sz w:val="22"/>
                <w:szCs w:val="22"/>
              </w:rPr>
              <w:t>09</w:t>
            </w:r>
            <w:r w:rsidRPr="004F5922">
              <w:rPr>
                <w:rFonts w:ascii="Times New Roman" w:hAnsi="Times New Roman" w:cs="Times New Roman"/>
                <w:sz w:val="22"/>
                <w:szCs w:val="22"/>
              </w:rPr>
              <w:t xml:space="preserve">:00 часов </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Default="003E5F4D" w:rsidP="00814F55">
            <w:pPr>
              <w:autoSpaceDE w:val="0"/>
              <w:autoSpaceDN w:val="0"/>
              <w:adjustRightInd w:val="0"/>
              <w:outlineLvl w:val="1"/>
              <w:rPr>
                <w:sz w:val="22"/>
                <w:szCs w:val="22"/>
              </w:rPr>
            </w:pPr>
            <w:r>
              <w:rPr>
                <w:sz w:val="22"/>
                <w:szCs w:val="22"/>
              </w:rPr>
              <w:t>Дата окончания срока рассмотрения первых частей</w:t>
            </w:r>
          </w:p>
          <w:p w:rsidR="003E5F4D" w:rsidRPr="00D43C02" w:rsidRDefault="003E5F4D" w:rsidP="00814F5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E832A6">
              <w:rPr>
                <w:rFonts w:ascii="Times New Roman" w:hAnsi="Times New Roman" w:cs="Times New Roman"/>
                <w:sz w:val="22"/>
                <w:szCs w:val="22"/>
              </w:rPr>
              <w:t>20</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августа</w:t>
            </w:r>
            <w:r w:rsidRPr="004F5922">
              <w:rPr>
                <w:rFonts w:ascii="Times New Roman" w:hAnsi="Times New Roman" w:cs="Times New Roman"/>
                <w:sz w:val="22"/>
                <w:szCs w:val="22"/>
              </w:rPr>
              <w:t xml:space="preserve"> 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E832A6">
              <w:rPr>
                <w:rFonts w:ascii="Times New Roman" w:hAnsi="Times New Roman" w:cs="Times New Roman"/>
                <w:sz w:val="22"/>
                <w:szCs w:val="22"/>
              </w:rPr>
              <w:t>23</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 xml:space="preserve">августа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3"/>
              <w:numPr>
                <w:ilvl w:val="0"/>
                <w:numId w:val="0"/>
              </w:numPr>
              <w:rPr>
                <w:sz w:val="22"/>
                <w:szCs w:val="22"/>
              </w:rPr>
            </w:pPr>
            <w:r w:rsidRPr="00A16452">
              <w:rPr>
                <w:sz w:val="22"/>
                <w:szCs w:val="22"/>
              </w:rPr>
              <w:t>VII. Обеспечение исполнения контракта</w:t>
            </w:r>
          </w:p>
        </w:tc>
      </w:tr>
      <w:tr w:rsidR="003E5F4D" w:rsidRPr="000B7B0E"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3E5F4D" w:rsidRPr="00D43C02" w:rsidRDefault="003E5F4D" w:rsidP="00814F55">
            <w:pPr>
              <w:pStyle w:val="3"/>
              <w:numPr>
                <w:ilvl w:val="0"/>
                <w:numId w:val="0"/>
              </w:numPr>
              <w:rPr>
                <w:sz w:val="22"/>
                <w:szCs w:val="22"/>
              </w:rPr>
            </w:pPr>
            <w:r>
              <w:rPr>
                <w:sz w:val="22"/>
                <w:szCs w:val="22"/>
              </w:rPr>
              <w:t>Не предусмотрено</w:t>
            </w:r>
            <w:r w:rsidRPr="00A16452">
              <w:rPr>
                <w:sz w:val="22"/>
                <w:szCs w:val="22"/>
              </w:rPr>
              <w:t xml:space="preserve"> </w:t>
            </w:r>
          </w:p>
        </w:tc>
      </w:tr>
    </w:tbl>
    <w:p w:rsidR="003E5F4D" w:rsidRPr="001D2D0D" w:rsidRDefault="003E5F4D" w:rsidP="003E5F4D">
      <w:pPr>
        <w:ind w:firstLine="567"/>
        <w:jc w:val="right"/>
        <w:rPr>
          <w:sz w:val="24"/>
          <w:szCs w:val="24"/>
        </w:rPr>
      </w:pPr>
      <w:r>
        <w:rPr>
          <w:sz w:val="24"/>
          <w:szCs w:val="24"/>
        </w:rPr>
        <w:br w:type="page"/>
      </w:r>
      <w:r w:rsidRPr="001D2D0D">
        <w:rPr>
          <w:sz w:val="24"/>
          <w:szCs w:val="24"/>
        </w:rPr>
        <w:lastRenderedPageBreak/>
        <w:t>Приложение № 1</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rPr>
          <w:sz w:val="24"/>
          <w:szCs w:val="24"/>
        </w:rPr>
      </w:pPr>
    </w:p>
    <w:p w:rsidR="003E5F4D" w:rsidRPr="001D2D0D" w:rsidRDefault="003E5F4D" w:rsidP="003E5F4D">
      <w:pPr>
        <w:jc w:val="both"/>
        <w:rPr>
          <w:sz w:val="24"/>
          <w:szCs w:val="24"/>
        </w:rPr>
      </w:pPr>
    </w:p>
    <w:p w:rsidR="00F03EE6" w:rsidRDefault="003E5F4D" w:rsidP="00F03EE6">
      <w:pPr>
        <w:rPr>
          <w:sz w:val="24"/>
          <w:szCs w:val="24"/>
        </w:rPr>
      </w:pPr>
      <w:r w:rsidRPr="00E50471">
        <w:rPr>
          <w:sz w:val="24"/>
          <w:szCs w:val="24"/>
        </w:rPr>
        <w:t xml:space="preserve">Локальный сметный расчет </w:t>
      </w:r>
      <w:r w:rsidR="00F03EE6">
        <w:rPr>
          <w:sz w:val="24"/>
          <w:szCs w:val="24"/>
        </w:rPr>
        <w:t>на текущий ремонт отопления в помещениях по адресу : г. Пермь, ул.Ленина,34/Сибирская,6.</w:t>
      </w:r>
    </w:p>
    <w:p w:rsidR="00E50471" w:rsidRPr="00E50471" w:rsidRDefault="00E50471" w:rsidP="00E50471">
      <w:pPr>
        <w:pStyle w:val="10"/>
        <w:jc w:val="left"/>
        <w:rPr>
          <w:b w:val="0"/>
          <w:bCs w:val="0"/>
          <w:color w:val="auto"/>
          <w:sz w:val="24"/>
          <w:szCs w:val="24"/>
        </w:rPr>
      </w:pPr>
    </w:p>
    <w:p w:rsidR="003E5F4D" w:rsidRPr="001D2D0D" w:rsidRDefault="003E5F4D" w:rsidP="003E5F4D">
      <w:pPr>
        <w:jc w:val="both"/>
        <w:rPr>
          <w:sz w:val="24"/>
          <w:szCs w:val="24"/>
        </w:rPr>
      </w:pPr>
      <w:r w:rsidRPr="001D2D0D">
        <w:rPr>
          <w:sz w:val="24"/>
          <w:szCs w:val="24"/>
        </w:rPr>
        <w:t>- Прикреплен отдельным файлом.</w:t>
      </w: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E50471" w:rsidRDefault="00E50471" w:rsidP="003E5F4D">
      <w:pPr>
        <w:jc w:val="both"/>
        <w:rPr>
          <w:sz w:val="24"/>
          <w:szCs w:val="24"/>
        </w:rPr>
      </w:pPr>
    </w:p>
    <w:p w:rsidR="003E5F4D" w:rsidRDefault="003E5F4D" w:rsidP="003E5F4D">
      <w:pPr>
        <w:jc w:val="both"/>
        <w:rPr>
          <w:sz w:val="24"/>
          <w:szCs w:val="24"/>
        </w:rPr>
      </w:pPr>
    </w:p>
    <w:p w:rsidR="003E5F4D" w:rsidRDefault="003E5F4D" w:rsidP="003E5F4D">
      <w:pPr>
        <w:ind w:firstLine="567"/>
        <w:jc w:val="right"/>
        <w:rPr>
          <w:sz w:val="22"/>
          <w:szCs w:val="22"/>
        </w:rPr>
      </w:pPr>
    </w:p>
    <w:p w:rsidR="003E5F4D" w:rsidRDefault="003E5F4D" w:rsidP="003E5F4D">
      <w:pPr>
        <w:ind w:firstLine="567"/>
        <w:jc w:val="right"/>
        <w:rPr>
          <w:sz w:val="24"/>
          <w:szCs w:val="24"/>
        </w:rPr>
      </w:pPr>
    </w:p>
    <w:p w:rsidR="003E5F4D" w:rsidRPr="001D2D0D" w:rsidRDefault="003E5F4D" w:rsidP="003E5F4D">
      <w:pPr>
        <w:ind w:firstLine="567"/>
        <w:jc w:val="right"/>
        <w:rPr>
          <w:sz w:val="24"/>
          <w:szCs w:val="24"/>
        </w:rPr>
      </w:pPr>
      <w:r w:rsidRPr="001D2D0D">
        <w:rPr>
          <w:sz w:val="24"/>
          <w:szCs w:val="24"/>
        </w:rPr>
        <w:t>Приложение №2</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ind w:firstLine="567"/>
        <w:jc w:val="right"/>
        <w:rPr>
          <w:sz w:val="24"/>
          <w:szCs w:val="24"/>
        </w:rPr>
      </w:pPr>
    </w:p>
    <w:p w:rsidR="003E5F4D" w:rsidRPr="001D2D0D" w:rsidRDefault="003E5F4D" w:rsidP="003E5F4D">
      <w:pPr>
        <w:ind w:firstLine="567"/>
        <w:jc w:val="right"/>
        <w:rPr>
          <w:sz w:val="24"/>
          <w:szCs w:val="24"/>
        </w:rPr>
      </w:pPr>
    </w:p>
    <w:p w:rsidR="00F03EE6" w:rsidRDefault="00F03EE6" w:rsidP="00F03EE6">
      <w:pPr>
        <w:rPr>
          <w:sz w:val="24"/>
          <w:szCs w:val="24"/>
        </w:rPr>
      </w:pPr>
      <w:r>
        <w:rPr>
          <w:sz w:val="24"/>
          <w:szCs w:val="24"/>
        </w:rPr>
        <w:t xml:space="preserve">                                                        Техническое задание</w:t>
      </w:r>
    </w:p>
    <w:p w:rsidR="00F03EE6" w:rsidRDefault="00F03EE6" w:rsidP="00F03EE6">
      <w:pPr>
        <w:jc w:val="center"/>
        <w:rPr>
          <w:sz w:val="24"/>
          <w:szCs w:val="24"/>
        </w:rPr>
      </w:pPr>
      <w:r>
        <w:rPr>
          <w:sz w:val="24"/>
          <w:szCs w:val="24"/>
        </w:rPr>
        <w:t>на текущий ремонт отопления в помещениях по адресу : г. Пермь, ул.            Ленина,34/Сибирская,6.</w:t>
      </w:r>
    </w:p>
    <w:p w:rsidR="00F03EE6" w:rsidRDefault="00F03EE6" w:rsidP="00F03EE6">
      <w:pPr>
        <w:pStyle w:val="af0"/>
        <w:numPr>
          <w:ilvl w:val="0"/>
          <w:numId w:val="16"/>
        </w:numPr>
        <w:rPr>
          <w:b/>
          <w:sz w:val="24"/>
          <w:szCs w:val="24"/>
        </w:rPr>
      </w:pPr>
      <w:r>
        <w:rPr>
          <w:b/>
          <w:sz w:val="24"/>
          <w:szCs w:val="24"/>
        </w:rPr>
        <w:t>Место, условия и сроки выполнения работ.</w:t>
      </w:r>
    </w:p>
    <w:p w:rsidR="00F03EE6" w:rsidRDefault="00F03EE6" w:rsidP="00F03EE6">
      <w:pPr>
        <w:rPr>
          <w:sz w:val="24"/>
          <w:szCs w:val="24"/>
        </w:rPr>
      </w:pPr>
      <w:r>
        <w:rPr>
          <w:sz w:val="24"/>
          <w:szCs w:val="24"/>
        </w:rPr>
        <w:t>Строительно- монтажные работы должны выполняться в строгом соответствии с о сметной документацией и строительными нормами и правилами.  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роботы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F03EE6" w:rsidRDefault="00F03EE6" w:rsidP="00F03EE6">
      <w:pPr>
        <w:rPr>
          <w:sz w:val="24"/>
          <w:szCs w:val="24"/>
        </w:rPr>
      </w:pPr>
      <w:r>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F03EE6" w:rsidRDefault="00F03EE6" w:rsidP="00F03EE6">
      <w:pPr>
        <w:rPr>
          <w:sz w:val="24"/>
          <w:szCs w:val="24"/>
        </w:rPr>
      </w:pPr>
      <w:r>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F03EE6" w:rsidRDefault="00F03EE6" w:rsidP="00F03EE6">
      <w:pPr>
        <w:pStyle w:val="af0"/>
        <w:numPr>
          <w:ilvl w:val="0"/>
          <w:numId w:val="17"/>
        </w:numPr>
        <w:rPr>
          <w:sz w:val="24"/>
          <w:szCs w:val="24"/>
        </w:rPr>
      </w:pPr>
      <w:r>
        <w:rPr>
          <w:sz w:val="24"/>
          <w:szCs w:val="24"/>
        </w:rPr>
        <w:t>входной контроль строительных материалов, изделий, конструкций и оборудования;</w:t>
      </w:r>
    </w:p>
    <w:p w:rsidR="00F03EE6" w:rsidRDefault="00F03EE6" w:rsidP="00F03EE6">
      <w:pPr>
        <w:pStyle w:val="af0"/>
        <w:numPr>
          <w:ilvl w:val="0"/>
          <w:numId w:val="17"/>
        </w:numPr>
        <w:rPr>
          <w:sz w:val="24"/>
          <w:szCs w:val="24"/>
        </w:rPr>
      </w:pPr>
      <w:r>
        <w:rPr>
          <w:sz w:val="24"/>
          <w:szCs w:val="24"/>
        </w:rPr>
        <w:t>проверка соблюдения установленных норм и правил складирования  и хранения применяемой продукции;</w:t>
      </w:r>
    </w:p>
    <w:p w:rsidR="00F03EE6" w:rsidRDefault="00F03EE6" w:rsidP="00F03EE6">
      <w:pPr>
        <w:pStyle w:val="af0"/>
        <w:numPr>
          <w:ilvl w:val="0"/>
          <w:numId w:val="17"/>
        </w:numPr>
        <w:spacing w:after="0" w:line="240" w:lineRule="auto"/>
        <w:rPr>
          <w:rFonts w:eastAsia="Times New Roman"/>
          <w:b/>
          <w:sz w:val="24"/>
          <w:szCs w:val="24"/>
          <w:lang w:eastAsia="ru-RU"/>
        </w:rPr>
      </w:pPr>
      <w:r>
        <w:rPr>
          <w:sz w:val="24"/>
          <w:szCs w:val="24"/>
        </w:rPr>
        <w:t xml:space="preserve">совместно с Заказчиком освидетельствование работ, скрываемых последующими работами и промежуточная приемка возводимых строительных конструкций, участков сетей инженерно-технического обеспечения с выдачей акта – заключения; </w:t>
      </w:r>
    </w:p>
    <w:p w:rsidR="00F03EE6" w:rsidRDefault="00F03EE6" w:rsidP="00F03EE6">
      <w:pPr>
        <w:ind w:left="360"/>
        <w:rPr>
          <w:b/>
          <w:sz w:val="24"/>
          <w:szCs w:val="24"/>
        </w:rPr>
      </w:pPr>
    </w:p>
    <w:p w:rsidR="00F03EE6" w:rsidRDefault="00F03EE6" w:rsidP="00F03EE6">
      <w:pPr>
        <w:rPr>
          <w:b/>
          <w:sz w:val="24"/>
          <w:szCs w:val="24"/>
        </w:rPr>
      </w:pPr>
      <w:r>
        <w:rPr>
          <w:sz w:val="24"/>
          <w:szCs w:val="24"/>
        </w:rPr>
        <w:t xml:space="preserve">Проводимые монтажные работы не должны мешать текущей деятельности Администрации г. Перми. </w:t>
      </w:r>
      <w:r>
        <w:rPr>
          <w:b/>
          <w:sz w:val="24"/>
          <w:szCs w:val="24"/>
        </w:rPr>
        <w:t>Все работы выполняются  с  19-00 по 21-00 час.</w:t>
      </w:r>
    </w:p>
    <w:p w:rsidR="00F03EE6" w:rsidRDefault="00F03EE6" w:rsidP="00F03EE6">
      <w:pPr>
        <w:rPr>
          <w:sz w:val="24"/>
          <w:szCs w:val="24"/>
        </w:rPr>
      </w:pPr>
    </w:p>
    <w:p w:rsidR="00F03EE6" w:rsidRDefault="00F03EE6" w:rsidP="00F03EE6">
      <w:pPr>
        <w:jc w:val="center"/>
        <w:rPr>
          <w:sz w:val="24"/>
          <w:szCs w:val="24"/>
        </w:rPr>
      </w:pPr>
      <w:r>
        <w:rPr>
          <w:sz w:val="24"/>
          <w:szCs w:val="24"/>
        </w:rPr>
        <w:t>Сроки выполнения работ: 45 календарных</w:t>
      </w:r>
      <w:r>
        <w:rPr>
          <w:b/>
          <w:sz w:val="24"/>
          <w:szCs w:val="24"/>
        </w:rPr>
        <w:t xml:space="preserve"> </w:t>
      </w:r>
      <w:r>
        <w:rPr>
          <w:sz w:val="24"/>
          <w:szCs w:val="24"/>
        </w:rPr>
        <w:t xml:space="preserve"> дней с момента подписания муниципального контракта.</w:t>
      </w:r>
    </w:p>
    <w:p w:rsidR="00F03EE6" w:rsidRDefault="00F03EE6" w:rsidP="00F03EE6">
      <w:pPr>
        <w:pStyle w:val="af0"/>
        <w:spacing w:after="0" w:line="240" w:lineRule="auto"/>
        <w:rPr>
          <w:rFonts w:eastAsia="Times New Roman"/>
          <w:b/>
          <w:sz w:val="24"/>
          <w:szCs w:val="24"/>
          <w:lang w:eastAsia="ru-RU"/>
        </w:rPr>
      </w:pPr>
    </w:p>
    <w:p w:rsidR="00F03EE6" w:rsidRDefault="00F03EE6" w:rsidP="00F03EE6">
      <w:pPr>
        <w:pStyle w:val="af0"/>
        <w:numPr>
          <w:ilvl w:val="0"/>
          <w:numId w:val="16"/>
        </w:numPr>
        <w:spacing w:after="0" w:line="240" w:lineRule="auto"/>
        <w:rPr>
          <w:rFonts w:eastAsia="Times New Roman"/>
          <w:b/>
          <w:sz w:val="24"/>
          <w:szCs w:val="24"/>
          <w:lang w:eastAsia="ru-RU"/>
        </w:rPr>
      </w:pPr>
      <w:r>
        <w:rPr>
          <w:rFonts w:eastAsia="Times New Roman"/>
          <w:b/>
          <w:sz w:val="24"/>
          <w:szCs w:val="24"/>
          <w:lang w:eastAsia="ru-RU"/>
        </w:rPr>
        <w:t>Требования к участнику размещения заказа:</w:t>
      </w:r>
    </w:p>
    <w:p w:rsidR="00F03EE6" w:rsidRDefault="00F03EE6" w:rsidP="00F03EE6">
      <w:pPr>
        <w:widowControl w:val="0"/>
        <w:numPr>
          <w:ilvl w:val="0"/>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sz w:val="24"/>
          <w:szCs w:val="24"/>
        </w:rPr>
      </w:pPr>
      <w:r>
        <w:rPr>
          <w:b/>
          <w:sz w:val="24"/>
          <w:szCs w:val="24"/>
        </w:rPr>
        <w:t xml:space="preserve">Участник размещения заказа должен иметь </w:t>
      </w:r>
      <w:r>
        <w:rPr>
          <w:sz w:val="24"/>
          <w:szCs w:val="24"/>
        </w:rPr>
        <w:t xml:space="preserve">действующую лицензию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F03EE6" w:rsidRDefault="00F03EE6" w:rsidP="00F03EE6">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sz w:val="24"/>
          <w:szCs w:val="24"/>
        </w:rPr>
      </w:pPr>
      <w:r>
        <w:rPr>
          <w:b/>
          <w:sz w:val="24"/>
          <w:szCs w:val="24"/>
        </w:rPr>
        <w:t xml:space="preserve">- </w:t>
      </w:r>
      <w:r>
        <w:rPr>
          <w:sz w:val="24"/>
          <w:szCs w:val="24"/>
        </w:rPr>
        <w:t xml:space="preserve">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Pr>
          <w:sz w:val="24"/>
          <w:szCs w:val="24"/>
        </w:rPr>
        <w:t>электрообеспечения</w:t>
      </w:r>
      <w:proofErr w:type="spellEnd"/>
      <w:r>
        <w:rPr>
          <w:sz w:val="24"/>
          <w:szCs w:val="24"/>
        </w:rPr>
        <w:t>).</w:t>
      </w:r>
    </w:p>
    <w:p w:rsidR="00F03EE6" w:rsidRDefault="00F03EE6" w:rsidP="00F03EE6">
      <w:pPr>
        <w:numPr>
          <w:ilvl w:val="0"/>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r>
        <w:rPr>
          <w:b/>
          <w:sz w:val="24"/>
          <w:szCs w:val="24"/>
        </w:rPr>
        <w:t xml:space="preserve">Участник размещения заказа должен отсутствовать в </w:t>
      </w:r>
      <w:r>
        <w:rPr>
          <w:sz w:val="24"/>
          <w:szCs w:val="24"/>
        </w:rPr>
        <w:t>реестре недобросовестных поставщиков сведений об участнике размещения заказа.</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p>
    <w:p w:rsidR="00F03EE6" w:rsidRDefault="00F03EE6" w:rsidP="00F03EE6">
      <w:pPr>
        <w:numPr>
          <w:ilvl w:val="0"/>
          <w:numId w:val="1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Pr>
          <w:b/>
          <w:sz w:val="24"/>
          <w:szCs w:val="24"/>
        </w:rPr>
        <w:t>Требования к безопасности работ.</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 xml:space="preserve">При производстве работ необходимо соблюдать следующие нормативные документы РФ:СП31-104-2000*, СНиП 12-01-204, «Правила пожарной безопасности при </w:t>
      </w:r>
      <w:r>
        <w:rPr>
          <w:sz w:val="24"/>
          <w:szCs w:val="24"/>
        </w:rPr>
        <w:lastRenderedPageBreak/>
        <w:t>производстве сварочных работ и других огневых работ»; Правила пожарной безопасности в РФ ППБ-01-03, утвержденные ГУГПС МВД России; ГОСТ 12.1.004-76; Правила технической эксплуатации электроустановок потребителя (ПТЭЭП), ПУЭ, Межотраслевые правила по охране труда при эксплуатации электроустановок.</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 xml:space="preserve">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Pr>
          <w:b/>
          <w:sz w:val="24"/>
          <w:szCs w:val="24"/>
        </w:rPr>
        <w:t xml:space="preserve">    </w:t>
      </w:r>
    </w:p>
    <w:p w:rsidR="00F03EE6" w:rsidRDefault="00F03EE6" w:rsidP="00F03EE6">
      <w:pPr>
        <w:numPr>
          <w:ilvl w:val="0"/>
          <w:numId w:val="1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Pr>
          <w:b/>
          <w:sz w:val="24"/>
          <w:szCs w:val="24"/>
        </w:rPr>
        <w:t>Требование к охране окружающей среды.</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 xml:space="preserve">Охрана окружающей среды в хоне строительной площадки должна осуществляться в соответствии с требованиями СанПиН 2.2.3.1384-03 и другими  нормативными и  правовыми актами. </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Не допускается сжигание на строительной площадке и территории двора строительных отходов. За загрязнение окружающей среды плату вносит Подрядчик согласно Постановлению Правительства от28.08.1992 г. № 632.</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F03EE6" w:rsidRDefault="00F03EE6" w:rsidP="00F03EE6">
      <w:pPr>
        <w:numPr>
          <w:ilvl w:val="0"/>
          <w:numId w:val="1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Pr>
          <w:b/>
          <w:sz w:val="24"/>
          <w:szCs w:val="24"/>
        </w:rPr>
        <w:t>Предоставление гарантий.</w:t>
      </w:r>
    </w:p>
    <w:p w:rsidR="00F03EE6" w:rsidRDefault="00F03EE6" w:rsidP="00F03EE6">
      <w:pPr>
        <w:jc w:val="both"/>
        <w:rPr>
          <w:sz w:val="24"/>
          <w:szCs w:val="24"/>
        </w:rPr>
      </w:pPr>
      <w:r>
        <w:rPr>
          <w:sz w:val="24"/>
          <w:szCs w:val="24"/>
        </w:rPr>
        <w:t xml:space="preserve">        Гарантийный срок на весь объем выполненных работ должен составлять не менее 2  (двух) лет, с момента окончания работ. 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F03EE6" w:rsidRDefault="00F03EE6" w:rsidP="00F03EE6">
      <w:pPr>
        <w:jc w:val="both"/>
        <w:rPr>
          <w:sz w:val="24"/>
          <w:szCs w:val="24"/>
        </w:rPr>
      </w:pPr>
      <w:r>
        <w:rPr>
          <w:sz w:val="24"/>
          <w:szCs w:val="24"/>
        </w:rPr>
        <w:t xml:space="preserve"> Устранение дефектов Подрядчик осуществляет за свой счет.</w:t>
      </w:r>
    </w:p>
    <w:p w:rsidR="00F03EE6" w:rsidRDefault="00F03EE6" w:rsidP="00F03EE6">
      <w:pPr>
        <w:jc w:val="both"/>
        <w:rPr>
          <w:sz w:val="24"/>
          <w:szCs w:val="24"/>
        </w:rPr>
      </w:pPr>
      <w:r>
        <w:rPr>
          <w:sz w:val="24"/>
          <w:szCs w:val="24"/>
        </w:rPr>
        <w:t>Наличие дефектов и срок устранения фиксируется двухсторонним актом Подрядчика и Заказчика.</w:t>
      </w:r>
    </w:p>
    <w:p w:rsidR="00F03EE6" w:rsidRDefault="00F03EE6" w:rsidP="00F03EE6">
      <w:pPr>
        <w:jc w:val="both"/>
        <w:rPr>
          <w:sz w:val="24"/>
          <w:szCs w:val="24"/>
        </w:rPr>
      </w:pPr>
    </w:p>
    <w:p w:rsidR="00F03EE6" w:rsidRDefault="00F03EE6" w:rsidP="00F03EE6">
      <w:pPr>
        <w:numPr>
          <w:ilvl w:val="0"/>
          <w:numId w:val="16"/>
        </w:numPr>
        <w:jc w:val="both"/>
        <w:rPr>
          <w:b/>
          <w:sz w:val="24"/>
          <w:szCs w:val="24"/>
        </w:rPr>
      </w:pPr>
      <w:r>
        <w:rPr>
          <w:b/>
          <w:sz w:val="24"/>
          <w:szCs w:val="24"/>
        </w:rPr>
        <w:t>Начальная цена.</w:t>
      </w:r>
    </w:p>
    <w:p w:rsidR="00F03EE6" w:rsidRDefault="00F03EE6" w:rsidP="00F03EE6">
      <w:pPr>
        <w:ind w:left="720"/>
        <w:jc w:val="both"/>
        <w:rPr>
          <w:sz w:val="24"/>
          <w:szCs w:val="24"/>
        </w:rPr>
      </w:pPr>
      <w:r>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Pr>
          <w:sz w:val="24"/>
          <w:szCs w:val="24"/>
        </w:rPr>
        <w:t>ФЕРр</w:t>
      </w:r>
      <w:proofErr w:type="spellEnd"/>
      <w:r>
        <w:rPr>
          <w:sz w:val="24"/>
          <w:szCs w:val="24"/>
        </w:rPr>
        <w:t xml:space="preserve">, </w:t>
      </w:r>
      <w:proofErr w:type="spellStart"/>
      <w:r>
        <w:rPr>
          <w:sz w:val="24"/>
          <w:szCs w:val="24"/>
        </w:rPr>
        <w:t>ФЕРм</w:t>
      </w:r>
      <w:proofErr w:type="spellEnd"/>
      <w:r>
        <w:rPr>
          <w:sz w:val="24"/>
          <w:szCs w:val="24"/>
        </w:rPr>
        <w:t xml:space="preserve">, </w:t>
      </w:r>
      <w:proofErr w:type="spellStart"/>
      <w:r>
        <w:rPr>
          <w:sz w:val="24"/>
          <w:szCs w:val="24"/>
        </w:rPr>
        <w:t>ФЕРп</w:t>
      </w:r>
      <w:proofErr w:type="spellEnd"/>
      <w:r>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F03EE6" w:rsidRDefault="00F03EE6" w:rsidP="00F03EE6">
      <w:pPr>
        <w:ind w:left="720"/>
        <w:jc w:val="both"/>
        <w:rPr>
          <w:sz w:val="24"/>
          <w:szCs w:val="24"/>
        </w:rPr>
      </w:pPr>
    </w:p>
    <w:p w:rsidR="00F03EE6" w:rsidRDefault="00F03EE6" w:rsidP="00F03EE6">
      <w:pPr>
        <w:numPr>
          <w:ilvl w:val="0"/>
          <w:numId w:val="16"/>
        </w:numPr>
        <w:jc w:val="both"/>
        <w:rPr>
          <w:b/>
          <w:sz w:val="24"/>
          <w:szCs w:val="24"/>
        </w:rPr>
      </w:pPr>
      <w:r>
        <w:rPr>
          <w:b/>
          <w:sz w:val="24"/>
          <w:szCs w:val="24"/>
        </w:rPr>
        <w:t>Сроки и условия оплаты выполненных работ.</w:t>
      </w:r>
    </w:p>
    <w:p w:rsidR="00F03EE6" w:rsidRDefault="00F03EE6" w:rsidP="00F03EE6">
      <w:pPr>
        <w:ind w:left="720"/>
        <w:jc w:val="both"/>
        <w:rPr>
          <w:b/>
          <w:sz w:val="24"/>
          <w:szCs w:val="24"/>
        </w:rPr>
      </w:pPr>
      <w:r>
        <w:rPr>
          <w:b/>
          <w:sz w:val="24"/>
          <w:szCs w:val="24"/>
        </w:rPr>
        <w:t>Авансирование не предусмотрено.</w:t>
      </w:r>
    </w:p>
    <w:p w:rsidR="00F03EE6" w:rsidRDefault="00F03EE6" w:rsidP="00F03EE6">
      <w:pPr>
        <w:ind w:left="720"/>
        <w:jc w:val="both"/>
        <w:rPr>
          <w:sz w:val="24"/>
          <w:szCs w:val="24"/>
        </w:rPr>
      </w:pPr>
      <w:r>
        <w:rPr>
          <w:sz w:val="24"/>
          <w:szCs w:val="24"/>
        </w:rPr>
        <w:t>Оплата за фактически выполненные работы производится по безналичному расчету,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F03EE6" w:rsidRDefault="00F03EE6" w:rsidP="00F03EE6">
      <w:pPr>
        <w:ind w:left="720"/>
        <w:jc w:val="both"/>
        <w:rPr>
          <w:sz w:val="24"/>
          <w:szCs w:val="24"/>
        </w:rPr>
      </w:pPr>
      <w:r>
        <w:rPr>
          <w:sz w:val="24"/>
          <w:szCs w:val="24"/>
        </w:rPr>
        <w:t>- актов выполненных работ по форме КС-2</w:t>
      </w:r>
    </w:p>
    <w:p w:rsidR="00F03EE6" w:rsidRDefault="00F03EE6" w:rsidP="00F03EE6">
      <w:pPr>
        <w:ind w:left="720"/>
        <w:jc w:val="both"/>
        <w:rPr>
          <w:sz w:val="24"/>
          <w:szCs w:val="24"/>
        </w:rPr>
      </w:pPr>
      <w:r>
        <w:rPr>
          <w:sz w:val="24"/>
          <w:szCs w:val="24"/>
        </w:rPr>
        <w:t>- справки о стоимости выполненных работ по форме КС-3</w:t>
      </w:r>
    </w:p>
    <w:p w:rsidR="00F03EE6" w:rsidRDefault="00F03EE6" w:rsidP="00F03EE6">
      <w:pPr>
        <w:ind w:left="720"/>
        <w:jc w:val="both"/>
        <w:rPr>
          <w:sz w:val="24"/>
          <w:szCs w:val="24"/>
        </w:rPr>
      </w:pPr>
      <w:r>
        <w:rPr>
          <w:sz w:val="24"/>
          <w:szCs w:val="24"/>
        </w:rPr>
        <w:t>- счетов и счет-фактур</w:t>
      </w:r>
    </w:p>
    <w:p w:rsidR="00F03EE6" w:rsidRDefault="00F03EE6" w:rsidP="00F03EE6">
      <w:pPr>
        <w:ind w:left="720"/>
        <w:jc w:val="both"/>
        <w:rPr>
          <w:sz w:val="24"/>
          <w:szCs w:val="24"/>
        </w:rPr>
      </w:pPr>
      <w:r>
        <w:rPr>
          <w:sz w:val="24"/>
          <w:szCs w:val="24"/>
        </w:rPr>
        <w:t>- акты на скрытые работы</w:t>
      </w:r>
    </w:p>
    <w:p w:rsidR="00F03EE6" w:rsidRDefault="00F03EE6" w:rsidP="00F03EE6">
      <w:pPr>
        <w:ind w:left="720"/>
        <w:jc w:val="both"/>
        <w:rPr>
          <w:sz w:val="24"/>
          <w:szCs w:val="24"/>
        </w:rPr>
      </w:pPr>
      <w:r>
        <w:rPr>
          <w:sz w:val="24"/>
          <w:szCs w:val="24"/>
        </w:rPr>
        <w:t>- акты испытания смонтированных систем и оборудования</w:t>
      </w:r>
    </w:p>
    <w:p w:rsidR="00F03EE6" w:rsidRDefault="00F03EE6" w:rsidP="00F03EE6">
      <w:pPr>
        <w:ind w:left="720"/>
        <w:jc w:val="both"/>
        <w:rPr>
          <w:sz w:val="24"/>
          <w:szCs w:val="24"/>
        </w:rPr>
      </w:pPr>
      <w:r>
        <w:rPr>
          <w:sz w:val="24"/>
          <w:szCs w:val="24"/>
        </w:rPr>
        <w:t>- сертификаты и паспорта на оборудование и материалы</w:t>
      </w:r>
    </w:p>
    <w:p w:rsidR="00F03EE6" w:rsidRDefault="00F03EE6" w:rsidP="00F03EE6">
      <w:pPr>
        <w:jc w:val="both"/>
        <w:rPr>
          <w:b/>
          <w:sz w:val="24"/>
          <w:szCs w:val="24"/>
        </w:rPr>
      </w:pPr>
      <w:r>
        <w:rPr>
          <w:b/>
          <w:sz w:val="24"/>
          <w:szCs w:val="24"/>
        </w:rPr>
        <w:t xml:space="preserve">    8.    Дополнительные требования, установленные к работам</w:t>
      </w:r>
    </w:p>
    <w:p w:rsidR="00F03EE6" w:rsidRDefault="00F03EE6" w:rsidP="00F03EE6">
      <w:pPr>
        <w:ind w:left="720"/>
        <w:jc w:val="both"/>
        <w:rPr>
          <w:sz w:val="24"/>
          <w:szCs w:val="24"/>
        </w:rPr>
      </w:pPr>
    </w:p>
    <w:p w:rsidR="00F03EE6" w:rsidRDefault="00F03EE6" w:rsidP="00F03EE6">
      <w:pPr>
        <w:tabs>
          <w:tab w:val="num" w:pos="1429"/>
        </w:tabs>
        <w:jc w:val="both"/>
        <w:rPr>
          <w:sz w:val="24"/>
          <w:szCs w:val="24"/>
        </w:rPr>
      </w:pPr>
      <w:r>
        <w:rPr>
          <w:sz w:val="24"/>
          <w:szCs w:val="24"/>
        </w:rPr>
        <w:t>Подрядчик представляет на освидетельствование Заказчику скрытые работы и промежуточную фазу ответственных конструкций.</w:t>
      </w:r>
    </w:p>
    <w:p w:rsidR="00F03EE6" w:rsidRDefault="00F03EE6" w:rsidP="00F03EE6">
      <w:pPr>
        <w:tabs>
          <w:tab w:val="num" w:pos="1429"/>
        </w:tabs>
        <w:jc w:val="both"/>
        <w:rPr>
          <w:sz w:val="24"/>
          <w:szCs w:val="24"/>
        </w:rPr>
      </w:pPr>
      <w:r>
        <w:rPr>
          <w:sz w:val="24"/>
          <w:szCs w:val="24"/>
        </w:rPr>
        <w:t>Подрядчик обязан немедленно известить Заказчика при выявлении аварийного состояния на объекте.</w:t>
      </w:r>
    </w:p>
    <w:p w:rsidR="00F03EE6" w:rsidRDefault="00F03EE6" w:rsidP="00F03EE6">
      <w:pPr>
        <w:ind w:left="540"/>
        <w:jc w:val="both"/>
        <w:rPr>
          <w:sz w:val="24"/>
          <w:szCs w:val="24"/>
        </w:rPr>
      </w:pPr>
    </w:p>
    <w:p w:rsidR="00F03EE6" w:rsidRDefault="00F03EE6" w:rsidP="00F03EE6">
      <w:pPr>
        <w:ind w:left="540"/>
        <w:jc w:val="both"/>
        <w:rPr>
          <w:sz w:val="24"/>
          <w:szCs w:val="24"/>
        </w:rPr>
      </w:pPr>
    </w:p>
    <w:p w:rsidR="00F03EE6" w:rsidRDefault="00F03EE6" w:rsidP="00F03EE6">
      <w:pPr>
        <w:ind w:left="540"/>
        <w:jc w:val="center"/>
        <w:rPr>
          <w:b/>
          <w:sz w:val="24"/>
          <w:szCs w:val="24"/>
        </w:rPr>
      </w:pPr>
      <w:r>
        <w:rPr>
          <w:b/>
          <w:sz w:val="24"/>
          <w:szCs w:val="24"/>
        </w:rPr>
        <w:t xml:space="preserve">ВЕДОМОСТЬ ОБЪЕМОВ РАБОТ </w:t>
      </w:r>
    </w:p>
    <w:p w:rsidR="00F03EE6" w:rsidRDefault="00F03EE6" w:rsidP="00F03EE6">
      <w:pPr>
        <w:ind w:left="540"/>
        <w:jc w:val="center"/>
        <w:rPr>
          <w:b/>
          <w:sz w:val="24"/>
          <w:szCs w:val="24"/>
        </w:rPr>
      </w:pPr>
      <w:r>
        <w:rPr>
          <w:b/>
          <w:sz w:val="24"/>
          <w:szCs w:val="24"/>
        </w:rPr>
        <w:t>на текущий ремонт отопления в помещениях по адресу : г. Пермь, ул. Ленина,34/Сибирская,6</w:t>
      </w:r>
    </w:p>
    <w:p w:rsidR="00F03EE6" w:rsidRDefault="00F03EE6" w:rsidP="00F03EE6">
      <w:pPr>
        <w:ind w:left="540"/>
        <w:jc w:val="center"/>
        <w:rPr>
          <w:b/>
          <w:sz w:val="24"/>
          <w:szCs w:val="24"/>
        </w:rPr>
      </w:pPr>
    </w:p>
    <w:tbl>
      <w:tblPr>
        <w:tblW w:w="9040" w:type="dxa"/>
        <w:tblInd w:w="93" w:type="dxa"/>
        <w:tblLook w:val="04A0" w:firstRow="1" w:lastRow="0" w:firstColumn="1" w:lastColumn="0" w:noHBand="0" w:noVBand="1"/>
      </w:tblPr>
      <w:tblGrid>
        <w:gridCol w:w="660"/>
        <w:gridCol w:w="4156"/>
        <w:gridCol w:w="1521"/>
        <w:gridCol w:w="1334"/>
        <w:gridCol w:w="1721"/>
      </w:tblGrid>
      <w:tr w:rsidR="00F03EE6" w:rsidTr="00F03EE6">
        <w:trPr>
          <w:trHeight w:val="495"/>
        </w:trPr>
        <w:tc>
          <w:tcPr>
            <w:tcW w:w="660" w:type="dxa"/>
            <w:tcBorders>
              <w:top w:val="single" w:sz="4" w:space="0" w:color="auto"/>
              <w:left w:val="single" w:sz="4" w:space="0" w:color="auto"/>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пп</w:t>
            </w:r>
            <w:proofErr w:type="spellEnd"/>
          </w:p>
        </w:tc>
        <w:tc>
          <w:tcPr>
            <w:tcW w:w="4156" w:type="dxa"/>
            <w:tcBorders>
              <w:top w:val="single" w:sz="4" w:space="0" w:color="auto"/>
              <w:left w:val="nil"/>
              <w:bottom w:val="nil"/>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Наименование</w:t>
            </w:r>
          </w:p>
        </w:tc>
        <w:tc>
          <w:tcPr>
            <w:tcW w:w="1335" w:type="dxa"/>
            <w:tcBorders>
              <w:top w:val="single" w:sz="4" w:space="0" w:color="auto"/>
              <w:left w:val="nil"/>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Ед. изм.</w:t>
            </w:r>
          </w:p>
        </w:tc>
        <w:tc>
          <w:tcPr>
            <w:tcW w:w="1292" w:type="dxa"/>
            <w:tcBorders>
              <w:top w:val="single" w:sz="4" w:space="0" w:color="auto"/>
              <w:left w:val="nil"/>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Кол.</w:t>
            </w:r>
          </w:p>
        </w:tc>
        <w:tc>
          <w:tcPr>
            <w:tcW w:w="1597" w:type="dxa"/>
            <w:tcBorders>
              <w:top w:val="single" w:sz="4" w:space="0" w:color="auto"/>
              <w:left w:val="nil"/>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Обоснование</w:t>
            </w:r>
          </w:p>
        </w:tc>
      </w:tr>
      <w:tr w:rsidR="00F03EE6" w:rsidTr="00F03EE6">
        <w:trPr>
          <w:trHeight w:val="255"/>
        </w:trPr>
        <w:tc>
          <w:tcPr>
            <w:tcW w:w="660" w:type="dxa"/>
            <w:tcBorders>
              <w:top w:val="nil"/>
              <w:left w:val="single" w:sz="4" w:space="0" w:color="auto"/>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1</w:t>
            </w:r>
          </w:p>
        </w:tc>
        <w:tc>
          <w:tcPr>
            <w:tcW w:w="4156" w:type="dxa"/>
            <w:tcBorders>
              <w:top w:val="single" w:sz="4" w:space="0" w:color="auto"/>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2</w:t>
            </w:r>
          </w:p>
        </w:tc>
        <w:tc>
          <w:tcPr>
            <w:tcW w:w="1335" w:type="dxa"/>
            <w:tcBorders>
              <w:top w:val="nil"/>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3</w:t>
            </w:r>
          </w:p>
        </w:tc>
        <w:tc>
          <w:tcPr>
            <w:tcW w:w="1292" w:type="dxa"/>
            <w:tcBorders>
              <w:top w:val="nil"/>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4</w:t>
            </w:r>
          </w:p>
        </w:tc>
        <w:tc>
          <w:tcPr>
            <w:tcW w:w="1597" w:type="dxa"/>
            <w:tcBorders>
              <w:top w:val="nil"/>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5</w:t>
            </w:r>
          </w:p>
        </w:tc>
      </w:tr>
      <w:tr w:rsidR="00F03EE6" w:rsidTr="00F03EE6">
        <w:trPr>
          <w:trHeight w:val="450"/>
        </w:trPr>
        <w:tc>
          <w:tcPr>
            <w:tcW w:w="9040" w:type="dxa"/>
            <w:gridSpan w:val="5"/>
            <w:tcBorders>
              <w:top w:val="single" w:sz="4" w:space="0" w:color="auto"/>
              <w:left w:val="single" w:sz="4" w:space="0" w:color="auto"/>
              <w:bottom w:val="single" w:sz="4" w:space="0" w:color="auto"/>
              <w:right w:val="single" w:sz="4" w:space="0" w:color="auto"/>
            </w:tcBorders>
            <w:hideMark/>
          </w:tcPr>
          <w:p w:rsidR="00F03EE6" w:rsidRDefault="00F03EE6">
            <w:pPr>
              <w:rPr>
                <w:rFonts w:ascii="Arial" w:hAnsi="Arial" w:cs="Arial"/>
                <w:b/>
                <w:bCs/>
                <w:sz w:val="22"/>
                <w:szCs w:val="22"/>
              </w:rPr>
            </w:pPr>
            <w:r>
              <w:rPr>
                <w:rFonts w:ascii="Arial" w:hAnsi="Arial" w:cs="Arial"/>
                <w:b/>
                <w:bCs/>
                <w:sz w:val="22"/>
              </w:rPr>
              <w:t xml:space="preserve">                           Раздел 1. Отопление</w:t>
            </w:r>
          </w:p>
        </w:tc>
      </w:tr>
      <w:tr w:rsidR="00F03EE6" w:rsidTr="00F03EE6">
        <w:trPr>
          <w:trHeight w:val="25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Демонтаж: конвекторов</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 xml:space="preserve">100 </w:t>
            </w:r>
            <w:proofErr w:type="spellStart"/>
            <w:r>
              <w:rPr>
                <w:rFonts w:ascii="Arial" w:hAnsi="Arial" w:cs="Arial"/>
              </w:rPr>
              <w:t>экм</w:t>
            </w:r>
            <w:proofErr w:type="spellEnd"/>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0,69</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ФЕРр65-19-5</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2</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 xml:space="preserve">Разборка трубопроводов из </w:t>
            </w:r>
            <w:proofErr w:type="spellStart"/>
            <w:r>
              <w:rPr>
                <w:rFonts w:ascii="Arial" w:hAnsi="Arial" w:cs="Arial"/>
              </w:rPr>
              <w:t>водогазопроводных</w:t>
            </w:r>
            <w:proofErr w:type="spellEnd"/>
            <w:r>
              <w:rPr>
                <w:rFonts w:ascii="Arial" w:hAnsi="Arial" w:cs="Arial"/>
              </w:rPr>
              <w:t xml:space="preserve"> труб диаметром: до 32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м трубопровода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1,25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ФЕРр65-1-1</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3</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Врезка в действующие внутренние сети трубопроводов отопления и водоснабжения диаметром: 20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врезка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ФЕР16-07-003-02</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4</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 xml:space="preserve">Прокладка трубопроводов отопления из стальных </w:t>
            </w:r>
            <w:proofErr w:type="spellStart"/>
            <w:r>
              <w:rPr>
                <w:rFonts w:ascii="Arial" w:hAnsi="Arial" w:cs="Arial"/>
              </w:rPr>
              <w:t>водогазопроводных</w:t>
            </w:r>
            <w:proofErr w:type="spellEnd"/>
            <w:r>
              <w:rPr>
                <w:rFonts w:ascii="Arial" w:hAnsi="Arial" w:cs="Arial"/>
              </w:rPr>
              <w:t xml:space="preserve"> </w:t>
            </w:r>
            <w:proofErr w:type="spellStart"/>
            <w:r>
              <w:rPr>
                <w:rFonts w:ascii="Arial" w:hAnsi="Arial" w:cs="Arial"/>
              </w:rPr>
              <w:t>неоцинкованных</w:t>
            </w:r>
            <w:proofErr w:type="spellEnd"/>
            <w:r>
              <w:rPr>
                <w:rFonts w:ascii="Arial" w:hAnsi="Arial" w:cs="Arial"/>
              </w:rPr>
              <w:t xml:space="preserve"> труб диаметром: 20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м трубопровода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1,25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ФЕР16-02-001-02</w:t>
            </w:r>
          </w:p>
        </w:tc>
      </w:tr>
      <w:tr w:rsidR="00F03EE6" w:rsidTr="00F03EE6">
        <w:trPr>
          <w:trHeight w:val="51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5</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Крепления для трубопроводов: кронштейны, планки, хомуты</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кг</w:t>
            </w:r>
          </w:p>
        </w:tc>
        <w:tc>
          <w:tcPr>
            <w:tcW w:w="1292"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2,05</w:t>
            </w:r>
            <w:r>
              <w:rPr>
                <w:rFonts w:ascii="Arial" w:hAnsi="Arial" w:cs="Arial"/>
                <w:i/>
                <w:iCs/>
              </w:rPr>
              <w:br/>
              <w:t>41*0,05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ФССЦ-301-1224</w:t>
            </w:r>
          </w:p>
        </w:tc>
      </w:tr>
      <w:tr w:rsidR="00F03EE6" w:rsidTr="00F03EE6">
        <w:trPr>
          <w:trHeight w:val="102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6</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Установка вентилей, задвижек, затворов, клапанов обратных, кранов проходных на трубопроводах из стальных труб диаметром: до 25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50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ФЕР16-05-001-01</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7</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Краны шаровые BUGATTI или эквивалент для воды и пара стандартные ВВ с размером резьбы 1</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50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ФССЦ-302-0032</w:t>
            </w:r>
          </w:p>
        </w:tc>
      </w:tr>
      <w:tr w:rsidR="00F03EE6" w:rsidTr="00F03EE6">
        <w:trPr>
          <w:trHeight w:val="127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8</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Установка радиаторов: стальных  ( ( 42 квт: 0,136 квт)</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кВт радиаторов и конвекторов</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0,42</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ФЕР18-03-001-02</w:t>
            </w:r>
          </w:p>
        </w:tc>
      </w:tr>
      <w:tr w:rsidR="00F03EE6" w:rsidTr="00F03EE6">
        <w:trPr>
          <w:trHeight w:val="51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9</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Радиаторы стальные панельные РСВ2-1, РСВ2-6 однорядные</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кВт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-42</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301-0559</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10</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Радиаторы биметаллические, марка «</w:t>
            </w:r>
            <w:proofErr w:type="spellStart"/>
            <w:r>
              <w:rPr>
                <w:rFonts w:ascii="Arial" w:hAnsi="Arial" w:cs="Arial"/>
              </w:rPr>
              <w:t>Rifar</w:t>
            </w:r>
            <w:proofErr w:type="spellEnd"/>
            <w:r>
              <w:rPr>
                <w:rFonts w:ascii="Arial" w:hAnsi="Arial" w:cs="Arial"/>
              </w:rPr>
              <w:t xml:space="preserve">-B 350» или </w:t>
            </w:r>
            <w:proofErr w:type="spellStart"/>
            <w:r>
              <w:rPr>
                <w:rFonts w:ascii="Arial" w:hAnsi="Arial" w:cs="Arial"/>
              </w:rPr>
              <w:t>зквивалент</w:t>
            </w:r>
            <w:proofErr w:type="spellEnd"/>
            <w:r>
              <w:rPr>
                <w:rFonts w:ascii="Arial" w:hAnsi="Arial" w:cs="Arial"/>
              </w:rPr>
              <w:t>, количество секций 1, мощность 136 Вт</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308</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ФССЦ-301-1019</w:t>
            </w:r>
          </w:p>
        </w:tc>
      </w:tr>
      <w:tr w:rsidR="00F03EE6" w:rsidTr="00F03EE6">
        <w:trPr>
          <w:trHeight w:val="51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11</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 xml:space="preserve">Установка </w:t>
            </w:r>
            <w:proofErr w:type="spellStart"/>
            <w:r>
              <w:rPr>
                <w:rFonts w:ascii="Arial" w:hAnsi="Arial" w:cs="Arial"/>
              </w:rPr>
              <w:t>воздухоотводчиков</w:t>
            </w:r>
            <w:proofErr w:type="spellEnd"/>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ФЕР18-06-003-10</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12</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Гидравлическое испытание трубопроводов систем отопления, водопровода и горячего водоснабжения диаметром: до 50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м трубопровода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1,25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ФЕР16-07-005-01</w:t>
            </w:r>
          </w:p>
        </w:tc>
      </w:tr>
      <w:tr w:rsidR="00F03EE6" w:rsidTr="00F03EE6">
        <w:trPr>
          <w:trHeight w:val="600"/>
        </w:trPr>
        <w:tc>
          <w:tcPr>
            <w:tcW w:w="9040" w:type="dxa"/>
            <w:gridSpan w:val="5"/>
            <w:tcBorders>
              <w:top w:val="single" w:sz="4" w:space="0" w:color="auto"/>
              <w:left w:val="single" w:sz="4" w:space="0" w:color="auto"/>
              <w:bottom w:val="single" w:sz="4" w:space="0" w:color="auto"/>
              <w:right w:val="single" w:sz="4" w:space="0" w:color="auto"/>
            </w:tcBorders>
            <w:hideMark/>
          </w:tcPr>
          <w:p w:rsidR="00F03EE6" w:rsidRDefault="00F03EE6">
            <w:pPr>
              <w:rPr>
                <w:rFonts w:ascii="Arial" w:hAnsi="Arial" w:cs="Arial"/>
                <w:b/>
                <w:bCs/>
                <w:sz w:val="22"/>
                <w:szCs w:val="22"/>
              </w:rPr>
            </w:pPr>
            <w:r>
              <w:rPr>
                <w:rFonts w:ascii="Arial" w:hAnsi="Arial" w:cs="Arial"/>
                <w:b/>
                <w:bCs/>
                <w:sz w:val="22"/>
              </w:rPr>
              <w:t xml:space="preserve">                           Раздел 2. Погрузо-разгрузочные  работы и транспортировка</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13</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Погрузочные работы при автомобильных перевозках: Мусор строительный с погрузкой вручную</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т груза</w:t>
            </w:r>
          </w:p>
        </w:tc>
        <w:tc>
          <w:tcPr>
            <w:tcW w:w="1292"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0,615</w:t>
            </w:r>
            <w:r>
              <w:rPr>
                <w:rFonts w:ascii="Arial" w:hAnsi="Arial" w:cs="Arial"/>
                <w:i/>
                <w:iCs/>
              </w:rPr>
              <w:br/>
              <w:t>0,275+0,340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ФССЦпг01-01-01-041</w:t>
            </w:r>
          </w:p>
        </w:tc>
      </w:tr>
      <w:tr w:rsidR="00F03EE6" w:rsidTr="00F03EE6">
        <w:trPr>
          <w:trHeight w:val="229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lastRenderedPageBreak/>
              <w:t>14</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Перевозка строительных грузов (кроме массовых навалочных, перевозимых автомобилями-самосвалами, а также бетонных и железобетонных изделий, стеновых и перегородочных материалов, лесоматериалов круглых и пиломатериалов, включенных в таблицу 03-01), бортовым автомобилем грузоподъемностью 5 т, на расстояние до 25 км I класс груза</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т груза</w:t>
            </w:r>
          </w:p>
        </w:tc>
        <w:tc>
          <w:tcPr>
            <w:tcW w:w="1292"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0,615</w:t>
            </w:r>
            <w:r>
              <w:rPr>
                <w:rFonts w:ascii="Arial" w:hAnsi="Arial" w:cs="Arial"/>
                <w:i/>
                <w:iCs/>
              </w:rPr>
              <w:br/>
              <w:t>0,275+0,340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ФССЦпг03-02-01-025</w:t>
            </w:r>
          </w:p>
        </w:tc>
      </w:tr>
    </w:tbl>
    <w:p w:rsidR="00F03EE6" w:rsidRDefault="00F03EE6" w:rsidP="00F03EE6">
      <w:pPr>
        <w:ind w:left="540"/>
        <w:jc w:val="center"/>
        <w:rPr>
          <w:b/>
          <w:sz w:val="24"/>
          <w:szCs w:val="24"/>
          <w:lang w:eastAsia="en-US"/>
        </w:rPr>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3E5F4D" w:rsidRDefault="003E5F4D" w:rsidP="003E5F4D">
      <w:pPr>
        <w:ind w:firstLine="567"/>
        <w:jc w:val="right"/>
      </w:pPr>
    </w:p>
    <w:p w:rsidR="003E5F4D" w:rsidRPr="00C62EFA" w:rsidRDefault="003E5F4D" w:rsidP="003E5F4D">
      <w:pPr>
        <w:ind w:firstLine="567"/>
        <w:jc w:val="right"/>
        <w:rPr>
          <w:sz w:val="24"/>
          <w:szCs w:val="24"/>
        </w:rPr>
      </w:pPr>
      <w:r w:rsidRPr="00C62EFA">
        <w:rPr>
          <w:sz w:val="24"/>
          <w:szCs w:val="24"/>
        </w:rPr>
        <w:t>Приложение №3</w:t>
      </w:r>
    </w:p>
    <w:p w:rsidR="003E5F4D" w:rsidRPr="00C62EFA" w:rsidRDefault="003E5F4D" w:rsidP="003E5F4D">
      <w:pPr>
        <w:ind w:firstLine="567"/>
        <w:jc w:val="right"/>
        <w:rPr>
          <w:sz w:val="24"/>
          <w:szCs w:val="24"/>
        </w:rPr>
      </w:pPr>
      <w:r w:rsidRPr="00C62EFA">
        <w:rPr>
          <w:sz w:val="24"/>
          <w:szCs w:val="24"/>
        </w:rPr>
        <w:t xml:space="preserve">к документации об открытом </w:t>
      </w:r>
    </w:p>
    <w:p w:rsidR="003E5F4D" w:rsidRPr="00C62EFA" w:rsidRDefault="003E5F4D" w:rsidP="003E5F4D">
      <w:pPr>
        <w:ind w:firstLine="567"/>
        <w:jc w:val="right"/>
        <w:rPr>
          <w:sz w:val="24"/>
          <w:szCs w:val="24"/>
        </w:rPr>
      </w:pPr>
      <w:r w:rsidRPr="00C62EFA">
        <w:rPr>
          <w:sz w:val="24"/>
          <w:szCs w:val="24"/>
        </w:rPr>
        <w:t>аукционе в электронной форме</w:t>
      </w:r>
    </w:p>
    <w:p w:rsidR="003E5F4D" w:rsidRDefault="003E5F4D" w:rsidP="003E5F4D">
      <w:pPr>
        <w:pStyle w:val="a3"/>
        <w:spacing w:line="280" w:lineRule="exact"/>
        <w:jc w:val="center"/>
        <w:rPr>
          <w:b/>
        </w:rPr>
      </w:pPr>
    </w:p>
    <w:p w:rsidR="003E5F4D" w:rsidRDefault="003E5F4D" w:rsidP="003E5F4D">
      <w:pPr>
        <w:pStyle w:val="a3"/>
        <w:spacing w:line="280" w:lineRule="exact"/>
        <w:jc w:val="center"/>
        <w:rPr>
          <w:b/>
        </w:rPr>
      </w:pPr>
    </w:p>
    <w:p w:rsidR="00F9177E" w:rsidRPr="00690E1F" w:rsidRDefault="00F9177E" w:rsidP="00F9177E">
      <w:pPr>
        <w:jc w:val="right"/>
        <w:rPr>
          <w:sz w:val="24"/>
          <w:szCs w:val="24"/>
        </w:rPr>
      </w:pPr>
      <w:r w:rsidRPr="00690E1F">
        <w:rPr>
          <w:sz w:val="24"/>
          <w:szCs w:val="24"/>
        </w:rPr>
        <w:t>проект</w:t>
      </w:r>
    </w:p>
    <w:p w:rsidR="00F9177E" w:rsidRPr="00690E1F" w:rsidRDefault="00F9177E" w:rsidP="00F9177E">
      <w:pPr>
        <w:jc w:val="right"/>
        <w:rPr>
          <w:sz w:val="24"/>
          <w:szCs w:val="24"/>
        </w:rPr>
      </w:pPr>
    </w:p>
    <w:p w:rsidR="00F03EE6" w:rsidRPr="00EA1AF7" w:rsidRDefault="00F03EE6" w:rsidP="00F03EE6">
      <w:pPr>
        <w:tabs>
          <w:tab w:val="left" w:pos="1515"/>
          <w:tab w:val="center" w:pos="5103"/>
        </w:tabs>
        <w:jc w:val="center"/>
        <w:rPr>
          <w:iCs/>
          <w:sz w:val="24"/>
          <w:szCs w:val="24"/>
        </w:rPr>
      </w:pPr>
      <w:r w:rsidRPr="00EA1AF7">
        <w:rPr>
          <w:iCs/>
          <w:sz w:val="24"/>
          <w:szCs w:val="24"/>
        </w:rPr>
        <w:t>Муниципальный контракт</w:t>
      </w:r>
    </w:p>
    <w:p w:rsidR="00F03EE6" w:rsidRPr="00EA1AF7" w:rsidRDefault="00F03EE6" w:rsidP="00F03EE6">
      <w:pPr>
        <w:jc w:val="center"/>
        <w:rPr>
          <w:sz w:val="24"/>
          <w:szCs w:val="24"/>
        </w:rPr>
      </w:pPr>
      <w:r>
        <w:rPr>
          <w:sz w:val="24"/>
          <w:szCs w:val="24"/>
        </w:rPr>
        <w:t>н</w:t>
      </w:r>
      <w:r w:rsidRPr="00EA1AF7">
        <w:rPr>
          <w:sz w:val="24"/>
          <w:szCs w:val="24"/>
        </w:rPr>
        <w:t>а текущий ремонт отопления в помещениях по адресу : г. Пермь, ул. Ленина,34/Сибирская,6.</w:t>
      </w:r>
    </w:p>
    <w:p w:rsidR="00F03EE6" w:rsidRPr="00EA1AF7" w:rsidRDefault="00F03EE6" w:rsidP="00F03EE6">
      <w:pPr>
        <w:rPr>
          <w:b/>
          <w:sz w:val="24"/>
          <w:szCs w:val="24"/>
        </w:rPr>
      </w:pPr>
      <w:r w:rsidRPr="00EA1AF7">
        <w:rPr>
          <w:sz w:val="24"/>
          <w:szCs w:val="24"/>
        </w:rPr>
        <w:t>г. Пермь</w:t>
      </w:r>
      <w:r w:rsidRPr="00EA1AF7">
        <w:rPr>
          <w:b/>
          <w:sz w:val="24"/>
          <w:szCs w:val="24"/>
        </w:rPr>
        <w:tab/>
      </w:r>
      <w:r w:rsidRPr="00EA1AF7">
        <w:rPr>
          <w:b/>
          <w:sz w:val="24"/>
          <w:szCs w:val="24"/>
        </w:rPr>
        <w:tab/>
      </w:r>
      <w:r w:rsidRPr="00EA1AF7">
        <w:rPr>
          <w:b/>
          <w:sz w:val="24"/>
          <w:szCs w:val="24"/>
        </w:rPr>
        <w:tab/>
      </w:r>
      <w:r w:rsidRPr="00EA1AF7">
        <w:rPr>
          <w:b/>
          <w:sz w:val="24"/>
          <w:szCs w:val="24"/>
        </w:rPr>
        <w:tab/>
      </w:r>
      <w:r w:rsidRPr="00EA1AF7">
        <w:rPr>
          <w:b/>
          <w:sz w:val="24"/>
          <w:szCs w:val="24"/>
        </w:rPr>
        <w:tab/>
      </w:r>
      <w:r w:rsidRPr="00EA1AF7">
        <w:rPr>
          <w:b/>
          <w:sz w:val="24"/>
          <w:szCs w:val="24"/>
        </w:rPr>
        <w:tab/>
      </w:r>
      <w:r w:rsidRPr="00EA1AF7">
        <w:rPr>
          <w:b/>
          <w:sz w:val="24"/>
          <w:szCs w:val="24"/>
        </w:rPr>
        <w:tab/>
        <w:t xml:space="preserve">  </w:t>
      </w:r>
      <w:r w:rsidRPr="00EA1AF7">
        <w:rPr>
          <w:b/>
          <w:sz w:val="24"/>
          <w:szCs w:val="24"/>
        </w:rPr>
        <w:tab/>
        <w:t xml:space="preserve">       </w:t>
      </w:r>
      <w:r w:rsidRPr="00EA1AF7">
        <w:rPr>
          <w:bCs/>
          <w:sz w:val="24"/>
          <w:szCs w:val="24"/>
        </w:rPr>
        <w:t>«___» ___________ 2012 г.</w:t>
      </w:r>
    </w:p>
    <w:p w:rsidR="00F03EE6" w:rsidRPr="00EA1AF7" w:rsidRDefault="00F03EE6" w:rsidP="00F03EE6">
      <w:pPr>
        <w:jc w:val="both"/>
        <w:rPr>
          <w:sz w:val="24"/>
          <w:szCs w:val="24"/>
        </w:rPr>
      </w:pPr>
    </w:p>
    <w:p w:rsidR="00F03EE6" w:rsidRPr="00EA1AF7" w:rsidRDefault="00F03EE6" w:rsidP="00F03EE6">
      <w:pPr>
        <w:ind w:firstLine="540"/>
        <w:jc w:val="both"/>
        <w:rPr>
          <w:sz w:val="24"/>
          <w:szCs w:val="24"/>
        </w:rPr>
      </w:pPr>
      <w:r w:rsidRPr="00EA1AF7">
        <w:rPr>
          <w:sz w:val="24"/>
          <w:szCs w:val="24"/>
        </w:rPr>
        <w:t>_____________________________________________, именуемое (</w:t>
      </w:r>
      <w:proofErr w:type="spellStart"/>
      <w:r w:rsidRPr="00EA1AF7">
        <w:rPr>
          <w:sz w:val="24"/>
          <w:szCs w:val="24"/>
        </w:rPr>
        <w:t>ый</w:t>
      </w:r>
      <w:proofErr w:type="spellEnd"/>
      <w:r w:rsidRPr="00EA1AF7">
        <w:rPr>
          <w:sz w:val="24"/>
          <w:szCs w:val="24"/>
        </w:rPr>
        <w:t xml:space="preserve">) в дальнейшем </w:t>
      </w:r>
      <w:r w:rsidRPr="00EA1AF7">
        <w:rPr>
          <w:b/>
          <w:sz w:val="24"/>
          <w:szCs w:val="24"/>
        </w:rPr>
        <w:t>«Исполнитель»</w:t>
      </w:r>
      <w:r w:rsidRPr="00EA1AF7">
        <w:rPr>
          <w:sz w:val="24"/>
          <w:szCs w:val="24"/>
        </w:rPr>
        <w:t xml:space="preserve">, в лице ___________________________, действующего на основании ___________, с одной стороны, и </w:t>
      </w:r>
      <w:r w:rsidRPr="00EA1AF7">
        <w:rPr>
          <w:b/>
          <w:sz w:val="24"/>
          <w:szCs w:val="24"/>
        </w:rPr>
        <w:t>муниципальное казенное учреждение «Управление по эксплуатации административных зданий города Перми»,</w:t>
      </w:r>
      <w:r w:rsidRPr="00EA1AF7">
        <w:rPr>
          <w:sz w:val="24"/>
          <w:szCs w:val="24"/>
        </w:rPr>
        <w:t xml:space="preserve"> именуемое в дальнейшем </w:t>
      </w:r>
      <w:r w:rsidRPr="00EA1AF7">
        <w:rPr>
          <w:b/>
          <w:sz w:val="24"/>
          <w:szCs w:val="24"/>
        </w:rPr>
        <w:t>«Заказчик»</w:t>
      </w:r>
      <w:r w:rsidRPr="00EA1AF7">
        <w:rPr>
          <w:sz w:val="24"/>
          <w:szCs w:val="24"/>
        </w:rPr>
        <w:t>, в лице руководителя Гагарина Александра Аркадьевича</w:t>
      </w:r>
      <w:r w:rsidRPr="00EA1AF7">
        <w:rPr>
          <w:sz w:val="24"/>
          <w:szCs w:val="24"/>
          <w:lang w:eastAsia="ar-SA"/>
        </w:rPr>
        <w:t>, действующего на основании Устава</w:t>
      </w:r>
      <w:r w:rsidRPr="00EA1AF7">
        <w:rPr>
          <w:sz w:val="24"/>
          <w:szCs w:val="24"/>
        </w:rPr>
        <w:t>, с другой стороны, в дальнейшем совместно именуемые «Стороны», заключили настоящий муниципальный контракт (далее по тексту – контракт) о нижеследующем:</w:t>
      </w:r>
    </w:p>
    <w:p w:rsidR="00F03EE6" w:rsidRPr="00EA1AF7" w:rsidRDefault="00F03EE6" w:rsidP="00F03EE6">
      <w:pPr>
        <w:jc w:val="both"/>
        <w:rPr>
          <w:sz w:val="24"/>
          <w:szCs w:val="24"/>
        </w:rPr>
      </w:pPr>
    </w:p>
    <w:p w:rsidR="00F03EE6" w:rsidRPr="00EA1AF7" w:rsidRDefault="00F03EE6" w:rsidP="00F03EE6">
      <w:pPr>
        <w:numPr>
          <w:ilvl w:val="0"/>
          <w:numId w:val="9"/>
        </w:numPr>
        <w:jc w:val="center"/>
        <w:rPr>
          <w:sz w:val="24"/>
          <w:szCs w:val="24"/>
        </w:rPr>
      </w:pPr>
      <w:r w:rsidRPr="00EA1AF7">
        <w:rPr>
          <w:b/>
          <w:sz w:val="24"/>
          <w:szCs w:val="24"/>
        </w:rPr>
        <w:t>ПРЕДМЕТ КОНТРАКТА</w:t>
      </w:r>
    </w:p>
    <w:p w:rsidR="00F03EE6" w:rsidRPr="00EA1AF7" w:rsidRDefault="00F03EE6" w:rsidP="00F03EE6">
      <w:pPr>
        <w:numPr>
          <w:ilvl w:val="1"/>
          <w:numId w:val="9"/>
        </w:numPr>
        <w:shd w:val="clear" w:color="auto" w:fill="FFFFFF"/>
        <w:spacing w:line="240" w:lineRule="exact"/>
        <w:ind w:left="426" w:right="53"/>
        <w:jc w:val="both"/>
        <w:rPr>
          <w:color w:val="000000"/>
          <w:spacing w:val="-4"/>
          <w:sz w:val="24"/>
          <w:szCs w:val="24"/>
        </w:rPr>
      </w:pPr>
      <w:r w:rsidRPr="00EA1AF7">
        <w:rPr>
          <w:color w:val="000000"/>
          <w:spacing w:val="-4"/>
          <w:sz w:val="24"/>
          <w:szCs w:val="24"/>
        </w:rPr>
        <w:t xml:space="preserve">Настоящий контракт заключен по результатам </w:t>
      </w:r>
      <w:r w:rsidRPr="00EA1AF7">
        <w:rPr>
          <w:color w:val="000000"/>
          <w:spacing w:val="-1"/>
          <w:sz w:val="24"/>
          <w:szCs w:val="24"/>
        </w:rPr>
        <w:t xml:space="preserve">проведения котировки (Протокол от «   »________ 2012 г. №                       ). </w:t>
      </w:r>
      <w:r w:rsidRPr="00EA1AF7">
        <w:rPr>
          <w:color w:val="000000"/>
          <w:spacing w:val="-4"/>
          <w:sz w:val="24"/>
          <w:szCs w:val="24"/>
        </w:rPr>
        <w:t xml:space="preserve"> </w:t>
      </w:r>
    </w:p>
    <w:p w:rsidR="00F03EE6" w:rsidRPr="00EA1AF7" w:rsidRDefault="00F03EE6" w:rsidP="00F03EE6">
      <w:pPr>
        <w:numPr>
          <w:ilvl w:val="1"/>
          <w:numId w:val="9"/>
        </w:numPr>
        <w:shd w:val="clear" w:color="auto" w:fill="FFFFFF"/>
        <w:spacing w:line="240" w:lineRule="exact"/>
        <w:ind w:left="426" w:right="53"/>
        <w:jc w:val="both"/>
        <w:rPr>
          <w:color w:val="000000"/>
          <w:spacing w:val="-4"/>
          <w:sz w:val="24"/>
          <w:szCs w:val="24"/>
        </w:rPr>
      </w:pPr>
      <w:r w:rsidRPr="00EA1AF7">
        <w:rPr>
          <w:color w:val="000000"/>
          <w:spacing w:val="-4"/>
          <w:sz w:val="24"/>
          <w:szCs w:val="24"/>
        </w:rPr>
        <w:t>Исполнитель обязуется по заданию Заказчика оказывать услуги</w:t>
      </w:r>
      <w:r w:rsidRPr="00EA1AF7">
        <w:rPr>
          <w:b/>
          <w:color w:val="000000"/>
          <w:spacing w:val="-4"/>
          <w:sz w:val="24"/>
          <w:szCs w:val="24"/>
        </w:rPr>
        <w:t xml:space="preserve"> </w:t>
      </w:r>
      <w:r w:rsidRPr="00EA1AF7">
        <w:rPr>
          <w:sz w:val="24"/>
          <w:szCs w:val="24"/>
        </w:rPr>
        <w:t>по выполнению работ по текущему ремонту отопления в помещениях по адресу : г. Пермь, ул. Ленина,34/Сибирская,6, в соответствии с техническим заданием (приложение №1 к контракту, которое является его неотъемлемой частью), в соответствии с п.1.3. контракта</w:t>
      </w:r>
      <w:r w:rsidRPr="00EA1AF7">
        <w:rPr>
          <w:color w:val="000000"/>
          <w:spacing w:val="-4"/>
          <w:sz w:val="24"/>
          <w:szCs w:val="24"/>
        </w:rPr>
        <w:t>, а Заказчик обязуется принять результат услуг и оплатить его.</w:t>
      </w:r>
    </w:p>
    <w:p w:rsidR="00F03EE6" w:rsidRPr="00EA1AF7" w:rsidRDefault="00F03EE6" w:rsidP="00F03EE6">
      <w:pPr>
        <w:numPr>
          <w:ilvl w:val="1"/>
          <w:numId w:val="9"/>
        </w:numPr>
        <w:ind w:left="426"/>
        <w:jc w:val="both"/>
        <w:rPr>
          <w:sz w:val="24"/>
          <w:szCs w:val="24"/>
        </w:rPr>
      </w:pPr>
      <w:r w:rsidRPr="00EA1AF7">
        <w:rPr>
          <w:sz w:val="24"/>
          <w:szCs w:val="24"/>
        </w:rPr>
        <w:t>Срок оказания услуг: в течении 45 (сорока пяти) календарных дней с момента подписания настоящего контракта.</w:t>
      </w:r>
    </w:p>
    <w:p w:rsidR="00F03EE6" w:rsidRPr="00EA1AF7" w:rsidRDefault="00F03EE6" w:rsidP="00F03EE6">
      <w:pPr>
        <w:numPr>
          <w:ilvl w:val="0"/>
          <w:numId w:val="9"/>
        </w:numPr>
        <w:tabs>
          <w:tab w:val="clear" w:pos="465"/>
          <w:tab w:val="num" w:pos="2835"/>
        </w:tabs>
        <w:autoSpaceDE w:val="0"/>
        <w:autoSpaceDN w:val="0"/>
        <w:adjustRightInd w:val="0"/>
        <w:ind w:left="0"/>
        <w:jc w:val="center"/>
        <w:rPr>
          <w:b/>
          <w:sz w:val="24"/>
          <w:szCs w:val="24"/>
        </w:rPr>
      </w:pPr>
      <w:r w:rsidRPr="00EA1AF7">
        <w:rPr>
          <w:b/>
          <w:sz w:val="24"/>
          <w:szCs w:val="24"/>
        </w:rPr>
        <w:t>Цена контракта и порядок расчетов</w:t>
      </w:r>
    </w:p>
    <w:p w:rsidR="00F03EE6" w:rsidRPr="00EA1AF7" w:rsidRDefault="00F03EE6" w:rsidP="00F03EE6">
      <w:pPr>
        <w:numPr>
          <w:ilvl w:val="1"/>
          <w:numId w:val="9"/>
        </w:numPr>
        <w:tabs>
          <w:tab w:val="num" w:pos="2835"/>
        </w:tabs>
        <w:autoSpaceDE w:val="0"/>
        <w:autoSpaceDN w:val="0"/>
        <w:adjustRightInd w:val="0"/>
        <w:ind w:left="0" w:firstLine="567"/>
        <w:jc w:val="both"/>
        <w:rPr>
          <w:sz w:val="24"/>
          <w:szCs w:val="24"/>
        </w:rPr>
      </w:pPr>
      <w:r w:rsidRPr="00EA1AF7">
        <w:rPr>
          <w:sz w:val="24"/>
          <w:szCs w:val="24"/>
        </w:rPr>
        <w:t xml:space="preserve">Общая стоимость работ по настоящему контракту составляет  _____________ (______________________) </w:t>
      </w:r>
      <w:r w:rsidRPr="00EA1AF7">
        <w:rPr>
          <w:color w:val="000000"/>
          <w:sz w:val="24"/>
          <w:szCs w:val="24"/>
        </w:rPr>
        <w:t xml:space="preserve">рублей, в том числе НДС (без НДС). </w:t>
      </w:r>
    </w:p>
    <w:p w:rsidR="00F03EE6" w:rsidRPr="00EA1AF7" w:rsidRDefault="00F03EE6" w:rsidP="00F03EE6">
      <w:pPr>
        <w:numPr>
          <w:ilvl w:val="1"/>
          <w:numId w:val="9"/>
        </w:numPr>
        <w:tabs>
          <w:tab w:val="num" w:pos="2835"/>
        </w:tabs>
        <w:autoSpaceDE w:val="0"/>
        <w:autoSpaceDN w:val="0"/>
        <w:adjustRightInd w:val="0"/>
        <w:ind w:left="0" w:firstLine="567"/>
        <w:jc w:val="both"/>
        <w:rPr>
          <w:sz w:val="24"/>
          <w:szCs w:val="24"/>
        </w:rPr>
      </w:pPr>
      <w:r w:rsidRPr="00EA1AF7">
        <w:rPr>
          <w:color w:val="000000"/>
          <w:spacing w:val="-4"/>
          <w:sz w:val="24"/>
          <w:szCs w:val="24"/>
        </w:rPr>
        <w:t>Стоимость работ по настоящему контракту определена по результатам проведения запроса котировок и является фиксированной, не подлежащей изменению в рамках оговоренного объема, качества и сроков выполняемых работ.</w:t>
      </w:r>
    </w:p>
    <w:p w:rsidR="00F03EE6" w:rsidRPr="00EA1AF7" w:rsidRDefault="00F03EE6" w:rsidP="00F03EE6">
      <w:pPr>
        <w:numPr>
          <w:ilvl w:val="1"/>
          <w:numId w:val="9"/>
        </w:numPr>
        <w:tabs>
          <w:tab w:val="num" w:pos="2835"/>
        </w:tabs>
        <w:autoSpaceDE w:val="0"/>
        <w:autoSpaceDN w:val="0"/>
        <w:adjustRightInd w:val="0"/>
        <w:ind w:left="0" w:firstLine="567"/>
        <w:jc w:val="both"/>
        <w:rPr>
          <w:sz w:val="24"/>
          <w:szCs w:val="24"/>
        </w:rPr>
      </w:pPr>
      <w:r w:rsidRPr="00EA1AF7">
        <w:rPr>
          <w:sz w:val="24"/>
          <w:szCs w:val="24"/>
        </w:rPr>
        <w:t>Стоимость ремонтных работ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F03EE6" w:rsidRPr="00EA1AF7" w:rsidRDefault="00F03EE6" w:rsidP="00F03EE6">
      <w:pPr>
        <w:numPr>
          <w:ilvl w:val="1"/>
          <w:numId w:val="9"/>
        </w:numPr>
        <w:tabs>
          <w:tab w:val="num" w:pos="0"/>
          <w:tab w:val="num" w:pos="2835"/>
        </w:tabs>
        <w:ind w:left="0" w:firstLine="567"/>
        <w:jc w:val="both"/>
        <w:rPr>
          <w:sz w:val="24"/>
          <w:szCs w:val="24"/>
        </w:rPr>
      </w:pPr>
      <w:r w:rsidRPr="00EA1AF7">
        <w:rPr>
          <w:color w:val="000000"/>
          <w:sz w:val="24"/>
          <w:szCs w:val="24"/>
        </w:rPr>
        <w:t xml:space="preserve">Заказчик производит оплату фактически выполненных работ путем </w:t>
      </w:r>
      <w:r w:rsidRPr="00EA1AF7">
        <w:rPr>
          <w:sz w:val="24"/>
          <w:szCs w:val="24"/>
        </w:rPr>
        <w:t>безналичного перечисления денежных средств после выполнения Подрядчиком  всех своих обязательств, предусмотренных  муниципальным контрактом,</w:t>
      </w:r>
      <w:r w:rsidR="00A04805">
        <w:rPr>
          <w:sz w:val="24"/>
          <w:szCs w:val="24"/>
        </w:rPr>
        <w:t xml:space="preserve"> в</w:t>
      </w:r>
      <w:r w:rsidRPr="00EA1AF7">
        <w:rPr>
          <w:sz w:val="24"/>
          <w:szCs w:val="24"/>
        </w:rPr>
        <w:t xml:space="preserve">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F03EE6" w:rsidRPr="00EA1AF7" w:rsidRDefault="00F03EE6" w:rsidP="00F03EE6">
      <w:pPr>
        <w:tabs>
          <w:tab w:val="num" w:pos="2835"/>
        </w:tabs>
        <w:jc w:val="both"/>
        <w:rPr>
          <w:sz w:val="24"/>
          <w:szCs w:val="24"/>
        </w:rPr>
      </w:pPr>
      <w:r w:rsidRPr="00EA1AF7">
        <w:rPr>
          <w:sz w:val="24"/>
          <w:szCs w:val="24"/>
        </w:rPr>
        <w:t>- актов выполненных работ по форме КС-2;</w:t>
      </w:r>
    </w:p>
    <w:p w:rsidR="00F03EE6" w:rsidRPr="00EA1AF7" w:rsidRDefault="00F03EE6" w:rsidP="00F03EE6">
      <w:pPr>
        <w:tabs>
          <w:tab w:val="num" w:pos="2835"/>
        </w:tabs>
        <w:jc w:val="both"/>
        <w:rPr>
          <w:sz w:val="24"/>
          <w:szCs w:val="24"/>
        </w:rPr>
      </w:pPr>
      <w:r w:rsidRPr="00EA1AF7">
        <w:rPr>
          <w:sz w:val="24"/>
          <w:szCs w:val="24"/>
        </w:rPr>
        <w:t>- справки о стоимости выполненных работ по форме КС-3;</w:t>
      </w:r>
    </w:p>
    <w:p w:rsidR="00F03EE6" w:rsidRPr="00EA1AF7" w:rsidRDefault="00F03EE6" w:rsidP="00F03EE6">
      <w:pPr>
        <w:tabs>
          <w:tab w:val="num" w:pos="2835"/>
        </w:tabs>
        <w:jc w:val="both"/>
        <w:rPr>
          <w:sz w:val="24"/>
          <w:szCs w:val="24"/>
        </w:rPr>
      </w:pPr>
      <w:r w:rsidRPr="00EA1AF7">
        <w:rPr>
          <w:sz w:val="24"/>
          <w:szCs w:val="24"/>
        </w:rPr>
        <w:t>- счетов и счет-фактур;</w:t>
      </w:r>
    </w:p>
    <w:p w:rsidR="00F03EE6" w:rsidRPr="00EA1AF7" w:rsidRDefault="00F03EE6" w:rsidP="00F03EE6">
      <w:pPr>
        <w:tabs>
          <w:tab w:val="num" w:pos="2835"/>
        </w:tabs>
        <w:jc w:val="both"/>
        <w:rPr>
          <w:sz w:val="24"/>
          <w:szCs w:val="24"/>
        </w:rPr>
      </w:pPr>
      <w:r w:rsidRPr="00EA1AF7">
        <w:rPr>
          <w:sz w:val="24"/>
          <w:szCs w:val="24"/>
        </w:rPr>
        <w:t>- акты на скрытые работы;</w:t>
      </w:r>
    </w:p>
    <w:p w:rsidR="00F03EE6" w:rsidRPr="00EA1AF7" w:rsidRDefault="00F03EE6" w:rsidP="00F03EE6">
      <w:pPr>
        <w:tabs>
          <w:tab w:val="num" w:pos="2835"/>
        </w:tabs>
        <w:jc w:val="both"/>
        <w:rPr>
          <w:sz w:val="24"/>
          <w:szCs w:val="24"/>
        </w:rPr>
      </w:pPr>
      <w:r w:rsidRPr="00EA1AF7">
        <w:rPr>
          <w:sz w:val="24"/>
          <w:szCs w:val="24"/>
        </w:rPr>
        <w:t>- сертификаты на  материалы.</w:t>
      </w:r>
    </w:p>
    <w:p w:rsidR="00F03EE6" w:rsidRPr="00EA1AF7" w:rsidRDefault="00F03EE6" w:rsidP="00F03EE6">
      <w:pPr>
        <w:tabs>
          <w:tab w:val="num" w:pos="2835"/>
        </w:tabs>
        <w:autoSpaceDE w:val="0"/>
        <w:autoSpaceDN w:val="0"/>
        <w:adjustRightInd w:val="0"/>
        <w:jc w:val="both"/>
        <w:rPr>
          <w:sz w:val="24"/>
          <w:szCs w:val="24"/>
        </w:rPr>
      </w:pPr>
      <w:r w:rsidRPr="00EA1AF7">
        <w:rPr>
          <w:sz w:val="24"/>
          <w:szCs w:val="24"/>
        </w:rPr>
        <w:t xml:space="preserve">Авансирование не предусмотрено. </w:t>
      </w:r>
    </w:p>
    <w:p w:rsidR="00F03EE6" w:rsidRPr="00EA1AF7" w:rsidRDefault="00F03EE6" w:rsidP="00F03EE6">
      <w:pPr>
        <w:widowControl w:val="0"/>
        <w:numPr>
          <w:ilvl w:val="1"/>
          <w:numId w:val="9"/>
        </w:numPr>
        <w:shd w:val="clear" w:color="auto" w:fill="FFFFFF"/>
        <w:tabs>
          <w:tab w:val="num" w:pos="0"/>
          <w:tab w:val="num" w:pos="2835"/>
        </w:tabs>
        <w:autoSpaceDE w:val="0"/>
        <w:autoSpaceDN w:val="0"/>
        <w:adjustRightInd w:val="0"/>
        <w:ind w:left="0" w:firstLine="567"/>
        <w:contextualSpacing/>
        <w:jc w:val="both"/>
        <w:rPr>
          <w:rFonts w:eastAsia="Calibri"/>
          <w:color w:val="000000"/>
          <w:spacing w:val="-8"/>
          <w:sz w:val="24"/>
          <w:szCs w:val="24"/>
        </w:rPr>
      </w:pPr>
      <w:r w:rsidRPr="00EA1AF7">
        <w:rPr>
          <w:rFonts w:eastAsia="Calibri"/>
          <w:color w:val="000000"/>
          <w:spacing w:val="-4"/>
          <w:sz w:val="24"/>
          <w:szCs w:val="24"/>
        </w:rPr>
        <w:t xml:space="preserve">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w:t>
      </w:r>
      <w:r w:rsidRPr="00EA1AF7">
        <w:rPr>
          <w:rFonts w:eastAsia="Calibri"/>
          <w:color w:val="000000"/>
          <w:spacing w:val="-4"/>
          <w:sz w:val="24"/>
          <w:szCs w:val="24"/>
        </w:rPr>
        <w:lastRenderedPageBreak/>
        <w:t>неустойки.</w:t>
      </w:r>
    </w:p>
    <w:p w:rsidR="00F03EE6" w:rsidRPr="00EA1AF7" w:rsidRDefault="00F03EE6" w:rsidP="00F03EE6">
      <w:pPr>
        <w:tabs>
          <w:tab w:val="num" w:pos="465"/>
        </w:tabs>
        <w:autoSpaceDE w:val="0"/>
        <w:autoSpaceDN w:val="0"/>
        <w:adjustRightInd w:val="0"/>
        <w:ind w:firstLine="567"/>
        <w:jc w:val="both"/>
        <w:rPr>
          <w:color w:val="000000"/>
          <w:spacing w:val="-4"/>
          <w:sz w:val="24"/>
          <w:szCs w:val="24"/>
        </w:rPr>
      </w:pPr>
      <w:r w:rsidRPr="00EA1AF7">
        <w:rPr>
          <w:color w:val="000000"/>
          <w:spacing w:val="-4"/>
          <w:sz w:val="24"/>
          <w:szCs w:val="24"/>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F03EE6" w:rsidRPr="00EA1AF7" w:rsidRDefault="00F03EE6" w:rsidP="00F03EE6">
      <w:pPr>
        <w:tabs>
          <w:tab w:val="num" w:pos="465"/>
        </w:tabs>
        <w:autoSpaceDE w:val="0"/>
        <w:autoSpaceDN w:val="0"/>
        <w:adjustRightInd w:val="0"/>
        <w:ind w:firstLine="567"/>
        <w:jc w:val="both"/>
        <w:rPr>
          <w:b/>
          <w:color w:val="808080"/>
          <w:sz w:val="24"/>
          <w:szCs w:val="24"/>
        </w:rPr>
      </w:pPr>
    </w:p>
    <w:p w:rsidR="00F03EE6" w:rsidRPr="00EA1AF7" w:rsidRDefault="00F03EE6" w:rsidP="00F03EE6">
      <w:pPr>
        <w:tabs>
          <w:tab w:val="num" w:pos="465"/>
        </w:tabs>
        <w:autoSpaceDE w:val="0"/>
        <w:autoSpaceDN w:val="0"/>
        <w:adjustRightInd w:val="0"/>
        <w:ind w:left="540"/>
        <w:jc w:val="both"/>
        <w:rPr>
          <w:b/>
          <w:color w:val="808080"/>
          <w:sz w:val="24"/>
          <w:szCs w:val="24"/>
        </w:rPr>
      </w:pPr>
      <w:r w:rsidRPr="00EA1AF7">
        <w:rPr>
          <w:b/>
          <w:color w:val="808080"/>
          <w:sz w:val="24"/>
          <w:szCs w:val="24"/>
        </w:rPr>
        <w:t xml:space="preserve"> </w:t>
      </w:r>
    </w:p>
    <w:p w:rsidR="00F03EE6" w:rsidRPr="00EA1AF7" w:rsidRDefault="00F03EE6" w:rsidP="00F03EE6">
      <w:pPr>
        <w:tabs>
          <w:tab w:val="num" w:pos="465"/>
        </w:tabs>
        <w:autoSpaceDE w:val="0"/>
        <w:autoSpaceDN w:val="0"/>
        <w:adjustRightInd w:val="0"/>
        <w:jc w:val="center"/>
        <w:rPr>
          <w:sz w:val="24"/>
          <w:szCs w:val="24"/>
        </w:rPr>
      </w:pPr>
      <w:r w:rsidRPr="00EA1AF7">
        <w:rPr>
          <w:b/>
          <w:sz w:val="24"/>
          <w:szCs w:val="24"/>
        </w:rPr>
        <w:t>3. Срок действия контракта</w:t>
      </w:r>
    </w:p>
    <w:p w:rsidR="00F03EE6" w:rsidRPr="00EA1AF7" w:rsidRDefault="00F03EE6" w:rsidP="00F03EE6">
      <w:pPr>
        <w:tabs>
          <w:tab w:val="num" w:pos="465"/>
        </w:tabs>
        <w:autoSpaceDE w:val="0"/>
        <w:autoSpaceDN w:val="0"/>
        <w:adjustRightInd w:val="0"/>
        <w:ind w:firstLine="567"/>
        <w:jc w:val="both"/>
        <w:rPr>
          <w:color w:val="000000"/>
          <w:sz w:val="24"/>
          <w:szCs w:val="24"/>
        </w:rPr>
      </w:pPr>
      <w:r w:rsidRPr="00EA1AF7">
        <w:rPr>
          <w:color w:val="000000"/>
          <w:sz w:val="24"/>
          <w:szCs w:val="24"/>
        </w:rPr>
        <w:t xml:space="preserve">3.1. </w:t>
      </w:r>
      <w:r w:rsidRPr="00EA1AF7">
        <w:rPr>
          <w:sz w:val="24"/>
          <w:szCs w:val="24"/>
        </w:rPr>
        <w:t>Настоящий контракт вступает в силу с момента его подписания обеими Сторонами и действует до полного исполнения Сторонами своих обязательств.</w:t>
      </w:r>
    </w:p>
    <w:p w:rsidR="00F03EE6" w:rsidRPr="00EA1AF7" w:rsidRDefault="00F03EE6" w:rsidP="00F03EE6">
      <w:pPr>
        <w:tabs>
          <w:tab w:val="num" w:pos="465"/>
        </w:tabs>
        <w:ind w:firstLine="567"/>
        <w:jc w:val="both"/>
        <w:rPr>
          <w:color w:val="000000"/>
          <w:sz w:val="24"/>
          <w:szCs w:val="24"/>
        </w:rPr>
      </w:pPr>
      <w:r w:rsidRPr="00EA1AF7">
        <w:rPr>
          <w:sz w:val="24"/>
          <w:szCs w:val="24"/>
        </w:rPr>
        <w:tab/>
        <w:t>3.2. Контракт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sidRPr="00EA1AF7">
        <w:rPr>
          <w:rFonts w:eastAsia="MS Mincho"/>
          <w:sz w:val="24"/>
          <w:szCs w:val="24"/>
        </w:rPr>
        <w:t xml:space="preserve"> </w:t>
      </w:r>
    </w:p>
    <w:p w:rsidR="00F03EE6" w:rsidRPr="00EA1AF7" w:rsidRDefault="00F03EE6" w:rsidP="00F03EE6">
      <w:pPr>
        <w:tabs>
          <w:tab w:val="num" w:pos="465"/>
        </w:tabs>
        <w:autoSpaceDE w:val="0"/>
        <w:autoSpaceDN w:val="0"/>
        <w:adjustRightInd w:val="0"/>
        <w:jc w:val="center"/>
        <w:rPr>
          <w:b/>
          <w:sz w:val="24"/>
          <w:szCs w:val="24"/>
        </w:rPr>
      </w:pPr>
    </w:p>
    <w:p w:rsidR="00F03EE6" w:rsidRPr="00EA1AF7" w:rsidRDefault="00F03EE6" w:rsidP="00F03EE6">
      <w:pPr>
        <w:tabs>
          <w:tab w:val="num" w:pos="465"/>
        </w:tabs>
        <w:autoSpaceDE w:val="0"/>
        <w:autoSpaceDN w:val="0"/>
        <w:adjustRightInd w:val="0"/>
        <w:jc w:val="center"/>
        <w:rPr>
          <w:sz w:val="24"/>
          <w:szCs w:val="24"/>
        </w:rPr>
      </w:pPr>
      <w:r w:rsidRPr="00EA1AF7">
        <w:rPr>
          <w:b/>
          <w:sz w:val="24"/>
          <w:szCs w:val="24"/>
        </w:rPr>
        <w:t>4. Права и обязанности сторон</w:t>
      </w:r>
    </w:p>
    <w:p w:rsidR="00F03EE6" w:rsidRPr="00EA1AF7" w:rsidRDefault="00F03EE6" w:rsidP="00F03EE6">
      <w:pPr>
        <w:numPr>
          <w:ilvl w:val="1"/>
          <w:numId w:val="12"/>
        </w:numPr>
        <w:tabs>
          <w:tab w:val="num" w:pos="465"/>
        </w:tabs>
        <w:autoSpaceDE w:val="0"/>
        <w:autoSpaceDN w:val="0"/>
        <w:adjustRightInd w:val="0"/>
        <w:ind w:firstLine="567"/>
        <w:jc w:val="both"/>
        <w:rPr>
          <w:b/>
          <w:sz w:val="24"/>
          <w:szCs w:val="24"/>
        </w:rPr>
      </w:pPr>
      <w:r w:rsidRPr="00EA1AF7">
        <w:rPr>
          <w:b/>
          <w:color w:val="000000"/>
          <w:sz w:val="24"/>
          <w:szCs w:val="24"/>
        </w:rPr>
        <w:t>Подрядчик вправе:</w:t>
      </w:r>
    </w:p>
    <w:p w:rsidR="00F03EE6" w:rsidRPr="00EA1AF7" w:rsidRDefault="00F03EE6" w:rsidP="00F03EE6">
      <w:pPr>
        <w:numPr>
          <w:ilvl w:val="2"/>
          <w:numId w:val="12"/>
        </w:numPr>
        <w:tabs>
          <w:tab w:val="num" w:pos="465"/>
        </w:tabs>
        <w:autoSpaceDE w:val="0"/>
        <w:autoSpaceDN w:val="0"/>
        <w:adjustRightInd w:val="0"/>
        <w:ind w:firstLine="567"/>
        <w:jc w:val="both"/>
        <w:rPr>
          <w:color w:val="000000"/>
          <w:sz w:val="24"/>
          <w:szCs w:val="24"/>
        </w:rPr>
      </w:pPr>
      <w:r w:rsidRPr="00EA1AF7">
        <w:rPr>
          <w:color w:val="000000"/>
          <w:sz w:val="24"/>
          <w:szCs w:val="24"/>
        </w:rPr>
        <w:t xml:space="preserve"> требовать оплаты выполненных работ в соответствии с условиями настоящего контракта; </w:t>
      </w:r>
    </w:p>
    <w:p w:rsidR="00F03EE6" w:rsidRPr="00EA1AF7" w:rsidRDefault="00F03EE6" w:rsidP="00F03EE6">
      <w:pPr>
        <w:numPr>
          <w:ilvl w:val="2"/>
          <w:numId w:val="12"/>
        </w:numPr>
        <w:tabs>
          <w:tab w:val="num" w:pos="465"/>
        </w:tabs>
        <w:autoSpaceDE w:val="0"/>
        <w:autoSpaceDN w:val="0"/>
        <w:adjustRightInd w:val="0"/>
        <w:ind w:firstLine="567"/>
        <w:jc w:val="both"/>
        <w:rPr>
          <w:color w:val="000000"/>
          <w:sz w:val="24"/>
          <w:szCs w:val="24"/>
        </w:rPr>
      </w:pPr>
      <w:r w:rsidRPr="00EA1AF7">
        <w:rPr>
          <w:color w:val="000000"/>
          <w:sz w:val="24"/>
          <w:szCs w:val="24"/>
        </w:rPr>
        <w:t xml:space="preserve"> </w:t>
      </w:r>
      <w:r w:rsidRPr="00EA1AF7">
        <w:rPr>
          <w:sz w:val="24"/>
          <w:szCs w:val="24"/>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F03EE6" w:rsidRPr="00EA1AF7" w:rsidRDefault="00F03EE6" w:rsidP="00F03EE6">
      <w:pPr>
        <w:numPr>
          <w:ilvl w:val="1"/>
          <w:numId w:val="12"/>
        </w:numPr>
        <w:tabs>
          <w:tab w:val="num" w:pos="465"/>
        </w:tabs>
        <w:autoSpaceDE w:val="0"/>
        <w:autoSpaceDN w:val="0"/>
        <w:adjustRightInd w:val="0"/>
        <w:ind w:firstLine="567"/>
        <w:jc w:val="both"/>
        <w:rPr>
          <w:b/>
          <w:sz w:val="24"/>
          <w:szCs w:val="24"/>
        </w:rPr>
      </w:pPr>
      <w:r w:rsidRPr="00EA1AF7">
        <w:rPr>
          <w:b/>
          <w:color w:val="000000"/>
          <w:sz w:val="24"/>
          <w:szCs w:val="24"/>
        </w:rPr>
        <w:t>Подрядчик обязан:</w:t>
      </w:r>
    </w:p>
    <w:p w:rsidR="00F03EE6" w:rsidRPr="00EA1AF7" w:rsidRDefault="00F03EE6" w:rsidP="00F03EE6">
      <w:pPr>
        <w:numPr>
          <w:ilvl w:val="2"/>
          <w:numId w:val="12"/>
        </w:numPr>
        <w:tabs>
          <w:tab w:val="num" w:pos="465"/>
        </w:tabs>
        <w:autoSpaceDE w:val="0"/>
        <w:autoSpaceDN w:val="0"/>
        <w:adjustRightInd w:val="0"/>
        <w:ind w:firstLine="567"/>
        <w:jc w:val="both"/>
        <w:rPr>
          <w:color w:val="000000"/>
          <w:sz w:val="24"/>
          <w:szCs w:val="24"/>
        </w:rPr>
      </w:pPr>
      <w:r w:rsidRPr="00EA1AF7">
        <w:rPr>
          <w:color w:val="000000"/>
          <w:sz w:val="24"/>
          <w:szCs w:val="24"/>
        </w:rPr>
        <w:t>В соответствии с условиями настоящего контракта, при соблюдении требований технической документации, в том числе СНиП, ГОСТ, рекомендации, о</w:t>
      </w:r>
      <w:r w:rsidRPr="00EA1AF7">
        <w:rPr>
          <w:sz w:val="24"/>
          <w:szCs w:val="24"/>
        </w:rPr>
        <w:t>беспечить выполнение работ надлежащего качества в порядке, сроки и объеме определенные условиями настоящего контракта;</w:t>
      </w:r>
      <w:r w:rsidRPr="00EA1AF7">
        <w:rPr>
          <w:color w:val="000000"/>
          <w:sz w:val="24"/>
          <w:szCs w:val="24"/>
        </w:rPr>
        <w:t xml:space="preserve"> </w:t>
      </w:r>
    </w:p>
    <w:p w:rsidR="00F03EE6" w:rsidRPr="00EA1AF7" w:rsidRDefault="00F03EE6" w:rsidP="00F03EE6">
      <w:pPr>
        <w:numPr>
          <w:ilvl w:val="2"/>
          <w:numId w:val="12"/>
        </w:numPr>
        <w:tabs>
          <w:tab w:val="num" w:pos="465"/>
        </w:tabs>
        <w:autoSpaceDE w:val="0"/>
        <w:autoSpaceDN w:val="0"/>
        <w:adjustRightInd w:val="0"/>
        <w:ind w:firstLine="567"/>
        <w:jc w:val="both"/>
        <w:rPr>
          <w:color w:val="000000"/>
          <w:sz w:val="24"/>
          <w:szCs w:val="24"/>
        </w:rPr>
      </w:pPr>
      <w:r w:rsidRPr="00EA1AF7">
        <w:rPr>
          <w:color w:val="000000"/>
          <w:sz w:val="24"/>
          <w:szCs w:val="24"/>
        </w:rPr>
        <w:t xml:space="preserve"> предоставить Заказчику по окончании выполнения работ подписанный акт выполненных работ формы КС-2, КС-3 и иные необходимые для оплаты документы;</w:t>
      </w:r>
    </w:p>
    <w:p w:rsidR="00F03EE6" w:rsidRPr="00EA1AF7" w:rsidRDefault="00F03EE6" w:rsidP="00F03EE6">
      <w:pPr>
        <w:numPr>
          <w:ilvl w:val="2"/>
          <w:numId w:val="12"/>
        </w:numPr>
        <w:tabs>
          <w:tab w:val="num" w:pos="465"/>
        </w:tabs>
        <w:ind w:firstLine="567"/>
        <w:jc w:val="both"/>
        <w:rPr>
          <w:sz w:val="24"/>
          <w:szCs w:val="24"/>
        </w:rPr>
      </w:pPr>
      <w:r w:rsidRPr="00EA1AF7">
        <w:rPr>
          <w:sz w:val="24"/>
          <w:szCs w:val="24"/>
        </w:rPr>
        <w:t xml:space="preserve"> вести журнал производства работ с начала выполнения работ до их завершения;</w:t>
      </w:r>
    </w:p>
    <w:p w:rsidR="00F03EE6" w:rsidRPr="00EA1AF7" w:rsidRDefault="00F03EE6" w:rsidP="00F03EE6">
      <w:pPr>
        <w:numPr>
          <w:ilvl w:val="2"/>
          <w:numId w:val="12"/>
        </w:numPr>
        <w:tabs>
          <w:tab w:val="num" w:pos="465"/>
        </w:tabs>
        <w:ind w:firstLine="567"/>
        <w:jc w:val="both"/>
        <w:rPr>
          <w:sz w:val="24"/>
          <w:szCs w:val="24"/>
        </w:rPr>
      </w:pPr>
      <w:r w:rsidRPr="00EA1AF7">
        <w:rPr>
          <w:sz w:val="24"/>
          <w:szCs w:val="24"/>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F03EE6" w:rsidRPr="00EA1AF7" w:rsidRDefault="00F03EE6" w:rsidP="00F03EE6">
      <w:pPr>
        <w:numPr>
          <w:ilvl w:val="2"/>
          <w:numId w:val="12"/>
        </w:numPr>
        <w:tabs>
          <w:tab w:val="num" w:pos="465"/>
        </w:tabs>
        <w:ind w:firstLine="567"/>
        <w:jc w:val="both"/>
        <w:rPr>
          <w:sz w:val="24"/>
          <w:szCs w:val="24"/>
        </w:rPr>
      </w:pPr>
      <w:r w:rsidRPr="00EA1AF7">
        <w:rPr>
          <w:sz w:val="24"/>
          <w:szCs w:val="24"/>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F03EE6" w:rsidRPr="00EA1AF7" w:rsidRDefault="00F03EE6" w:rsidP="00F03EE6">
      <w:pPr>
        <w:numPr>
          <w:ilvl w:val="2"/>
          <w:numId w:val="12"/>
        </w:numPr>
        <w:tabs>
          <w:tab w:val="num" w:pos="465"/>
        </w:tabs>
        <w:ind w:firstLine="567"/>
        <w:jc w:val="both"/>
        <w:rPr>
          <w:sz w:val="24"/>
          <w:szCs w:val="24"/>
        </w:rPr>
      </w:pPr>
      <w:r w:rsidRPr="00EA1AF7">
        <w:rPr>
          <w:sz w:val="24"/>
          <w:szCs w:val="24"/>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F03EE6" w:rsidRPr="00EA1AF7" w:rsidRDefault="00F03EE6" w:rsidP="00F03EE6">
      <w:pPr>
        <w:numPr>
          <w:ilvl w:val="2"/>
          <w:numId w:val="12"/>
        </w:numPr>
        <w:tabs>
          <w:tab w:val="num" w:pos="465"/>
        </w:tabs>
        <w:ind w:firstLine="567"/>
        <w:jc w:val="both"/>
        <w:rPr>
          <w:sz w:val="24"/>
          <w:szCs w:val="24"/>
        </w:rPr>
      </w:pPr>
      <w:r w:rsidRPr="00EA1AF7">
        <w:rPr>
          <w:sz w:val="24"/>
          <w:szCs w:val="24"/>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F03EE6" w:rsidRPr="00EA1AF7" w:rsidRDefault="00F03EE6" w:rsidP="00F03EE6">
      <w:pPr>
        <w:numPr>
          <w:ilvl w:val="2"/>
          <w:numId w:val="12"/>
        </w:numPr>
        <w:tabs>
          <w:tab w:val="num" w:pos="465"/>
        </w:tabs>
        <w:ind w:firstLine="567"/>
        <w:jc w:val="both"/>
        <w:rPr>
          <w:sz w:val="24"/>
          <w:szCs w:val="24"/>
        </w:rPr>
      </w:pPr>
      <w:r w:rsidRPr="00EA1AF7">
        <w:rPr>
          <w:sz w:val="24"/>
          <w:szCs w:val="24"/>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EA1AF7">
        <w:rPr>
          <w:sz w:val="24"/>
          <w:szCs w:val="24"/>
          <w:highlight w:val="lightGray"/>
        </w:rPr>
        <w:t xml:space="preserve">   </w:t>
      </w:r>
    </w:p>
    <w:p w:rsidR="00F03EE6" w:rsidRPr="00EA1AF7" w:rsidRDefault="00F03EE6" w:rsidP="00F03EE6">
      <w:pPr>
        <w:numPr>
          <w:ilvl w:val="2"/>
          <w:numId w:val="12"/>
        </w:numPr>
        <w:tabs>
          <w:tab w:val="num" w:pos="465"/>
        </w:tabs>
        <w:autoSpaceDE w:val="0"/>
        <w:autoSpaceDN w:val="0"/>
        <w:adjustRightInd w:val="0"/>
        <w:ind w:firstLine="567"/>
        <w:jc w:val="both"/>
        <w:rPr>
          <w:color w:val="000000"/>
          <w:sz w:val="24"/>
          <w:szCs w:val="24"/>
        </w:rPr>
      </w:pPr>
      <w:r w:rsidRPr="00EA1AF7">
        <w:rPr>
          <w:sz w:val="24"/>
          <w:szCs w:val="24"/>
        </w:rPr>
        <w:t xml:space="preserve"> за свой счет  и своевременно устранять недостатки, указанные в актах контрольных проверок, которые составляются Заказчиком;</w:t>
      </w:r>
    </w:p>
    <w:p w:rsidR="00F03EE6" w:rsidRPr="00EA1AF7" w:rsidRDefault="00F03EE6" w:rsidP="00F03EE6">
      <w:pPr>
        <w:tabs>
          <w:tab w:val="num" w:pos="465"/>
        </w:tabs>
        <w:autoSpaceDE w:val="0"/>
        <w:autoSpaceDN w:val="0"/>
        <w:adjustRightInd w:val="0"/>
        <w:ind w:firstLine="567"/>
        <w:jc w:val="both"/>
        <w:rPr>
          <w:b/>
          <w:color w:val="000000"/>
          <w:sz w:val="24"/>
          <w:szCs w:val="24"/>
        </w:rPr>
      </w:pPr>
      <w:r w:rsidRPr="00EA1AF7">
        <w:rPr>
          <w:b/>
          <w:color w:val="000000"/>
          <w:sz w:val="24"/>
          <w:szCs w:val="24"/>
        </w:rPr>
        <w:t>4.3. Заказчик вправе:</w:t>
      </w:r>
    </w:p>
    <w:p w:rsidR="00F03EE6" w:rsidRPr="00EA1AF7" w:rsidRDefault="00F03EE6" w:rsidP="00F03EE6">
      <w:pPr>
        <w:tabs>
          <w:tab w:val="num" w:pos="465"/>
        </w:tabs>
        <w:ind w:firstLine="567"/>
        <w:jc w:val="both"/>
        <w:rPr>
          <w:sz w:val="24"/>
          <w:szCs w:val="24"/>
        </w:rPr>
      </w:pPr>
      <w:r w:rsidRPr="00EA1AF7">
        <w:rPr>
          <w:sz w:val="24"/>
          <w:szCs w:val="24"/>
        </w:rPr>
        <w:lastRenderedPageBreak/>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 xml:space="preserve">присутствовать на объекте при выполнении работ; </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производить соответствующие мероприятия, обеспечивающие контроль качества выполнения работ;</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производить проверку журнала производства работ;</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осуществлять проверку и подписание предоставленных Подрядчиком актов фактически выполненных работ;</w:t>
      </w:r>
    </w:p>
    <w:p w:rsidR="00F03EE6" w:rsidRPr="00EA1AF7" w:rsidRDefault="00F03EE6" w:rsidP="00F03EE6">
      <w:pPr>
        <w:numPr>
          <w:ilvl w:val="0"/>
          <w:numId w:val="6"/>
        </w:numPr>
        <w:tabs>
          <w:tab w:val="num" w:pos="465"/>
        </w:tabs>
        <w:ind w:firstLine="567"/>
        <w:jc w:val="both"/>
        <w:rPr>
          <w:sz w:val="24"/>
          <w:szCs w:val="24"/>
        </w:rPr>
      </w:pPr>
      <w:r w:rsidRPr="00EA1AF7">
        <w:rPr>
          <w:sz w:val="24"/>
          <w:szCs w:val="24"/>
        </w:rPr>
        <w:t>осуществлять иные полномочия по осуществлению контроль над качеством и ходом выполнения работ.</w:t>
      </w:r>
    </w:p>
    <w:p w:rsidR="00F03EE6" w:rsidRPr="00EA1AF7" w:rsidRDefault="00F03EE6" w:rsidP="00F03EE6">
      <w:pPr>
        <w:widowControl w:val="0"/>
        <w:tabs>
          <w:tab w:val="num" w:pos="465"/>
        </w:tabs>
        <w:ind w:firstLine="567"/>
        <w:jc w:val="both"/>
        <w:rPr>
          <w:sz w:val="24"/>
          <w:szCs w:val="24"/>
        </w:rPr>
      </w:pPr>
      <w:r w:rsidRPr="00EA1AF7">
        <w:rPr>
          <w:sz w:val="24"/>
          <w:szCs w:val="24"/>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F03EE6" w:rsidRPr="00EA1AF7" w:rsidRDefault="00F03EE6" w:rsidP="00F03EE6">
      <w:pPr>
        <w:widowControl w:val="0"/>
        <w:tabs>
          <w:tab w:val="num" w:pos="465"/>
        </w:tabs>
        <w:ind w:firstLine="567"/>
        <w:jc w:val="both"/>
        <w:rPr>
          <w:sz w:val="24"/>
          <w:szCs w:val="24"/>
        </w:rPr>
      </w:pPr>
      <w:r w:rsidRPr="00EA1AF7">
        <w:rPr>
          <w:sz w:val="24"/>
          <w:szCs w:val="24"/>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F03EE6" w:rsidRPr="00EA1AF7" w:rsidRDefault="00F03EE6" w:rsidP="00F03EE6">
      <w:pPr>
        <w:tabs>
          <w:tab w:val="num" w:pos="465"/>
          <w:tab w:val="num" w:pos="2880"/>
        </w:tabs>
        <w:ind w:firstLine="567"/>
        <w:jc w:val="both"/>
        <w:rPr>
          <w:color w:val="000000"/>
          <w:spacing w:val="-1"/>
          <w:sz w:val="24"/>
          <w:szCs w:val="24"/>
        </w:rPr>
      </w:pPr>
      <w:r w:rsidRPr="00EA1AF7">
        <w:rPr>
          <w:color w:val="000000"/>
          <w:spacing w:val="-1"/>
          <w:sz w:val="24"/>
          <w:szCs w:val="24"/>
        </w:rPr>
        <w:t>4.4. Заказчик обязан:</w:t>
      </w:r>
    </w:p>
    <w:p w:rsidR="00F03EE6" w:rsidRPr="00EA1AF7" w:rsidRDefault="00F03EE6" w:rsidP="00F03EE6">
      <w:pPr>
        <w:tabs>
          <w:tab w:val="num" w:pos="465"/>
          <w:tab w:val="num" w:pos="2880"/>
        </w:tabs>
        <w:ind w:firstLine="567"/>
        <w:jc w:val="both"/>
        <w:rPr>
          <w:b/>
          <w:sz w:val="24"/>
          <w:szCs w:val="24"/>
        </w:rPr>
      </w:pPr>
      <w:r w:rsidRPr="00EA1AF7">
        <w:rPr>
          <w:color w:val="000000"/>
          <w:spacing w:val="-1"/>
          <w:sz w:val="24"/>
          <w:szCs w:val="24"/>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F03EE6" w:rsidRPr="00EA1AF7" w:rsidRDefault="00F03EE6" w:rsidP="00F03EE6">
      <w:pPr>
        <w:numPr>
          <w:ilvl w:val="2"/>
          <w:numId w:val="13"/>
        </w:numPr>
        <w:tabs>
          <w:tab w:val="num" w:pos="465"/>
        </w:tabs>
        <w:ind w:firstLine="567"/>
        <w:jc w:val="both"/>
        <w:rPr>
          <w:b/>
          <w:sz w:val="24"/>
          <w:szCs w:val="24"/>
        </w:rPr>
      </w:pPr>
      <w:r w:rsidRPr="00EA1AF7">
        <w:rPr>
          <w:color w:val="000000"/>
          <w:spacing w:val="-1"/>
          <w:sz w:val="24"/>
          <w:szCs w:val="24"/>
        </w:rPr>
        <w:t xml:space="preserve"> производить оплату выполненных работ в порядке и в сроки, определенные разделом 2 настоящего контракта;</w:t>
      </w:r>
    </w:p>
    <w:p w:rsidR="00F03EE6" w:rsidRPr="00EA1AF7" w:rsidRDefault="00F03EE6" w:rsidP="00F03EE6">
      <w:pPr>
        <w:numPr>
          <w:ilvl w:val="2"/>
          <w:numId w:val="13"/>
        </w:numPr>
        <w:tabs>
          <w:tab w:val="num" w:pos="465"/>
        </w:tabs>
        <w:ind w:firstLine="567"/>
        <w:jc w:val="both"/>
        <w:rPr>
          <w:b/>
          <w:sz w:val="24"/>
          <w:szCs w:val="24"/>
        </w:rPr>
      </w:pPr>
      <w:r w:rsidRPr="00EA1AF7">
        <w:rPr>
          <w:color w:val="000000"/>
          <w:spacing w:val="3"/>
          <w:sz w:val="24"/>
          <w:szCs w:val="24"/>
        </w:rPr>
        <w:t xml:space="preserve"> осуществлять контроль качества выполняемых Подрядчиком работ  </w:t>
      </w:r>
      <w:r w:rsidRPr="00EA1AF7">
        <w:rPr>
          <w:color w:val="000000"/>
          <w:spacing w:val="1"/>
          <w:sz w:val="24"/>
          <w:szCs w:val="24"/>
        </w:rPr>
        <w:t xml:space="preserve">посредством периодических проверок. </w:t>
      </w:r>
      <w:r w:rsidRPr="00EA1AF7">
        <w:rPr>
          <w:color w:val="000000"/>
          <w:spacing w:val="-1"/>
          <w:sz w:val="24"/>
          <w:szCs w:val="24"/>
        </w:rPr>
        <w:t>Количество проверок определяется Заказчиком;</w:t>
      </w:r>
    </w:p>
    <w:p w:rsidR="00F03EE6" w:rsidRPr="00EA1AF7" w:rsidRDefault="00F03EE6" w:rsidP="00F03EE6">
      <w:pPr>
        <w:numPr>
          <w:ilvl w:val="2"/>
          <w:numId w:val="13"/>
        </w:numPr>
        <w:tabs>
          <w:tab w:val="num" w:pos="465"/>
        </w:tabs>
        <w:ind w:firstLine="567"/>
        <w:jc w:val="both"/>
        <w:rPr>
          <w:b/>
          <w:sz w:val="24"/>
          <w:szCs w:val="24"/>
        </w:rPr>
      </w:pPr>
      <w:r w:rsidRPr="00EA1AF7">
        <w:rPr>
          <w:color w:val="000000"/>
          <w:spacing w:val="-2"/>
          <w:sz w:val="24"/>
          <w:szCs w:val="24"/>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EA1AF7">
        <w:rPr>
          <w:color w:val="000000"/>
          <w:spacing w:val="-1"/>
          <w:sz w:val="24"/>
          <w:szCs w:val="24"/>
        </w:rPr>
        <w:t>для снижения стоимости выполненных работ;</w:t>
      </w:r>
    </w:p>
    <w:p w:rsidR="00F03EE6" w:rsidRPr="00EA1AF7" w:rsidRDefault="00F03EE6" w:rsidP="00F03EE6">
      <w:pPr>
        <w:numPr>
          <w:ilvl w:val="2"/>
          <w:numId w:val="13"/>
        </w:numPr>
        <w:tabs>
          <w:tab w:val="num" w:pos="465"/>
        </w:tabs>
        <w:ind w:firstLine="567"/>
        <w:jc w:val="both"/>
        <w:rPr>
          <w:b/>
          <w:sz w:val="24"/>
          <w:szCs w:val="24"/>
        </w:rPr>
      </w:pPr>
      <w:r w:rsidRPr="00EA1AF7">
        <w:rPr>
          <w:sz w:val="24"/>
          <w:szCs w:val="24"/>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F03EE6" w:rsidRPr="00EA1AF7" w:rsidRDefault="00F03EE6" w:rsidP="00F03EE6">
      <w:pPr>
        <w:tabs>
          <w:tab w:val="num" w:pos="465"/>
          <w:tab w:val="num" w:pos="1440"/>
        </w:tabs>
        <w:autoSpaceDE w:val="0"/>
        <w:autoSpaceDN w:val="0"/>
        <w:adjustRightInd w:val="0"/>
        <w:jc w:val="both"/>
        <w:rPr>
          <w:b/>
          <w:color w:val="000000"/>
          <w:sz w:val="24"/>
          <w:szCs w:val="24"/>
        </w:rPr>
      </w:pPr>
      <w:r w:rsidRPr="00EA1AF7">
        <w:rPr>
          <w:color w:val="000000"/>
          <w:sz w:val="24"/>
          <w:szCs w:val="24"/>
        </w:rPr>
        <w:t xml:space="preserve">             </w:t>
      </w:r>
    </w:p>
    <w:p w:rsidR="00F03EE6" w:rsidRPr="00EA1AF7" w:rsidRDefault="00F03EE6" w:rsidP="00F03EE6">
      <w:pPr>
        <w:numPr>
          <w:ilvl w:val="0"/>
          <w:numId w:val="13"/>
        </w:numPr>
        <w:tabs>
          <w:tab w:val="num" w:pos="465"/>
        </w:tabs>
        <w:autoSpaceDE w:val="0"/>
        <w:autoSpaceDN w:val="0"/>
        <w:adjustRightInd w:val="0"/>
        <w:jc w:val="center"/>
        <w:rPr>
          <w:b/>
          <w:sz w:val="24"/>
          <w:szCs w:val="24"/>
        </w:rPr>
      </w:pPr>
      <w:r w:rsidRPr="00EA1AF7">
        <w:rPr>
          <w:b/>
          <w:sz w:val="24"/>
          <w:szCs w:val="24"/>
        </w:rPr>
        <w:t>Порядок приемки выполненных работ и гарантия их качества</w:t>
      </w:r>
    </w:p>
    <w:p w:rsidR="00F03EE6" w:rsidRPr="00EA1AF7" w:rsidRDefault="00F03EE6" w:rsidP="00F03EE6">
      <w:pPr>
        <w:numPr>
          <w:ilvl w:val="1"/>
          <w:numId w:val="13"/>
        </w:numPr>
        <w:tabs>
          <w:tab w:val="num" w:pos="465"/>
        </w:tabs>
        <w:ind w:firstLine="567"/>
        <w:jc w:val="both"/>
        <w:rPr>
          <w:sz w:val="24"/>
          <w:szCs w:val="24"/>
        </w:rPr>
      </w:pPr>
      <w:r w:rsidRPr="00EA1AF7">
        <w:rPr>
          <w:sz w:val="24"/>
          <w:szCs w:val="24"/>
        </w:rPr>
        <w:t xml:space="preserve">Заказчик рассматривает акт выполненных работ </w:t>
      </w:r>
      <w:r w:rsidRPr="00EA1AF7">
        <w:rPr>
          <w:color w:val="000000"/>
          <w:spacing w:val="-1"/>
          <w:sz w:val="24"/>
          <w:szCs w:val="24"/>
        </w:rPr>
        <w:t>в течение 5 (пяти) дней с момента</w:t>
      </w:r>
      <w:r w:rsidRPr="00EA1AF7">
        <w:rPr>
          <w:sz w:val="24"/>
          <w:szCs w:val="24"/>
        </w:rPr>
        <w:t xml:space="preserve">  его направления Подрядчиком в адрес Заказчика.</w:t>
      </w:r>
    </w:p>
    <w:p w:rsidR="00F03EE6" w:rsidRPr="00EA1AF7" w:rsidRDefault="00F03EE6" w:rsidP="00F03EE6">
      <w:pPr>
        <w:numPr>
          <w:ilvl w:val="1"/>
          <w:numId w:val="13"/>
        </w:numPr>
        <w:tabs>
          <w:tab w:val="num" w:pos="465"/>
        </w:tabs>
        <w:ind w:firstLine="567"/>
        <w:jc w:val="both"/>
        <w:rPr>
          <w:sz w:val="24"/>
          <w:szCs w:val="24"/>
        </w:rPr>
      </w:pPr>
      <w:r w:rsidRPr="00EA1AF7">
        <w:rPr>
          <w:sz w:val="24"/>
          <w:szCs w:val="24"/>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F03EE6" w:rsidRPr="00EA1AF7" w:rsidRDefault="00F03EE6" w:rsidP="00F03EE6">
      <w:pPr>
        <w:numPr>
          <w:ilvl w:val="1"/>
          <w:numId w:val="13"/>
        </w:numPr>
        <w:tabs>
          <w:tab w:val="num" w:pos="465"/>
        </w:tabs>
        <w:ind w:firstLine="567"/>
        <w:jc w:val="both"/>
        <w:rPr>
          <w:sz w:val="24"/>
          <w:szCs w:val="24"/>
        </w:rPr>
      </w:pPr>
      <w:r w:rsidRPr="00EA1AF7">
        <w:rPr>
          <w:sz w:val="24"/>
          <w:szCs w:val="24"/>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w:t>
      </w:r>
      <w:r w:rsidRPr="00EA1AF7">
        <w:rPr>
          <w:sz w:val="24"/>
          <w:szCs w:val="24"/>
        </w:rPr>
        <w:lastRenderedPageBreak/>
        <w:t xml:space="preserve">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F03EE6" w:rsidRPr="00EA1AF7" w:rsidRDefault="00F03EE6" w:rsidP="00F03EE6">
      <w:pPr>
        <w:numPr>
          <w:ilvl w:val="1"/>
          <w:numId w:val="13"/>
        </w:numPr>
        <w:tabs>
          <w:tab w:val="num" w:pos="465"/>
        </w:tabs>
        <w:autoSpaceDE w:val="0"/>
        <w:autoSpaceDN w:val="0"/>
        <w:adjustRightInd w:val="0"/>
        <w:ind w:firstLine="567"/>
        <w:jc w:val="both"/>
        <w:outlineLvl w:val="3"/>
        <w:rPr>
          <w:sz w:val="24"/>
          <w:szCs w:val="24"/>
        </w:rPr>
      </w:pPr>
      <w:r w:rsidRPr="00EA1AF7">
        <w:rPr>
          <w:sz w:val="24"/>
          <w:szCs w:val="24"/>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F03EE6" w:rsidRPr="00EA1AF7" w:rsidRDefault="00F03EE6" w:rsidP="00F03EE6">
      <w:pPr>
        <w:tabs>
          <w:tab w:val="num" w:pos="465"/>
        </w:tabs>
        <w:jc w:val="both"/>
        <w:rPr>
          <w:sz w:val="24"/>
          <w:szCs w:val="24"/>
        </w:rPr>
      </w:pPr>
      <w:r w:rsidRPr="00EA1AF7">
        <w:rPr>
          <w:sz w:val="24"/>
          <w:szCs w:val="24"/>
        </w:rPr>
        <w:t>Подрядчик дает гарантию качества на выполненные работы в течение 2 (двух)  лет с момента подписания акта выполненных работ обеими сторонами, которая распространяется на все составляющие результата выполненной работы. 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F03EE6" w:rsidRPr="00EA1AF7" w:rsidRDefault="00F03EE6" w:rsidP="00F03EE6">
      <w:pPr>
        <w:tabs>
          <w:tab w:val="num" w:pos="465"/>
        </w:tabs>
        <w:jc w:val="both"/>
        <w:rPr>
          <w:sz w:val="24"/>
          <w:szCs w:val="24"/>
        </w:rPr>
      </w:pPr>
      <w:r w:rsidRPr="00EA1AF7">
        <w:rPr>
          <w:sz w:val="24"/>
          <w:szCs w:val="24"/>
        </w:rPr>
        <w:t xml:space="preserve"> Устранение дефектов Подрядчик осуществляет за свой счет.</w:t>
      </w:r>
    </w:p>
    <w:p w:rsidR="00F03EE6" w:rsidRPr="00EA1AF7" w:rsidRDefault="00F03EE6" w:rsidP="00F03EE6">
      <w:pPr>
        <w:tabs>
          <w:tab w:val="num" w:pos="465"/>
        </w:tabs>
        <w:autoSpaceDE w:val="0"/>
        <w:autoSpaceDN w:val="0"/>
        <w:adjustRightInd w:val="0"/>
        <w:jc w:val="both"/>
        <w:rPr>
          <w:b/>
          <w:color w:val="000080"/>
          <w:sz w:val="24"/>
          <w:szCs w:val="24"/>
        </w:rPr>
      </w:pPr>
      <w:r w:rsidRPr="00EA1AF7">
        <w:rPr>
          <w:sz w:val="24"/>
          <w:szCs w:val="24"/>
        </w:rPr>
        <w:t>Наличие дефектов и срок устранения фиксируется двухсторонним актом Подрядчика и Заказчика.</w:t>
      </w:r>
    </w:p>
    <w:p w:rsidR="00F03EE6" w:rsidRPr="00EA1AF7" w:rsidRDefault="00F03EE6" w:rsidP="00F03EE6">
      <w:pPr>
        <w:tabs>
          <w:tab w:val="num" w:pos="465"/>
        </w:tabs>
        <w:autoSpaceDE w:val="0"/>
        <w:autoSpaceDN w:val="0"/>
        <w:adjustRightInd w:val="0"/>
        <w:ind w:left="900"/>
        <w:rPr>
          <w:b/>
          <w:color w:val="000080"/>
          <w:sz w:val="24"/>
          <w:szCs w:val="24"/>
        </w:rPr>
      </w:pPr>
    </w:p>
    <w:p w:rsidR="00F03EE6" w:rsidRPr="00EA1AF7" w:rsidRDefault="00F03EE6" w:rsidP="00F03EE6">
      <w:pPr>
        <w:tabs>
          <w:tab w:val="num" w:pos="465"/>
        </w:tabs>
        <w:autoSpaceDE w:val="0"/>
        <w:autoSpaceDN w:val="0"/>
        <w:adjustRightInd w:val="0"/>
        <w:jc w:val="center"/>
        <w:rPr>
          <w:b/>
          <w:sz w:val="24"/>
          <w:szCs w:val="24"/>
        </w:rPr>
      </w:pPr>
      <w:r w:rsidRPr="00EA1AF7">
        <w:rPr>
          <w:b/>
          <w:sz w:val="24"/>
          <w:szCs w:val="24"/>
        </w:rPr>
        <w:t xml:space="preserve">6. Ответственность Сторон </w:t>
      </w:r>
    </w:p>
    <w:p w:rsidR="00F03EE6" w:rsidRPr="00EA1AF7" w:rsidRDefault="00F03EE6" w:rsidP="00F03EE6">
      <w:pPr>
        <w:tabs>
          <w:tab w:val="num" w:pos="465"/>
        </w:tabs>
        <w:ind w:firstLine="567"/>
        <w:jc w:val="both"/>
        <w:rPr>
          <w:sz w:val="24"/>
          <w:szCs w:val="24"/>
          <w:highlight w:val="lightGray"/>
        </w:rPr>
      </w:pPr>
      <w:r w:rsidRPr="00EA1AF7">
        <w:rPr>
          <w:sz w:val="24"/>
          <w:szCs w:val="24"/>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 и настоящим контрактом.</w:t>
      </w:r>
    </w:p>
    <w:p w:rsidR="00F03EE6" w:rsidRPr="00EA1AF7" w:rsidRDefault="00F03EE6" w:rsidP="00F03EE6">
      <w:pPr>
        <w:tabs>
          <w:tab w:val="num" w:pos="465"/>
        </w:tabs>
        <w:ind w:firstLine="567"/>
        <w:jc w:val="both"/>
        <w:rPr>
          <w:sz w:val="24"/>
          <w:szCs w:val="24"/>
        </w:rPr>
      </w:pPr>
      <w:r w:rsidRPr="00EA1AF7">
        <w:rPr>
          <w:sz w:val="24"/>
          <w:szCs w:val="24"/>
        </w:rPr>
        <w:t>6.2. Подрядчик несет ответственность за действия</w:t>
      </w:r>
      <w:r w:rsidRPr="00EA1AF7">
        <w:rPr>
          <w:sz w:val="24"/>
        </w:rPr>
        <w:t xml:space="preserve"> субподрядных организаций, в случае привлечения, при выполнении работ</w:t>
      </w:r>
      <w:r w:rsidRPr="00EA1AF7">
        <w:rPr>
          <w:sz w:val="24"/>
          <w:szCs w:val="24"/>
        </w:rPr>
        <w:t>.</w:t>
      </w:r>
    </w:p>
    <w:p w:rsidR="00F03EE6" w:rsidRPr="00EA1AF7" w:rsidRDefault="00F03EE6" w:rsidP="00F03EE6">
      <w:pPr>
        <w:tabs>
          <w:tab w:val="num" w:pos="465"/>
        </w:tabs>
        <w:ind w:firstLine="567"/>
        <w:jc w:val="both"/>
        <w:rPr>
          <w:sz w:val="24"/>
          <w:szCs w:val="24"/>
        </w:rPr>
      </w:pPr>
      <w:r w:rsidRPr="00EA1AF7">
        <w:rPr>
          <w:sz w:val="24"/>
          <w:szCs w:val="24"/>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F03EE6" w:rsidRPr="00EA1AF7" w:rsidRDefault="00F03EE6" w:rsidP="00F03EE6">
      <w:pPr>
        <w:tabs>
          <w:tab w:val="num" w:pos="465"/>
        </w:tabs>
        <w:ind w:firstLine="567"/>
        <w:jc w:val="both"/>
        <w:rPr>
          <w:sz w:val="24"/>
          <w:szCs w:val="24"/>
        </w:rPr>
      </w:pPr>
      <w:r w:rsidRPr="00EA1AF7">
        <w:rPr>
          <w:sz w:val="24"/>
          <w:szCs w:val="24"/>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F03EE6" w:rsidRPr="00EA1AF7" w:rsidRDefault="00F03EE6" w:rsidP="00F03EE6">
      <w:pPr>
        <w:tabs>
          <w:tab w:val="num" w:pos="465"/>
        </w:tabs>
        <w:ind w:firstLine="567"/>
        <w:jc w:val="both"/>
        <w:rPr>
          <w:sz w:val="24"/>
          <w:szCs w:val="24"/>
        </w:rPr>
      </w:pPr>
      <w:r w:rsidRPr="00EA1AF7">
        <w:rPr>
          <w:sz w:val="24"/>
          <w:szCs w:val="24"/>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F03EE6" w:rsidRPr="00EA1AF7" w:rsidRDefault="00F03EE6" w:rsidP="00F03EE6">
      <w:pPr>
        <w:tabs>
          <w:tab w:val="num" w:pos="465"/>
        </w:tabs>
        <w:ind w:firstLine="567"/>
        <w:jc w:val="both"/>
        <w:rPr>
          <w:sz w:val="24"/>
          <w:szCs w:val="24"/>
        </w:rPr>
      </w:pPr>
      <w:r w:rsidRPr="00EA1AF7">
        <w:rPr>
          <w:sz w:val="24"/>
          <w:szCs w:val="24"/>
        </w:rPr>
        <w:t xml:space="preserve">6.6. </w:t>
      </w:r>
      <w:r w:rsidRPr="00EA1AF7">
        <w:rPr>
          <w:color w:val="000000"/>
          <w:spacing w:val="-8"/>
          <w:sz w:val="24"/>
          <w:szCs w:val="24"/>
        </w:rPr>
        <w:t xml:space="preserve">За несвоевременную оплату выполненных по настоящему контракту работ Подрядчик вправе потребовать уплаты неустойки. </w:t>
      </w:r>
      <w:r w:rsidRPr="00EA1AF7">
        <w:rPr>
          <w:sz w:val="24"/>
          <w:szCs w:val="24"/>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F03EE6" w:rsidRPr="00EA1AF7" w:rsidRDefault="00F03EE6" w:rsidP="00F03EE6">
      <w:pPr>
        <w:tabs>
          <w:tab w:val="num" w:pos="465"/>
          <w:tab w:val="left" w:pos="1080"/>
        </w:tabs>
        <w:ind w:firstLine="567"/>
        <w:jc w:val="both"/>
        <w:rPr>
          <w:sz w:val="24"/>
          <w:szCs w:val="24"/>
        </w:rPr>
      </w:pPr>
      <w:r w:rsidRPr="00EA1AF7">
        <w:rPr>
          <w:sz w:val="24"/>
          <w:szCs w:val="24"/>
        </w:rPr>
        <w:t>6.7. За нарушение Подрядчиком срока выполнения работ Заказчик взыскивает неустойку в размере 5 (пяти) %  от общей стоимости работ по контракту за каждый день просрочки.</w:t>
      </w:r>
    </w:p>
    <w:p w:rsidR="00F03EE6" w:rsidRPr="00EA1AF7" w:rsidRDefault="00F03EE6" w:rsidP="00F03EE6">
      <w:pPr>
        <w:tabs>
          <w:tab w:val="num" w:pos="465"/>
          <w:tab w:val="left" w:pos="1080"/>
        </w:tabs>
        <w:ind w:firstLine="567"/>
        <w:jc w:val="both"/>
        <w:rPr>
          <w:sz w:val="24"/>
          <w:szCs w:val="24"/>
        </w:rPr>
      </w:pPr>
      <w:r w:rsidRPr="00EA1AF7">
        <w:rPr>
          <w:sz w:val="24"/>
          <w:szCs w:val="24"/>
        </w:rPr>
        <w:t xml:space="preserve">6.8. </w:t>
      </w:r>
      <w:r w:rsidRPr="00EA1AF7">
        <w:rPr>
          <w:spacing w:val="-2"/>
          <w:sz w:val="24"/>
          <w:szCs w:val="24"/>
        </w:rPr>
        <w:t xml:space="preserve">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w:t>
      </w:r>
      <w:r w:rsidRPr="00EA1AF7">
        <w:rPr>
          <w:spacing w:val="-2"/>
          <w:sz w:val="24"/>
          <w:szCs w:val="24"/>
        </w:rPr>
        <w:lastRenderedPageBreak/>
        <w:t>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EA1AF7">
        <w:rPr>
          <w:sz w:val="24"/>
          <w:szCs w:val="24"/>
        </w:rPr>
        <w:tab/>
      </w:r>
    </w:p>
    <w:p w:rsidR="00F03EE6" w:rsidRPr="00EA1AF7" w:rsidRDefault="00F03EE6" w:rsidP="00F03EE6">
      <w:pPr>
        <w:tabs>
          <w:tab w:val="num" w:pos="465"/>
          <w:tab w:val="left" w:pos="1080"/>
        </w:tabs>
        <w:ind w:firstLine="567"/>
        <w:jc w:val="both"/>
        <w:rPr>
          <w:sz w:val="24"/>
          <w:szCs w:val="24"/>
        </w:rPr>
      </w:pPr>
    </w:p>
    <w:p w:rsidR="00F03EE6" w:rsidRPr="00EA1AF7" w:rsidRDefault="00F03EE6" w:rsidP="00F03EE6">
      <w:pPr>
        <w:numPr>
          <w:ilvl w:val="0"/>
          <w:numId w:val="14"/>
        </w:numPr>
        <w:shd w:val="clear" w:color="auto" w:fill="FFFFFF"/>
        <w:tabs>
          <w:tab w:val="num" w:pos="465"/>
        </w:tabs>
        <w:spacing w:line="240" w:lineRule="exact"/>
        <w:jc w:val="center"/>
        <w:rPr>
          <w:b/>
          <w:color w:val="000000"/>
          <w:spacing w:val="10"/>
          <w:sz w:val="24"/>
          <w:szCs w:val="24"/>
        </w:rPr>
      </w:pPr>
      <w:r w:rsidRPr="00EA1AF7">
        <w:rPr>
          <w:b/>
          <w:color w:val="000000"/>
          <w:spacing w:val="10"/>
          <w:sz w:val="24"/>
          <w:szCs w:val="24"/>
        </w:rPr>
        <w:t xml:space="preserve"> Прочие условия</w:t>
      </w:r>
    </w:p>
    <w:p w:rsidR="00F03EE6" w:rsidRPr="00EA1AF7" w:rsidRDefault="00F03EE6" w:rsidP="00F03EE6">
      <w:pPr>
        <w:shd w:val="clear" w:color="auto" w:fill="FFFFFF"/>
        <w:tabs>
          <w:tab w:val="num" w:pos="465"/>
        </w:tabs>
        <w:spacing w:line="240" w:lineRule="exact"/>
        <w:ind w:left="19" w:firstLine="548"/>
        <w:jc w:val="both"/>
        <w:rPr>
          <w:sz w:val="24"/>
          <w:szCs w:val="24"/>
        </w:rPr>
      </w:pPr>
      <w:r w:rsidRPr="00EA1AF7">
        <w:rPr>
          <w:color w:val="000000"/>
          <w:spacing w:val="10"/>
          <w:sz w:val="24"/>
          <w:szCs w:val="24"/>
        </w:rPr>
        <w:t>7.</w:t>
      </w:r>
      <w:r w:rsidRPr="00EA1AF7">
        <w:rPr>
          <w:sz w:val="24"/>
          <w:szCs w:val="24"/>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F03EE6" w:rsidRPr="00EA1AF7" w:rsidRDefault="00F03EE6" w:rsidP="00F03EE6">
      <w:pPr>
        <w:shd w:val="clear" w:color="auto" w:fill="FFFFFF"/>
        <w:tabs>
          <w:tab w:val="left" w:pos="398"/>
          <w:tab w:val="num" w:pos="465"/>
        </w:tabs>
        <w:spacing w:line="240" w:lineRule="exact"/>
        <w:ind w:firstLine="548"/>
        <w:jc w:val="both"/>
        <w:rPr>
          <w:color w:val="000000"/>
          <w:spacing w:val="-2"/>
          <w:sz w:val="24"/>
          <w:szCs w:val="24"/>
        </w:rPr>
      </w:pPr>
      <w:r w:rsidRPr="00EA1AF7">
        <w:rPr>
          <w:color w:val="000000"/>
          <w:spacing w:val="10"/>
          <w:sz w:val="24"/>
          <w:szCs w:val="24"/>
        </w:rPr>
        <w:t>7.2.</w:t>
      </w:r>
      <w:r w:rsidRPr="00EA1AF7">
        <w:rPr>
          <w:sz w:val="24"/>
          <w:szCs w:val="24"/>
        </w:rPr>
        <w:t xml:space="preserve"> Настоящий к</w:t>
      </w:r>
      <w:r w:rsidRPr="00EA1AF7">
        <w:rPr>
          <w:color w:val="000000"/>
          <w:spacing w:val="5"/>
          <w:sz w:val="24"/>
          <w:szCs w:val="24"/>
        </w:rPr>
        <w:t xml:space="preserve">онтракт составлен в </w:t>
      </w:r>
      <w:r w:rsidRPr="00EA1AF7">
        <w:rPr>
          <w:spacing w:val="5"/>
          <w:sz w:val="24"/>
          <w:szCs w:val="24"/>
        </w:rPr>
        <w:t>2-х</w:t>
      </w:r>
      <w:r w:rsidRPr="00EA1AF7">
        <w:rPr>
          <w:color w:val="000000"/>
          <w:spacing w:val="5"/>
          <w:sz w:val="24"/>
          <w:szCs w:val="24"/>
        </w:rPr>
        <w:t xml:space="preserve"> экземплярах, имеющих одинаковую юридическую силу.</w:t>
      </w:r>
    </w:p>
    <w:p w:rsidR="00F03EE6" w:rsidRPr="00EA1AF7" w:rsidRDefault="00F03EE6" w:rsidP="00F03EE6">
      <w:pPr>
        <w:tabs>
          <w:tab w:val="num" w:pos="465"/>
        </w:tabs>
        <w:ind w:firstLine="567"/>
        <w:jc w:val="center"/>
        <w:rPr>
          <w:sz w:val="24"/>
          <w:szCs w:val="24"/>
        </w:rPr>
      </w:pPr>
    </w:p>
    <w:p w:rsidR="00F03EE6" w:rsidRPr="00EA1AF7" w:rsidRDefault="00F03EE6" w:rsidP="00F03EE6">
      <w:pPr>
        <w:tabs>
          <w:tab w:val="num" w:pos="465"/>
        </w:tabs>
        <w:ind w:firstLine="567"/>
        <w:jc w:val="center"/>
        <w:rPr>
          <w:b/>
          <w:sz w:val="24"/>
          <w:szCs w:val="24"/>
        </w:rPr>
      </w:pPr>
      <w:r w:rsidRPr="00EA1AF7">
        <w:rPr>
          <w:b/>
          <w:sz w:val="24"/>
          <w:szCs w:val="24"/>
        </w:rPr>
        <w:t>8. Приложения к муниципальному контракту</w:t>
      </w:r>
    </w:p>
    <w:p w:rsidR="00F03EE6" w:rsidRPr="00EA1AF7" w:rsidRDefault="00F03EE6" w:rsidP="00F03EE6">
      <w:pPr>
        <w:tabs>
          <w:tab w:val="num" w:pos="465"/>
        </w:tabs>
        <w:ind w:firstLine="567"/>
        <w:jc w:val="both"/>
        <w:rPr>
          <w:sz w:val="24"/>
          <w:szCs w:val="24"/>
        </w:rPr>
      </w:pPr>
      <w:r w:rsidRPr="00EA1AF7">
        <w:rPr>
          <w:sz w:val="24"/>
          <w:szCs w:val="24"/>
        </w:rPr>
        <w:t xml:space="preserve">8.1. Техническое задание – приложение № 1. </w:t>
      </w:r>
    </w:p>
    <w:p w:rsidR="00F03EE6" w:rsidRPr="00EA1AF7" w:rsidRDefault="00F03EE6" w:rsidP="00F03EE6">
      <w:pPr>
        <w:tabs>
          <w:tab w:val="num" w:pos="465"/>
        </w:tabs>
        <w:autoSpaceDE w:val="0"/>
        <w:autoSpaceDN w:val="0"/>
        <w:adjustRightInd w:val="0"/>
        <w:ind w:firstLine="567"/>
        <w:jc w:val="both"/>
        <w:rPr>
          <w:color w:val="000000"/>
          <w:sz w:val="24"/>
          <w:szCs w:val="24"/>
        </w:rPr>
      </w:pPr>
      <w:r w:rsidRPr="00EA1AF7">
        <w:rPr>
          <w:color w:val="000000"/>
          <w:sz w:val="24"/>
          <w:szCs w:val="24"/>
        </w:rPr>
        <w:t xml:space="preserve">8.2. Локальный сметный расчет – приложение № 2. </w:t>
      </w:r>
    </w:p>
    <w:p w:rsidR="00F03EE6" w:rsidRPr="00EA1AF7" w:rsidRDefault="00F03EE6" w:rsidP="00F03EE6">
      <w:pPr>
        <w:tabs>
          <w:tab w:val="num" w:pos="465"/>
        </w:tabs>
        <w:autoSpaceDE w:val="0"/>
        <w:autoSpaceDN w:val="0"/>
        <w:adjustRightInd w:val="0"/>
        <w:ind w:firstLine="567"/>
        <w:jc w:val="both"/>
        <w:rPr>
          <w:b/>
          <w:sz w:val="24"/>
          <w:szCs w:val="24"/>
        </w:rPr>
      </w:pPr>
    </w:p>
    <w:p w:rsidR="00F03EE6" w:rsidRPr="00EA1AF7" w:rsidRDefault="00F03EE6" w:rsidP="00F03EE6">
      <w:pPr>
        <w:numPr>
          <w:ilvl w:val="0"/>
          <w:numId w:val="15"/>
        </w:numPr>
        <w:tabs>
          <w:tab w:val="num" w:pos="465"/>
        </w:tabs>
        <w:autoSpaceDE w:val="0"/>
        <w:autoSpaceDN w:val="0"/>
        <w:adjustRightInd w:val="0"/>
        <w:jc w:val="center"/>
        <w:rPr>
          <w:b/>
          <w:sz w:val="24"/>
          <w:szCs w:val="24"/>
        </w:rPr>
      </w:pPr>
      <w:r w:rsidRPr="00EA1AF7">
        <w:rPr>
          <w:b/>
          <w:sz w:val="24"/>
          <w:szCs w:val="24"/>
        </w:rPr>
        <w:t>Реквизиты и подписи сторон</w:t>
      </w:r>
    </w:p>
    <w:p w:rsidR="00F03EE6" w:rsidRPr="00EA1AF7" w:rsidRDefault="00F03EE6" w:rsidP="00F03EE6">
      <w:pPr>
        <w:tabs>
          <w:tab w:val="num" w:pos="465"/>
        </w:tabs>
        <w:jc w:val="both"/>
        <w:rPr>
          <w:sz w:val="24"/>
          <w:szCs w:val="24"/>
        </w:rPr>
      </w:pPr>
      <w:r w:rsidRPr="00EA1AF7">
        <w:rPr>
          <w:sz w:val="24"/>
          <w:szCs w:val="24"/>
        </w:rPr>
        <w:t xml:space="preserve">Заказчик:                                                                Подрядчик:         </w:t>
      </w:r>
    </w:p>
    <w:tbl>
      <w:tblPr>
        <w:tblW w:w="14819" w:type="dxa"/>
        <w:tblLayout w:type="fixed"/>
        <w:tblLook w:val="0000" w:firstRow="0" w:lastRow="0" w:firstColumn="0" w:lastColumn="0" w:noHBand="0" w:noVBand="0"/>
      </w:tblPr>
      <w:tblGrid>
        <w:gridCol w:w="4930"/>
        <w:gridCol w:w="4930"/>
        <w:gridCol w:w="4959"/>
      </w:tblGrid>
      <w:tr w:rsidR="00F03EE6" w:rsidRPr="00EA1AF7" w:rsidTr="00F03EE6">
        <w:trPr>
          <w:trHeight w:val="1479"/>
        </w:trPr>
        <w:tc>
          <w:tcPr>
            <w:tcW w:w="4930" w:type="dxa"/>
          </w:tcPr>
          <w:p w:rsidR="00F03EE6" w:rsidRPr="00EA1AF7" w:rsidRDefault="00F03EE6" w:rsidP="00F03EE6">
            <w:pPr>
              <w:tabs>
                <w:tab w:val="num" w:pos="465"/>
              </w:tabs>
              <w:jc w:val="both"/>
            </w:pPr>
            <w:r w:rsidRPr="00EA1AF7">
              <w:t xml:space="preserve">Муниципальное казенное учреждение «Управление по эксплуатации административных зданий города Перми»                                           </w:t>
            </w:r>
          </w:p>
          <w:p w:rsidR="00F03EE6" w:rsidRPr="00EA1AF7" w:rsidRDefault="00F03EE6" w:rsidP="00F03EE6">
            <w:pPr>
              <w:tabs>
                <w:tab w:val="num" w:pos="465"/>
              </w:tabs>
              <w:jc w:val="both"/>
            </w:pPr>
            <w:r w:rsidRPr="00EA1AF7">
              <w:t>Адрес: ул. Ленина, 27, г. Пермь, 614000</w:t>
            </w:r>
          </w:p>
          <w:p w:rsidR="00F03EE6" w:rsidRPr="00EA1AF7" w:rsidRDefault="00F03EE6" w:rsidP="00F03EE6">
            <w:pPr>
              <w:tabs>
                <w:tab w:val="num" w:pos="465"/>
                <w:tab w:val="left" w:pos="5040"/>
              </w:tabs>
              <w:jc w:val="both"/>
            </w:pPr>
            <w:r w:rsidRPr="00EA1AF7">
              <w:t>ИНН  5902293837</w:t>
            </w:r>
          </w:p>
          <w:p w:rsidR="00F03EE6" w:rsidRPr="00EA1AF7" w:rsidRDefault="00F03EE6" w:rsidP="00F03EE6">
            <w:pPr>
              <w:tabs>
                <w:tab w:val="num" w:pos="465"/>
              </w:tabs>
              <w:jc w:val="both"/>
            </w:pPr>
            <w:r w:rsidRPr="00EA1AF7">
              <w:t>КПП  590201001</w:t>
            </w:r>
          </w:p>
          <w:p w:rsidR="00F03EE6" w:rsidRPr="00EA1AF7" w:rsidRDefault="00F03EE6" w:rsidP="00F03EE6">
            <w:pPr>
              <w:tabs>
                <w:tab w:val="num" w:pos="465"/>
                <w:tab w:val="left" w:pos="5040"/>
              </w:tabs>
              <w:jc w:val="both"/>
            </w:pPr>
            <w:r w:rsidRPr="00EA1AF7">
              <w:t>УФК по Пермскому краю (ДФ г. Перми, л/с 02563000380 Муниципальное казенное учреждение «Управление по эксплуатации административных зданий города Перми»)</w:t>
            </w:r>
          </w:p>
          <w:p w:rsidR="00F03EE6" w:rsidRPr="00EA1AF7" w:rsidRDefault="00F03EE6" w:rsidP="00F03EE6">
            <w:pPr>
              <w:tabs>
                <w:tab w:val="num" w:pos="465"/>
                <w:tab w:val="left" w:pos="5040"/>
              </w:tabs>
              <w:jc w:val="both"/>
            </w:pPr>
            <w:r w:rsidRPr="00EA1AF7">
              <w:t>Р/с  40204810300000000006</w:t>
            </w:r>
          </w:p>
          <w:p w:rsidR="00F03EE6" w:rsidRPr="00EA1AF7" w:rsidRDefault="00F03EE6" w:rsidP="00F03EE6">
            <w:pPr>
              <w:tabs>
                <w:tab w:val="num" w:pos="465"/>
              </w:tabs>
              <w:jc w:val="both"/>
            </w:pPr>
            <w:r w:rsidRPr="00EA1AF7">
              <w:t>ГРКЦ ГУ Банка России по Пермскому</w:t>
            </w:r>
          </w:p>
          <w:p w:rsidR="00F03EE6" w:rsidRPr="00EA1AF7" w:rsidRDefault="00F03EE6" w:rsidP="00F03EE6">
            <w:pPr>
              <w:tabs>
                <w:tab w:val="num" w:pos="465"/>
              </w:tabs>
              <w:jc w:val="both"/>
            </w:pPr>
            <w:r w:rsidRPr="00EA1AF7">
              <w:t>краю г. Перми</w:t>
            </w:r>
          </w:p>
          <w:p w:rsidR="00F03EE6" w:rsidRPr="00EA1AF7" w:rsidRDefault="00F03EE6" w:rsidP="00F03EE6">
            <w:pPr>
              <w:tabs>
                <w:tab w:val="num" w:pos="465"/>
                <w:tab w:val="left" w:pos="5040"/>
              </w:tabs>
              <w:jc w:val="both"/>
            </w:pPr>
            <w:r w:rsidRPr="00EA1AF7">
              <w:t>БИК 045773001</w:t>
            </w:r>
          </w:p>
        </w:tc>
        <w:tc>
          <w:tcPr>
            <w:tcW w:w="4930" w:type="dxa"/>
          </w:tcPr>
          <w:p w:rsidR="00F03EE6" w:rsidRPr="00EA1AF7" w:rsidRDefault="00F03EE6" w:rsidP="00F03EE6">
            <w:pPr>
              <w:tabs>
                <w:tab w:val="num" w:pos="465"/>
                <w:tab w:val="left" w:pos="5040"/>
              </w:tabs>
              <w:jc w:val="both"/>
              <w:rPr>
                <w:sz w:val="24"/>
                <w:szCs w:val="24"/>
              </w:rPr>
            </w:pPr>
          </w:p>
        </w:tc>
        <w:tc>
          <w:tcPr>
            <w:tcW w:w="4959" w:type="dxa"/>
          </w:tcPr>
          <w:p w:rsidR="00F03EE6" w:rsidRPr="00EA1AF7" w:rsidRDefault="00F03EE6" w:rsidP="00F03EE6">
            <w:pPr>
              <w:tabs>
                <w:tab w:val="num" w:pos="465"/>
                <w:tab w:val="left" w:pos="5040"/>
              </w:tabs>
              <w:jc w:val="both"/>
              <w:rPr>
                <w:sz w:val="24"/>
                <w:szCs w:val="24"/>
              </w:rPr>
            </w:pPr>
          </w:p>
        </w:tc>
      </w:tr>
      <w:tr w:rsidR="00F03EE6" w:rsidRPr="00EA1AF7" w:rsidTr="00F03EE6">
        <w:trPr>
          <w:trHeight w:val="1241"/>
        </w:trPr>
        <w:tc>
          <w:tcPr>
            <w:tcW w:w="4930" w:type="dxa"/>
          </w:tcPr>
          <w:p w:rsidR="00F03EE6" w:rsidRPr="00EA1AF7" w:rsidRDefault="00F03EE6" w:rsidP="00F03EE6">
            <w:pPr>
              <w:tabs>
                <w:tab w:val="num" w:pos="465"/>
              </w:tabs>
              <w:jc w:val="both"/>
            </w:pPr>
          </w:p>
          <w:p w:rsidR="00F03EE6" w:rsidRPr="00EA1AF7" w:rsidRDefault="00F03EE6" w:rsidP="00F03EE6">
            <w:pPr>
              <w:tabs>
                <w:tab w:val="num" w:pos="465"/>
              </w:tabs>
              <w:jc w:val="both"/>
            </w:pPr>
            <w:r w:rsidRPr="00EA1AF7">
              <w:t>/А.А. Гагарин/  _____________________________</w:t>
            </w:r>
          </w:p>
          <w:p w:rsidR="00F03EE6" w:rsidRPr="00EA1AF7" w:rsidRDefault="00F03EE6" w:rsidP="00F03EE6">
            <w:pPr>
              <w:tabs>
                <w:tab w:val="num" w:pos="465"/>
              </w:tabs>
              <w:jc w:val="both"/>
            </w:pPr>
          </w:p>
          <w:p w:rsidR="00F03EE6" w:rsidRPr="00EA1AF7" w:rsidRDefault="00F03EE6" w:rsidP="00F03EE6">
            <w:pPr>
              <w:tabs>
                <w:tab w:val="num" w:pos="465"/>
              </w:tabs>
              <w:jc w:val="both"/>
            </w:pPr>
            <w:r w:rsidRPr="00EA1AF7">
              <w:t xml:space="preserve">                                          </w:t>
            </w:r>
            <w:proofErr w:type="spellStart"/>
            <w:r w:rsidRPr="00EA1AF7">
              <w:t>м.п</w:t>
            </w:r>
            <w:proofErr w:type="spellEnd"/>
            <w:r w:rsidRPr="00EA1AF7">
              <w:t>.</w:t>
            </w:r>
          </w:p>
        </w:tc>
        <w:tc>
          <w:tcPr>
            <w:tcW w:w="4930" w:type="dxa"/>
          </w:tcPr>
          <w:p w:rsidR="00F03EE6" w:rsidRPr="00EA1AF7" w:rsidRDefault="00F03EE6" w:rsidP="00F03EE6">
            <w:pPr>
              <w:tabs>
                <w:tab w:val="num" w:pos="465"/>
              </w:tabs>
              <w:jc w:val="both"/>
            </w:pPr>
          </w:p>
          <w:p w:rsidR="00F03EE6" w:rsidRPr="00EA1AF7" w:rsidRDefault="00F03EE6" w:rsidP="00F03EE6">
            <w:pPr>
              <w:tabs>
                <w:tab w:val="num" w:pos="465"/>
              </w:tabs>
              <w:jc w:val="both"/>
            </w:pPr>
          </w:p>
          <w:p w:rsidR="00F03EE6" w:rsidRPr="00EA1AF7" w:rsidRDefault="00F03EE6" w:rsidP="00F03EE6">
            <w:pPr>
              <w:tabs>
                <w:tab w:val="num" w:pos="465"/>
              </w:tabs>
              <w:jc w:val="both"/>
            </w:pPr>
            <w:r w:rsidRPr="00EA1AF7">
              <w:t xml:space="preserve">                                          </w:t>
            </w:r>
            <w:proofErr w:type="spellStart"/>
            <w:r w:rsidRPr="00EA1AF7">
              <w:t>м.п</w:t>
            </w:r>
            <w:proofErr w:type="spellEnd"/>
            <w:r w:rsidRPr="00EA1AF7">
              <w:t>.</w:t>
            </w:r>
          </w:p>
        </w:tc>
        <w:tc>
          <w:tcPr>
            <w:tcW w:w="4959" w:type="dxa"/>
          </w:tcPr>
          <w:p w:rsidR="00F03EE6" w:rsidRPr="00EA1AF7" w:rsidRDefault="00F03EE6" w:rsidP="00F03EE6">
            <w:pPr>
              <w:tabs>
                <w:tab w:val="num" w:pos="465"/>
              </w:tabs>
              <w:jc w:val="both"/>
            </w:pPr>
          </w:p>
        </w:tc>
      </w:tr>
    </w:tbl>
    <w:p w:rsidR="00F03EE6" w:rsidRDefault="00F03EE6" w:rsidP="00F03EE6"/>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pStyle w:val="a3"/>
        <w:spacing w:line="280" w:lineRule="exact"/>
        <w:jc w:val="center"/>
      </w:pPr>
    </w:p>
    <w:sectPr w:rsidR="00F9177E" w:rsidSect="00814F55">
      <w:headerReference w:type="default" r:id="rId10"/>
      <w:footerReference w:type="even" r:id="rId11"/>
      <w:footerReference w:type="default" r:id="rId12"/>
      <w:pgSz w:w="11906" w:h="16838"/>
      <w:pgMar w:top="73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AD9" w:rsidRDefault="00153AD9" w:rsidP="003E5F4D">
      <w:r>
        <w:separator/>
      </w:r>
    </w:p>
  </w:endnote>
  <w:endnote w:type="continuationSeparator" w:id="0">
    <w:p w:rsidR="00153AD9" w:rsidRDefault="00153AD9" w:rsidP="003E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E6" w:rsidRDefault="00F03EE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03EE6" w:rsidRDefault="00F03EE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E6" w:rsidRDefault="00F03EE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F03EE6" w:rsidRDefault="00F03EE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E6" w:rsidRDefault="00F03EE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03EE6" w:rsidRDefault="00F03EE6">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E6" w:rsidRDefault="00F03EE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F4582">
      <w:rPr>
        <w:rStyle w:val="aa"/>
        <w:noProof/>
      </w:rPr>
      <w:t>5</w:t>
    </w:r>
    <w:r>
      <w:rPr>
        <w:rStyle w:val="aa"/>
      </w:rPr>
      <w:fldChar w:fldCharType="end"/>
    </w:r>
  </w:p>
  <w:p w:rsidR="00F03EE6" w:rsidRDefault="00F03EE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AD9" w:rsidRDefault="00153AD9" w:rsidP="003E5F4D">
      <w:r>
        <w:separator/>
      </w:r>
    </w:p>
  </w:footnote>
  <w:footnote w:type="continuationSeparator" w:id="0">
    <w:p w:rsidR="00153AD9" w:rsidRDefault="00153AD9" w:rsidP="003E5F4D">
      <w:r>
        <w:continuationSeparator/>
      </w:r>
    </w:p>
  </w:footnote>
  <w:footnote w:id="1">
    <w:p w:rsidR="00F03EE6" w:rsidRDefault="00F03EE6" w:rsidP="003E5F4D"/>
    <w:p w:rsidR="00F03EE6" w:rsidRDefault="00F03EE6" w:rsidP="003E5F4D">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E6" w:rsidRDefault="00F03EE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4">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5">
    <w:nsid w:val="15CE43ED"/>
    <w:multiLevelType w:val="hybridMultilevel"/>
    <w:tmpl w:val="5360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57BC107B"/>
    <w:multiLevelType w:val="hybridMultilevel"/>
    <w:tmpl w:val="C1FC9680"/>
    <w:lvl w:ilvl="0" w:tplc="0419000F">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AC26D1B"/>
    <w:multiLevelType w:val="hybridMultilevel"/>
    <w:tmpl w:val="D21C2872"/>
    <w:lvl w:ilvl="0" w:tplc="18B2D65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17"/>
  </w:num>
  <w:num w:numId="3">
    <w:abstractNumId w:val="9"/>
  </w:num>
  <w:num w:numId="4">
    <w:abstractNumId w:val="10"/>
  </w:num>
  <w:num w:numId="5">
    <w:abstractNumId w:val="8"/>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7"/>
  </w:num>
  <w:num w:numId="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4"/>
  </w:num>
  <w:num w:numId="11">
    <w:abstractNumId w:val="5"/>
  </w:num>
  <w:num w:numId="12">
    <w:abstractNumId w:val="12"/>
  </w:num>
  <w:num w:numId="13">
    <w:abstractNumId w:val="4"/>
  </w:num>
  <w:num w:numId="14">
    <w:abstractNumId w:val="11"/>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B5"/>
    <w:rsid w:val="00074B6B"/>
    <w:rsid w:val="00085D19"/>
    <w:rsid w:val="00153AD9"/>
    <w:rsid w:val="002634D9"/>
    <w:rsid w:val="002A01D9"/>
    <w:rsid w:val="002A7991"/>
    <w:rsid w:val="003E5F4D"/>
    <w:rsid w:val="00471DB7"/>
    <w:rsid w:val="004A43C5"/>
    <w:rsid w:val="004C4AB6"/>
    <w:rsid w:val="005B0F46"/>
    <w:rsid w:val="006232CD"/>
    <w:rsid w:val="00663B8F"/>
    <w:rsid w:val="007117B5"/>
    <w:rsid w:val="007F1ECB"/>
    <w:rsid w:val="007F3057"/>
    <w:rsid w:val="007F4582"/>
    <w:rsid w:val="00807C11"/>
    <w:rsid w:val="00814F55"/>
    <w:rsid w:val="00820D20"/>
    <w:rsid w:val="00991222"/>
    <w:rsid w:val="009E4379"/>
    <w:rsid w:val="00A04805"/>
    <w:rsid w:val="00A16452"/>
    <w:rsid w:val="00A17A37"/>
    <w:rsid w:val="00A33C20"/>
    <w:rsid w:val="00B55537"/>
    <w:rsid w:val="00B83DFB"/>
    <w:rsid w:val="00BD6021"/>
    <w:rsid w:val="00D42376"/>
    <w:rsid w:val="00DB59AA"/>
    <w:rsid w:val="00DB7612"/>
    <w:rsid w:val="00E50471"/>
    <w:rsid w:val="00E56ED4"/>
    <w:rsid w:val="00E832A6"/>
    <w:rsid w:val="00E9766C"/>
    <w:rsid w:val="00F03EE6"/>
    <w:rsid w:val="00F60827"/>
    <w:rsid w:val="00F9177E"/>
    <w:rsid w:val="00FF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2522">
      <w:bodyDiv w:val="1"/>
      <w:marLeft w:val="0"/>
      <w:marRight w:val="0"/>
      <w:marTop w:val="0"/>
      <w:marBottom w:val="0"/>
      <w:divBdr>
        <w:top w:val="none" w:sz="0" w:space="0" w:color="auto"/>
        <w:left w:val="none" w:sz="0" w:space="0" w:color="auto"/>
        <w:bottom w:val="none" w:sz="0" w:space="0" w:color="auto"/>
        <w:right w:val="none" w:sz="0" w:space="0" w:color="auto"/>
      </w:divBdr>
    </w:div>
    <w:div w:id="933785080">
      <w:bodyDiv w:val="1"/>
      <w:marLeft w:val="0"/>
      <w:marRight w:val="0"/>
      <w:marTop w:val="0"/>
      <w:marBottom w:val="0"/>
      <w:divBdr>
        <w:top w:val="none" w:sz="0" w:space="0" w:color="auto"/>
        <w:left w:val="none" w:sz="0" w:space="0" w:color="auto"/>
        <w:bottom w:val="none" w:sz="0" w:space="0" w:color="auto"/>
        <w:right w:val="none" w:sz="0" w:space="0" w:color="auto"/>
      </w:divBdr>
    </w:div>
    <w:div w:id="21149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15</Pages>
  <Words>5289</Words>
  <Characters>30151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23</cp:revision>
  <cp:lastPrinted>2012-08-06T09:29:00Z</cp:lastPrinted>
  <dcterms:created xsi:type="dcterms:W3CDTF">2012-07-19T08:23:00Z</dcterms:created>
  <dcterms:modified xsi:type="dcterms:W3CDTF">2012-08-07T09:12:00Z</dcterms:modified>
</cp:coreProperties>
</file>