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4A" w:rsidRDefault="00C80AA5" w:rsidP="00C67981">
      <w:pPr>
        <w:spacing w:after="0"/>
        <w:jc w:val="right"/>
        <w:rPr>
          <w:rFonts w:ascii="Times New Roman" w:hAnsi="Times New Roman" w:cs="Times New Roman"/>
        </w:rPr>
      </w:pPr>
      <w:r w:rsidRPr="00C80AA5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</w:t>
      </w:r>
      <w:r w:rsidRPr="00C80AA5">
        <w:rPr>
          <w:rFonts w:ascii="Times New Roman" w:hAnsi="Times New Roman" w:cs="Times New Roman"/>
        </w:rPr>
        <w:t xml:space="preserve">        </w:t>
      </w:r>
      <w:r w:rsidR="00706A4A">
        <w:rPr>
          <w:rFonts w:ascii="Times New Roman" w:hAnsi="Times New Roman" w:cs="Times New Roman"/>
        </w:rPr>
        <w:t xml:space="preserve">                                                                            Приложение №</w:t>
      </w:r>
      <w:r w:rsidR="008C0D05">
        <w:rPr>
          <w:rFonts w:ascii="Times New Roman" w:hAnsi="Times New Roman" w:cs="Times New Roman"/>
        </w:rPr>
        <w:t>2</w:t>
      </w:r>
    </w:p>
    <w:p w:rsidR="008C0D05" w:rsidRDefault="008C0D05" w:rsidP="008C0D0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документации об </w:t>
      </w:r>
      <w:proofErr w:type="gramStart"/>
      <w:r>
        <w:rPr>
          <w:rFonts w:ascii="Times New Roman" w:hAnsi="Times New Roman" w:cs="Times New Roman"/>
        </w:rPr>
        <w:t>открытом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06A4A" w:rsidRDefault="008C0D05" w:rsidP="008C0D05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аукционе</w:t>
      </w:r>
      <w:proofErr w:type="gramEnd"/>
      <w:r>
        <w:rPr>
          <w:rFonts w:ascii="Times New Roman" w:hAnsi="Times New Roman" w:cs="Times New Roman"/>
        </w:rPr>
        <w:t xml:space="preserve"> в электронной форме</w:t>
      </w:r>
    </w:p>
    <w:p w:rsidR="00AA6341" w:rsidRDefault="00AA6341" w:rsidP="008C0D05">
      <w:pPr>
        <w:spacing w:after="0"/>
        <w:jc w:val="right"/>
        <w:rPr>
          <w:rFonts w:ascii="Times New Roman" w:hAnsi="Times New Roman" w:cs="Times New Roman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04299E" w:rsidRDefault="00E979D0" w:rsidP="005C1D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капитальный </w:t>
      </w:r>
      <w:r w:rsidR="00C80AA5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1D647A">
        <w:rPr>
          <w:rFonts w:ascii="Times New Roman" w:hAnsi="Times New Roman" w:cs="Times New Roman"/>
          <w:sz w:val="28"/>
          <w:szCs w:val="28"/>
        </w:rPr>
        <w:t>встроенных</w:t>
      </w:r>
      <w:r w:rsidR="0071082B">
        <w:rPr>
          <w:rFonts w:ascii="Times New Roman" w:hAnsi="Times New Roman" w:cs="Times New Roman"/>
          <w:sz w:val="28"/>
          <w:szCs w:val="28"/>
        </w:rPr>
        <w:t xml:space="preserve"> </w:t>
      </w:r>
      <w:r w:rsidR="00FB5942">
        <w:rPr>
          <w:rFonts w:ascii="Times New Roman" w:hAnsi="Times New Roman" w:cs="Times New Roman"/>
          <w:sz w:val="28"/>
          <w:szCs w:val="28"/>
        </w:rPr>
        <w:t xml:space="preserve">нежилых </w:t>
      </w:r>
      <w:r w:rsidR="00B324B6">
        <w:rPr>
          <w:rFonts w:ascii="Times New Roman" w:hAnsi="Times New Roman" w:cs="Times New Roman"/>
          <w:sz w:val="28"/>
          <w:szCs w:val="28"/>
        </w:rPr>
        <w:t>помещений</w:t>
      </w:r>
      <w:r w:rsidR="00FB5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цокольном этаже здания</w:t>
      </w:r>
      <w:r w:rsidR="0071082B" w:rsidRPr="0071082B">
        <w:rPr>
          <w:rFonts w:ascii="Times New Roman" w:hAnsi="Times New Roman" w:cs="Times New Roman"/>
          <w:sz w:val="28"/>
          <w:szCs w:val="28"/>
        </w:rPr>
        <w:t xml:space="preserve"> </w:t>
      </w:r>
      <w:r w:rsidR="0071082B">
        <w:rPr>
          <w:rFonts w:ascii="Times New Roman" w:hAnsi="Times New Roman" w:cs="Times New Roman"/>
          <w:sz w:val="28"/>
          <w:szCs w:val="28"/>
        </w:rPr>
        <w:t>по адресу:</w:t>
      </w:r>
      <w:r w:rsidR="005C1D44">
        <w:rPr>
          <w:rFonts w:ascii="Times New Roman" w:hAnsi="Times New Roman" w:cs="Times New Roman"/>
          <w:sz w:val="28"/>
          <w:szCs w:val="28"/>
        </w:rPr>
        <w:t xml:space="preserve"> </w:t>
      </w:r>
      <w:r w:rsidR="00B324B6">
        <w:rPr>
          <w:rFonts w:ascii="Times New Roman" w:hAnsi="Times New Roman" w:cs="Times New Roman"/>
          <w:sz w:val="28"/>
          <w:szCs w:val="28"/>
        </w:rPr>
        <w:t xml:space="preserve">г. Пермь, </w:t>
      </w:r>
      <w:r w:rsidR="0004299E">
        <w:rPr>
          <w:rFonts w:ascii="Times New Roman" w:hAnsi="Times New Roman" w:cs="Times New Roman"/>
          <w:sz w:val="28"/>
          <w:szCs w:val="28"/>
        </w:rPr>
        <w:t>у</w:t>
      </w:r>
      <w:r w:rsidR="0071082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 М.Горького,27</w:t>
      </w:r>
      <w:r w:rsidR="00B324B6">
        <w:rPr>
          <w:rFonts w:ascii="Times New Roman" w:hAnsi="Times New Roman" w:cs="Times New Roman"/>
          <w:sz w:val="28"/>
          <w:szCs w:val="28"/>
        </w:rPr>
        <w:t xml:space="preserve"> лит</w:t>
      </w:r>
      <w:proofErr w:type="gramStart"/>
      <w:r w:rsidR="00B324B6">
        <w:rPr>
          <w:rFonts w:ascii="Times New Roman" w:hAnsi="Times New Roman" w:cs="Times New Roman"/>
          <w:sz w:val="28"/>
          <w:szCs w:val="28"/>
        </w:rPr>
        <w:t>.А</w:t>
      </w:r>
      <w:proofErr w:type="gramEnd"/>
    </w:p>
    <w:p w:rsidR="0004299E" w:rsidRDefault="0004299E" w:rsidP="0004299E">
      <w:pPr>
        <w:spacing w:after="0"/>
        <w:ind w:left="1276" w:hanging="1418"/>
        <w:rPr>
          <w:rFonts w:ascii="Times New Roman" w:hAnsi="Times New Roman" w:cs="Times New Roman"/>
          <w:sz w:val="28"/>
          <w:szCs w:val="28"/>
        </w:rPr>
      </w:pPr>
    </w:p>
    <w:p w:rsidR="00053CAB" w:rsidRDefault="00DA6E8A" w:rsidP="00F877B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подлежат выполнению в соответствии с </w:t>
      </w:r>
      <w:r w:rsidR="00E40CB2">
        <w:rPr>
          <w:rFonts w:ascii="Times New Roman" w:hAnsi="Times New Roman" w:cs="Times New Roman"/>
          <w:sz w:val="28"/>
          <w:szCs w:val="28"/>
        </w:rPr>
        <w:t>рабочим проектом</w:t>
      </w:r>
      <w:r w:rsidR="00D21A47">
        <w:rPr>
          <w:rFonts w:ascii="Times New Roman" w:hAnsi="Times New Roman" w:cs="Times New Roman"/>
          <w:sz w:val="28"/>
          <w:szCs w:val="28"/>
        </w:rPr>
        <w:t xml:space="preserve"> (шифр </w:t>
      </w:r>
      <w:r w:rsidR="00E979D0">
        <w:rPr>
          <w:rFonts w:ascii="Times New Roman" w:hAnsi="Times New Roman" w:cs="Times New Roman"/>
          <w:sz w:val="28"/>
          <w:szCs w:val="28"/>
        </w:rPr>
        <w:t>5-9/12</w:t>
      </w:r>
      <w:r>
        <w:rPr>
          <w:rFonts w:ascii="Times New Roman" w:hAnsi="Times New Roman" w:cs="Times New Roman"/>
          <w:sz w:val="28"/>
          <w:szCs w:val="28"/>
        </w:rPr>
        <w:t>), в том числе:</w:t>
      </w:r>
    </w:p>
    <w:p w:rsidR="00053CAB" w:rsidRDefault="00053CAB" w:rsidP="00E979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841" w:type="dxa"/>
        <w:tblInd w:w="89" w:type="dxa"/>
        <w:tblLook w:val="04A0" w:firstRow="1" w:lastRow="0" w:firstColumn="1" w:lastColumn="0" w:noHBand="0" w:noVBand="1"/>
      </w:tblPr>
      <w:tblGrid>
        <w:gridCol w:w="5264"/>
        <w:gridCol w:w="1985"/>
        <w:gridCol w:w="2592"/>
      </w:tblGrid>
      <w:tr w:rsidR="00053CAB" w:rsidRPr="00162EF4" w:rsidTr="00053CAB">
        <w:trPr>
          <w:trHeight w:val="360"/>
        </w:trPr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Ед. изм.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053CAB" w:rsidRPr="00162EF4" w:rsidTr="00053CAB">
        <w:trPr>
          <w:trHeight w:val="315"/>
        </w:trPr>
        <w:tc>
          <w:tcPr>
            <w:tcW w:w="5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53CAB" w:rsidRPr="00162EF4" w:rsidTr="00F877BA">
        <w:trPr>
          <w:trHeight w:val="207"/>
        </w:trPr>
        <w:tc>
          <w:tcPr>
            <w:tcW w:w="5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53CAB" w:rsidRPr="00162EF4" w:rsidTr="00053CAB">
        <w:trPr>
          <w:trHeight w:val="25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 1. Новый Раздел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AB" w:rsidRPr="00053CAB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53CAB">
              <w:rPr>
                <w:rFonts w:ascii="Arial" w:eastAsia="Times New Roman" w:hAnsi="Arial" w:cs="Arial"/>
                <w:b/>
                <w:sz w:val="24"/>
                <w:szCs w:val="24"/>
              </w:rPr>
              <w:t>Внутренняя отделка помещений</w:t>
            </w:r>
          </w:p>
        </w:tc>
      </w:tr>
      <w:tr w:rsidR="00053CAB" w:rsidRPr="00162EF4" w:rsidTr="00053CAB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Отбивка штукатурки с поверхностей: стен и потолков кирпичных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13,495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Тамбур</w:t>
            </w:r>
          </w:p>
        </w:tc>
      </w:tr>
      <w:tr w:rsidR="00053CAB" w:rsidRPr="00162EF4" w:rsidTr="00053CAB">
        <w:trPr>
          <w:trHeight w:val="3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0,069</w:t>
            </w:r>
          </w:p>
        </w:tc>
      </w:tr>
      <w:tr w:rsidR="00053CAB" w:rsidRPr="00162EF4" w:rsidTr="00053CAB">
        <w:trPr>
          <w:trHeight w:val="65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0,069</w:t>
            </w:r>
          </w:p>
        </w:tc>
      </w:tr>
      <w:tr w:rsidR="00053CAB" w:rsidRPr="00162EF4" w:rsidTr="00053CAB">
        <w:trPr>
          <w:trHeight w:val="8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0,31</w:t>
            </w:r>
          </w:p>
        </w:tc>
      </w:tr>
      <w:tr w:rsidR="00053CAB" w:rsidRPr="00162EF4" w:rsidTr="00053CAB">
        <w:trPr>
          <w:trHeight w:val="68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0,31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главного врача</w:t>
            </w:r>
          </w:p>
        </w:tc>
      </w:tr>
      <w:tr w:rsidR="00053CAB" w:rsidRPr="00162EF4" w:rsidTr="00053CAB">
        <w:trPr>
          <w:trHeight w:val="4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0,272</w:t>
            </w:r>
          </w:p>
        </w:tc>
      </w:tr>
      <w:tr w:rsidR="00053CAB" w:rsidRPr="00162EF4" w:rsidTr="00053CAB">
        <w:trPr>
          <w:trHeight w:val="28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</w:tr>
      <w:tr w:rsidR="00053CAB" w:rsidRPr="00162EF4" w:rsidTr="00053CAB">
        <w:trPr>
          <w:trHeight w:val="70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0,272</w:t>
            </w:r>
          </w:p>
        </w:tc>
      </w:tr>
      <w:tr w:rsidR="00053CAB" w:rsidRPr="00162EF4" w:rsidTr="00053CAB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0,244</w:t>
            </w:r>
          </w:p>
        </w:tc>
      </w:tr>
      <w:tr w:rsidR="00053CAB" w:rsidRPr="00162EF4" w:rsidTr="00053CAB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0,244</w:t>
            </w:r>
          </w:p>
        </w:tc>
      </w:tr>
      <w:tr w:rsidR="00053CAB" w:rsidRPr="00162EF4" w:rsidTr="00053CAB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0,733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терапевта</w:t>
            </w:r>
          </w:p>
        </w:tc>
      </w:tr>
      <w:tr w:rsidR="00053CAB" w:rsidRPr="00162EF4" w:rsidTr="00053CAB">
        <w:trPr>
          <w:trHeight w:val="43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0,231</w:t>
            </w:r>
          </w:p>
        </w:tc>
      </w:tr>
      <w:tr w:rsidR="00053CAB" w:rsidRPr="00162EF4" w:rsidTr="00053CAB">
        <w:trPr>
          <w:trHeight w:val="28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</w:tr>
      <w:tr w:rsidR="00053CAB" w:rsidRPr="00162EF4" w:rsidTr="00053CAB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0,231</w:t>
            </w:r>
          </w:p>
        </w:tc>
      </w:tr>
      <w:tr w:rsidR="00053CAB" w:rsidRPr="00162EF4" w:rsidTr="00053CAB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0,366</w:t>
            </w:r>
          </w:p>
        </w:tc>
      </w:tr>
      <w:tr w:rsidR="00053CAB" w:rsidRPr="00162EF4" w:rsidTr="00053CAB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0,257</w:t>
            </w:r>
          </w:p>
        </w:tc>
      </w:tr>
      <w:tr w:rsidR="00053CAB" w:rsidRPr="00162EF4" w:rsidTr="00053CAB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0,623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гинеколога</w:t>
            </w:r>
          </w:p>
        </w:tc>
      </w:tr>
      <w:tr w:rsidR="00053CAB" w:rsidRPr="00162EF4" w:rsidTr="00053CAB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0,141</w:t>
            </w:r>
          </w:p>
        </w:tc>
      </w:tr>
      <w:tr w:rsidR="00053CAB" w:rsidRPr="00162EF4" w:rsidTr="00053CAB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053CAB" w:rsidRPr="00162EF4" w:rsidTr="00053CAB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0,141</w:t>
            </w:r>
          </w:p>
        </w:tc>
      </w:tr>
      <w:tr w:rsidR="00053CAB" w:rsidRPr="00162EF4" w:rsidTr="00053CAB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0,408</w:t>
            </w:r>
          </w:p>
        </w:tc>
      </w:tr>
      <w:tr w:rsidR="00053CAB" w:rsidRPr="00162EF4" w:rsidTr="00053CAB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0,112</w:t>
            </w:r>
          </w:p>
        </w:tc>
      </w:tr>
      <w:tr w:rsidR="00053CAB" w:rsidRPr="00162EF4" w:rsidTr="00053CAB">
        <w:trPr>
          <w:trHeight w:val="7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0,52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Клинико-диагностическая лаборатория</w:t>
            </w:r>
          </w:p>
        </w:tc>
      </w:tr>
      <w:tr w:rsidR="00053CAB" w:rsidRPr="00162EF4" w:rsidTr="00053CAB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0,106</w:t>
            </w:r>
          </w:p>
        </w:tc>
      </w:tr>
      <w:tr w:rsidR="00053CAB" w:rsidRPr="00162EF4" w:rsidTr="00053CAB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053CAB" w:rsidRPr="00162EF4" w:rsidTr="00053CAB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0,106</w:t>
            </w:r>
          </w:p>
        </w:tc>
      </w:tr>
      <w:tr w:rsidR="00053CAB" w:rsidRPr="00162EF4" w:rsidTr="00053CAB">
        <w:trPr>
          <w:trHeight w:val="8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</w:t>
            </w:r>
          </w:p>
        </w:tc>
      </w:tr>
      <w:tr w:rsidR="00053CAB" w:rsidRPr="00162EF4" w:rsidTr="00053CAB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0,058</w:t>
            </w:r>
          </w:p>
        </w:tc>
      </w:tr>
      <w:tr w:rsidR="00053CAB" w:rsidRPr="00162EF4" w:rsidTr="00053CAB">
        <w:trPr>
          <w:trHeight w:val="70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0,328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Смотровая</w:t>
            </w:r>
          </w:p>
        </w:tc>
      </w:tr>
      <w:tr w:rsidR="00053CAB" w:rsidRPr="00162EF4" w:rsidTr="00053CAB">
        <w:trPr>
          <w:trHeight w:val="45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0,136</w:t>
            </w:r>
          </w:p>
        </w:tc>
      </w:tr>
      <w:tr w:rsidR="00053CAB" w:rsidRPr="00162EF4" w:rsidTr="00053CAB">
        <w:trPr>
          <w:trHeight w:val="26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053CAB" w:rsidRPr="00162EF4" w:rsidTr="00053CAB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0,136</w:t>
            </w:r>
          </w:p>
        </w:tc>
      </w:tr>
      <w:tr w:rsidR="00053CAB" w:rsidRPr="00162EF4" w:rsidTr="00053CAB">
        <w:trPr>
          <w:trHeight w:val="83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0,413</w:t>
            </w:r>
          </w:p>
        </w:tc>
      </w:tr>
      <w:tr w:rsidR="00053CAB" w:rsidRPr="00162EF4" w:rsidTr="00053CAB">
        <w:trPr>
          <w:trHeight w:val="85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0,055</w:t>
            </w:r>
          </w:p>
        </w:tc>
      </w:tr>
      <w:tr w:rsidR="00053CAB" w:rsidRPr="00162EF4" w:rsidTr="00053CAB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Гладкая облицовка стен, столбов, пилястр и откосов (без карнизных, плинтусных и угловых плиток) без установки плиток туалетного гарнитура на цементном растворе: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0,468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053CAB" w:rsidRPr="00162EF4" w:rsidTr="00053CAB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0,061</w:t>
            </w:r>
          </w:p>
        </w:tc>
      </w:tr>
      <w:tr w:rsidR="00053CAB" w:rsidRPr="00162EF4" w:rsidTr="00053CAB">
        <w:trPr>
          <w:trHeight w:val="27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-6,283</w:t>
            </w:r>
          </w:p>
        </w:tc>
      </w:tr>
      <w:tr w:rsidR="00053CAB" w:rsidRPr="00162EF4" w:rsidTr="00053CAB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6,283</w:t>
            </w:r>
          </w:p>
        </w:tc>
      </w:tr>
      <w:tr w:rsidR="00053CAB" w:rsidRPr="00162EF4" w:rsidTr="00053CAB">
        <w:trPr>
          <w:trHeight w:val="92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0,302</w:t>
            </w:r>
          </w:p>
        </w:tc>
      </w:tr>
      <w:tr w:rsidR="00053CAB" w:rsidRPr="00162EF4" w:rsidTr="00053CAB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0,302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Смотровая</w:t>
            </w:r>
          </w:p>
        </w:tc>
      </w:tr>
      <w:tr w:rsidR="00053CAB" w:rsidRPr="00162EF4" w:rsidTr="00053CAB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0,186</w:t>
            </w:r>
          </w:p>
        </w:tc>
      </w:tr>
      <w:tr w:rsidR="00053CAB" w:rsidRPr="00162EF4" w:rsidTr="00053CAB">
        <w:trPr>
          <w:trHeight w:val="27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</w:tr>
      <w:tr w:rsidR="00053CAB" w:rsidRPr="00162EF4" w:rsidTr="00053CAB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0,186</w:t>
            </w:r>
          </w:p>
        </w:tc>
      </w:tr>
      <w:tr w:rsidR="00053CAB" w:rsidRPr="00162EF4" w:rsidTr="00053CAB">
        <w:trPr>
          <w:trHeight w:val="8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0,413</w:t>
            </w:r>
          </w:p>
        </w:tc>
      </w:tr>
      <w:tr w:rsidR="00053CAB" w:rsidRPr="00162EF4" w:rsidTr="00053CAB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0,055</w:t>
            </w:r>
          </w:p>
        </w:tc>
      </w:tr>
      <w:tr w:rsidR="00053CAB" w:rsidRPr="00162EF4" w:rsidTr="00053CAB">
        <w:trPr>
          <w:trHeight w:val="83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0,581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proofErr w:type="gramStart"/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053CAB" w:rsidRPr="00162EF4" w:rsidTr="00053CAB">
        <w:trPr>
          <w:trHeight w:val="4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0,084</w:t>
            </w:r>
          </w:p>
        </w:tc>
      </w:tr>
      <w:tr w:rsidR="00053CAB" w:rsidRPr="00162EF4" w:rsidTr="00053CAB">
        <w:trPr>
          <w:trHeight w:val="28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</w:tr>
      <w:tr w:rsidR="00053CAB" w:rsidRPr="00162EF4" w:rsidTr="00053CAB">
        <w:trPr>
          <w:trHeight w:val="71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0,084</w:t>
            </w:r>
          </w:p>
        </w:tc>
      </w:tr>
      <w:tr w:rsidR="00053CAB" w:rsidRPr="00162EF4" w:rsidTr="00053CAB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0,303</w:t>
            </w:r>
          </w:p>
        </w:tc>
      </w:tr>
      <w:tr w:rsidR="00053CAB" w:rsidRPr="00162EF4" w:rsidTr="00053CAB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0,303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массажа</w:t>
            </w:r>
          </w:p>
        </w:tc>
      </w:tr>
      <w:tr w:rsidR="00053CAB" w:rsidRPr="00162EF4" w:rsidTr="00053CAB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0,129</w:t>
            </w:r>
          </w:p>
        </w:tc>
      </w:tr>
      <w:tr w:rsidR="00053CAB" w:rsidRPr="00162EF4" w:rsidTr="00053CAB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053CAB" w:rsidRPr="00162EF4" w:rsidTr="00053CAB">
        <w:trPr>
          <w:trHeight w:val="70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0,129</w:t>
            </w:r>
          </w:p>
        </w:tc>
      </w:tr>
      <w:tr w:rsidR="00053CAB" w:rsidRPr="00162EF4" w:rsidTr="00053CAB">
        <w:trPr>
          <w:trHeight w:val="85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0,479</w:t>
            </w:r>
          </w:p>
        </w:tc>
      </w:tr>
      <w:tr w:rsidR="00053CAB" w:rsidRPr="00162EF4" w:rsidTr="00053CAB">
        <w:trPr>
          <w:trHeight w:val="83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0,059</w:t>
            </w:r>
          </w:p>
        </w:tc>
      </w:tr>
      <w:tr w:rsidR="00053CAB" w:rsidRPr="00162EF4" w:rsidTr="00053CAB">
        <w:trPr>
          <w:trHeight w:val="12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0,538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Бойлерная</w:t>
            </w:r>
          </w:p>
        </w:tc>
      </w:tr>
      <w:tr w:rsidR="00053CAB" w:rsidRPr="00162EF4" w:rsidTr="00053CAB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0,152</w:t>
            </w:r>
          </w:p>
        </w:tc>
      </w:tr>
      <w:tr w:rsidR="00053CAB" w:rsidRPr="00162EF4" w:rsidTr="00053CAB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0,152</w:t>
            </w:r>
          </w:p>
        </w:tc>
      </w:tr>
      <w:tr w:rsidR="00053CAB" w:rsidRPr="00162EF4" w:rsidTr="00053CAB">
        <w:trPr>
          <w:trHeight w:val="84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0,529</w:t>
            </w:r>
          </w:p>
        </w:tc>
      </w:tr>
      <w:tr w:rsidR="00053CAB" w:rsidRPr="00162EF4" w:rsidTr="00053CAB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0,529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053CAB" w:rsidRPr="00162EF4" w:rsidTr="00053CAB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0,296</w:t>
            </w:r>
          </w:p>
        </w:tc>
      </w:tr>
      <w:tr w:rsidR="00053CAB" w:rsidRPr="00162EF4" w:rsidTr="00053CAB">
        <w:trPr>
          <w:trHeight w:val="26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-30,49</w:t>
            </w:r>
          </w:p>
        </w:tc>
      </w:tr>
      <w:tr w:rsidR="00053CAB" w:rsidRPr="00162EF4" w:rsidTr="00053CAB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30,49</w:t>
            </w:r>
          </w:p>
        </w:tc>
      </w:tr>
      <w:tr w:rsidR="00053CAB" w:rsidRPr="00162EF4" w:rsidTr="00053CAB">
        <w:trPr>
          <w:trHeight w:val="7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0,647</w:t>
            </w:r>
          </w:p>
        </w:tc>
      </w:tr>
      <w:tr w:rsidR="00053CAB" w:rsidRPr="00162EF4" w:rsidTr="00053CAB">
        <w:trPr>
          <w:trHeight w:val="80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0,131</w:t>
            </w:r>
          </w:p>
        </w:tc>
      </w:tr>
      <w:tr w:rsidR="00053CAB" w:rsidRPr="00162EF4" w:rsidTr="00053CAB">
        <w:trPr>
          <w:trHeight w:val="67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1,068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Санузел женский с помещением уборочного инвентаря</w:t>
            </w:r>
          </w:p>
        </w:tc>
      </w:tr>
      <w:tr w:rsidR="00053CAB" w:rsidRPr="00162EF4" w:rsidTr="00053CAB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0,108</w:t>
            </w:r>
          </w:p>
        </w:tc>
      </w:tr>
      <w:tr w:rsidR="00053CAB" w:rsidRPr="00162EF4" w:rsidTr="00053CAB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0,108</w:t>
            </w:r>
          </w:p>
        </w:tc>
      </w:tr>
      <w:tr w:rsidR="00053CAB" w:rsidRPr="00162EF4" w:rsidTr="00053CAB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0,273</w:t>
            </w:r>
          </w:p>
        </w:tc>
      </w:tr>
      <w:tr w:rsidR="00053CAB" w:rsidRPr="00162EF4" w:rsidTr="00053CAB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0,273</w:t>
            </w:r>
          </w:p>
        </w:tc>
      </w:tr>
      <w:tr w:rsidR="00053CAB" w:rsidRPr="00162EF4" w:rsidTr="00053CAB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0,21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Санузел мужской</w:t>
            </w:r>
          </w:p>
        </w:tc>
      </w:tr>
      <w:tr w:rsidR="00053CAB" w:rsidRPr="00162EF4" w:rsidTr="00053CAB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0,071</w:t>
            </w:r>
          </w:p>
        </w:tc>
      </w:tr>
      <w:tr w:rsidR="00053CAB" w:rsidRPr="00162EF4" w:rsidTr="00053CAB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0,071</w:t>
            </w:r>
          </w:p>
        </w:tc>
      </w:tr>
      <w:tr w:rsidR="00053CAB" w:rsidRPr="00162EF4" w:rsidTr="00053CAB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0,237</w:t>
            </w:r>
          </w:p>
        </w:tc>
      </w:tr>
      <w:tr w:rsidR="00053CAB" w:rsidRPr="00162EF4" w:rsidTr="00053CAB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0,237</w:t>
            </w:r>
          </w:p>
        </w:tc>
      </w:tr>
      <w:tr w:rsidR="00053CAB" w:rsidRPr="00162EF4" w:rsidTr="00053CAB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053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0,161</w:t>
            </w:r>
          </w:p>
        </w:tc>
      </w:tr>
      <w:tr w:rsidR="00053CAB" w:rsidRPr="00162EF4" w:rsidTr="00053CAB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053CAB" w:rsidRDefault="00053CAB" w:rsidP="00053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053CA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Регистратура</w:t>
            </w:r>
          </w:p>
        </w:tc>
      </w:tr>
      <w:tr w:rsidR="00053CAB" w:rsidRPr="00162EF4" w:rsidTr="003D3745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0,048</w:t>
            </w:r>
          </w:p>
        </w:tc>
      </w:tr>
      <w:tr w:rsidR="00053CAB" w:rsidRPr="00162EF4" w:rsidTr="003D3745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-4,944</w:t>
            </w:r>
          </w:p>
        </w:tc>
      </w:tr>
      <w:tr w:rsidR="00053CAB" w:rsidRPr="00162EF4" w:rsidTr="003D3745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4,944</w:t>
            </w:r>
          </w:p>
        </w:tc>
      </w:tr>
      <w:tr w:rsidR="00053CAB" w:rsidRPr="00162EF4" w:rsidTr="003D3745">
        <w:trPr>
          <w:trHeight w:val="92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0,108</w:t>
            </w:r>
          </w:p>
        </w:tc>
      </w:tr>
      <w:tr w:rsidR="00053CAB" w:rsidRPr="00162EF4" w:rsidTr="003D3745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0,108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053CAB" w:rsidRPr="00162EF4" w:rsidTr="003D3745">
        <w:trPr>
          <w:trHeight w:val="57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0,23</w:t>
            </w:r>
          </w:p>
        </w:tc>
      </w:tr>
      <w:tr w:rsidR="00053CAB" w:rsidRPr="00162EF4" w:rsidTr="003D3745">
        <w:trPr>
          <w:trHeight w:val="2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-23,69</w:t>
            </w:r>
          </w:p>
        </w:tc>
      </w:tr>
      <w:tr w:rsidR="00053CAB" w:rsidRPr="00162EF4" w:rsidTr="003D3745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23,69</w:t>
            </w:r>
          </w:p>
        </w:tc>
      </w:tr>
      <w:tr w:rsidR="00053CAB" w:rsidRPr="00162EF4" w:rsidTr="003D3745">
        <w:trPr>
          <w:trHeight w:val="90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0,308</w:t>
            </w:r>
          </w:p>
        </w:tc>
      </w:tr>
      <w:tr w:rsidR="00053CAB" w:rsidRPr="00162EF4" w:rsidTr="003D3745">
        <w:trPr>
          <w:trHeight w:val="85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0,29</w:t>
            </w:r>
          </w:p>
        </w:tc>
      </w:tr>
      <w:tr w:rsidR="00053CAB" w:rsidRPr="00162EF4" w:rsidTr="003D3745">
        <w:trPr>
          <w:trHeight w:val="68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0,598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Гардеробная</w:t>
            </w:r>
          </w:p>
        </w:tc>
      </w:tr>
      <w:tr w:rsidR="00053CAB" w:rsidRPr="00162EF4" w:rsidTr="003D3745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</w:t>
            </w:r>
          </w:p>
        </w:tc>
      </w:tr>
      <w:tr w:rsidR="00053CAB" w:rsidRPr="00162EF4" w:rsidTr="003D3745">
        <w:trPr>
          <w:trHeight w:val="26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</w:tr>
      <w:tr w:rsidR="00053CAB" w:rsidRPr="00162EF4" w:rsidTr="003D3745">
        <w:trPr>
          <w:trHeight w:val="71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</w:t>
            </w:r>
          </w:p>
        </w:tc>
      </w:tr>
      <w:tr w:rsidR="00053CAB" w:rsidRPr="00162EF4" w:rsidTr="003D3745">
        <w:trPr>
          <w:trHeight w:val="83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0,271</w:t>
            </w:r>
          </w:p>
        </w:tc>
      </w:tr>
      <w:tr w:rsidR="00053CAB" w:rsidRPr="00162EF4" w:rsidTr="003D3745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0,271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proofErr w:type="gramStart"/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053CAB" w:rsidRPr="00162EF4" w:rsidTr="003D3745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0,123</w:t>
            </w:r>
          </w:p>
        </w:tc>
      </w:tr>
      <w:tr w:rsidR="00053CAB" w:rsidRPr="00162EF4" w:rsidTr="003D3745">
        <w:trPr>
          <w:trHeight w:val="27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053CAB" w:rsidRPr="00162EF4" w:rsidTr="003D3745">
        <w:trPr>
          <w:trHeight w:val="69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0,123</w:t>
            </w:r>
          </w:p>
        </w:tc>
      </w:tr>
      <w:tr w:rsidR="00053CAB" w:rsidRPr="00162EF4" w:rsidTr="003D3745">
        <w:trPr>
          <w:trHeight w:val="8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0,273</w:t>
            </w:r>
          </w:p>
        </w:tc>
      </w:tr>
      <w:tr w:rsidR="00053CAB" w:rsidRPr="00162EF4" w:rsidTr="003D3745">
        <w:trPr>
          <w:trHeight w:val="8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0,09</w:t>
            </w:r>
          </w:p>
        </w:tc>
      </w:tr>
      <w:tr w:rsidR="00053CAB" w:rsidRPr="00162EF4" w:rsidTr="003D3745">
        <w:trPr>
          <w:trHeight w:val="69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0,363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аллерголога</w:t>
            </w:r>
          </w:p>
        </w:tc>
      </w:tr>
      <w:tr w:rsidR="00053CAB" w:rsidRPr="00162EF4" w:rsidTr="003D3745">
        <w:trPr>
          <w:trHeight w:val="45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0,131</w:t>
            </w:r>
          </w:p>
        </w:tc>
      </w:tr>
      <w:tr w:rsidR="00053CAB" w:rsidRPr="00162EF4" w:rsidTr="003D3745">
        <w:trPr>
          <w:trHeight w:val="26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053CAB" w:rsidRPr="00162EF4" w:rsidTr="003D3745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0,131</w:t>
            </w:r>
          </w:p>
        </w:tc>
      </w:tr>
      <w:tr w:rsidR="00053CAB" w:rsidRPr="00162EF4" w:rsidTr="003D3745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0,394</w:t>
            </w:r>
          </w:p>
        </w:tc>
      </w:tr>
      <w:tr w:rsidR="00053CAB" w:rsidRPr="00162EF4" w:rsidTr="003D3745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0,058</w:t>
            </w:r>
          </w:p>
        </w:tc>
      </w:tr>
      <w:tr w:rsidR="00053CAB" w:rsidRPr="00162EF4" w:rsidTr="003D3745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0,452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proofErr w:type="gramStart"/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Процедурная</w:t>
            </w:r>
            <w:proofErr w:type="gramEnd"/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 xml:space="preserve"> для лечения нейролептиками</w:t>
            </w:r>
          </w:p>
        </w:tc>
      </w:tr>
      <w:tr w:rsidR="00053CAB" w:rsidRPr="00162EF4" w:rsidTr="003D3745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0,083</w:t>
            </w:r>
          </w:p>
        </w:tc>
      </w:tr>
      <w:tr w:rsidR="00053CAB" w:rsidRPr="00162EF4" w:rsidTr="003D3745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</w:tr>
      <w:tr w:rsidR="00053CAB" w:rsidRPr="00162EF4" w:rsidTr="003D3745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0,083</w:t>
            </w:r>
          </w:p>
        </w:tc>
      </w:tr>
      <w:tr w:rsidR="00053CAB" w:rsidRPr="00162EF4" w:rsidTr="003D3745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0,301</w:t>
            </w:r>
          </w:p>
        </w:tc>
      </w:tr>
      <w:tr w:rsidR="00053CAB" w:rsidRPr="00162EF4" w:rsidTr="003D3745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0,301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tabs>
                <w:tab w:val="left" w:pos="6597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proofErr w:type="spellStart"/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Электрощитовая</w:t>
            </w:r>
            <w:proofErr w:type="spellEnd"/>
            <w:r w:rsid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ab/>
            </w:r>
          </w:p>
        </w:tc>
      </w:tr>
      <w:tr w:rsidR="00053CAB" w:rsidRPr="00162EF4" w:rsidTr="003D3745">
        <w:trPr>
          <w:trHeight w:val="45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0,063</w:t>
            </w:r>
          </w:p>
        </w:tc>
      </w:tr>
      <w:tr w:rsidR="00053CAB" w:rsidRPr="00162EF4" w:rsidTr="003D3745">
        <w:trPr>
          <w:trHeight w:val="55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0,063</w:t>
            </w:r>
          </w:p>
        </w:tc>
      </w:tr>
      <w:tr w:rsidR="00053CAB" w:rsidRPr="00162EF4" w:rsidTr="003D3745">
        <w:trPr>
          <w:trHeight w:val="90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0,356</w:t>
            </w:r>
          </w:p>
        </w:tc>
      </w:tr>
      <w:tr w:rsidR="00053CAB" w:rsidRPr="00162EF4" w:rsidTr="003D3745">
        <w:trPr>
          <w:trHeight w:val="7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0,356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Тамбур</w:t>
            </w:r>
          </w:p>
        </w:tc>
      </w:tr>
      <w:tr w:rsidR="00053CAB" w:rsidRPr="00162EF4" w:rsidTr="003D3745">
        <w:trPr>
          <w:trHeight w:val="44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</w:t>
            </w:r>
          </w:p>
        </w:tc>
      </w:tr>
      <w:tr w:rsidR="00053CAB" w:rsidRPr="00162EF4" w:rsidTr="003D3745">
        <w:trPr>
          <w:trHeight w:val="56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</w:t>
            </w:r>
          </w:p>
        </w:tc>
      </w:tr>
      <w:tr w:rsidR="00053CAB" w:rsidRPr="00162EF4" w:rsidTr="003D3745">
        <w:trPr>
          <w:trHeight w:val="92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0,145</w:t>
            </w:r>
          </w:p>
        </w:tc>
      </w:tr>
      <w:tr w:rsidR="00053CAB" w:rsidRPr="00162EF4" w:rsidTr="003D3745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0,145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Подсобное помещение</w:t>
            </w:r>
          </w:p>
        </w:tc>
      </w:tr>
      <w:tr w:rsidR="00053CAB" w:rsidRPr="00162EF4" w:rsidTr="003D3745">
        <w:trPr>
          <w:trHeight w:val="4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0,101</w:t>
            </w:r>
          </w:p>
        </w:tc>
      </w:tr>
      <w:tr w:rsidR="00053CAB" w:rsidRPr="00162EF4" w:rsidTr="003D3745">
        <w:trPr>
          <w:trHeight w:val="27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</w:tr>
      <w:tr w:rsidR="00053CAB" w:rsidRPr="00162EF4" w:rsidTr="003D3745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0,101</w:t>
            </w:r>
          </w:p>
        </w:tc>
      </w:tr>
      <w:tr w:rsidR="00053CAB" w:rsidRPr="00162EF4" w:rsidTr="003D3745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0,473</w:t>
            </w:r>
          </w:p>
        </w:tc>
      </w:tr>
      <w:tr w:rsidR="00053CAB" w:rsidRPr="00162EF4" w:rsidTr="003D3745">
        <w:trPr>
          <w:trHeight w:val="83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0,046</w:t>
            </w:r>
          </w:p>
        </w:tc>
      </w:tr>
      <w:tr w:rsidR="00053CAB" w:rsidRPr="00162EF4" w:rsidTr="003D3745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0,519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Подсобное помещение</w:t>
            </w:r>
          </w:p>
        </w:tc>
      </w:tr>
      <w:tr w:rsidR="00053CAB" w:rsidRPr="00162EF4" w:rsidTr="003D3745">
        <w:trPr>
          <w:trHeight w:val="46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</w:t>
            </w:r>
          </w:p>
        </w:tc>
      </w:tr>
      <w:tr w:rsidR="00053CAB" w:rsidRPr="00162EF4" w:rsidTr="003D3745">
        <w:trPr>
          <w:trHeight w:val="25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</w:tr>
      <w:tr w:rsidR="00053CAB" w:rsidRPr="00162EF4" w:rsidTr="003D3745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</w:t>
            </w:r>
          </w:p>
        </w:tc>
      </w:tr>
      <w:tr w:rsidR="00053CAB" w:rsidRPr="00162EF4" w:rsidTr="003D3745">
        <w:trPr>
          <w:trHeight w:val="8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0,212</w:t>
            </w:r>
          </w:p>
        </w:tc>
      </w:tr>
      <w:tr w:rsidR="00053CAB" w:rsidRPr="00162EF4" w:rsidTr="003D3745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0,212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окулиста</w:t>
            </w:r>
          </w:p>
        </w:tc>
      </w:tr>
      <w:tr w:rsidR="00053CAB" w:rsidRPr="00162EF4" w:rsidTr="003D3745">
        <w:trPr>
          <w:trHeight w:val="44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0,148</w:t>
            </w:r>
          </w:p>
        </w:tc>
      </w:tr>
      <w:tr w:rsidR="00053CAB" w:rsidRPr="00162EF4" w:rsidTr="003D3745">
        <w:trPr>
          <w:trHeight w:val="27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053CAB" w:rsidRPr="00162EF4" w:rsidTr="003D3745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0,148</w:t>
            </w:r>
          </w:p>
        </w:tc>
      </w:tr>
      <w:tr w:rsidR="00053CAB" w:rsidRPr="00162EF4" w:rsidTr="003D3745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0,391</w:t>
            </w:r>
          </w:p>
        </w:tc>
      </w:tr>
      <w:tr w:rsidR="00053CAB" w:rsidRPr="00162EF4" w:rsidTr="003D3745">
        <w:trPr>
          <w:trHeight w:val="84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0,115</w:t>
            </w:r>
          </w:p>
        </w:tc>
      </w:tr>
      <w:tr w:rsidR="00053CAB" w:rsidRPr="00162EF4" w:rsidTr="003D3745">
        <w:trPr>
          <w:trHeight w:val="70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0,506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кардиолога</w:t>
            </w:r>
          </w:p>
        </w:tc>
      </w:tr>
      <w:tr w:rsidR="00053CAB" w:rsidRPr="00162EF4" w:rsidTr="003D3745">
        <w:trPr>
          <w:trHeight w:val="44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0,249</w:t>
            </w:r>
          </w:p>
        </w:tc>
      </w:tr>
      <w:tr w:rsidR="00053CAB" w:rsidRPr="00162EF4" w:rsidTr="003D3745">
        <w:trPr>
          <w:trHeight w:val="27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</w:tr>
      <w:tr w:rsidR="00053CAB" w:rsidRPr="00162EF4" w:rsidTr="003D3745">
        <w:trPr>
          <w:trHeight w:val="698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0,249</w:t>
            </w:r>
          </w:p>
        </w:tc>
      </w:tr>
      <w:tr w:rsidR="00053CAB" w:rsidRPr="00162EF4" w:rsidTr="003D3745">
        <w:trPr>
          <w:trHeight w:val="8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0,533</w:t>
            </w:r>
          </w:p>
        </w:tc>
      </w:tr>
      <w:tr w:rsidR="00053CAB" w:rsidRPr="00162EF4" w:rsidTr="003D3745">
        <w:trPr>
          <w:trHeight w:val="82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0,116</w:t>
            </w:r>
          </w:p>
        </w:tc>
      </w:tr>
      <w:tr w:rsidR="00053CAB" w:rsidRPr="00162EF4" w:rsidTr="003D3745">
        <w:trPr>
          <w:trHeight w:val="7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3D3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0,649</w:t>
            </w:r>
          </w:p>
        </w:tc>
      </w:tr>
      <w:tr w:rsidR="00053CAB" w:rsidRPr="00162EF4" w:rsidTr="003D3745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3D3745" w:rsidRDefault="00053CAB" w:rsidP="003D374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3D3745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Коридор</w:t>
            </w:r>
          </w:p>
        </w:tc>
      </w:tr>
      <w:tr w:rsidR="00053CAB" w:rsidRPr="00162EF4" w:rsidTr="00F877BA">
        <w:trPr>
          <w:trHeight w:val="43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Устройство: подвесных потолков типа &lt;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&gt; по каркасу из оцинкованного профиля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0,303</w:t>
            </w:r>
          </w:p>
        </w:tc>
      </w:tr>
      <w:tr w:rsidR="00053CAB" w:rsidRPr="00162EF4" w:rsidTr="00F877BA">
        <w:trPr>
          <w:trHeight w:val="27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Панели потолочные с комплектующими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Армстронг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-31,21</w:t>
            </w:r>
          </w:p>
        </w:tc>
      </w:tr>
      <w:tr w:rsidR="00053CAB" w:rsidRPr="00162EF4" w:rsidTr="00F877BA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Панели потолочные с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комплектующими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ARMSTRONG BAIKAL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31,21</w:t>
            </w:r>
          </w:p>
        </w:tc>
      </w:tr>
      <w:tr w:rsidR="00053CAB" w:rsidRPr="00162EF4" w:rsidTr="00F877BA">
        <w:trPr>
          <w:trHeight w:val="92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1,067</w:t>
            </w:r>
          </w:p>
        </w:tc>
      </w:tr>
      <w:tr w:rsidR="00053CAB" w:rsidRPr="00162EF4" w:rsidTr="00F877BA">
        <w:trPr>
          <w:trHeight w:val="69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1,067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F877BA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Кабинет ФД</w:t>
            </w:r>
          </w:p>
        </w:tc>
      </w:tr>
      <w:tr w:rsidR="00053CAB" w:rsidRPr="00162EF4" w:rsidTr="00F877BA">
        <w:trPr>
          <w:trHeight w:val="45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113)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0,272</w:t>
            </w:r>
          </w:p>
        </w:tc>
      </w:tr>
      <w:tr w:rsidR="00053CAB" w:rsidRPr="00162EF4" w:rsidTr="00F877BA">
        <w:trPr>
          <w:trHeight w:val="26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Тяга подвеса 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</w:tr>
      <w:tr w:rsidR="00053CAB" w:rsidRPr="00162EF4" w:rsidTr="00F877BA">
        <w:trPr>
          <w:trHeight w:val="69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0,272</w:t>
            </w:r>
          </w:p>
        </w:tc>
      </w:tr>
      <w:tr w:rsidR="00053CAB" w:rsidRPr="00162EF4" w:rsidTr="00F877BA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0,561</w:t>
            </w:r>
          </w:p>
        </w:tc>
      </w:tr>
      <w:tr w:rsidR="00053CAB" w:rsidRPr="00162EF4" w:rsidTr="00F877BA">
        <w:trPr>
          <w:trHeight w:val="8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0,115</w:t>
            </w:r>
          </w:p>
        </w:tc>
      </w:tr>
      <w:tr w:rsidR="00053CAB" w:rsidRPr="00162EF4" w:rsidTr="00F877BA">
        <w:trPr>
          <w:trHeight w:val="71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0,676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F877BA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053CAB" w:rsidRPr="00162EF4" w:rsidTr="00F877BA">
        <w:trPr>
          <w:trHeight w:val="43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0,042</w:t>
            </w:r>
          </w:p>
        </w:tc>
      </w:tr>
      <w:tr w:rsidR="00053CAB" w:rsidRPr="00162EF4" w:rsidTr="00F877BA">
        <w:trPr>
          <w:trHeight w:val="70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0,042</w:t>
            </w:r>
          </w:p>
        </w:tc>
      </w:tr>
      <w:tr w:rsidR="00053CAB" w:rsidRPr="00162EF4" w:rsidTr="00F877BA">
        <w:trPr>
          <w:trHeight w:val="84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0,263</w:t>
            </w:r>
          </w:p>
        </w:tc>
      </w:tr>
      <w:tr w:rsidR="00053CAB" w:rsidRPr="00162EF4" w:rsidTr="00F877BA">
        <w:trPr>
          <w:trHeight w:val="70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0,263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F877BA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053CAB" w:rsidRPr="00162EF4" w:rsidTr="00F877BA">
        <w:trPr>
          <w:trHeight w:val="43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0,041</w:t>
            </w:r>
          </w:p>
        </w:tc>
      </w:tr>
      <w:tr w:rsidR="00053CAB" w:rsidRPr="00162EF4" w:rsidTr="00F877BA">
        <w:trPr>
          <w:trHeight w:val="69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0,041</w:t>
            </w:r>
          </w:p>
        </w:tc>
      </w:tr>
      <w:tr w:rsidR="00053CAB" w:rsidRPr="00162EF4" w:rsidTr="00F877BA">
        <w:trPr>
          <w:trHeight w:val="84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0,101</w:t>
            </w:r>
          </w:p>
        </w:tc>
      </w:tr>
      <w:tr w:rsidR="00053CAB" w:rsidRPr="00162EF4" w:rsidTr="00F877BA">
        <w:trPr>
          <w:trHeight w:val="70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0,101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F877BA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Техническое пространство</w:t>
            </w:r>
          </w:p>
        </w:tc>
      </w:tr>
      <w:tr w:rsidR="00053CAB" w:rsidRPr="00162EF4" w:rsidTr="00F877BA">
        <w:trPr>
          <w:trHeight w:val="45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Перетирка штукатурки: внутренних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перетертой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</w:t>
            </w:r>
          </w:p>
        </w:tc>
      </w:tr>
      <w:tr w:rsidR="00053CAB" w:rsidRPr="00162EF4" w:rsidTr="00F877BA">
        <w:trPr>
          <w:trHeight w:val="69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0,04</w:t>
            </w:r>
          </w:p>
        </w:tc>
      </w:tr>
      <w:tr w:rsidR="00053CAB" w:rsidRPr="00162EF4" w:rsidTr="00F877BA">
        <w:trPr>
          <w:trHeight w:val="8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Ветонит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0,095</w:t>
            </w:r>
          </w:p>
        </w:tc>
      </w:tr>
      <w:tr w:rsidR="00053CAB" w:rsidRPr="00162EF4" w:rsidTr="00F877BA">
        <w:trPr>
          <w:trHeight w:val="56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0,095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F877BA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Прочие работы</w:t>
            </w:r>
          </w:p>
        </w:tc>
      </w:tr>
      <w:tr w:rsidR="00053CAB" w:rsidRPr="00162EF4" w:rsidTr="00F877BA">
        <w:trPr>
          <w:trHeight w:val="53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Заделка отверстий, гнезд и борозд: в стенах и перегородках железобетонных площадью до 0,1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 м3 заделки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0,38</w:t>
            </w:r>
          </w:p>
        </w:tc>
      </w:tr>
      <w:tr w:rsidR="00053CAB" w:rsidRPr="00162EF4" w:rsidTr="00F877BA">
        <w:trPr>
          <w:trHeight w:val="82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0,4</w:t>
            </w:r>
          </w:p>
        </w:tc>
      </w:tr>
      <w:tr w:rsidR="00053CAB" w:rsidRPr="00162EF4" w:rsidTr="00F877BA">
        <w:trPr>
          <w:trHeight w:val="409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3,235</w:t>
            </w:r>
          </w:p>
        </w:tc>
      </w:tr>
      <w:tr w:rsidR="00053CAB" w:rsidRPr="00162EF4" w:rsidTr="00F877BA">
        <w:trPr>
          <w:trHeight w:val="26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Грунтовка антигрибковая "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Милл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кил" 250гр/м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кг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80,875</w:t>
            </w:r>
          </w:p>
        </w:tc>
      </w:tr>
      <w:tr w:rsidR="00053CAB" w:rsidRPr="00162EF4" w:rsidTr="00F877BA">
        <w:trPr>
          <w:trHeight w:val="8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Штукатурка внутренних поверхностей наружных стен, цементно-известковым или цементным раствором по камню и бетону, когда остальные поверхности не оштукатуриваются: простая (приямки)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0,138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162EF4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 2. Наружная отделка фасада здания и входной группы</w:t>
            </w:r>
          </w:p>
        </w:tc>
      </w:tr>
      <w:tr w:rsidR="00053CAB" w:rsidRPr="00162EF4" w:rsidTr="00F877BA">
        <w:trPr>
          <w:trHeight w:val="72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1,4</w:t>
            </w:r>
          </w:p>
        </w:tc>
      </w:tr>
      <w:tr w:rsidR="00053CAB" w:rsidRPr="00162EF4" w:rsidTr="00F877BA">
        <w:trPr>
          <w:trHeight w:val="283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Краска фактурная ВД-АК-1180, фасадная ВГТ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-0,0532</w:t>
            </w:r>
          </w:p>
        </w:tc>
      </w:tr>
      <w:tr w:rsidR="00053CAB" w:rsidRPr="00162EF4" w:rsidTr="00F877BA">
        <w:trPr>
          <w:trHeight w:val="48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Dulux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sando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F матовая фасадная краска, расход 0,07л на 1м2 на 1 слой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л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19,6</w:t>
            </w:r>
          </w:p>
        </w:tc>
      </w:tr>
      <w:tr w:rsidR="00053CAB" w:rsidRPr="00162EF4" w:rsidTr="00F877BA">
        <w:trPr>
          <w:trHeight w:val="90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Наружная облицовка поверхности стен в горизонтальном исполнении по металлическому каркасу (с его устройством): 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металлосайдингом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без пароизоляционного слоя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0,098</w:t>
            </w:r>
          </w:p>
        </w:tc>
      </w:tr>
      <w:tr w:rsidR="00053CAB" w:rsidRPr="00162EF4" w:rsidTr="00F877BA">
        <w:trPr>
          <w:trHeight w:val="97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Наружная облицовка по бетонной поверхности керамическими отдельными плитками: на цементном растворе стен</w:t>
            </w:r>
            <w:r w:rsidRPr="00162EF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62EF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62EF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62EF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облицованной поверхности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0,022</w:t>
            </w:r>
          </w:p>
        </w:tc>
      </w:tr>
      <w:tr w:rsidR="00053CAB" w:rsidRPr="00162EF4" w:rsidTr="00F877BA">
        <w:trPr>
          <w:trHeight w:val="42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2,2</w:t>
            </w:r>
          </w:p>
        </w:tc>
      </w:tr>
      <w:tr w:rsidR="00053CAB" w:rsidRPr="00162EF4" w:rsidTr="00F877BA">
        <w:trPr>
          <w:trHeight w:val="2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Клей 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Lito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>Flex</w:t>
            </w:r>
            <w:proofErr w:type="spellEnd"/>
            <w:r w:rsidRPr="00162EF4">
              <w:rPr>
                <w:rFonts w:ascii="Arial" w:eastAsia="Times New Roman" w:hAnsi="Arial" w:cs="Arial"/>
                <w:sz w:val="18"/>
                <w:szCs w:val="18"/>
              </w:rPr>
              <w:t xml:space="preserve"> K80, расход 1,35 кг на 1мм толщины слоя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кг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14,85</w:t>
            </w:r>
          </w:p>
        </w:tc>
      </w:tr>
      <w:tr w:rsidR="00053CAB" w:rsidRPr="00162EF4" w:rsidTr="00F877BA">
        <w:trPr>
          <w:trHeight w:val="3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AB" w:rsidRPr="00162EF4" w:rsidRDefault="00053CAB" w:rsidP="00F877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2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 3. Вывоз мусора</w:t>
            </w:r>
          </w:p>
        </w:tc>
      </w:tr>
      <w:tr w:rsidR="00053CAB" w:rsidRPr="00162EF4" w:rsidTr="00F877BA">
        <w:trPr>
          <w:trHeight w:val="45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48,582</w:t>
            </w:r>
            <w:r w:rsidRPr="00162EF4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/>
              <w:t>1349,5*0,02*1,8</w:t>
            </w:r>
          </w:p>
        </w:tc>
      </w:tr>
      <w:tr w:rsidR="00053CAB" w:rsidRPr="00162EF4" w:rsidTr="00F877BA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CAB" w:rsidRPr="00162EF4" w:rsidRDefault="00053CAB" w:rsidP="00C679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2EF4">
              <w:rPr>
                <w:rFonts w:ascii="Arial" w:eastAsia="Times New Roman" w:hAnsi="Arial" w:cs="Arial"/>
                <w:sz w:val="18"/>
                <w:szCs w:val="18"/>
              </w:rPr>
              <w:t>1 т груза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CAB" w:rsidRPr="00162EF4" w:rsidRDefault="00053CAB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2EF4">
              <w:rPr>
                <w:rFonts w:ascii="Arial" w:eastAsia="Times New Roman" w:hAnsi="Arial" w:cs="Arial"/>
                <w:sz w:val="16"/>
                <w:szCs w:val="16"/>
              </w:rPr>
              <w:t>48,582</w:t>
            </w:r>
            <w:r w:rsidRPr="00162EF4">
              <w:rPr>
                <w:rFonts w:ascii="Arial" w:eastAsia="Times New Roman" w:hAnsi="Arial" w:cs="Arial"/>
                <w:i/>
                <w:iCs/>
                <w:sz w:val="12"/>
                <w:szCs w:val="12"/>
              </w:rPr>
              <w:br w:type="page"/>
              <w:t>1349,5*0,02*1,8</w:t>
            </w:r>
          </w:p>
        </w:tc>
      </w:tr>
      <w:tr w:rsidR="00F877BA" w:rsidRPr="00F877BA" w:rsidTr="00F877BA">
        <w:trPr>
          <w:trHeight w:val="283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b/>
                <w:sz w:val="20"/>
                <w:szCs w:val="20"/>
              </w:rPr>
              <w:t>Раздел 1. Установка окна в тамбуре</w:t>
            </w:r>
          </w:p>
        </w:tc>
      </w:tr>
      <w:tr w:rsidR="00F877BA" w:rsidRPr="00F877BA" w:rsidTr="00F877BA">
        <w:trPr>
          <w:trHeight w:val="685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Установка в жилых и общественных зданиях оконных блоков из ПВХ профилей: глухих с площадью проема до 2 м</w:t>
            </w:r>
            <w:proofErr w:type="gram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0,014</w:t>
            </w:r>
          </w:p>
        </w:tc>
      </w:tr>
      <w:tr w:rsidR="00F877BA" w:rsidRPr="00F877BA" w:rsidTr="00F877BA">
        <w:trPr>
          <w:trHeight w:val="42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Устройство откосов и отливов из листовой оцинкованной стали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0,0125</w:t>
            </w:r>
          </w:p>
        </w:tc>
      </w:tr>
      <w:tr w:rsidR="00F877BA" w:rsidRPr="00F877BA" w:rsidTr="00F877BA">
        <w:trPr>
          <w:trHeight w:val="26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Сталь листовая оцинкованная толщиной листа 0,7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-0,009775</w:t>
            </w:r>
          </w:p>
        </w:tc>
      </w:tr>
      <w:tr w:rsidR="00F877BA" w:rsidRPr="00F877BA" w:rsidTr="00F877BA">
        <w:trPr>
          <w:trHeight w:val="28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Сталь оцинкованная белая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1,26</w:t>
            </w:r>
          </w:p>
        </w:tc>
      </w:tr>
      <w:tr w:rsidR="00F877BA" w:rsidRPr="00F877BA" w:rsidTr="00F877BA">
        <w:trPr>
          <w:trHeight w:val="271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Монтаж стальных уголков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100 м плинтуса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0,068</w:t>
            </w:r>
          </w:p>
        </w:tc>
      </w:tr>
      <w:tr w:rsidR="00F877BA" w:rsidRPr="00F877BA" w:rsidTr="00F877BA">
        <w:trPr>
          <w:trHeight w:val="404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 xml:space="preserve">Элементы </w:t>
            </w:r>
            <w:proofErr w:type="spell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сайдинга</w:t>
            </w:r>
            <w:proofErr w:type="spellEnd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 xml:space="preserve"> металлического с покрытием полиэстер "Планка угла" со стороной 50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877BA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Start"/>
            <w:r w:rsidRPr="00F877BA">
              <w:rPr>
                <w:rFonts w:ascii="Arial" w:eastAsia="Times New Roman" w:hAnsi="Arial" w:cs="Arial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A" w:rsidRPr="00F877BA" w:rsidRDefault="00F877BA" w:rsidP="00F87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77BA">
              <w:rPr>
                <w:rFonts w:ascii="Arial" w:eastAsia="Times New Roman" w:hAnsi="Arial" w:cs="Arial"/>
                <w:sz w:val="16"/>
                <w:szCs w:val="16"/>
              </w:rPr>
              <w:t>6,8</w:t>
            </w:r>
          </w:p>
        </w:tc>
      </w:tr>
    </w:tbl>
    <w:p w:rsidR="00EA2D05" w:rsidRDefault="00EA2D05" w:rsidP="00F877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244" w:rsidRPr="00F12226" w:rsidRDefault="001D3AA9" w:rsidP="00EB2F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119">
        <w:rPr>
          <w:rFonts w:ascii="Times New Roman" w:hAnsi="Times New Roman" w:cs="Times New Roman"/>
          <w:b/>
          <w:sz w:val="28"/>
          <w:szCs w:val="28"/>
          <w:u w:val="single"/>
        </w:rPr>
        <w:t>Архитектурно-строительная часть</w:t>
      </w:r>
      <w:r w:rsidR="00E979D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1C666A" w:rsidRPr="00F12226">
        <w:rPr>
          <w:rFonts w:ascii="Times New Roman" w:hAnsi="Times New Roman" w:cs="Times New Roman"/>
          <w:b/>
          <w:sz w:val="28"/>
          <w:szCs w:val="28"/>
          <w:u w:val="single"/>
        </w:rPr>
        <w:t xml:space="preserve">шифр </w:t>
      </w:r>
      <w:r w:rsidR="00E979D0">
        <w:rPr>
          <w:rFonts w:ascii="Times New Roman" w:hAnsi="Times New Roman" w:cs="Times New Roman"/>
          <w:b/>
          <w:sz w:val="28"/>
          <w:szCs w:val="28"/>
          <w:u w:val="single"/>
        </w:rPr>
        <w:t>5-9/12-АР</w:t>
      </w:r>
      <w:r w:rsidR="00E07B59" w:rsidRPr="00F12226">
        <w:rPr>
          <w:rFonts w:ascii="Times New Roman" w:hAnsi="Times New Roman" w:cs="Times New Roman"/>
          <w:b/>
          <w:sz w:val="28"/>
          <w:szCs w:val="28"/>
        </w:rPr>
        <w:t>:</w:t>
      </w:r>
    </w:p>
    <w:p w:rsidR="00E13E0A" w:rsidRDefault="00E13E0A" w:rsidP="00E74804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61F1">
        <w:rPr>
          <w:rFonts w:ascii="Times New Roman" w:hAnsi="Times New Roman" w:cs="Times New Roman"/>
          <w:b/>
          <w:i/>
          <w:sz w:val="28"/>
          <w:szCs w:val="28"/>
        </w:rPr>
        <w:t>Потолки</w:t>
      </w:r>
    </w:p>
    <w:p w:rsidR="007D756A" w:rsidRDefault="007D756A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кабинетах выполнить подвесной потолок из ГКЛ</w:t>
      </w:r>
      <w:r w:rsidR="00B957D1">
        <w:rPr>
          <w:rFonts w:ascii="Times New Roman" w:hAnsi="Times New Roman" w:cs="Times New Roman"/>
          <w:sz w:val="28"/>
          <w:szCs w:val="28"/>
        </w:rPr>
        <w:t xml:space="preserve"> и окрасить</w:t>
      </w:r>
      <w:r w:rsidR="00211752">
        <w:rPr>
          <w:rFonts w:ascii="Times New Roman" w:hAnsi="Times New Roman" w:cs="Times New Roman"/>
          <w:sz w:val="28"/>
          <w:szCs w:val="28"/>
        </w:rPr>
        <w:t xml:space="preserve"> водоэмульсионной краской;</w:t>
      </w:r>
    </w:p>
    <w:p w:rsidR="00211752" w:rsidRDefault="00211752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коридорах</w:t>
      </w:r>
      <w:r w:rsidR="0004237F">
        <w:rPr>
          <w:rFonts w:ascii="Times New Roman" w:hAnsi="Times New Roman" w:cs="Times New Roman"/>
          <w:sz w:val="28"/>
          <w:szCs w:val="28"/>
        </w:rPr>
        <w:t xml:space="preserve"> и регистратуре</w:t>
      </w:r>
      <w:r>
        <w:rPr>
          <w:rFonts w:ascii="Times New Roman" w:hAnsi="Times New Roman" w:cs="Times New Roman"/>
          <w:sz w:val="28"/>
          <w:szCs w:val="28"/>
        </w:rPr>
        <w:t xml:space="preserve"> выполнить подвесной потолок типа «Байкал»;</w:t>
      </w:r>
    </w:p>
    <w:p w:rsidR="00211752" w:rsidRDefault="00211752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санузлах, тамбурах, бойлерной,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электрощитовой</w:t>
      </w:r>
      <w:proofErr w:type="spellEnd"/>
      <w:r w:rsidR="0004237F">
        <w:rPr>
          <w:rFonts w:ascii="Times New Roman" w:hAnsi="Times New Roman" w:cs="Times New Roman"/>
          <w:sz w:val="28"/>
          <w:szCs w:val="28"/>
        </w:rPr>
        <w:t>, технических помещениях</w:t>
      </w:r>
      <w:r>
        <w:rPr>
          <w:rFonts w:ascii="Times New Roman" w:hAnsi="Times New Roman" w:cs="Times New Roman"/>
          <w:sz w:val="28"/>
          <w:szCs w:val="28"/>
        </w:rPr>
        <w:t xml:space="preserve"> выполнить затирку ш</w:t>
      </w:r>
      <w:r w:rsidR="00B957D1">
        <w:rPr>
          <w:rFonts w:ascii="Times New Roman" w:hAnsi="Times New Roman" w:cs="Times New Roman"/>
          <w:sz w:val="28"/>
          <w:szCs w:val="28"/>
        </w:rPr>
        <w:t xml:space="preserve">вов </w:t>
      </w:r>
      <w:proofErr w:type="gramStart"/>
      <w:r w:rsidR="00B957D1">
        <w:rPr>
          <w:rFonts w:ascii="Times New Roman" w:hAnsi="Times New Roman" w:cs="Times New Roman"/>
          <w:sz w:val="28"/>
          <w:szCs w:val="28"/>
        </w:rPr>
        <w:t>ж/б</w:t>
      </w:r>
      <w:proofErr w:type="gramEnd"/>
      <w:r w:rsidR="00B957D1">
        <w:rPr>
          <w:rFonts w:ascii="Times New Roman" w:hAnsi="Times New Roman" w:cs="Times New Roman"/>
          <w:sz w:val="28"/>
          <w:szCs w:val="28"/>
        </w:rPr>
        <w:t xml:space="preserve"> плит перекрытий и окрасить</w:t>
      </w:r>
      <w:r>
        <w:rPr>
          <w:rFonts w:ascii="Times New Roman" w:hAnsi="Times New Roman" w:cs="Times New Roman"/>
          <w:sz w:val="28"/>
          <w:szCs w:val="28"/>
        </w:rPr>
        <w:t xml:space="preserve"> водоэмульсионной краской</w:t>
      </w:r>
      <w:r w:rsidR="00AF5709">
        <w:rPr>
          <w:rFonts w:ascii="Times New Roman" w:hAnsi="Times New Roman" w:cs="Times New Roman"/>
          <w:sz w:val="28"/>
          <w:szCs w:val="28"/>
        </w:rPr>
        <w:t>.</w:t>
      </w:r>
    </w:p>
    <w:p w:rsidR="009C4993" w:rsidRDefault="009C4993" w:rsidP="00E7480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993">
        <w:rPr>
          <w:rFonts w:ascii="Times New Roman" w:hAnsi="Times New Roman" w:cs="Times New Roman"/>
          <w:b/>
          <w:sz w:val="28"/>
          <w:szCs w:val="28"/>
        </w:rPr>
        <w:t>Требования к материалам:</w:t>
      </w:r>
    </w:p>
    <w:p w:rsidR="009C4993" w:rsidRDefault="009C4993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гипсокартонные ГКЛ 12,5мм, ГОСТ 6266-97.</w:t>
      </w:r>
    </w:p>
    <w:p w:rsidR="009C4993" w:rsidRDefault="009C4993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Потолочная панель «Байкал» 600х600х12.</w:t>
      </w:r>
    </w:p>
    <w:p w:rsidR="00354FA5" w:rsidRDefault="00354FA5" w:rsidP="00354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Водоэмульсионная краска для п</w:t>
      </w:r>
      <w:r w:rsidR="0004237F">
        <w:rPr>
          <w:rFonts w:ascii="Times New Roman" w:hAnsi="Times New Roman" w:cs="Times New Roman"/>
          <w:sz w:val="28"/>
          <w:szCs w:val="28"/>
        </w:rPr>
        <w:t>отолков: стойкая к мытью, класс</w:t>
      </w:r>
      <w:r>
        <w:rPr>
          <w:rFonts w:ascii="Times New Roman" w:hAnsi="Times New Roman" w:cs="Times New Roman"/>
          <w:sz w:val="28"/>
          <w:szCs w:val="28"/>
        </w:rPr>
        <w:t xml:space="preserve"> пожарной опасности не более 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814B7" w:rsidRPr="009C4993" w:rsidRDefault="00C0521A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Цементно-песчаный раствор М150, ГОСТ 28013-98.</w:t>
      </w:r>
    </w:p>
    <w:p w:rsidR="00EF68C7" w:rsidRPr="00CD61F1" w:rsidRDefault="00EF68C7" w:rsidP="00E74804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61F1">
        <w:rPr>
          <w:rFonts w:ascii="Times New Roman" w:hAnsi="Times New Roman" w:cs="Times New Roman"/>
          <w:b/>
          <w:i/>
          <w:sz w:val="28"/>
          <w:szCs w:val="28"/>
        </w:rPr>
        <w:t>Отделка помещений</w:t>
      </w:r>
    </w:p>
    <w:p w:rsidR="00EF68C7" w:rsidRDefault="00EF68C7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E2BD8">
        <w:rPr>
          <w:rFonts w:ascii="Times New Roman" w:hAnsi="Times New Roman" w:cs="Times New Roman"/>
          <w:sz w:val="28"/>
          <w:szCs w:val="28"/>
        </w:rPr>
        <w:t>кабинетах</w:t>
      </w:r>
      <w:r w:rsidR="000818A1">
        <w:rPr>
          <w:rFonts w:ascii="Times New Roman" w:hAnsi="Times New Roman" w:cs="Times New Roman"/>
          <w:sz w:val="28"/>
          <w:szCs w:val="28"/>
        </w:rPr>
        <w:t xml:space="preserve"> (02,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>03,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>04,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>10,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>19</w:t>
      </w:r>
      <w:r w:rsidR="00FC427C">
        <w:rPr>
          <w:rFonts w:ascii="Times New Roman" w:hAnsi="Times New Roman" w:cs="Times New Roman"/>
          <w:sz w:val="28"/>
          <w:szCs w:val="28"/>
        </w:rPr>
        <w:t>,</w:t>
      </w:r>
      <w:r w:rsidR="00331338">
        <w:rPr>
          <w:rFonts w:ascii="Times New Roman" w:hAnsi="Times New Roman" w:cs="Times New Roman"/>
          <w:sz w:val="28"/>
          <w:szCs w:val="28"/>
        </w:rPr>
        <w:t xml:space="preserve"> </w:t>
      </w:r>
      <w:r w:rsidR="00FC427C">
        <w:rPr>
          <w:rFonts w:ascii="Times New Roman" w:hAnsi="Times New Roman" w:cs="Times New Roman"/>
          <w:sz w:val="28"/>
          <w:szCs w:val="28"/>
        </w:rPr>
        <w:t>25,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FC427C">
        <w:rPr>
          <w:rFonts w:ascii="Times New Roman" w:hAnsi="Times New Roman" w:cs="Times New Roman"/>
          <w:sz w:val="28"/>
          <w:szCs w:val="28"/>
        </w:rPr>
        <w:t>26</w:t>
      </w:r>
      <w:r w:rsidR="00933DB6">
        <w:rPr>
          <w:rFonts w:ascii="Times New Roman" w:hAnsi="Times New Roman" w:cs="Times New Roman"/>
          <w:sz w:val="28"/>
          <w:szCs w:val="28"/>
        </w:rPr>
        <w:t>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933DB6">
        <w:rPr>
          <w:rFonts w:ascii="Times New Roman" w:hAnsi="Times New Roman" w:cs="Times New Roman"/>
          <w:sz w:val="28"/>
          <w:szCs w:val="28"/>
        </w:rPr>
        <w:t>28</w:t>
      </w:r>
      <w:r w:rsidR="000818A1">
        <w:rPr>
          <w:rFonts w:ascii="Times New Roman" w:hAnsi="Times New Roman" w:cs="Times New Roman"/>
          <w:sz w:val="28"/>
          <w:szCs w:val="28"/>
        </w:rPr>
        <w:t>)</w:t>
      </w:r>
      <w:r w:rsidR="00477095">
        <w:rPr>
          <w:rFonts w:ascii="Times New Roman" w:hAnsi="Times New Roman" w:cs="Times New Roman"/>
          <w:sz w:val="28"/>
          <w:szCs w:val="28"/>
        </w:rPr>
        <w:t xml:space="preserve">, </w:t>
      </w:r>
      <w:r w:rsidR="000818A1">
        <w:rPr>
          <w:rFonts w:ascii="Times New Roman" w:hAnsi="Times New Roman" w:cs="Times New Roman"/>
          <w:sz w:val="28"/>
          <w:szCs w:val="28"/>
        </w:rPr>
        <w:t>процедурной (18,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 xml:space="preserve">20), </w:t>
      </w:r>
      <w:r w:rsidR="00477095">
        <w:rPr>
          <w:rFonts w:ascii="Times New Roman" w:hAnsi="Times New Roman" w:cs="Times New Roman"/>
          <w:sz w:val="28"/>
          <w:szCs w:val="28"/>
        </w:rPr>
        <w:t>регистратуре</w:t>
      </w:r>
      <w:r w:rsidR="000818A1">
        <w:rPr>
          <w:rFonts w:ascii="Times New Roman" w:hAnsi="Times New Roman" w:cs="Times New Roman"/>
          <w:sz w:val="28"/>
          <w:szCs w:val="28"/>
        </w:rPr>
        <w:t xml:space="preserve"> (15)</w:t>
      </w:r>
      <w:r w:rsidR="00477095">
        <w:rPr>
          <w:rFonts w:ascii="Times New Roman" w:hAnsi="Times New Roman" w:cs="Times New Roman"/>
          <w:sz w:val="28"/>
          <w:szCs w:val="28"/>
        </w:rPr>
        <w:t>, коридорах (07,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477095">
        <w:rPr>
          <w:rFonts w:ascii="Times New Roman" w:hAnsi="Times New Roman" w:cs="Times New Roman"/>
          <w:sz w:val="28"/>
          <w:szCs w:val="28"/>
        </w:rPr>
        <w:t>12,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477095">
        <w:rPr>
          <w:rFonts w:ascii="Times New Roman" w:hAnsi="Times New Roman" w:cs="Times New Roman"/>
          <w:sz w:val="28"/>
          <w:szCs w:val="28"/>
        </w:rPr>
        <w:t>16</w:t>
      </w:r>
      <w:r w:rsidR="00933DB6">
        <w:rPr>
          <w:rFonts w:ascii="Times New Roman" w:hAnsi="Times New Roman" w:cs="Times New Roman"/>
          <w:sz w:val="28"/>
          <w:szCs w:val="28"/>
        </w:rPr>
        <w:t>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933DB6">
        <w:rPr>
          <w:rFonts w:ascii="Times New Roman" w:hAnsi="Times New Roman" w:cs="Times New Roman"/>
          <w:sz w:val="28"/>
          <w:szCs w:val="28"/>
        </w:rPr>
        <w:t>27</w:t>
      </w:r>
      <w:r w:rsidR="00477095">
        <w:rPr>
          <w:rFonts w:ascii="Times New Roman" w:hAnsi="Times New Roman" w:cs="Times New Roman"/>
          <w:sz w:val="28"/>
          <w:szCs w:val="28"/>
        </w:rPr>
        <w:t>), гардеробной</w:t>
      </w:r>
      <w:r w:rsidR="000818A1">
        <w:rPr>
          <w:rFonts w:ascii="Times New Roman" w:hAnsi="Times New Roman" w:cs="Times New Roman"/>
          <w:sz w:val="28"/>
          <w:szCs w:val="28"/>
        </w:rPr>
        <w:t xml:space="preserve"> (17)</w:t>
      </w:r>
      <w:r w:rsidR="00477095">
        <w:rPr>
          <w:rFonts w:ascii="Times New Roman" w:hAnsi="Times New Roman" w:cs="Times New Roman"/>
          <w:sz w:val="28"/>
          <w:szCs w:val="28"/>
        </w:rPr>
        <w:t xml:space="preserve">, </w:t>
      </w:r>
      <w:r w:rsidR="000818A1">
        <w:rPr>
          <w:rFonts w:ascii="Times New Roman" w:hAnsi="Times New Roman" w:cs="Times New Roman"/>
          <w:sz w:val="28"/>
          <w:szCs w:val="28"/>
        </w:rPr>
        <w:t>тамбурах (01,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0818A1">
        <w:rPr>
          <w:rFonts w:ascii="Times New Roman" w:hAnsi="Times New Roman" w:cs="Times New Roman"/>
          <w:sz w:val="28"/>
          <w:szCs w:val="28"/>
        </w:rPr>
        <w:t xml:space="preserve">22), </w:t>
      </w:r>
      <w:r w:rsidR="00EB2FD2">
        <w:rPr>
          <w:rFonts w:ascii="Times New Roman" w:hAnsi="Times New Roman" w:cs="Times New Roman"/>
          <w:sz w:val="28"/>
          <w:szCs w:val="28"/>
        </w:rPr>
        <w:t>подсобных помещениях (23</w:t>
      </w:r>
      <w:r w:rsidR="00FC427C">
        <w:rPr>
          <w:rFonts w:ascii="Times New Roman" w:hAnsi="Times New Roman" w:cs="Times New Roman"/>
          <w:sz w:val="28"/>
          <w:szCs w:val="28"/>
        </w:rPr>
        <w:t>,</w:t>
      </w:r>
      <w:r w:rsidR="00EB2FD2">
        <w:rPr>
          <w:rFonts w:ascii="Times New Roman" w:hAnsi="Times New Roman" w:cs="Times New Roman"/>
          <w:sz w:val="28"/>
          <w:szCs w:val="28"/>
        </w:rPr>
        <w:t xml:space="preserve"> </w:t>
      </w:r>
      <w:r w:rsidR="00FC427C">
        <w:rPr>
          <w:rFonts w:ascii="Times New Roman" w:hAnsi="Times New Roman" w:cs="Times New Roman"/>
          <w:sz w:val="28"/>
          <w:szCs w:val="28"/>
        </w:rPr>
        <w:t xml:space="preserve">24), </w:t>
      </w:r>
      <w:proofErr w:type="spellStart"/>
      <w:r w:rsidR="000818A1">
        <w:rPr>
          <w:rFonts w:ascii="Times New Roman" w:hAnsi="Times New Roman" w:cs="Times New Roman"/>
          <w:sz w:val="28"/>
          <w:szCs w:val="28"/>
        </w:rPr>
        <w:t>электрощитовой</w:t>
      </w:r>
      <w:proofErr w:type="spellEnd"/>
      <w:r w:rsidR="000818A1">
        <w:rPr>
          <w:rFonts w:ascii="Times New Roman" w:hAnsi="Times New Roman" w:cs="Times New Roman"/>
          <w:sz w:val="28"/>
          <w:szCs w:val="28"/>
        </w:rPr>
        <w:t xml:space="preserve"> (21)</w:t>
      </w:r>
      <w:r w:rsidR="00EB2FD2">
        <w:rPr>
          <w:rFonts w:ascii="Times New Roman" w:hAnsi="Times New Roman" w:cs="Times New Roman"/>
          <w:sz w:val="28"/>
          <w:szCs w:val="28"/>
        </w:rPr>
        <w:t>,</w:t>
      </w:r>
      <w:r w:rsidR="000818A1">
        <w:rPr>
          <w:rFonts w:ascii="Times New Roman" w:hAnsi="Times New Roman" w:cs="Times New Roman"/>
          <w:sz w:val="28"/>
          <w:szCs w:val="28"/>
        </w:rPr>
        <w:t xml:space="preserve"> </w:t>
      </w:r>
      <w:r w:rsidR="00477095">
        <w:rPr>
          <w:rFonts w:ascii="Times New Roman" w:hAnsi="Times New Roman" w:cs="Times New Roman"/>
          <w:sz w:val="28"/>
          <w:szCs w:val="28"/>
        </w:rPr>
        <w:t>бойлерной</w:t>
      </w:r>
      <w:r w:rsidR="000818A1">
        <w:rPr>
          <w:rFonts w:ascii="Times New Roman" w:hAnsi="Times New Roman" w:cs="Times New Roman"/>
          <w:sz w:val="28"/>
          <w:szCs w:val="28"/>
        </w:rPr>
        <w:t xml:space="preserve"> (11)</w:t>
      </w:r>
      <w:r w:rsidR="00EB2FD2">
        <w:rPr>
          <w:rFonts w:ascii="Times New Roman" w:hAnsi="Times New Roman" w:cs="Times New Roman"/>
          <w:sz w:val="28"/>
          <w:szCs w:val="28"/>
        </w:rPr>
        <w:t xml:space="preserve">, технических помещениях </w:t>
      </w:r>
      <w:r w:rsidR="00EB2FD2" w:rsidRPr="00513633">
        <w:rPr>
          <w:rFonts w:ascii="Times New Roman" w:hAnsi="Times New Roman" w:cs="Times New Roman"/>
          <w:sz w:val="28"/>
          <w:szCs w:val="28"/>
        </w:rPr>
        <w:t>(29, 30, 31</w:t>
      </w:r>
      <w:r w:rsidR="00EB2F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301">
        <w:rPr>
          <w:rFonts w:ascii="Times New Roman" w:hAnsi="Times New Roman" w:cs="Times New Roman"/>
          <w:sz w:val="28"/>
          <w:szCs w:val="28"/>
        </w:rPr>
        <w:t xml:space="preserve">выполнить отделку стен </w:t>
      </w:r>
      <w:r w:rsidR="00DE2BD8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CF6DA1">
        <w:rPr>
          <w:rFonts w:ascii="Times New Roman" w:hAnsi="Times New Roman" w:cs="Times New Roman"/>
          <w:sz w:val="28"/>
          <w:szCs w:val="28"/>
        </w:rPr>
        <w:t>окраски водоэмульсионной краской</w:t>
      </w:r>
      <w:r w:rsidR="00EB2FD2">
        <w:rPr>
          <w:rFonts w:ascii="Times New Roman" w:hAnsi="Times New Roman" w:cs="Times New Roman"/>
          <w:sz w:val="28"/>
          <w:szCs w:val="28"/>
        </w:rPr>
        <w:t xml:space="preserve"> по улучшенной штукатурке типа </w:t>
      </w:r>
      <w:proofErr w:type="spellStart"/>
      <w:r w:rsidR="00EB2FD2">
        <w:rPr>
          <w:rFonts w:ascii="Times New Roman" w:hAnsi="Times New Roman" w:cs="Times New Roman"/>
          <w:sz w:val="28"/>
          <w:szCs w:val="28"/>
        </w:rPr>
        <w:t>Knauf</w:t>
      </w:r>
      <w:proofErr w:type="spellEnd"/>
      <w:r w:rsidR="00EB3301">
        <w:rPr>
          <w:rFonts w:ascii="Times New Roman" w:hAnsi="Times New Roman" w:cs="Times New Roman"/>
          <w:sz w:val="28"/>
          <w:szCs w:val="28"/>
        </w:rPr>
        <w:t>;</w:t>
      </w:r>
    </w:p>
    <w:p w:rsidR="00EB2FD2" w:rsidRDefault="00193D17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отделку стен</w:t>
      </w:r>
      <w:r w:rsidR="00EB2FD2">
        <w:rPr>
          <w:rFonts w:ascii="Times New Roman" w:hAnsi="Times New Roman" w:cs="Times New Roman"/>
          <w:sz w:val="28"/>
          <w:szCs w:val="28"/>
        </w:rPr>
        <w:t xml:space="preserve"> смотровой (06, 08) выполнить облицовку керамической плиткой на вс</w:t>
      </w:r>
      <w:r w:rsidR="0004237F">
        <w:rPr>
          <w:rFonts w:ascii="Times New Roman" w:hAnsi="Times New Roman" w:cs="Times New Roman"/>
          <w:sz w:val="28"/>
          <w:szCs w:val="28"/>
        </w:rPr>
        <w:t>ю высоту помещения по</w:t>
      </w:r>
      <w:r w:rsidR="00EB2FD2">
        <w:rPr>
          <w:rFonts w:ascii="Times New Roman" w:hAnsi="Times New Roman" w:cs="Times New Roman"/>
          <w:sz w:val="28"/>
          <w:szCs w:val="28"/>
        </w:rPr>
        <w:t xml:space="preserve"> штукатурке типа </w:t>
      </w:r>
      <w:proofErr w:type="spellStart"/>
      <w:r w:rsidR="00EB2FD2">
        <w:rPr>
          <w:rFonts w:ascii="Times New Roman" w:hAnsi="Times New Roman" w:cs="Times New Roman"/>
          <w:sz w:val="28"/>
          <w:szCs w:val="28"/>
        </w:rPr>
        <w:t>Knauf</w:t>
      </w:r>
      <w:proofErr w:type="spellEnd"/>
      <w:r w:rsidR="00EB2FD2">
        <w:rPr>
          <w:rFonts w:ascii="Times New Roman" w:hAnsi="Times New Roman" w:cs="Times New Roman"/>
          <w:sz w:val="28"/>
          <w:szCs w:val="28"/>
        </w:rPr>
        <w:t>;</w:t>
      </w:r>
    </w:p>
    <w:p w:rsidR="000905A0" w:rsidRDefault="00EB3301" w:rsidP="00EB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отделка стен с</w:t>
      </w:r>
      <w:r w:rsidR="00CF6DA1">
        <w:rPr>
          <w:rFonts w:ascii="Times New Roman" w:hAnsi="Times New Roman" w:cs="Times New Roman"/>
          <w:sz w:val="28"/>
          <w:szCs w:val="28"/>
        </w:rPr>
        <w:t>анузлов: на высоту 1,6</w:t>
      </w:r>
      <w:r>
        <w:rPr>
          <w:rFonts w:ascii="Times New Roman" w:hAnsi="Times New Roman" w:cs="Times New Roman"/>
          <w:sz w:val="28"/>
          <w:szCs w:val="28"/>
        </w:rPr>
        <w:t>м от пола выполнить отделку стеновой керамич</w:t>
      </w:r>
      <w:r w:rsidR="00CF6DA1">
        <w:rPr>
          <w:rFonts w:ascii="Times New Roman" w:hAnsi="Times New Roman" w:cs="Times New Roman"/>
          <w:sz w:val="28"/>
          <w:szCs w:val="28"/>
        </w:rPr>
        <w:t>еской</w:t>
      </w:r>
      <w:r w:rsidR="0004237F">
        <w:rPr>
          <w:rFonts w:ascii="Times New Roman" w:hAnsi="Times New Roman" w:cs="Times New Roman"/>
          <w:sz w:val="28"/>
          <w:szCs w:val="28"/>
        </w:rPr>
        <w:t xml:space="preserve"> глазурованной</w:t>
      </w:r>
      <w:r w:rsidR="00CF6DA1">
        <w:rPr>
          <w:rFonts w:ascii="Times New Roman" w:hAnsi="Times New Roman" w:cs="Times New Roman"/>
          <w:sz w:val="28"/>
          <w:szCs w:val="28"/>
        </w:rPr>
        <w:t xml:space="preserve"> плиткой, с отм.+1.6</w:t>
      </w:r>
      <w:r>
        <w:rPr>
          <w:rFonts w:ascii="Times New Roman" w:hAnsi="Times New Roman" w:cs="Times New Roman"/>
          <w:sz w:val="28"/>
          <w:szCs w:val="28"/>
        </w:rPr>
        <w:t>00 до потолка – окраска водоэму</w:t>
      </w:r>
      <w:r w:rsidR="00CF6DA1">
        <w:rPr>
          <w:rFonts w:ascii="Times New Roman" w:hAnsi="Times New Roman" w:cs="Times New Roman"/>
          <w:sz w:val="28"/>
          <w:szCs w:val="28"/>
        </w:rPr>
        <w:t>льсионной краской</w:t>
      </w:r>
      <w:r w:rsidR="0004237F">
        <w:rPr>
          <w:rFonts w:ascii="Times New Roman" w:hAnsi="Times New Roman" w:cs="Times New Roman"/>
          <w:sz w:val="28"/>
          <w:szCs w:val="28"/>
        </w:rPr>
        <w:t xml:space="preserve"> по </w:t>
      </w:r>
      <w:r w:rsidR="00EB2FD2">
        <w:rPr>
          <w:rFonts w:ascii="Times New Roman" w:hAnsi="Times New Roman" w:cs="Times New Roman"/>
          <w:sz w:val="28"/>
          <w:szCs w:val="28"/>
        </w:rPr>
        <w:t xml:space="preserve">штукатурке типа </w:t>
      </w:r>
      <w:proofErr w:type="spellStart"/>
      <w:r w:rsidR="00EB2FD2">
        <w:rPr>
          <w:rFonts w:ascii="Times New Roman" w:hAnsi="Times New Roman" w:cs="Times New Roman"/>
          <w:sz w:val="28"/>
          <w:szCs w:val="28"/>
        </w:rPr>
        <w:t>Knauf</w:t>
      </w:r>
      <w:proofErr w:type="spellEnd"/>
      <w:r w:rsidR="00EB2FD2">
        <w:rPr>
          <w:rFonts w:ascii="Times New Roman" w:hAnsi="Times New Roman" w:cs="Times New Roman"/>
          <w:sz w:val="28"/>
          <w:szCs w:val="28"/>
        </w:rPr>
        <w:t>.</w:t>
      </w:r>
    </w:p>
    <w:p w:rsidR="00EB2FD2" w:rsidRPr="00EB2FD2" w:rsidRDefault="00EB2FD2" w:rsidP="00EB2FD2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FD2">
        <w:rPr>
          <w:rFonts w:ascii="Times New Roman" w:hAnsi="Times New Roman" w:cs="Times New Roman"/>
          <w:b/>
          <w:sz w:val="28"/>
          <w:szCs w:val="28"/>
        </w:rPr>
        <w:t>Требования к материалам:</w:t>
      </w:r>
    </w:p>
    <w:p w:rsidR="00EB2FD2" w:rsidRDefault="00F522F5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Штукатурка «КНАУФ-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Ротбанд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93D17" w:rsidRDefault="005C57FD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Водоэмульсионная краска для стен: стойкая к мытью, кла</w:t>
      </w:r>
      <w:r w:rsidR="0004237F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 xml:space="preserve"> пожарной опасности не более 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93D17" w:rsidRPr="005C57FD" w:rsidRDefault="00193D17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Стеновая керамическая плитка</w:t>
      </w:r>
      <w:r w:rsidR="00C0521A">
        <w:rPr>
          <w:rFonts w:ascii="Times New Roman" w:hAnsi="Times New Roman" w:cs="Times New Roman"/>
          <w:sz w:val="28"/>
          <w:szCs w:val="28"/>
        </w:rPr>
        <w:t>: гла</w:t>
      </w:r>
      <w:r w:rsidR="00E9116A">
        <w:rPr>
          <w:rFonts w:ascii="Times New Roman" w:hAnsi="Times New Roman" w:cs="Times New Roman"/>
          <w:sz w:val="28"/>
          <w:szCs w:val="28"/>
        </w:rPr>
        <w:t>зурованная плитка 200х300х7мм</w:t>
      </w:r>
      <w:r w:rsidR="00C0521A">
        <w:rPr>
          <w:rFonts w:ascii="Times New Roman" w:hAnsi="Times New Roman" w:cs="Times New Roman"/>
          <w:sz w:val="28"/>
          <w:szCs w:val="28"/>
        </w:rPr>
        <w:t xml:space="preserve"> светлых </w:t>
      </w:r>
      <w:r w:rsidR="005C57FD">
        <w:rPr>
          <w:rFonts w:ascii="Times New Roman" w:hAnsi="Times New Roman" w:cs="Times New Roman"/>
          <w:sz w:val="28"/>
          <w:szCs w:val="28"/>
        </w:rPr>
        <w:t>тонов, износостойкостью не ниже IV группы по методике РЕ</w:t>
      </w:r>
      <w:proofErr w:type="gramStart"/>
      <w:r w:rsidR="005C57F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C57FD">
        <w:rPr>
          <w:rFonts w:ascii="Times New Roman" w:hAnsi="Times New Roman" w:cs="Times New Roman"/>
          <w:sz w:val="28"/>
          <w:szCs w:val="28"/>
        </w:rPr>
        <w:t>, ГОСТ 6141-91.</w:t>
      </w:r>
    </w:p>
    <w:p w:rsidR="00193D17" w:rsidRDefault="00F522F5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Сухая смесь для укладки керамических плиток: адгезия к бетону не менее 0,5 МПА; температура эксплуатации до +80</w:t>
      </w:r>
      <w:r>
        <w:rPr>
          <w:rFonts w:ascii="Calibri" w:hAnsi="Calibri" w:cs="Times New Roman"/>
          <w:sz w:val="28"/>
          <w:szCs w:val="28"/>
        </w:rPr>
        <w:t>⁰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751B61" w:rsidRPr="00751B61" w:rsidRDefault="00751B61" w:rsidP="00751B61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1B61">
        <w:rPr>
          <w:rFonts w:ascii="Times New Roman" w:hAnsi="Times New Roman" w:cs="Times New Roman"/>
          <w:b/>
          <w:i/>
          <w:sz w:val="28"/>
          <w:szCs w:val="28"/>
        </w:rPr>
        <w:lastRenderedPageBreak/>
        <w:t>Окна</w:t>
      </w:r>
    </w:p>
    <w:p w:rsidR="00751B61" w:rsidRDefault="00751B61" w:rsidP="004D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5FC9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A42ECB">
        <w:rPr>
          <w:rFonts w:ascii="Times New Roman" w:hAnsi="Times New Roman" w:cs="Times New Roman"/>
          <w:sz w:val="28"/>
          <w:szCs w:val="28"/>
        </w:rPr>
        <w:t xml:space="preserve">глухой </w:t>
      </w:r>
      <w:r w:rsidR="004D5FC9">
        <w:rPr>
          <w:rFonts w:ascii="Times New Roman" w:hAnsi="Times New Roman" w:cs="Times New Roman"/>
          <w:sz w:val="28"/>
          <w:szCs w:val="28"/>
        </w:rPr>
        <w:t xml:space="preserve">оконный блок из </w:t>
      </w:r>
      <w:r w:rsidR="00A42ECB">
        <w:rPr>
          <w:rFonts w:ascii="Times New Roman" w:hAnsi="Times New Roman" w:cs="Times New Roman"/>
          <w:sz w:val="28"/>
          <w:szCs w:val="28"/>
        </w:rPr>
        <w:t xml:space="preserve">ПВХ профиля с устройством подоконника из </w:t>
      </w:r>
      <w:r w:rsidR="004D5FC9">
        <w:rPr>
          <w:rFonts w:ascii="Times New Roman" w:hAnsi="Times New Roman" w:cs="Times New Roman"/>
          <w:sz w:val="28"/>
          <w:szCs w:val="28"/>
        </w:rPr>
        <w:t xml:space="preserve"> </w:t>
      </w:r>
      <w:r w:rsidR="004355B0">
        <w:rPr>
          <w:rFonts w:ascii="Times New Roman" w:hAnsi="Times New Roman"/>
          <w:sz w:val="28"/>
          <w:szCs w:val="28"/>
        </w:rPr>
        <w:t xml:space="preserve">оцинкованной стали с полимерным покрытием. </w:t>
      </w:r>
      <w:r w:rsidR="004D5FC9" w:rsidRPr="001962AF">
        <w:rPr>
          <w:rFonts w:ascii="Times New Roman" w:hAnsi="Times New Roman"/>
          <w:sz w:val="28"/>
          <w:szCs w:val="28"/>
        </w:rPr>
        <w:t>Зазоры между стеной и рамой запенить монтажной пеной, которая должна быть нанесена равномерно и заполнить все выемки и полости проема</w:t>
      </w:r>
      <w:r w:rsidR="004D5FC9">
        <w:rPr>
          <w:rFonts w:ascii="Times New Roman" w:hAnsi="Times New Roman" w:cs="Times New Roman"/>
          <w:sz w:val="28"/>
          <w:szCs w:val="28"/>
        </w:rPr>
        <w:t>;</w:t>
      </w:r>
    </w:p>
    <w:p w:rsidR="006A791D" w:rsidRDefault="004D5FC9" w:rsidP="004D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791D">
        <w:rPr>
          <w:rFonts w:ascii="Times New Roman" w:hAnsi="Times New Roman" w:cs="Times New Roman"/>
          <w:sz w:val="28"/>
          <w:szCs w:val="28"/>
        </w:rPr>
        <w:t xml:space="preserve">выполнить наружные и внутренние </w:t>
      </w:r>
      <w:r>
        <w:rPr>
          <w:rFonts w:ascii="Times New Roman" w:hAnsi="Times New Roman" w:cs="Times New Roman"/>
          <w:sz w:val="28"/>
          <w:szCs w:val="28"/>
        </w:rPr>
        <w:t>откосы</w:t>
      </w:r>
      <w:r w:rsidR="00331338">
        <w:rPr>
          <w:rFonts w:ascii="Times New Roman" w:hAnsi="Times New Roman" w:cs="Times New Roman"/>
          <w:sz w:val="28"/>
          <w:szCs w:val="28"/>
        </w:rPr>
        <w:t xml:space="preserve"> с устройством уголка из</w:t>
      </w:r>
      <w:r w:rsidR="00331338">
        <w:rPr>
          <w:rFonts w:ascii="Times New Roman" w:hAnsi="Times New Roman"/>
          <w:sz w:val="28"/>
          <w:szCs w:val="28"/>
        </w:rPr>
        <w:t xml:space="preserve"> оцинкованной стали с полимерным покрытием t=0,7мм</w:t>
      </w:r>
      <w:r w:rsidR="00331338">
        <w:rPr>
          <w:rFonts w:ascii="Times New Roman" w:hAnsi="Times New Roman" w:cs="Times New Roman"/>
          <w:sz w:val="28"/>
          <w:szCs w:val="28"/>
        </w:rPr>
        <w:t>;</w:t>
      </w:r>
    </w:p>
    <w:p w:rsidR="004D5FC9" w:rsidRDefault="004D5FC9" w:rsidP="004D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1338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5C1D44">
        <w:rPr>
          <w:rFonts w:ascii="Times New Roman" w:hAnsi="Times New Roman" w:cs="Times New Roman"/>
          <w:sz w:val="28"/>
          <w:szCs w:val="28"/>
        </w:rPr>
        <w:t>отлив</w:t>
      </w:r>
      <w:r w:rsidR="00331338">
        <w:rPr>
          <w:rFonts w:ascii="Times New Roman" w:hAnsi="Times New Roman" w:cs="Times New Roman"/>
          <w:sz w:val="28"/>
          <w:szCs w:val="28"/>
        </w:rPr>
        <w:t xml:space="preserve"> </w:t>
      </w:r>
      <w:r w:rsidR="00331338">
        <w:rPr>
          <w:rFonts w:ascii="Times New Roman" w:hAnsi="Times New Roman"/>
          <w:sz w:val="28"/>
          <w:szCs w:val="28"/>
        </w:rPr>
        <w:t>из оцинкованной стали с полимерным покрытием t=0,7мм.</w:t>
      </w:r>
    </w:p>
    <w:p w:rsidR="00751B61" w:rsidRPr="00751B61" w:rsidRDefault="00751B61" w:rsidP="00751B6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материалам:</w:t>
      </w:r>
    </w:p>
    <w:p w:rsidR="00751B61" w:rsidRPr="00751B61" w:rsidRDefault="004D5FC9" w:rsidP="00751B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Оконный блок: блок</w:t>
      </w:r>
      <w:r w:rsidR="005C1D44">
        <w:rPr>
          <w:rFonts w:ascii="Times New Roman" w:eastAsia="Times New Roman" w:hAnsi="Times New Roman"/>
          <w:sz w:val="28"/>
          <w:szCs w:val="28"/>
        </w:rPr>
        <w:t xml:space="preserve"> глухой</w:t>
      </w:r>
      <w:r>
        <w:rPr>
          <w:rFonts w:ascii="Times New Roman" w:eastAsia="Times New Roman" w:hAnsi="Times New Roman"/>
          <w:sz w:val="28"/>
          <w:szCs w:val="28"/>
        </w:rPr>
        <w:t xml:space="preserve"> из ПВХ профиля</w:t>
      </w:r>
      <w:r w:rsidR="008D69A2">
        <w:rPr>
          <w:rFonts w:ascii="Times New Roman" w:eastAsia="Times New Roman" w:hAnsi="Times New Roman"/>
          <w:sz w:val="28"/>
          <w:szCs w:val="28"/>
        </w:rPr>
        <w:t xml:space="preserve"> морозостойкого исполнения, одно</w:t>
      </w:r>
      <w:r w:rsidR="00751B61" w:rsidRPr="00751B61">
        <w:rPr>
          <w:rFonts w:ascii="Times New Roman" w:eastAsia="Times New Roman" w:hAnsi="Times New Roman"/>
          <w:sz w:val="28"/>
          <w:szCs w:val="28"/>
        </w:rPr>
        <w:t xml:space="preserve">камерный стеклопакет </w:t>
      </w:r>
      <w:r w:rsidR="003F4751">
        <w:rPr>
          <w:rFonts w:ascii="Times New Roman" w:eastAsia="Times New Roman" w:hAnsi="Times New Roman"/>
          <w:sz w:val="28"/>
          <w:szCs w:val="28"/>
        </w:rPr>
        <w:t>не менее 24</w:t>
      </w:r>
      <w:r>
        <w:rPr>
          <w:rFonts w:ascii="Times New Roman" w:eastAsia="Times New Roman" w:hAnsi="Times New Roman"/>
          <w:sz w:val="28"/>
          <w:szCs w:val="28"/>
        </w:rPr>
        <w:t xml:space="preserve"> мм по ГОСТ 24866-99</w:t>
      </w:r>
      <w:r w:rsidR="00751B61" w:rsidRPr="00751B61">
        <w:rPr>
          <w:rFonts w:ascii="Times New Roman" w:eastAsia="Times New Roman" w:hAnsi="Times New Roman"/>
          <w:sz w:val="28"/>
          <w:szCs w:val="28"/>
        </w:rPr>
        <w:t xml:space="preserve"> с сопротивлением теплопередачи </w:t>
      </w:r>
      <w:r w:rsidR="003F4751">
        <w:rPr>
          <w:rFonts w:ascii="Times New Roman" w:eastAsia="Times New Roman" w:hAnsi="Times New Roman"/>
          <w:sz w:val="28"/>
          <w:szCs w:val="28"/>
        </w:rPr>
        <w:t xml:space="preserve">не менее </w:t>
      </w:r>
      <w:r w:rsidR="00CC34ED">
        <w:rPr>
          <w:rFonts w:ascii="Times New Roman" w:eastAsia="Times New Roman" w:hAnsi="Times New Roman"/>
          <w:sz w:val="28"/>
          <w:szCs w:val="28"/>
        </w:rPr>
        <w:t>0,6</w:t>
      </w:r>
      <w:r w:rsidR="00751B61" w:rsidRPr="00751B61">
        <w:rPr>
          <w:rFonts w:ascii="Times New Roman" w:eastAsia="Times New Roman" w:hAnsi="Times New Roman"/>
          <w:sz w:val="28"/>
          <w:szCs w:val="28"/>
        </w:rPr>
        <w:t xml:space="preserve"> м2 град</w:t>
      </w:r>
      <w:proofErr w:type="gramStart"/>
      <w:r w:rsidR="00751B61" w:rsidRPr="00751B61"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 w:rsidR="00751B61" w:rsidRPr="00751B61">
        <w:rPr>
          <w:rFonts w:ascii="Times New Roman" w:eastAsia="Times New Roman" w:hAnsi="Times New Roman"/>
          <w:sz w:val="28"/>
          <w:szCs w:val="28"/>
        </w:rPr>
        <w:t>/Вт</w:t>
      </w:r>
      <w:r>
        <w:rPr>
          <w:rFonts w:ascii="Times New Roman" w:eastAsia="Times New Roman" w:hAnsi="Times New Roman"/>
          <w:sz w:val="28"/>
          <w:szCs w:val="28"/>
        </w:rPr>
        <w:t xml:space="preserve"> марки ОП В2 1000х1400 (4М1-16-Н4)</w:t>
      </w:r>
      <w:r w:rsidR="00751B61">
        <w:rPr>
          <w:rFonts w:ascii="Times New Roman" w:eastAsia="Times New Roman" w:hAnsi="Times New Roman"/>
          <w:sz w:val="28"/>
          <w:szCs w:val="28"/>
        </w:rPr>
        <w:t xml:space="preserve"> по ГОСТ 30674-99.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51B61" w:rsidRPr="005C1D44" w:rsidRDefault="00751B61" w:rsidP="00751B6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1D44">
        <w:rPr>
          <w:rFonts w:ascii="Times New Roman" w:hAnsi="Times New Roman"/>
          <w:color w:val="000000" w:themeColor="text1"/>
          <w:sz w:val="28"/>
          <w:szCs w:val="28"/>
        </w:rPr>
        <w:t>Подоконн</w:t>
      </w:r>
      <w:r w:rsidR="00CA6CD8">
        <w:rPr>
          <w:rFonts w:ascii="Times New Roman" w:hAnsi="Times New Roman"/>
          <w:color w:val="000000" w:themeColor="text1"/>
          <w:sz w:val="28"/>
          <w:szCs w:val="28"/>
        </w:rPr>
        <w:t>ик</w:t>
      </w:r>
      <w:r w:rsidR="004F6CC4" w:rsidRPr="004F6CC4">
        <w:rPr>
          <w:rFonts w:ascii="Times New Roman" w:hAnsi="Times New Roman"/>
          <w:sz w:val="28"/>
          <w:szCs w:val="28"/>
        </w:rPr>
        <w:t xml:space="preserve"> </w:t>
      </w:r>
      <w:r w:rsidR="004F6CC4">
        <w:rPr>
          <w:rFonts w:ascii="Times New Roman" w:hAnsi="Times New Roman"/>
          <w:sz w:val="28"/>
          <w:szCs w:val="28"/>
        </w:rPr>
        <w:t>из оцинкованной стали с полимерным покрытием t=0,7мм, цвет белый, ГОСТ 30246-94.</w:t>
      </w:r>
    </w:p>
    <w:p w:rsidR="00751B61" w:rsidRDefault="0009510F" w:rsidP="00751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Отливы</w:t>
      </w:r>
      <w:r w:rsidR="00751B61" w:rsidRPr="00751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оцинкованной стали с полимерным покрытием t=0,7мм</w:t>
      </w:r>
      <w:r w:rsidR="004F6CC4">
        <w:rPr>
          <w:rFonts w:ascii="Times New Roman" w:hAnsi="Times New Roman"/>
          <w:sz w:val="28"/>
          <w:szCs w:val="28"/>
        </w:rPr>
        <w:t>, цвет белый, ГОСТ 30246-94.</w:t>
      </w:r>
    </w:p>
    <w:p w:rsidR="00751B61" w:rsidRPr="0009510F" w:rsidRDefault="0009510F" w:rsidP="00751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Откосы и уголок из оцинкованной стали с полимерным покрытием t=0,7мм</w:t>
      </w:r>
      <w:r w:rsidR="004F6CC4">
        <w:rPr>
          <w:rFonts w:ascii="Times New Roman" w:hAnsi="Times New Roman"/>
          <w:sz w:val="28"/>
          <w:szCs w:val="28"/>
        </w:rPr>
        <w:t>, цвет белый, ГОСТ 30246-94.</w:t>
      </w:r>
    </w:p>
    <w:p w:rsidR="0004237F" w:rsidRDefault="0004237F" w:rsidP="0004237F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237F">
        <w:rPr>
          <w:rFonts w:ascii="Times New Roman" w:hAnsi="Times New Roman" w:cs="Times New Roman"/>
          <w:b/>
          <w:i/>
          <w:sz w:val="28"/>
          <w:szCs w:val="28"/>
        </w:rPr>
        <w:t xml:space="preserve">Наружная отделка фасада здания и </w:t>
      </w:r>
      <w:r w:rsidR="0069721F">
        <w:rPr>
          <w:rFonts w:ascii="Times New Roman" w:hAnsi="Times New Roman" w:cs="Times New Roman"/>
          <w:b/>
          <w:i/>
          <w:sz w:val="28"/>
          <w:szCs w:val="28"/>
        </w:rPr>
        <w:t xml:space="preserve">цоколя </w:t>
      </w:r>
      <w:r w:rsidRPr="0004237F">
        <w:rPr>
          <w:rFonts w:ascii="Times New Roman" w:hAnsi="Times New Roman" w:cs="Times New Roman"/>
          <w:b/>
          <w:i/>
          <w:sz w:val="28"/>
          <w:szCs w:val="28"/>
        </w:rPr>
        <w:t>входной группы</w:t>
      </w:r>
    </w:p>
    <w:p w:rsidR="0004237F" w:rsidRDefault="0004237F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окраску фасада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глубокоматовой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Dulux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Sando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</w:t>
      </w:r>
      <w:r w:rsidR="00BF42BC">
        <w:rPr>
          <w:rFonts w:ascii="Times New Roman" w:hAnsi="Times New Roman" w:cs="Times New Roman"/>
          <w:sz w:val="28"/>
          <w:szCs w:val="28"/>
        </w:rPr>
        <w:t>, цвет серый RAL 7030</w:t>
      </w:r>
      <w:r w:rsidR="00BF42BC" w:rsidRPr="00BF42BC">
        <w:rPr>
          <w:rFonts w:ascii="Times New Roman" w:hAnsi="Times New Roman" w:cs="Times New Roman"/>
          <w:sz w:val="28"/>
          <w:szCs w:val="28"/>
        </w:rPr>
        <w:t xml:space="preserve"> предварительно</w:t>
      </w:r>
      <w:r w:rsidR="00171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324">
        <w:rPr>
          <w:rFonts w:ascii="Times New Roman" w:hAnsi="Times New Roman" w:cs="Times New Roman"/>
          <w:sz w:val="28"/>
          <w:szCs w:val="28"/>
        </w:rPr>
        <w:t>огрунтовав</w:t>
      </w:r>
      <w:proofErr w:type="spellEnd"/>
      <w:r w:rsidR="00BF42BC">
        <w:rPr>
          <w:rFonts w:ascii="Times New Roman" w:hAnsi="Times New Roman" w:cs="Times New Roman"/>
          <w:sz w:val="28"/>
          <w:szCs w:val="28"/>
        </w:rPr>
        <w:t xml:space="preserve"> поверхность существующих стен здания краской </w:t>
      </w:r>
      <w:proofErr w:type="spellStart"/>
      <w:r w:rsidR="00BF42BC">
        <w:rPr>
          <w:rFonts w:ascii="Times New Roman" w:hAnsi="Times New Roman" w:cs="Times New Roman"/>
          <w:sz w:val="28"/>
          <w:szCs w:val="28"/>
        </w:rPr>
        <w:t>Sando</w:t>
      </w:r>
      <w:proofErr w:type="spellEnd"/>
      <w:r w:rsidR="00BF42BC">
        <w:rPr>
          <w:rFonts w:ascii="Times New Roman" w:hAnsi="Times New Roman" w:cs="Times New Roman"/>
          <w:sz w:val="28"/>
          <w:szCs w:val="28"/>
        </w:rPr>
        <w:t xml:space="preserve"> F;</w:t>
      </w:r>
    </w:p>
    <w:p w:rsidR="00BF42BC" w:rsidRDefault="00BF42BC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облицовку цоколя</w:t>
      </w:r>
      <w:r w:rsidR="00C430BD">
        <w:rPr>
          <w:rFonts w:ascii="Times New Roman" w:hAnsi="Times New Roman" w:cs="Times New Roman"/>
          <w:sz w:val="28"/>
          <w:szCs w:val="28"/>
        </w:rPr>
        <w:t xml:space="preserve"> входной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керамогранитом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300х300, цвет</w:t>
      </w:r>
      <w:r w:rsidR="00C430BD">
        <w:rPr>
          <w:rFonts w:ascii="Times New Roman" w:hAnsi="Times New Roman" w:cs="Times New Roman"/>
          <w:sz w:val="28"/>
          <w:szCs w:val="28"/>
        </w:rPr>
        <w:t xml:space="preserve"> серый RAL 7022.</w:t>
      </w:r>
    </w:p>
    <w:p w:rsidR="00BF42BC" w:rsidRPr="00C430BD" w:rsidRDefault="00C430BD" w:rsidP="00C430B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0BD">
        <w:rPr>
          <w:rFonts w:ascii="Times New Roman" w:hAnsi="Times New Roman" w:cs="Times New Roman"/>
          <w:b/>
          <w:sz w:val="28"/>
          <w:szCs w:val="28"/>
        </w:rPr>
        <w:t>Требования к материалам:</w:t>
      </w:r>
    </w:p>
    <w:p w:rsidR="00C430BD" w:rsidRDefault="00C430BD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Глубокоматовая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фасадная краска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Dulux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Sando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F, цвет серый RAL 7030.</w:t>
      </w:r>
    </w:p>
    <w:p w:rsidR="00C430BD" w:rsidRDefault="00C430BD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Фасадная краска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Sando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F.</w:t>
      </w:r>
    </w:p>
    <w:p w:rsidR="00C430BD" w:rsidRDefault="00C430BD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Керамогранит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300х300, цвет серый RAL 7022, ГОСТ 6787-2001.</w:t>
      </w:r>
    </w:p>
    <w:p w:rsidR="00C430BD" w:rsidRPr="00C430BD" w:rsidRDefault="00C430BD" w:rsidP="0004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LitoFlex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K80.</w:t>
      </w:r>
    </w:p>
    <w:p w:rsidR="00122EE1" w:rsidRDefault="00122EE1" w:rsidP="004F6CC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4E7D" w:rsidRDefault="008D4E7D" w:rsidP="004F6CC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Заказчик:                                                                  Подрядчик:</w:t>
      </w:r>
    </w:p>
    <w:p w:rsidR="00E146FE" w:rsidRDefault="00E146FE" w:rsidP="004F6CC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C57FD" w:rsidRDefault="008D4E7D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_________</w:t>
      </w:r>
      <w:r w:rsidR="00AA634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AA634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6341">
        <w:rPr>
          <w:rFonts w:ascii="Times New Roman" w:hAnsi="Times New Roman" w:cs="Times New Roman"/>
          <w:sz w:val="28"/>
          <w:szCs w:val="28"/>
        </w:rPr>
        <w:tab/>
      </w:r>
      <w:r w:rsidR="00AA63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</w:t>
      </w:r>
      <w:r w:rsidR="00AA6341">
        <w:rPr>
          <w:rFonts w:ascii="Times New Roman" w:hAnsi="Times New Roman" w:cs="Times New Roman"/>
          <w:sz w:val="28"/>
          <w:szCs w:val="28"/>
        </w:rPr>
        <w:t>/</w:t>
      </w:r>
    </w:p>
    <w:p w:rsidR="00AA6341" w:rsidRDefault="00AA6341" w:rsidP="00AA63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6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AA6341" w:rsidRDefault="00AA6341" w:rsidP="00AA6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A6341" w:rsidSect="00122EE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89" w:rsidRDefault="00367E89" w:rsidP="00AA6341">
      <w:pPr>
        <w:spacing w:after="0" w:line="240" w:lineRule="auto"/>
      </w:pPr>
      <w:r>
        <w:separator/>
      </w:r>
    </w:p>
  </w:endnote>
  <w:endnote w:type="continuationSeparator" w:id="0">
    <w:p w:rsidR="00367E89" w:rsidRDefault="00367E89" w:rsidP="00AA6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89" w:rsidRDefault="00367E89" w:rsidP="00AA6341">
      <w:pPr>
        <w:spacing w:after="0" w:line="240" w:lineRule="auto"/>
      </w:pPr>
      <w:r>
        <w:separator/>
      </w:r>
    </w:p>
  </w:footnote>
  <w:footnote w:type="continuationSeparator" w:id="0">
    <w:p w:rsidR="00367E89" w:rsidRDefault="00367E89" w:rsidP="00AA6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0AA5"/>
    <w:rsid w:val="0000381D"/>
    <w:rsid w:val="00016E41"/>
    <w:rsid w:val="00036692"/>
    <w:rsid w:val="0004237F"/>
    <w:rsid w:val="0004299E"/>
    <w:rsid w:val="00053CAB"/>
    <w:rsid w:val="00061FFA"/>
    <w:rsid w:val="00062DCE"/>
    <w:rsid w:val="00064616"/>
    <w:rsid w:val="00072D2D"/>
    <w:rsid w:val="000818A1"/>
    <w:rsid w:val="000905A0"/>
    <w:rsid w:val="0009510F"/>
    <w:rsid w:val="000B4A52"/>
    <w:rsid w:val="000B4BAB"/>
    <w:rsid w:val="000C63CC"/>
    <w:rsid w:val="000C72C5"/>
    <w:rsid w:val="000D0602"/>
    <w:rsid w:val="000E1498"/>
    <w:rsid w:val="001213BF"/>
    <w:rsid w:val="00122EE1"/>
    <w:rsid w:val="00125F85"/>
    <w:rsid w:val="001372F7"/>
    <w:rsid w:val="0015109D"/>
    <w:rsid w:val="001520EF"/>
    <w:rsid w:val="00171324"/>
    <w:rsid w:val="0018266F"/>
    <w:rsid w:val="00186729"/>
    <w:rsid w:val="00193D17"/>
    <w:rsid w:val="001C4859"/>
    <w:rsid w:val="001C666A"/>
    <w:rsid w:val="001D26B4"/>
    <w:rsid w:val="001D3AA9"/>
    <w:rsid w:val="001D647A"/>
    <w:rsid w:val="001E5EEB"/>
    <w:rsid w:val="001E7870"/>
    <w:rsid w:val="001E7FF7"/>
    <w:rsid w:val="002023AA"/>
    <w:rsid w:val="00204CD3"/>
    <w:rsid w:val="0021130D"/>
    <w:rsid w:val="00211752"/>
    <w:rsid w:val="00215B28"/>
    <w:rsid w:val="00226367"/>
    <w:rsid w:val="00231901"/>
    <w:rsid w:val="002572E9"/>
    <w:rsid w:val="00284AAD"/>
    <w:rsid w:val="002A40FB"/>
    <w:rsid w:val="002A6139"/>
    <w:rsid w:val="002E4FB2"/>
    <w:rsid w:val="002E5232"/>
    <w:rsid w:val="002E734F"/>
    <w:rsid w:val="002F4C04"/>
    <w:rsid w:val="00307119"/>
    <w:rsid w:val="003129E7"/>
    <w:rsid w:val="00322184"/>
    <w:rsid w:val="003306A5"/>
    <w:rsid w:val="00331338"/>
    <w:rsid w:val="00345EE3"/>
    <w:rsid w:val="00347C8E"/>
    <w:rsid w:val="00354FA5"/>
    <w:rsid w:val="00357DE9"/>
    <w:rsid w:val="0036321E"/>
    <w:rsid w:val="0036780B"/>
    <w:rsid w:val="00367E89"/>
    <w:rsid w:val="00377843"/>
    <w:rsid w:val="00380960"/>
    <w:rsid w:val="003B5AED"/>
    <w:rsid w:val="003D110F"/>
    <w:rsid w:val="003D1960"/>
    <w:rsid w:val="003D2DE7"/>
    <w:rsid w:val="003D3745"/>
    <w:rsid w:val="003F4046"/>
    <w:rsid w:val="003F4751"/>
    <w:rsid w:val="00411AC9"/>
    <w:rsid w:val="004345A0"/>
    <w:rsid w:val="004355B0"/>
    <w:rsid w:val="004502F9"/>
    <w:rsid w:val="00464B84"/>
    <w:rsid w:val="00477095"/>
    <w:rsid w:val="004961D1"/>
    <w:rsid w:val="004C4ECB"/>
    <w:rsid w:val="004D25E0"/>
    <w:rsid w:val="004D3DD9"/>
    <w:rsid w:val="004D4CF1"/>
    <w:rsid w:val="004D5FC9"/>
    <w:rsid w:val="004E4D7F"/>
    <w:rsid w:val="004F1AF9"/>
    <w:rsid w:val="004F6CC4"/>
    <w:rsid w:val="00513633"/>
    <w:rsid w:val="00525B2E"/>
    <w:rsid w:val="00526620"/>
    <w:rsid w:val="0053726C"/>
    <w:rsid w:val="00537271"/>
    <w:rsid w:val="00537DF9"/>
    <w:rsid w:val="0056608B"/>
    <w:rsid w:val="005778D5"/>
    <w:rsid w:val="0058365A"/>
    <w:rsid w:val="005C1D44"/>
    <w:rsid w:val="005C57FD"/>
    <w:rsid w:val="005D2636"/>
    <w:rsid w:val="005E4C78"/>
    <w:rsid w:val="005F06BA"/>
    <w:rsid w:val="00633874"/>
    <w:rsid w:val="00635389"/>
    <w:rsid w:val="00650007"/>
    <w:rsid w:val="00650612"/>
    <w:rsid w:val="006536EF"/>
    <w:rsid w:val="0065539D"/>
    <w:rsid w:val="006604F5"/>
    <w:rsid w:val="00670F26"/>
    <w:rsid w:val="006716A6"/>
    <w:rsid w:val="00674BEC"/>
    <w:rsid w:val="0069721F"/>
    <w:rsid w:val="006A75D2"/>
    <w:rsid w:val="006A791D"/>
    <w:rsid w:val="006A7C2C"/>
    <w:rsid w:val="006C39E0"/>
    <w:rsid w:val="006C421E"/>
    <w:rsid w:val="006C6613"/>
    <w:rsid w:val="006D13B4"/>
    <w:rsid w:val="006E46C9"/>
    <w:rsid w:val="006F58A9"/>
    <w:rsid w:val="006F7C69"/>
    <w:rsid w:val="00700018"/>
    <w:rsid w:val="00706A4A"/>
    <w:rsid w:val="0071082B"/>
    <w:rsid w:val="00722AD5"/>
    <w:rsid w:val="007311FD"/>
    <w:rsid w:val="00734675"/>
    <w:rsid w:val="00735A60"/>
    <w:rsid w:val="00751B61"/>
    <w:rsid w:val="00767727"/>
    <w:rsid w:val="00783F76"/>
    <w:rsid w:val="00784B0B"/>
    <w:rsid w:val="007A03D2"/>
    <w:rsid w:val="007C0BFF"/>
    <w:rsid w:val="007C31FA"/>
    <w:rsid w:val="007D48E9"/>
    <w:rsid w:val="007D756A"/>
    <w:rsid w:val="007F2E11"/>
    <w:rsid w:val="00801E64"/>
    <w:rsid w:val="00814444"/>
    <w:rsid w:val="00816BE3"/>
    <w:rsid w:val="008262DE"/>
    <w:rsid w:val="00840932"/>
    <w:rsid w:val="00853788"/>
    <w:rsid w:val="0086357C"/>
    <w:rsid w:val="008666A5"/>
    <w:rsid w:val="008814B7"/>
    <w:rsid w:val="0088204D"/>
    <w:rsid w:val="00883174"/>
    <w:rsid w:val="00885247"/>
    <w:rsid w:val="00895995"/>
    <w:rsid w:val="0089608B"/>
    <w:rsid w:val="008C0D05"/>
    <w:rsid w:val="008D344B"/>
    <w:rsid w:val="008D377E"/>
    <w:rsid w:val="008D4E7D"/>
    <w:rsid w:val="008D5E04"/>
    <w:rsid w:val="008D69A2"/>
    <w:rsid w:val="008F0FC7"/>
    <w:rsid w:val="008F3ECB"/>
    <w:rsid w:val="00912D6F"/>
    <w:rsid w:val="009230BD"/>
    <w:rsid w:val="009279A6"/>
    <w:rsid w:val="00931871"/>
    <w:rsid w:val="00933DB6"/>
    <w:rsid w:val="00941B53"/>
    <w:rsid w:val="0094756A"/>
    <w:rsid w:val="00957792"/>
    <w:rsid w:val="00960B6F"/>
    <w:rsid w:val="00971CFE"/>
    <w:rsid w:val="00976689"/>
    <w:rsid w:val="009A74E1"/>
    <w:rsid w:val="009C4993"/>
    <w:rsid w:val="009D637F"/>
    <w:rsid w:val="009E2618"/>
    <w:rsid w:val="009E5367"/>
    <w:rsid w:val="009F6411"/>
    <w:rsid w:val="00A11E84"/>
    <w:rsid w:val="00A3383B"/>
    <w:rsid w:val="00A42ECB"/>
    <w:rsid w:val="00A43E62"/>
    <w:rsid w:val="00A65C8E"/>
    <w:rsid w:val="00A66768"/>
    <w:rsid w:val="00A85355"/>
    <w:rsid w:val="00AA6341"/>
    <w:rsid w:val="00AC02FF"/>
    <w:rsid w:val="00AC774E"/>
    <w:rsid w:val="00AD2075"/>
    <w:rsid w:val="00AE3244"/>
    <w:rsid w:val="00AE39DE"/>
    <w:rsid w:val="00AF5709"/>
    <w:rsid w:val="00B01DD8"/>
    <w:rsid w:val="00B04900"/>
    <w:rsid w:val="00B07637"/>
    <w:rsid w:val="00B12D0B"/>
    <w:rsid w:val="00B304B5"/>
    <w:rsid w:val="00B324B6"/>
    <w:rsid w:val="00B7349C"/>
    <w:rsid w:val="00B957D1"/>
    <w:rsid w:val="00BA430D"/>
    <w:rsid w:val="00BD4A2B"/>
    <w:rsid w:val="00BD4DFE"/>
    <w:rsid w:val="00BE1A2A"/>
    <w:rsid w:val="00BF42BC"/>
    <w:rsid w:val="00BF7C94"/>
    <w:rsid w:val="00C0521A"/>
    <w:rsid w:val="00C12528"/>
    <w:rsid w:val="00C173F6"/>
    <w:rsid w:val="00C32FD9"/>
    <w:rsid w:val="00C430BD"/>
    <w:rsid w:val="00C43C4E"/>
    <w:rsid w:val="00C45AC7"/>
    <w:rsid w:val="00C57495"/>
    <w:rsid w:val="00C6101C"/>
    <w:rsid w:val="00C667E4"/>
    <w:rsid w:val="00C67981"/>
    <w:rsid w:val="00C80AA5"/>
    <w:rsid w:val="00C8754E"/>
    <w:rsid w:val="00C958B1"/>
    <w:rsid w:val="00CA6CD8"/>
    <w:rsid w:val="00CC2006"/>
    <w:rsid w:val="00CC34ED"/>
    <w:rsid w:val="00CC6FE6"/>
    <w:rsid w:val="00CC7E6B"/>
    <w:rsid w:val="00CD03FD"/>
    <w:rsid w:val="00CD0580"/>
    <w:rsid w:val="00CD0A26"/>
    <w:rsid w:val="00CD61F1"/>
    <w:rsid w:val="00CE5FD2"/>
    <w:rsid w:val="00CF6DA1"/>
    <w:rsid w:val="00D13183"/>
    <w:rsid w:val="00D21A47"/>
    <w:rsid w:val="00D27052"/>
    <w:rsid w:val="00D303C5"/>
    <w:rsid w:val="00D31601"/>
    <w:rsid w:val="00D377BF"/>
    <w:rsid w:val="00D70F1B"/>
    <w:rsid w:val="00D7220F"/>
    <w:rsid w:val="00D812B8"/>
    <w:rsid w:val="00D87EE4"/>
    <w:rsid w:val="00D91063"/>
    <w:rsid w:val="00D976D8"/>
    <w:rsid w:val="00DA4BCB"/>
    <w:rsid w:val="00DA6E8A"/>
    <w:rsid w:val="00DB64C2"/>
    <w:rsid w:val="00DC2213"/>
    <w:rsid w:val="00DC4BED"/>
    <w:rsid w:val="00DD3908"/>
    <w:rsid w:val="00DE2BD8"/>
    <w:rsid w:val="00DE4FEF"/>
    <w:rsid w:val="00DE5A75"/>
    <w:rsid w:val="00DF0E5E"/>
    <w:rsid w:val="00E07A52"/>
    <w:rsid w:val="00E07B59"/>
    <w:rsid w:val="00E13E0A"/>
    <w:rsid w:val="00E146FE"/>
    <w:rsid w:val="00E14F35"/>
    <w:rsid w:val="00E2560F"/>
    <w:rsid w:val="00E3098B"/>
    <w:rsid w:val="00E40CB2"/>
    <w:rsid w:val="00E42ED9"/>
    <w:rsid w:val="00E556D0"/>
    <w:rsid w:val="00E60426"/>
    <w:rsid w:val="00E656B9"/>
    <w:rsid w:val="00E74804"/>
    <w:rsid w:val="00E90FD6"/>
    <w:rsid w:val="00E9116A"/>
    <w:rsid w:val="00E979D0"/>
    <w:rsid w:val="00EA2B5E"/>
    <w:rsid w:val="00EA2D05"/>
    <w:rsid w:val="00EA7A33"/>
    <w:rsid w:val="00EB2FD2"/>
    <w:rsid w:val="00EB3301"/>
    <w:rsid w:val="00EB6C1F"/>
    <w:rsid w:val="00EC7450"/>
    <w:rsid w:val="00ED447B"/>
    <w:rsid w:val="00EE5DF1"/>
    <w:rsid w:val="00EF68C7"/>
    <w:rsid w:val="00F0143E"/>
    <w:rsid w:val="00F05102"/>
    <w:rsid w:val="00F12226"/>
    <w:rsid w:val="00F2128C"/>
    <w:rsid w:val="00F23465"/>
    <w:rsid w:val="00F247E1"/>
    <w:rsid w:val="00F26206"/>
    <w:rsid w:val="00F27229"/>
    <w:rsid w:val="00F31F3A"/>
    <w:rsid w:val="00F3376E"/>
    <w:rsid w:val="00F363EC"/>
    <w:rsid w:val="00F4036E"/>
    <w:rsid w:val="00F4499C"/>
    <w:rsid w:val="00F522F5"/>
    <w:rsid w:val="00F52FF3"/>
    <w:rsid w:val="00F608CC"/>
    <w:rsid w:val="00F73161"/>
    <w:rsid w:val="00F743A5"/>
    <w:rsid w:val="00F877BA"/>
    <w:rsid w:val="00FA58C6"/>
    <w:rsid w:val="00FA72AD"/>
    <w:rsid w:val="00FB2948"/>
    <w:rsid w:val="00FB5942"/>
    <w:rsid w:val="00FC3E84"/>
    <w:rsid w:val="00FC427C"/>
    <w:rsid w:val="00FC7DF7"/>
    <w:rsid w:val="00FD1896"/>
    <w:rsid w:val="00FD4754"/>
    <w:rsid w:val="00FE0656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7E"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character" w:styleId="aa">
    <w:name w:val="Emphasis"/>
    <w:basedOn w:val="a0"/>
    <w:uiPriority w:val="20"/>
    <w:qFormat/>
    <w:rsid w:val="004D5FC9"/>
    <w:rPr>
      <w:i/>
      <w:iCs/>
    </w:rPr>
  </w:style>
  <w:style w:type="paragraph" w:styleId="ab">
    <w:name w:val="header"/>
    <w:basedOn w:val="a"/>
    <w:link w:val="ac"/>
    <w:uiPriority w:val="99"/>
    <w:unhideWhenUsed/>
    <w:rsid w:val="00AA6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A6341"/>
  </w:style>
  <w:style w:type="paragraph" w:styleId="ad">
    <w:name w:val="footer"/>
    <w:basedOn w:val="a"/>
    <w:link w:val="ae"/>
    <w:uiPriority w:val="99"/>
    <w:unhideWhenUsed/>
    <w:rsid w:val="00AA6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6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C2C7-053E-4014-AE14-64E80517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4215</TotalTime>
  <Pages>11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Nikitina_IE</dc:creator>
  <cp:lastModifiedBy>Экономист-12</cp:lastModifiedBy>
  <cp:revision>95</cp:revision>
  <cp:lastPrinted>2012-08-23T11:14:00Z</cp:lastPrinted>
  <dcterms:created xsi:type="dcterms:W3CDTF">2010-02-18T09:42:00Z</dcterms:created>
  <dcterms:modified xsi:type="dcterms:W3CDTF">2012-08-27T07:44:00Z</dcterms:modified>
</cp:coreProperties>
</file>