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A4C" w:rsidRPr="00814A4C" w:rsidRDefault="00814A4C" w:rsidP="00814A4C">
      <w:pPr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14A4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Приложение № 1</w:t>
      </w:r>
    </w:p>
    <w:p w:rsidR="00814A4C" w:rsidRPr="00814A4C" w:rsidRDefault="00814A4C" w:rsidP="00814A4C">
      <w:pPr>
        <w:suppressAutoHyphens/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14A4C">
        <w:rPr>
          <w:rFonts w:ascii="Times New Roman" w:eastAsia="Times New Roman" w:hAnsi="Times New Roman" w:cs="Times New Roman"/>
          <w:sz w:val="20"/>
          <w:szCs w:val="20"/>
          <w:lang w:eastAsia="ar-SA"/>
        </w:rPr>
        <w:t>к Документации об открытом аукционе в электронной форме</w:t>
      </w:r>
    </w:p>
    <w:p w:rsidR="00814A4C" w:rsidRPr="00814A4C" w:rsidRDefault="00814A4C" w:rsidP="00814A4C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14A4C">
        <w:rPr>
          <w:rFonts w:ascii="Times New Roman" w:eastAsia="Times New Roman" w:hAnsi="Times New Roman" w:cs="Times New Roman"/>
          <w:sz w:val="20"/>
          <w:szCs w:val="20"/>
          <w:lang w:eastAsia="ar-SA"/>
        </w:rPr>
        <w:t>от «10» сентября  2012 г. № 0356300023212000048</w:t>
      </w:r>
    </w:p>
    <w:p w:rsidR="00814A4C" w:rsidRPr="00814A4C" w:rsidRDefault="00814A4C" w:rsidP="00814A4C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14A4C" w:rsidRDefault="00814A4C" w:rsidP="00814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4A4C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Техническое задание</w:t>
      </w:r>
    </w:p>
    <w:p w:rsidR="00814A4C" w:rsidRDefault="00814A4C" w:rsidP="00814A4C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>П</w:t>
      </w:r>
      <w:r w:rsidRPr="003E2274">
        <w:rPr>
          <w:sz w:val="22"/>
          <w:szCs w:val="22"/>
        </w:rPr>
        <w:t>оставк</w:t>
      </w:r>
      <w:r>
        <w:rPr>
          <w:sz w:val="22"/>
          <w:szCs w:val="22"/>
        </w:rPr>
        <w:t>а</w:t>
      </w:r>
      <w:r w:rsidRPr="003E2274">
        <w:rPr>
          <w:sz w:val="22"/>
          <w:szCs w:val="22"/>
        </w:rPr>
        <w:t xml:space="preserve"> и монтаж (ввод в эксплуатацию)  </w:t>
      </w:r>
      <w:proofErr w:type="spellStart"/>
      <w:r>
        <w:rPr>
          <w:sz w:val="22"/>
          <w:szCs w:val="22"/>
        </w:rPr>
        <w:t>гастрофиброскопа</w:t>
      </w:r>
      <w:proofErr w:type="spellEnd"/>
    </w:p>
    <w:p w:rsidR="00814A4C" w:rsidRPr="008D1DD6" w:rsidRDefault="00814A4C" w:rsidP="00814A4C">
      <w:pPr>
        <w:pStyle w:val="a3"/>
        <w:jc w:val="center"/>
        <w:rPr>
          <w:color w:val="000000"/>
          <w:sz w:val="20"/>
        </w:rPr>
      </w:pPr>
    </w:p>
    <w:p w:rsidR="00814A4C" w:rsidRPr="00814A4C" w:rsidRDefault="00814A4C" w:rsidP="00814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4A4C" w:rsidRPr="00814A4C" w:rsidRDefault="00814A4C" w:rsidP="00814A4C">
      <w:pPr>
        <w:spacing w:before="60" w:after="0" w:line="240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3685"/>
      </w:tblGrid>
      <w:tr w:rsidR="00000A09" w:rsidRPr="00E84D8C" w:rsidTr="00000A09">
        <w:tc>
          <w:tcPr>
            <w:tcW w:w="5103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Наименование оборудования/ спецификация поставки. Требуемые параметры и условия.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Требование</w:t>
            </w:r>
          </w:p>
        </w:tc>
      </w:tr>
      <w:tr w:rsidR="00000A09" w:rsidRPr="00814A4C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Гастрофиброскоп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Модель 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Указать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Копия регистрационного удостоверения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Указать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Производитель 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Указать 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Сертификат соответствия системы сертификации ГОСТ 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</w:t>
            </w:r>
            <w:proofErr w:type="gram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Госстандарта РФ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Указать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Регистрационное удостоверение </w:t>
            </w: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Минздравсоцразвития</w:t>
            </w:r>
            <w:proofErr w:type="spell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России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Указать 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Угол поля зрения, град.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менее 105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Глубина резкости, 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мм</w:t>
            </w:r>
            <w:proofErr w:type="gramEnd"/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 пределах 3 - 100</w:t>
            </w:r>
          </w:p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Диоптрии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 пределах +2  -8</w:t>
            </w:r>
          </w:p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Изгиб дистального конца, град.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вверх/вниз не менее 210 / 120 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вправо/влево не менее 120 / 120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Диаметр дистального конца, 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мм</w:t>
            </w:r>
            <w:proofErr w:type="gramEnd"/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более 7,8</w:t>
            </w:r>
          </w:p>
          <w:p w:rsidR="00000A09" w:rsidRPr="00000A09" w:rsidRDefault="00000A09" w:rsidP="00000A09">
            <w:pPr>
              <w:widowControl w:val="0"/>
              <w:tabs>
                <w:tab w:val="center" w:pos="4819"/>
                <w:tab w:val="right" w:pos="9638"/>
              </w:tabs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Диаметр вводимой трубки, 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мм</w:t>
            </w:r>
            <w:proofErr w:type="gramEnd"/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более 7,9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Диаметр рабочего канала, 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мм</w:t>
            </w:r>
            <w:proofErr w:type="gramEnd"/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более 2,0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Рабочая длина вводимой трубки, 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мм</w:t>
            </w:r>
            <w:proofErr w:type="gramEnd"/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менее 1050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Общая длина, 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мм</w:t>
            </w:r>
            <w:proofErr w:type="gramEnd"/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менее 1395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Источник света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Сеть питания: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Напряжение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Переменное</w:t>
            </w:r>
            <w:proofErr w:type="gram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, В пределах 220-240В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Отклонения напряжения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 пределах +7 % - -10%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Частота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 пределах 50-60 Гц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Потребление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более 1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А</w:t>
            </w:r>
            <w:proofErr w:type="gram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(220-240В)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Рабочая среда: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Температура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 пределах 10 - 40 0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С</w:t>
            </w:r>
            <w:proofErr w:type="gramEnd"/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Относительная влажность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 пределах 30 - 85 %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Атмосферное давление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В пределах 700 - 1060 </w:t>
            </w: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гПа</w:t>
            </w:r>
            <w:proofErr w:type="spellEnd"/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Среда хранения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Температура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 пределах -20 - + 60 0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С</w:t>
            </w:r>
            <w:proofErr w:type="gramEnd"/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Относительная влажность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 пределах 0 - 85 %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Атмосферное давление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В пределах 70 - 1060 </w:t>
            </w: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гПа</w:t>
            </w:r>
            <w:proofErr w:type="spellEnd"/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Лампа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Галогеновая,   не менее15В, не менее 150Вт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Среднее время жизни 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менее 50 часов, </w:t>
            </w: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непрерывн</w:t>
            </w:r>
            <w:proofErr w:type="spell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. работы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Совместимость с эндоскопами: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DB2031" w:rsidP="00DB2031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Гастроф</w:t>
            </w:r>
            <w:r w:rsidR="00000A09"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иброскопы</w:t>
            </w:r>
            <w:proofErr w:type="spellEnd"/>
            <w:r w:rsidR="00C0584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000A09"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других производителей</w:t>
            </w:r>
            <w:bookmarkStart w:id="0" w:name="_GoBack"/>
            <w:bookmarkEnd w:id="0"/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Все модели при наличии необходимого адаптера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Управление яркостью: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Система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Ручная, диафрагма на пути света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Система подачи воздуха: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Система насоса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Электромагнитный вибрационный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Давление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 пределах 41кПа –62кПа при нулевом потоке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Стандартный поток подачи воздуха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В пределах 3,2 – 8,0 л/мин на входе в бутылку с водой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Емкость для воды объемом не более 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250 см3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Классификация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Электро-медицинского</w:t>
            </w:r>
            <w:proofErr w:type="gramEnd"/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Оборудования: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Тип защиты от электрического удара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Оборудование Класса 1,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вилка с 3-мя контактами 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Степень защиты от электрического удара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BF тип (плавающий), эндоскоп изолированный, использование на сердце запрещено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Уровень давления звука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более 70 дБ 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Степень защиты от взрыва 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использовать в присутствии легко воспламеняющихся веществ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Размеры: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Ширина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35 м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135 мм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Высота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165 мм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Глубина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70 м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270 мм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Вес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6 кг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6 кг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Трубка внешняя  для эндоскопа желудочная одноразовая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Регистрационное удостоверение </w:t>
            </w: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Минздравсоцразвития</w:t>
            </w:r>
            <w:proofErr w:type="spell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России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Предназначена</w:t>
            </w:r>
            <w:proofErr w:type="gram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для защиты пищевода пациента от сдвига или разрыва слизистой оболочки во время гастроскопии в случаях, когда требуется многократное извлечение и введение эндоскопа во время процедуры. 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соответствие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Состоит из внутренней трубки с коническим наконечником и наружной трубки с прикрепленным колпачком </w:t>
            </w: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инсуффляции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соответствие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Наружная трубка армирована спиралью из нержавеющей стали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соответствие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содержит латекса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соответствие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Предназначена</w:t>
            </w:r>
            <w:proofErr w:type="gram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для гастроскопа с внешним диаметром вводимой трубки, диапазон не уже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8.6-</w:t>
            </w:r>
            <w:smartTag w:uri="urn:schemas-microsoft-com:office:smarttags" w:element="metricconverter">
              <w:smartTagPr>
                <w:attr w:name="ProductID" w:val="10.0 м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10.0 мм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Длина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50 см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Внешний диаметр трубки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9,5 м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19,5 мм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Внутренний диаметр трубки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6,7 м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16,7 мм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Количество штук в упаковке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менее 3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Инструмент для извлечения инородных тел одноразовый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 упаковка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Предназначен</w:t>
            </w:r>
            <w:proofErr w:type="gram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для извлечения инородных тел, образцов тканей и других предметов во время эндоскопических процедур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Соответствие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Тип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сетка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Рабочая часть инструмента представляет собой выдвигающуюся прочную полимерную сетку, расправляющуюся на петле, изготовленной из металла с памятью формы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Соответствие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Диаметр оболочки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более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smartTag w:uri="urn:schemas-microsoft-com:office:smarttags" w:element="metricconverter">
              <w:smartTagPr>
                <w:attr w:name="ProductID" w:val="1,8 м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1,8 мм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Длина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менее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smartTag w:uri="urn:schemas-microsoft-com:office:smarttags" w:element="metricconverter">
              <w:smartTagPr>
                <w:attr w:name="ProductID" w:val="160 с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160 см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Раскрытие сетки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менее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2Х4,5 см 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Форма петли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овал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Шаг сетки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000A09">
                <w:rPr>
                  <w:rFonts w:ascii="Times New Roman" w:eastAsia="SimSun" w:hAnsi="Times New Roman" w:cs="Times New Roman"/>
                  <w:color w:val="000000"/>
                  <w:sz w:val="20"/>
                  <w:szCs w:val="20"/>
                  <w:lang w:eastAsia="zh-CN"/>
                </w:rPr>
                <w:t>1 мм</w:t>
              </w:r>
            </w:smartTag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Двойное плетение нитей сетки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Соответствие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содержит латекса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Соответствие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Количество штук в упаковке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Не менее 5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Комплект поставки: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Гастрофиброскоп</w:t>
            </w:r>
            <w:proofErr w:type="spell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Биопсийные</w:t>
            </w:r>
            <w:proofErr w:type="spell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щипцы с окном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Чистящая щетка  - 2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Чистящая щетка для цилиндра отсоса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Резиновый клапан - 10 шт.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Адаптер для очистки канала воздуха/воды, отсоса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Набор </w:t>
            </w: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О-образных</w:t>
            </w:r>
            <w:proofErr w:type="gram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колец для цилиндра отсоса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Набор обратных клапанов (10 штук)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Адаптер для очистки канала воздуха/воды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Крышка окуляра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Наглазник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Загубник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Силиконовое масло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"Красная" крышка газового клапана - 1 шт.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Чемодан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Инструкция по эксплуатации - 1 шт. 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Ключ - 1 шт.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Инструмент для извлечения инородных тел одноразовый – 1 </w:t>
            </w: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уп</w:t>
            </w:r>
            <w:proofErr w:type="spell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Трубка внешняя  для эндоскопа желудочная одноразовая – 1 </w:t>
            </w: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уп</w:t>
            </w:r>
            <w:proofErr w:type="spell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Гарантийное обслуживание «Товара»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Гарантийное обслуживание «Товара» включает в себя: (доставку/привоз до/от «Производителя», вызов специалистов, замена бракованных (изношенных) запчастей, диагностика).</w:t>
            </w:r>
            <w:proofErr w:type="gram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Все расходы по гарантийному  обслуживанию несет «Поставщик». Гарантийное обслуживание должно осуществляться: не менее 12 (двенадцати) месяцев после подписания «Сторонами» акта ввода  «Товара» в эксплуатацию.</w:t>
            </w:r>
          </w:p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Собственная лицензия на техническое обслуживание медицинской техники или договор с компанией имеющей лицензию на техническое обслуживание медицинской техники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Наличие 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Сертифицированный сервисный центр на территории РФ </w:t>
            </w:r>
          </w:p>
        </w:tc>
        <w:tc>
          <w:tcPr>
            <w:tcW w:w="3685" w:type="dxa"/>
            <w:shd w:val="clear" w:color="auto" w:fill="auto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Постгарантийное</w:t>
            </w:r>
            <w:proofErr w:type="spellEnd"/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обслуживание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Все оборудование должно соответствовать ГОСТам и санитарным нормам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При отгрузке вся продукция должна быть упакована в соответствии с ГОСТами. 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  <w:tr w:rsidR="00000A09" w:rsidRPr="001653DE" w:rsidTr="00000A09">
        <w:tc>
          <w:tcPr>
            <w:tcW w:w="5103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Монтаж, пуско-наладочные работы, обучение персонала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00A09" w:rsidRPr="00000A09" w:rsidRDefault="00000A09" w:rsidP="00000A09">
            <w:pPr>
              <w:spacing w:before="60"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00A0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Наличие</w:t>
            </w:r>
          </w:p>
        </w:tc>
      </w:tr>
    </w:tbl>
    <w:p w:rsidR="00581FFB" w:rsidRDefault="00581FFB"/>
    <w:sectPr w:rsidR="00581FFB" w:rsidSect="00814A4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9A"/>
    <w:rsid w:val="00000A09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A34F6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4A4C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09D8"/>
    <w:rsid w:val="00B52330"/>
    <w:rsid w:val="00B54B7F"/>
    <w:rsid w:val="00B87FF4"/>
    <w:rsid w:val="00BA1998"/>
    <w:rsid w:val="00BA55CA"/>
    <w:rsid w:val="00BB6690"/>
    <w:rsid w:val="00BC6051"/>
    <w:rsid w:val="00C0584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B2031"/>
    <w:rsid w:val="00DB2D9A"/>
    <w:rsid w:val="00DC0847"/>
    <w:rsid w:val="00DD0CBA"/>
    <w:rsid w:val="00E10E37"/>
    <w:rsid w:val="00E122EF"/>
    <w:rsid w:val="00E251FD"/>
    <w:rsid w:val="00E255EC"/>
    <w:rsid w:val="00E40179"/>
    <w:rsid w:val="00E41EB1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4A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14A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0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A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4A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14A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0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A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2012-09-10T05:13:00Z</cp:lastPrinted>
  <dcterms:created xsi:type="dcterms:W3CDTF">2012-09-07T12:38:00Z</dcterms:created>
  <dcterms:modified xsi:type="dcterms:W3CDTF">2012-09-10T13:20:00Z</dcterms:modified>
</cp:coreProperties>
</file>