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5B0" w:rsidRDefault="009875B0" w:rsidP="00AD2511">
      <w:pPr>
        <w:spacing w:line="240" w:lineRule="auto"/>
        <w:jc w:val="center"/>
        <w:rPr>
          <w:sz w:val="24"/>
          <w:szCs w:val="24"/>
        </w:rPr>
      </w:pPr>
      <w:r w:rsidRPr="009875B0">
        <w:rPr>
          <w:sz w:val="24"/>
          <w:szCs w:val="24"/>
        </w:rPr>
        <w:t xml:space="preserve">Сравнительный анализ цен </w:t>
      </w:r>
      <w:r w:rsidR="00B24590">
        <w:rPr>
          <w:sz w:val="24"/>
          <w:szCs w:val="24"/>
        </w:rPr>
        <w:t>поставки</w:t>
      </w:r>
      <w:r w:rsidRPr="009875B0">
        <w:rPr>
          <w:sz w:val="24"/>
          <w:szCs w:val="24"/>
        </w:rPr>
        <w:t xml:space="preserve"> </w:t>
      </w:r>
      <w:r w:rsidR="00A70BA4">
        <w:rPr>
          <w:sz w:val="24"/>
          <w:szCs w:val="24"/>
        </w:rPr>
        <w:t>овощей, фруктов, сухофруктов</w:t>
      </w:r>
      <w:r w:rsidRPr="009875B0">
        <w:rPr>
          <w:sz w:val="24"/>
          <w:szCs w:val="24"/>
        </w:rPr>
        <w:t xml:space="preserve"> </w:t>
      </w:r>
    </w:p>
    <w:p w:rsidR="009875B0" w:rsidRDefault="009875B0" w:rsidP="00AD2511">
      <w:pPr>
        <w:spacing w:line="240" w:lineRule="auto"/>
        <w:jc w:val="center"/>
        <w:rPr>
          <w:sz w:val="24"/>
          <w:szCs w:val="24"/>
        </w:rPr>
      </w:pPr>
      <w:r w:rsidRPr="009875B0">
        <w:rPr>
          <w:sz w:val="24"/>
          <w:szCs w:val="24"/>
        </w:rPr>
        <w:t xml:space="preserve">на период </w:t>
      </w:r>
      <w:r w:rsidR="00B16119">
        <w:rPr>
          <w:sz w:val="24"/>
          <w:szCs w:val="24"/>
        </w:rPr>
        <w:t>01</w:t>
      </w:r>
      <w:r w:rsidRPr="009875B0">
        <w:rPr>
          <w:sz w:val="24"/>
          <w:szCs w:val="24"/>
        </w:rPr>
        <w:t>.</w:t>
      </w:r>
      <w:r w:rsidR="00B248E4">
        <w:rPr>
          <w:sz w:val="24"/>
          <w:szCs w:val="24"/>
        </w:rPr>
        <w:t>10</w:t>
      </w:r>
      <w:r w:rsidRPr="009875B0">
        <w:rPr>
          <w:sz w:val="24"/>
          <w:szCs w:val="24"/>
        </w:rPr>
        <w:t>.2012-3</w:t>
      </w:r>
      <w:r w:rsidR="00B248E4">
        <w:rPr>
          <w:sz w:val="24"/>
          <w:szCs w:val="24"/>
        </w:rPr>
        <w:t>1.12</w:t>
      </w:r>
      <w:r w:rsidRPr="009875B0">
        <w:rPr>
          <w:sz w:val="24"/>
          <w:szCs w:val="24"/>
        </w:rPr>
        <w:t>.2012</w:t>
      </w:r>
    </w:p>
    <w:tbl>
      <w:tblPr>
        <w:tblStyle w:val="a3"/>
        <w:tblW w:w="10131" w:type="dxa"/>
        <w:tblInd w:w="-525" w:type="dxa"/>
        <w:tblLayout w:type="fixed"/>
        <w:tblLook w:val="04A0" w:firstRow="1" w:lastRow="0" w:firstColumn="1" w:lastColumn="0" w:noHBand="0" w:noVBand="1"/>
      </w:tblPr>
      <w:tblGrid>
        <w:gridCol w:w="2253"/>
        <w:gridCol w:w="752"/>
        <w:gridCol w:w="1172"/>
        <w:gridCol w:w="1701"/>
        <w:gridCol w:w="1418"/>
        <w:gridCol w:w="1417"/>
        <w:gridCol w:w="1418"/>
      </w:tblGrid>
      <w:tr w:rsidR="005409CA" w:rsidTr="00AD2511">
        <w:tc>
          <w:tcPr>
            <w:tcW w:w="2253" w:type="dxa"/>
          </w:tcPr>
          <w:p w:rsidR="005409CA" w:rsidRDefault="005409CA" w:rsidP="00D06E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752" w:type="dxa"/>
          </w:tcPr>
          <w:p w:rsidR="005409CA" w:rsidRDefault="005409CA" w:rsidP="00540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172" w:type="dxa"/>
          </w:tcPr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</w:t>
            </w:r>
          </w:p>
        </w:tc>
        <w:tc>
          <w:tcPr>
            <w:tcW w:w="1701" w:type="dxa"/>
          </w:tcPr>
          <w:p w:rsidR="005409CA" w:rsidRPr="00E54991" w:rsidRDefault="00B248E4" w:rsidP="009875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ИП </w:t>
            </w:r>
            <w:proofErr w:type="gramStart"/>
            <w:r>
              <w:rPr>
                <w:b/>
                <w:sz w:val="24"/>
                <w:szCs w:val="24"/>
              </w:rPr>
              <w:t>Спесивый</w:t>
            </w:r>
            <w:proofErr w:type="gramEnd"/>
            <w:r>
              <w:rPr>
                <w:b/>
                <w:sz w:val="24"/>
                <w:szCs w:val="24"/>
              </w:rPr>
              <w:t xml:space="preserve"> А.И.</w:t>
            </w:r>
          </w:p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(руб.)</w:t>
            </w:r>
          </w:p>
        </w:tc>
        <w:tc>
          <w:tcPr>
            <w:tcW w:w="1418" w:type="dxa"/>
          </w:tcPr>
          <w:p w:rsidR="005409CA" w:rsidRPr="00AD2511" w:rsidRDefault="00D43A7F" w:rsidP="009875B0">
            <w:pPr>
              <w:jc w:val="center"/>
              <w:rPr>
                <w:b/>
                <w:sz w:val="24"/>
                <w:szCs w:val="24"/>
              </w:rPr>
            </w:pPr>
            <w:r w:rsidRPr="00AD2511">
              <w:rPr>
                <w:b/>
                <w:sz w:val="24"/>
                <w:szCs w:val="24"/>
              </w:rPr>
              <w:t>ООО «</w:t>
            </w:r>
            <w:r w:rsidR="00A70BA4">
              <w:rPr>
                <w:b/>
                <w:sz w:val="24"/>
                <w:szCs w:val="24"/>
              </w:rPr>
              <w:t>Манго</w:t>
            </w:r>
            <w:r w:rsidRPr="00AD2511">
              <w:rPr>
                <w:b/>
                <w:sz w:val="24"/>
                <w:szCs w:val="24"/>
              </w:rPr>
              <w:t>»</w:t>
            </w:r>
            <w:r w:rsidR="005409CA" w:rsidRPr="00AD2511">
              <w:rPr>
                <w:b/>
                <w:sz w:val="24"/>
                <w:szCs w:val="24"/>
              </w:rPr>
              <w:t xml:space="preserve"> </w:t>
            </w:r>
          </w:p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(руб.)</w:t>
            </w:r>
          </w:p>
        </w:tc>
        <w:tc>
          <w:tcPr>
            <w:tcW w:w="1417" w:type="dxa"/>
          </w:tcPr>
          <w:p w:rsidR="005409CA" w:rsidRPr="00F05C77" w:rsidRDefault="00A70BA4" w:rsidP="009875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«Пермские овощи»</w:t>
            </w:r>
          </w:p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(руб.)</w:t>
            </w:r>
          </w:p>
        </w:tc>
        <w:tc>
          <w:tcPr>
            <w:tcW w:w="1418" w:type="dxa"/>
          </w:tcPr>
          <w:p w:rsidR="005409CA" w:rsidRDefault="005409CA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</w:tr>
      <w:tr w:rsidR="00A70BA4" w:rsidTr="00AD2511">
        <w:tc>
          <w:tcPr>
            <w:tcW w:w="2253" w:type="dxa"/>
          </w:tcPr>
          <w:p w:rsidR="00A70BA4" w:rsidRDefault="00A70BA4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Картофель</w:t>
            </w:r>
          </w:p>
        </w:tc>
        <w:tc>
          <w:tcPr>
            <w:tcW w:w="752" w:type="dxa"/>
            <w:vAlign w:val="center"/>
          </w:tcPr>
          <w:p w:rsidR="00A70BA4" w:rsidRDefault="00A70BA4" w:rsidP="00D067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A70BA4" w:rsidRDefault="00A70BA4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4 044,00</w:t>
            </w:r>
          </w:p>
        </w:tc>
        <w:tc>
          <w:tcPr>
            <w:tcW w:w="1701" w:type="dxa"/>
            <w:vAlign w:val="center"/>
          </w:tcPr>
          <w:p w:rsidR="00A70BA4" w:rsidRPr="00833B7A" w:rsidRDefault="00A70BA4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11,50</w:t>
            </w:r>
          </w:p>
        </w:tc>
        <w:tc>
          <w:tcPr>
            <w:tcW w:w="1418" w:type="dxa"/>
            <w:vAlign w:val="center"/>
          </w:tcPr>
          <w:p w:rsidR="00A70BA4" w:rsidRPr="00A70BA4" w:rsidRDefault="00A70BA4" w:rsidP="00F05C77">
            <w:pPr>
              <w:jc w:val="center"/>
              <w:rPr>
                <w:b/>
                <w:sz w:val="24"/>
                <w:szCs w:val="24"/>
              </w:rPr>
            </w:pPr>
            <w:r w:rsidRPr="00A70BA4">
              <w:rPr>
                <w:b/>
                <w:sz w:val="24"/>
                <w:szCs w:val="24"/>
              </w:rPr>
              <w:t>10,70</w:t>
            </w:r>
          </w:p>
        </w:tc>
        <w:tc>
          <w:tcPr>
            <w:tcW w:w="1417" w:type="dxa"/>
            <w:vAlign w:val="center"/>
          </w:tcPr>
          <w:p w:rsidR="00A70BA4" w:rsidRPr="00A70BA4" w:rsidRDefault="00A70BA4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</w:t>
            </w:r>
          </w:p>
        </w:tc>
        <w:tc>
          <w:tcPr>
            <w:tcW w:w="1418" w:type="dxa"/>
            <w:vAlign w:val="center"/>
          </w:tcPr>
          <w:p w:rsidR="00A70BA4" w:rsidRDefault="00A70BA4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43 270,80</w:t>
            </w:r>
          </w:p>
        </w:tc>
      </w:tr>
      <w:tr w:rsidR="00A70BA4" w:rsidTr="00AD2511">
        <w:tc>
          <w:tcPr>
            <w:tcW w:w="2253" w:type="dxa"/>
          </w:tcPr>
          <w:p w:rsidR="00A70BA4" w:rsidRDefault="00A70BA4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Капуста свежая белокочанная</w:t>
            </w:r>
          </w:p>
        </w:tc>
        <w:tc>
          <w:tcPr>
            <w:tcW w:w="752" w:type="dxa"/>
            <w:vAlign w:val="center"/>
          </w:tcPr>
          <w:p w:rsidR="00A70BA4" w:rsidRDefault="00A70BA4" w:rsidP="00D067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A70BA4" w:rsidRDefault="00A70BA4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2 160,00</w:t>
            </w:r>
          </w:p>
        </w:tc>
        <w:tc>
          <w:tcPr>
            <w:tcW w:w="1701" w:type="dxa"/>
            <w:vAlign w:val="center"/>
          </w:tcPr>
          <w:p w:rsidR="00A70BA4" w:rsidRPr="00A70BA4" w:rsidRDefault="00A70BA4" w:rsidP="009875B0">
            <w:pPr>
              <w:jc w:val="center"/>
              <w:rPr>
                <w:b/>
                <w:sz w:val="24"/>
                <w:szCs w:val="24"/>
              </w:rPr>
            </w:pPr>
            <w:r w:rsidRPr="00A70BA4">
              <w:rPr>
                <w:b/>
                <w:sz w:val="24"/>
                <w:szCs w:val="24"/>
              </w:rPr>
              <w:t>13,00</w:t>
            </w:r>
          </w:p>
        </w:tc>
        <w:tc>
          <w:tcPr>
            <w:tcW w:w="1418" w:type="dxa"/>
            <w:vAlign w:val="center"/>
          </w:tcPr>
          <w:p w:rsidR="00A70BA4" w:rsidRPr="00A70BA4" w:rsidRDefault="00A70BA4" w:rsidP="00F05C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70BA4" w:rsidRPr="00A70BA4" w:rsidRDefault="00A70BA4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18,00</w:t>
            </w:r>
          </w:p>
        </w:tc>
        <w:tc>
          <w:tcPr>
            <w:tcW w:w="1418" w:type="dxa"/>
            <w:vAlign w:val="center"/>
          </w:tcPr>
          <w:p w:rsidR="00A70BA4" w:rsidRDefault="00A70BA4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28 080,00</w:t>
            </w:r>
          </w:p>
        </w:tc>
      </w:tr>
      <w:tr w:rsidR="00A70BA4" w:rsidTr="00AD2511">
        <w:tc>
          <w:tcPr>
            <w:tcW w:w="2253" w:type="dxa"/>
          </w:tcPr>
          <w:p w:rsidR="00A70BA4" w:rsidRDefault="00A70BA4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Свекла столовая</w:t>
            </w:r>
          </w:p>
        </w:tc>
        <w:tc>
          <w:tcPr>
            <w:tcW w:w="752" w:type="dxa"/>
            <w:vAlign w:val="center"/>
          </w:tcPr>
          <w:p w:rsidR="00A70BA4" w:rsidRDefault="00A70BA4" w:rsidP="00D067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A70BA4" w:rsidRDefault="00A70BA4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1 210,00   </w:t>
            </w:r>
          </w:p>
        </w:tc>
        <w:tc>
          <w:tcPr>
            <w:tcW w:w="1701" w:type="dxa"/>
            <w:vAlign w:val="center"/>
          </w:tcPr>
          <w:p w:rsidR="00A70BA4" w:rsidRPr="00A70BA4" w:rsidRDefault="00A70BA4" w:rsidP="009875B0">
            <w:pPr>
              <w:jc w:val="center"/>
              <w:rPr>
                <w:b/>
                <w:sz w:val="24"/>
                <w:szCs w:val="24"/>
              </w:rPr>
            </w:pPr>
            <w:r w:rsidRPr="00A70BA4">
              <w:rPr>
                <w:b/>
                <w:sz w:val="24"/>
                <w:szCs w:val="24"/>
              </w:rPr>
              <w:t>13,00</w:t>
            </w:r>
          </w:p>
        </w:tc>
        <w:tc>
          <w:tcPr>
            <w:tcW w:w="1418" w:type="dxa"/>
            <w:vAlign w:val="center"/>
          </w:tcPr>
          <w:p w:rsidR="00A70BA4" w:rsidRPr="00A70BA4" w:rsidRDefault="00A70BA4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</w:t>
            </w:r>
          </w:p>
        </w:tc>
        <w:tc>
          <w:tcPr>
            <w:tcW w:w="1417" w:type="dxa"/>
            <w:vAlign w:val="center"/>
          </w:tcPr>
          <w:p w:rsidR="00A70BA4" w:rsidRPr="00A70BA4" w:rsidRDefault="00A70BA4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22,00</w:t>
            </w:r>
          </w:p>
        </w:tc>
        <w:tc>
          <w:tcPr>
            <w:tcW w:w="1418" w:type="dxa"/>
            <w:vAlign w:val="center"/>
          </w:tcPr>
          <w:p w:rsidR="00A70BA4" w:rsidRDefault="00A70BA4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15 730,00</w:t>
            </w:r>
          </w:p>
        </w:tc>
      </w:tr>
      <w:tr w:rsidR="005409CA" w:rsidTr="00AD2511">
        <w:tc>
          <w:tcPr>
            <w:tcW w:w="2253" w:type="dxa"/>
          </w:tcPr>
          <w:p w:rsidR="005409CA" w:rsidRDefault="00A70BA4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Морковь</w:t>
            </w:r>
          </w:p>
        </w:tc>
        <w:tc>
          <w:tcPr>
            <w:tcW w:w="752" w:type="dxa"/>
            <w:vAlign w:val="center"/>
          </w:tcPr>
          <w:p w:rsidR="005409CA" w:rsidRDefault="00A423F7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5409CA" w:rsidRDefault="00A70BA4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1 507,00</w:t>
            </w:r>
          </w:p>
        </w:tc>
        <w:tc>
          <w:tcPr>
            <w:tcW w:w="1701" w:type="dxa"/>
            <w:vAlign w:val="center"/>
          </w:tcPr>
          <w:p w:rsidR="005409CA" w:rsidRPr="00A70BA4" w:rsidRDefault="00A70BA4" w:rsidP="00833B7A">
            <w:pPr>
              <w:jc w:val="center"/>
              <w:rPr>
                <w:b/>
                <w:sz w:val="24"/>
                <w:szCs w:val="24"/>
              </w:rPr>
            </w:pPr>
            <w:r w:rsidRPr="00A70BA4">
              <w:rPr>
                <w:b/>
                <w:sz w:val="24"/>
                <w:szCs w:val="24"/>
              </w:rPr>
              <w:t>14,00</w:t>
            </w:r>
          </w:p>
        </w:tc>
        <w:tc>
          <w:tcPr>
            <w:tcW w:w="1418" w:type="dxa"/>
            <w:vAlign w:val="center"/>
          </w:tcPr>
          <w:p w:rsidR="005409CA" w:rsidRPr="00A70BA4" w:rsidRDefault="00A70BA4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19,50</w:t>
            </w:r>
          </w:p>
        </w:tc>
        <w:tc>
          <w:tcPr>
            <w:tcW w:w="1417" w:type="dxa"/>
            <w:vAlign w:val="center"/>
          </w:tcPr>
          <w:p w:rsidR="005409CA" w:rsidRPr="00A70BA4" w:rsidRDefault="00A70BA4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</w:t>
            </w:r>
          </w:p>
        </w:tc>
        <w:tc>
          <w:tcPr>
            <w:tcW w:w="1418" w:type="dxa"/>
            <w:vAlign w:val="center"/>
          </w:tcPr>
          <w:p w:rsidR="005409CA" w:rsidRDefault="00A70BA4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21 098,00</w:t>
            </w:r>
          </w:p>
        </w:tc>
      </w:tr>
      <w:tr w:rsidR="005409CA" w:rsidTr="00AD2511">
        <w:tc>
          <w:tcPr>
            <w:tcW w:w="2253" w:type="dxa"/>
          </w:tcPr>
          <w:p w:rsidR="005409CA" w:rsidRDefault="00A70BA4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Лук репчатый</w:t>
            </w:r>
          </w:p>
        </w:tc>
        <w:tc>
          <w:tcPr>
            <w:tcW w:w="752" w:type="dxa"/>
            <w:vAlign w:val="center"/>
          </w:tcPr>
          <w:p w:rsidR="005409CA" w:rsidRDefault="00A423F7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5409CA" w:rsidRDefault="00A70BA4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380,00</w:t>
            </w:r>
          </w:p>
        </w:tc>
        <w:tc>
          <w:tcPr>
            <w:tcW w:w="1701" w:type="dxa"/>
            <w:vAlign w:val="center"/>
          </w:tcPr>
          <w:p w:rsidR="005409CA" w:rsidRPr="00A70BA4" w:rsidRDefault="00A70BA4" w:rsidP="009875B0">
            <w:pPr>
              <w:jc w:val="center"/>
              <w:rPr>
                <w:b/>
                <w:sz w:val="24"/>
                <w:szCs w:val="24"/>
              </w:rPr>
            </w:pPr>
            <w:r w:rsidRPr="00A70BA4">
              <w:rPr>
                <w:b/>
                <w:sz w:val="24"/>
                <w:szCs w:val="24"/>
              </w:rPr>
              <w:t>15,40</w:t>
            </w:r>
          </w:p>
        </w:tc>
        <w:tc>
          <w:tcPr>
            <w:tcW w:w="1418" w:type="dxa"/>
            <w:vAlign w:val="center"/>
          </w:tcPr>
          <w:p w:rsidR="005409CA" w:rsidRPr="00A70BA4" w:rsidRDefault="00A70BA4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20,00</w:t>
            </w:r>
          </w:p>
        </w:tc>
        <w:tc>
          <w:tcPr>
            <w:tcW w:w="1417" w:type="dxa"/>
            <w:vAlign w:val="center"/>
          </w:tcPr>
          <w:p w:rsidR="005409CA" w:rsidRPr="00A70BA4" w:rsidRDefault="00A70BA4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18,00</w:t>
            </w:r>
          </w:p>
        </w:tc>
        <w:tc>
          <w:tcPr>
            <w:tcW w:w="1418" w:type="dxa"/>
            <w:vAlign w:val="center"/>
          </w:tcPr>
          <w:p w:rsidR="005409CA" w:rsidRDefault="00A70BA4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5 852,00</w:t>
            </w:r>
          </w:p>
        </w:tc>
      </w:tr>
      <w:tr w:rsidR="005409CA" w:rsidTr="00AD2511">
        <w:tc>
          <w:tcPr>
            <w:tcW w:w="2253" w:type="dxa"/>
          </w:tcPr>
          <w:p w:rsidR="005409CA" w:rsidRDefault="00A70BA4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Чеснок</w:t>
            </w:r>
          </w:p>
        </w:tc>
        <w:tc>
          <w:tcPr>
            <w:tcW w:w="752" w:type="dxa"/>
            <w:vAlign w:val="center"/>
          </w:tcPr>
          <w:p w:rsidR="005409CA" w:rsidRDefault="00A423F7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5409CA" w:rsidRDefault="00A70BA4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21,00</w:t>
            </w:r>
          </w:p>
        </w:tc>
        <w:tc>
          <w:tcPr>
            <w:tcW w:w="1701" w:type="dxa"/>
            <w:vAlign w:val="center"/>
          </w:tcPr>
          <w:p w:rsidR="005409CA" w:rsidRPr="00A70BA4" w:rsidRDefault="00A70BA4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120,00</w:t>
            </w:r>
          </w:p>
        </w:tc>
        <w:tc>
          <w:tcPr>
            <w:tcW w:w="1418" w:type="dxa"/>
            <w:vAlign w:val="center"/>
          </w:tcPr>
          <w:p w:rsidR="005409CA" w:rsidRPr="00A70BA4" w:rsidRDefault="00A70BA4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123,00</w:t>
            </w:r>
          </w:p>
        </w:tc>
        <w:tc>
          <w:tcPr>
            <w:tcW w:w="1417" w:type="dxa"/>
            <w:vAlign w:val="center"/>
          </w:tcPr>
          <w:p w:rsidR="005409CA" w:rsidRPr="00A70BA4" w:rsidRDefault="00A70BA4" w:rsidP="00F05C77">
            <w:pPr>
              <w:jc w:val="center"/>
              <w:rPr>
                <w:b/>
                <w:sz w:val="24"/>
                <w:szCs w:val="24"/>
              </w:rPr>
            </w:pPr>
            <w:r w:rsidRPr="00A70BA4">
              <w:rPr>
                <w:b/>
                <w:sz w:val="24"/>
                <w:szCs w:val="24"/>
              </w:rPr>
              <w:t>100,00</w:t>
            </w:r>
          </w:p>
        </w:tc>
        <w:tc>
          <w:tcPr>
            <w:tcW w:w="1418" w:type="dxa"/>
            <w:vAlign w:val="center"/>
          </w:tcPr>
          <w:p w:rsidR="005409CA" w:rsidRDefault="00A70BA4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2 100,00</w:t>
            </w:r>
          </w:p>
        </w:tc>
      </w:tr>
      <w:tr w:rsidR="00A70BA4" w:rsidTr="00AD2511">
        <w:tc>
          <w:tcPr>
            <w:tcW w:w="2253" w:type="dxa"/>
          </w:tcPr>
          <w:p w:rsidR="00A70BA4" w:rsidRDefault="00A70BA4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Апельсины</w:t>
            </w:r>
          </w:p>
        </w:tc>
        <w:tc>
          <w:tcPr>
            <w:tcW w:w="752" w:type="dxa"/>
            <w:vAlign w:val="center"/>
          </w:tcPr>
          <w:p w:rsidR="00A70BA4" w:rsidRDefault="00A70BA4" w:rsidP="00D067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A70BA4" w:rsidRDefault="00A70BA4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415,00</w:t>
            </w:r>
          </w:p>
        </w:tc>
        <w:tc>
          <w:tcPr>
            <w:tcW w:w="1701" w:type="dxa"/>
            <w:vAlign w:val="center"/>
          </w:tcPr>
          <w:p w:rsidR="00A70BA4" w:rsidRPr="00736048" w:rsidRDefault="00A70BA4" w:rsidP="009875B0">
            <w:pPr>
              <w:jc w:val="center"/>
              <w:rPr>
                <w:sz w:val="24"/>
                <w:szCs w:val="24"/>
              </w:rPr>
            </w:pPr>
            <w:r w:rsidRPr="00736048">
              <w:rPr>
                <w:sz w:val="24"/>
                <w:szCs w:val="24"/>
              </w:rPr>
              <w:t>65,00</w:t>
            </w:r>
          </w:p>
        </w:tc>
        <w:tc>
          <w:tcPr>
            <w:tcW w:w="1418" w:type="dxa"/>
            <w:vAlign w:val="center"/>
          </w:tcPr>
          <w:p w:rsidR="00A70BA4" w:rsidRPr="00A70BA4" w:rsidRDefault="00A70BA4" w:rsidP="00F05C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70BA4" w:rsidRPr="00736048" w:rsidRDefault="00736048" w:rsidP="00F05C77">
            <w:pPr>
              <w:jc w:val="center"/>
              <w:rPr>
                <w:b/>
                <w:sz w:val="24"/>
                <w:szCs w:val="24"/>
              </w:rPr>
            </w:pPr>
            <w:r w:rsidRPr="00736048">
              <w:rPr>
                <w:b/>
                <w:sz w:val="24"/>
                <w:szCs w:val="24"/>
              </w:rPr>
              <w:t>55,00</w:t>
            </w:r>
          </w:p>
        </w:tc>
        <w:tc>
          <w:tcPr>
            <w:tcW w:w="1418" w:type="dxa"/>
            <w:vAlign w:val="center"/>
          </w:tcPr>
          <w:p w:rsidR="00A70BA4" w:rsidRDefault="00736048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22 825,00</w:t>
            </w:r>
          </w:p>
        </w:tc>
      </w:tr>
      <w:tr w:rsidR="00A70BA4" w:rsidTr="00AD2511">
        <w:tc>
          <w:tcPr>
            <w:tcW w:w="2253" w:type="dxa"/>
          </w:tcPr>
          <w:p w:rsidR="00A70BA4" w:rsidRDefault="00A70BA4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Бананы</w:t>
            </w:r>
          </w:p>
        </w:tc>
        <w:tc>
          <w:tcPr>
            <w:tcW w:w="752" w:type="dxa"/>
            <w:vAlign w:val="center"/>
          </w:tcPr>
          <w:p w:rsidR="00A70BA4" w:rsidRDefault="00A70BA4" w:rsidP="00D067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A70BA4" w:rsidRDefault="00A70BA4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415,00</w:t>
            </w:r>
          </w:p>
        </w:tc>
        <w:tc>
          <w:tcPr>
            <w:tcW w:w="1701" w:type="dxa"/>
            <w:vAlign w:val="center"/>
          </w:tcPr>
          <w:p w:rsidR="00A70BA4" w:rsidRPr="00A70BA4" w:rsidRDefault="00A70BA4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</w:t>
            </w:r>
          </w:p>
        </w:tc>
        <w:tc>
          <w:tcPr>
            <w:tcW w:w="1418" w:type="dxa"/>
            <w:vAlign w:val="center"/>
          </w:tcPr>
          <w:p w:rsidR="00A70BA4" w:rsidRPr="00A70BA4" w:rsidRDefault="00A70BA4" w:rsidP="00F05C77">
            <w:pPr>
              <w:jc w:val="center"/>
              <w:rPr>
                <w:b/>
                <w:sz w:val="24"/>
                <w:szCs w:val="24"/>
              </w:rPr>
            </w:pPr>
            <w:r w:rsidRPr="00A70BA4">
              <w:rPr>
                <w:b/>
                <w:sz w:val="24"/>
                <w:szCs w:val="24"/>
              </w:rPr>
              <w:t>44,50</w:t>
            </w:r>
          </w:p>
        </w:tc>
        <w:tc>
          <w:tcPr>
            <w:tcW w:w="1417" w:type="dxa"/>
            <w:vAlign w:val="center"/>
          </w:tcPr>
          <w:p w:rsidR="00A70BA4" w:rsidRPr="00A70BA4" w:rsidRDefault="00736048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65,00</w:t>
            </w:r>
          </w:p>
        </w:tc>
        <w:tc>
          <w:tcPr>
            <w:tcW w:w="1418" w:type="dxa"/>
            <w:vAlign w:val="center"/>
          </w:tcPr>
          <w:p w:rsidR="00A70BA4" w:rsidRDefault="00A70BA4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18 467,50</w:t>
            </w:r>
          </w:p>
        </w:tc>
      </w:tr>
      <w:tr w:rsidR="00A70BA4" w:rsidTr="00AD2511">
        <w:tc>
          <w:tcPr>
            <w:tcW w:w="2253" w:type="dxa"/>
          </w:tcPr>
          <w:p w:rsidR="00A70BA4" w:rsidRDefault="00A70BA4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Груши</w:t>
            </w:r>
          </w:p>
        </w:tc>
        <w:tc>
          <w:tcPr>
            <w:tcW w:w="752" w:type="dxa"/>
            <w:vAlign w:val="center"/>
          </w:tcPr>
          <w:p w:rsidR="00A70BA4" w:rsidRDefault="00A70BA4" w:rsidP="00D067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A70BA4" w:rsidRDefault="00A70BA4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207,00</w:t>
            </w:r>
          </w:p>
        </w:tc>
        <w:tc>
          <w:tcPr>
            <w:tcW w:w="1701" w:type="dxa"/>
            <w:vAlign w:val="center"/>
          </w:tcPr>
          <w:p w:rsidR="00A70BA4" w:rsidRPr="00A70BA4" w:rsidRDefault="00A70BA4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418" w:type="dxa"/>
            <w:vAlign w:val="center"/>
          </w:tcPr>
          <w:p w:rsidR="00A70BA4" w:rsidRPr="00A70BA4" w:rsidRDefault="00A70BA4" w:rsidP="00F05C77">
            <w:pPr>
              <w:jc w:val="center"/>
              <w:rPr>
                <w:b/>
                <w:sz w:val="24"/>
                <w:szCs w:val="24"/>
              </w:rPr>
            </w:pPr>
            <w:r w:rsidRPr="00A70BA4">
              <w:rPr>
                <w:b/>
                <w:sz w:val="24"/>
                <w:szCs w:val="24"/>
              </w:rPr>
              <w:t>60,00</w:t>
            </w:r>
          </w:p>
        </w:tc>
        <w:tc>
          <w:tcPr>
            <w:tcW w:w="1417" w:type="dxa"/>
            <w:vAlign w:val="center"/>
          </w:tcPr>
          <w:p w:rsidR="00A70BA4" w:rsidRPr="00A70BA4" w:rsidRDefault="00736048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65,00</w:t>
            </w:r>
          </w:p>
        </w:tc>
        <w:tc>
          <w:tcPr>
            <w:tcW w:w="1418" w:type="dxa"/>
            <w:vAlign w:val="center"/>
          </w:tcPr>
          <w:p w:rsidR="00A70BA4" w:rsidRDefault="00A70BA4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12 420,00</w:t>
            </w:r>
          </w:p>
        </w:tc>
      </w:tr>
      <w:tr w:rsidR="00A70BA4" w:rsidTr="00AD2511">
        <w:tc>
          <w:tcPr>
            <w:tcW w:w="2253" w:type="dxa"/>
          </w:tcPr>
          <w:p w:rsidR="00A70BA4" w:rsidRDefault="00A70BA4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Лимоны</w:t>
            </w:r>
          </w:p>
        </w:tc>
        <w:tc>
          <w:tcPr>
            <w:tcW w:w="752" w:type="dxa"/>
            <w:vAlign w:val="center"/>
          </w:tcPr>
          <w:p w:rsidR="00A70BA4" w:rsidRDefault="00A70BA4" w:rsidP="00D067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A70BA4" w:rsidRDefault="00A70BA4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17,00</w:t>
            </w:r>
          </w:p>
        </w:tc>
        <w:tc>
          <w:tcPr>
            <w:tcW w:w="1701" w:type="dxa"/>
            <w:vAlign w:val="center"/>
          </w:tcPr>
          <w:p w:rsidR="00A70BA4" w:rsidRPr="00A70BA4" w:rsidRDefault="00A70BA4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90,00</w:t>
            </w:r>
          </w:p>
        </w:tc>
        <w:tc>
          <w:tcPr>
            <w:tcW w:w="1418" w:type="dxa"/>
            <w:vAlign w:val="center"/>
          </w:tcPr>
          <w:p w:rsidR="00A70BA4" w:rsidRPr="00A70BA4" w:rsidRDefault="00A70BA4" w:rsidP="00F05C77">
            <w:pPr>
              <w:jc w:val="center"/>
              <w:rPr>
                <w:b/>
                <w:sz w:val="24"/>
                <w:szCs w:val="24"/>
              </w:rPr>
            </w:pPr>
            <w:r w:rsidRPr="00A70BA4">
              <w:rPr>
                <w:b/>
                <w:sz w:val="24"/>
                <w:szCs w:val="24"/>
              </w:rPr>
              <w:t>83,00</w:t>
            </w:r>
          </w:p>
        </w:tc>
        <w:tc>
          <w:tcPr>
            <w:tcW w:w="1417" w:type="dxa"/>
            <w:vAlign w:val="center"/>
          </w:tcPr>
          <w:p w:rsidR="00A70BA4" w:rsidRPr="00A70BA4" w:rsidRDefault="00736048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90,00</w:t>
            </w:r>
          </w:p>
        </w:tc>
        <w:tc>
          <w:tcPr>
            <w:tcW w:w="1418" w:type="dxa"/>
            <w:vAlign w:val="center"/>
          </w:tcPr>
          <w:p w:rsidR="00A70BA4" w:rsidRDefault="00A70BA4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1 411,00</w:t>
            </w:r>
          </w:p>
        </w:tc>
      </w:tr>
      <w:tr w:rsidR="00A70BA4" w:rsidTr="00AD2511">
        <w:tc>
          <w:tcPr>
            <w:tcW w:w="2253" w:type="dxa"/>
          </w:tcPr>
          <w:p w:rsidR="00A70BA4" w:rsidRDefault="00A70BA4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Яблоки </w:t>
            </w:r>
            <w:proofErr w:type="spellStart"/>
            <w:r>
              <w:rPr>
                <w:sz w:val="24"/>
                <w:szCs w:val="24"/>
              </w:rPr>
              <w:t>имп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52" w:type="dxa"/>
            <w:vAlign w:val="center"/>
          </w:tcPr>
          <w:p w:rsidR="00A70BA4" w:rsidRDefault="00A70BA4" w:rsidP="00D067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A70BA4" w:rsidRDefault="00A70BA4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916,00</w:t>
            </w:r>
          </w:p>
        </w:tc>
        <w:tc>
          <w:tcPr>
            <w:tcW w:w="1701" w:type="dxa"/>
            <w:vAlign w:val="center"/>
          </w:tcPr>
          <w:p w:rsidR="00A70BA4" w:rsidRPr="00A70BA4" w:rsidRDefault="00A70BA4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53,00</w:t>
            </w:r>
          </w:p>
        </w:tc>
        <w:tc>
          <w:tcPr>
            <w:tcW w:w="1418" w:type="dxa"/>
            <w:vAlign w:val="center"/>
          </w:tcPr>
          <w:p w:rsidR="00A70BA4" w:rsidRPr="00A70BA4" w:rsidRDefault="00A70BA4" w:rsidP="00F05C77">
            <w:pPr>
              <w:jc w:val="center"/>
              <w:rPr>
                <w:b/>
                <w:sz w:val="24"/>
                <w:szCs w:val="24"/>
              </w:rPr>
            </w:pPr>
            <w:r w:rsidRPr="00A70BA4">
              <w:rPr>
                <w:b/>
                <w:sz w:val="24"/>
                <w:szCs w:val="24"/>
              </w:rPr>
              <w:t>52,00</w:t>
            </w:r>
          </w:p>
        </w:tc>
        <w:tc>
          <w:tcPr>
            <w:tcW w:w="1417" w:type="dxa"/>
            <w:vAlign w:val="center"/>
          </w:tcPr>
          <w:p w:rsidR="00A70BA4" w:rsidRPr="00A70BA4" w:rsidRDefault="00736048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55,00</w:t>
            </w:r>
          </w:p>
        </w:tc>
        <w:tc>
          <w:tcPr>
            <w:tcW w:w="1418" w:type="dxa"/>
            <w:vAlign w:val="center"/>
          </w:tcPr>
          <w:p w:rsidR="00A70BA4" w:rsidRDefault="00A70BA4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47 632,00</w:t>
            </w:r>
          </w:p>
        </w:tc>
      </w:tr>
      <w:tr w:rsidR="00A70BA4" w:rsidTr="00AD2511">
        <w:tc>
          <w:tcPr>
            <w:tcW w:w="2253" w:type="dxa"/>
          </w:tcPr>
          <w:p w:rsidR="00A70BA4" w:rsidRDefault="00A70BA4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Изюм б/</w:t>
            </w: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</w:p>
        </w:tc>
        <w:tc>
          <w:tcPr>
            <w:tcW w:w="752" w:type="dxa"/>
            <w:vAlign w:val="center"/>
          </w:tcPr>
          <w:p w:rsidR="00A70BA4" w:rsidRDefault="00A70BA4" w:rsidP="00D067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A70BA4" w:rsidRDefault="00A70BA4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35,00</w:t>
            </w:r>
          </w:p>
        </w:tc>
        <w:tc>
          <w:tcPr>
            <w:tcW w:w="1701" w:type="dxa"/>
            <w:vAlign w:val="center"/>
          </w:tcPr>
          <w:p w:rsidR="00A70BA4" w:rsidRPr="00A70BA4" w:rsidRDefault="00A70BA4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94,00</w:t>
            </w:r>
          </w:p>
        </w:tc>
        <w:tc>
          <w:tcPr>
            <w:tcW w:w="1418" w:type="dxa"/>
            <w:vAlign w:val="center"/>
          </w:tcPr>
          <w:p w:rsidR="00A70BA4" w:rsidRPr="00A70BA4" w:rsidRDefault="00A70BA4" w:rsidP="00F05C77">
            <w:pPr>
              <w:jc w:val="center"/>
              <w:rPr>
                <w:b/>
                <w:sz w:val="24"/>
                <w:szCs w:val="24"/>
              </w:rPr>
            </w:pPr>
            <w:r w:rsidRPr="00A70BA4">
              <w:rPr>
                <w:b/>
                <w:sz w:val="24"/>
                <w:szCs w:val="24"/>
              </w:rPr>
              <w:t>85,00</w:t>
            </w:r>
          </w:p>
        </w:tc>
        <w:tc>
          <w:tcPr>
            <w:tcW w:w="1417" w:type="dxa"/>
            <w:vAlign w:val="center"/>
          </w:tcPr>
          <w:p w:rsidR="00A70BA4" w:rsidRPr="00A70BA4" w:rsidRDefault="00736048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85,00</w:t>
            </w:r>
          </w:p>
        </w:tc>
        <w:tc>
          <w:tcPr>
            <w:tcW w:w="1418" w:type="dxa"/>
            <w:vAlign w:val="center"/>
          </w:tcPr>
          <w:p w:rsidR="00A70BA4" w:rsidRDefault="00A70BA4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2 975,00</w:t>
            </w:r>
          </w:p>
        </w:tc>
      </w:tr>
      <w:tr w:rsidR="00A70BA4" w:rsidTr="00AD2511">
        <w:tc>
          <w:tcPr>
            <w:tcW w:w="2253" w:type="dxa"/>
          </w:tcPr>
          <w:p w:rsidR="00A70BA4" w:rsidRDefault="00A70BA4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Компотная смесь</w:t>
            </w:r>
          </w:p>
        </w:tc>
        <w:tc>
          <w:tcPr>
            <w:tcW w:w="752" w:type="dxa"/>
            <w:vAlign w:val="center"/>
          </w:tcPr>
          <w:p w:rsidR="00A70BA4" w:rsidRDefault="00A70BA4" w:rsidP="00D067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A70BA4" w:rsidRDefault="00A70BA4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86,00</w:t>
            </w:r>
          </w:p>
        </w:tc>
        <w:tc>
          <w:tcPr>
            <w:tcW w:w="1701" w:type="dxa"/>
            <w:vAlign w:val="center"/>
          </w:tcPr>
          <w:p w:rsidR="00A70BA4" w:rsidRPr="00A70BA4" w:rsidRDefault="00A70BA4" w:rsidP="009875B0">
            <w:pPr>
              <w:jc w:val="center"/>
              <w:rPr>
                <w:b/>
                <w:sz w:val="24"/>
                <w:szCs w:val="24"/>
              </w:rPr>
            </w:pPr>
            <w:r w:rsidRPr="00A70BA4">
              <w:rPr>
                <w:b/>
                <w:sz w:val="24"/>
                <w:szCs w:val="24"/>
              </w:rPr>
              <w:t>46,00</w:t>
            </w:r>
          </w:p>
        </w:tc>
        <w:tc>
          <w:tcPr>
            <w:tcW w:w="1418" w:type="dxa"/>
            <w:vAlign w:val="center"/>
          </w:tcPr>
          <w:p w:rsidR="00A70BA4" w:rsidRPr="00A70BA4" w:rsidRDefault="00A70BA4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65,00</w:t>
            </w:r>
          </w:p>
        </w:tc>
        <w:tc>
          <w:tcPr>
            <w:tcW w:w="1417" w:type="dxa"/>
            <w:vAlign w:val="center"/>
          </w:tcPr>
          <w:p w:rsidR="00A70BA4" w:rsidRPr="00A70BA4" w:rsidRDefault="00736048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</w:t>
            </w:r>
          </w:p>
        </w:tc>
        <w:tc>
          <w:tcPr>
            <w:tcW w:w="1418" w:type="dxa"/>
            <w:vAlign w:val="center"/>
          </w:tcPr>
          <w:p w:rsidR="00A70BA4" w:rsidRDefault="00A70BA4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3 956,00</w:t>
            </w:r>
          </w:p>
        </w:tc>
      </w:tr>
      <w:tr w:rsidR="00A70BA4" w:rsidTr="00AD2511">
        <w:tc>
          <w:tcPr>
            <w:tcW w:w="2253" w:type="dxa"/>
          </w:tcPr>
          <w:p w:rsidR="00A70BA4" w:rsidRDefault="00A70BA4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Курага</w:t>
            </w:r>
          </w:p>
        </w:tc>
        <w:tc>
          <w:tcPr>
            <w:tcW w:w="752" w:type="dxa"/>
            <w:vAlign w:val="center"/>
          </w:tcPr>
          <w:p w:rsidR="00A70BA4" w:rsidRDefault="00A70BA4" w:rsidP="00D067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A70BA4" w:rsidRDefault="00A70BA4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35,00</w:t>
            </w:r>
          </w:p>
        </w:tc>
        <w:tc>
          <w:tcPr>
            <w:tcW w:w="1701" w:type="dxa"/>
            <w:vAlign w:val="center"/>
          </w:tcPr>
          <w:p w:rsidR="00A70BA4" w:rsidRPr="00A70BA4" w:rsidRDefault="00A70BA4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94,00</w:t>
            </w:r>
          </w:p>
        </w:tc>
        <w:tc>
          <w:tcPr>
            <w:tcW w:w="1418" w:type="dxa"/>
            <w:vAlign w:val="center"/>
          </w:tcPr>
          <w:p w:rsidR="00A70BA4" w:rsidRPr="00A70BA4" w:rsidRDefault="00A70BA4" w:rsidP="00F05C77">
            <w:pPr>
              <w:jc w:val="center"/>
              <w:rPr>
                <w:b/>
                <w:sz w:val="24"/>
                <w:szCs w:val="24"/>
              </w:rPr>
            </w:pPr>
            <w:r w:rsidRPr="00A70BA4">
              <w:rPr>
                <w:b/>
                <w:sz w:val="24"/>
                <w:szCs w:val="24"/>
              </w:rPr>
              <w:t>91,00</w:t>
            </w:r>
          </w:p>
        </w:tc>
        <w:tc>
          <w:tcPr>
            <w:tcW w:w="1417" w:type="dxa"/>
            <w:vAlign w:val="center"/>
          </w:tcPr>
          <w:p w:rsidR="00A70BA4" w:rsidRPr="00A70BA4" w:rsidRDefault="00736048" w:rsidP="00F05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418" w:type="dxa"/>
            <w:vAlign w:val="center"/>
          </w:tcPr>
          <w:p w:rsidR="00A70BA4" w:rsidRDefault="00A70BA4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3 185,00</w:t>
            </w:r>
          </w:p>
        </w:tc>
      </w:tr>
      <w:tr w:rsidR="00A70BA4" w:rsidTr="00AD2511">
        <w:tc>
          <w:tcPr>
            <w:tcW w:w="2253" w:type="dxa"/>
          </w:tcPr>
          <w:p w:rsidR="00A70BA4" w:rsidRDefault="00A70BA4" w:rsidP="00987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Чернослив</w:t>
            </w:r>
          </w:p>
        </w:tc>
        <w:tc>
          <w:tcPr>
            <w:tcW w:w="752" w:type="dxa"/>
            <w:vAlign w:val="center"/>
          </w:tcPr>
          <w:p w:rsidR="00A70BA4" w:rsidRDefault="00A70BA4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172" w:type="dxa"/>
            <w:vAlign w:val="center"/>
          </w:tcPr>
          <w:p w:rsidR="00A70BA4" w:rsidRDefault="00A70BA4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35,00</w:t>
            </w:r>
          </w:p>
        </w:tc>
        <w:tc>
          <w:tcPr>
            <w:tcW w:w="1701" w:type="dxa"/>
            <w:vAlign w:val="center"/>
          </w:tcPr>
          <w:p w:rsidR="00A70BA4" w:rsidRPr="00A70BA4" w:rsidRDefault="00A70BA4" w:rsidP="0098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</w:t>
            </w:r>
          </w:p>
        </w:tc>
        <w:tc>
          <w:tcPr>
            <w:tcW w:w="1418" w:type="dxa"/>
            <w:vAlign w:val="center"/>
          </w:tcPr>
          <w:p w:rsidR="00A70BA4" w:rsidRPr="00736048" w:rsidRDefault="00A70BA4" w:rsidP="00F05C77">
            <w:pPr>
              <w:jc w:val="center"/>
              <w:rPr>
                <w:sz w:val="24"/>
                <w:szCs w:val="24"/>
              </w:rPr>
            </w:pPr>
            <w:r w:rsidRPr="00736048">
              <w:rPr>
                <w:sz w:val="24"/>
                <w:szCs w:val="24"/>
              </w:rPr>
              <w:t>92,00</w:t>
            </w:r>
          </w:p>
        </w:tc>
        <w:tc>
          <w:tcPr>
            <w:tcW w:w="1417" w:type="dxa"/>
            <w:vAlign w:val="center"/>
          </w:tcPr>
          <w:p w:rsidR="00A70BA4" w:rsidRPr="00736048" w:rsidRDefault="00736048" w:rsidP="00F05C77">
            <w:pPr>
              <w:jc w:val="center"/>
              <w:rPr>
                <w:b/>
                <w:sz w:val="24"/>
                <w:szCs w:val="24"/>
              </w:rPr>
            </w:pPr>
            <w:r w:rsidRPr="00736048">
              <w:rPr>
                <w:b/>
                <w:sz w:val="24"/>
                <w:szCs w:val="24"/>
              </w:rPr>
              <w:t>90,00</w:t>
            </w:r>
          </w:p>
        </w:tc>
        <w:tc>
          <w:tcPr>
            <w:tcW w:w="1418" w:type="dxa"/>
            <w:vAlign w:val="center"/>
          </w:tcPr>
          <w:p w:rsidR="00A70BA4" w:rsidRDefault="00736048" w:rsidP="009A6E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3 150,00</w:t>
            </w:r>
          </w:p>
        </w:tc>
      </w:tr>
      <w:tr w:rsidR="00A70BA4" w:rsidTr="00AD2511">
        <w:tc>
          <w:tcPr>
            <w:tcW w:w="8713" w:type="dxa"/>
            <w:gridSpan w:val="6"/>
          </w:tcPr>
          <w:p w:rsidR="00A70BA4" w:rsidRPr="009A6EB3" w:rsidRDefault="00A70BA4" w:rsidP="00865C2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A70BA4" w:rsidRPr="009A6EB3" w:rsidRDefault="00A70BA4" w:rsidP="0073604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  <w:r w:rsidR="00736048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 </w:t>
            </w:r>
            <w:r w:rsidR="00736048">
              <w:rPr>
                <w:b/>
                <w:sz w:val="24"/>
                <w:szCs w:val="24"/>
              </w:rPr>
              <w:t>15</w:t>
            </w:r>
            <w:r>
              <w:rPr>
                <w:b/>
                <w:sz w:val="24"/>
                <w:szCs w:val="24"/>
              </w:rPr>
              <w:t>2,30</w:t>
            </w:r>
          </w:p>
        </w:tc>
      </w:tr>
    </w:tbl>
    <w:p w:rsidR="00B24590" w:rsidRDefault="00B24590" w:rsidP="00AD2511">
      <w:pPr>
        <w:spacing w:line="240" w:lineRule="auto"/>
        <w:ind w:firstLine="709"/>
        <w:jc w:val="both"/>
        <w:rPr>
          <w:sz w:val="24"/>
          <w:szCs w:val="24"/>
        </w:rPr>
      </w:pPr>
    </w:p>
    <w:p w:rsidR="00AD2511" w:rsidRDefault="008F525D" w:rsidP="00A356DB">
      <w:pPr>
        <w:spacing w:line="240" w:lineRule="auto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Проведя сравнительный анализ цен </w:t>
      </w:r>
      <w:r w:rsidR="00B24590">
        <w:rPr>
          <w:sz w:val="24"/>
          <w:szCs w:val="24"/>
        </w:rPr>
        <w:t>поставки</w:t>
      </w:r>
      <w:r>
        <w:rPr>
          <w:sz w:val="24"/>
          <w:szCs w:val="24"/>
        </w:rPr>
        <w:t xml:space="preserve"> </w:t>
      </w:r>
      <w:r w:rsidR="00A70BA4" w:rsidRPr="00A70BA4">
        <w:rPr>
          <w:sz w:val="24"/>
          <w:szCs w:val="24"/>
        </w:rPr>
        <w:t>овощей, фруктов, сухофруктов</w:t>
      </w:r>
      <w:r>
        <w:rPr>
          <w:sz w:val="24"/>
          <w:szCs w:val="24"/>
        </w:rPr>
        <w:t xml:space="preserve"> на </w:t>
      </w:r>
      <w:r w:rsidR="001A16F8">
        <w:rPr>
          <w:sz w:val="24"/>
          <w:szCs w:val="24"/>
        </w:rPr>
        <w:t>10</w:t>
      </w:r>
      <w:r>
        <w:rPr>
          <w:sz w:val="24"/>
          <w:szCs w:val="24"/>
        </w:rPr>
        <w:t>.0</w:t>
      </w:r>
      <w:r w:rsidR="001A16F8">
        <w:rPr>
          <w:sz w:val="24"/>
          <w:szCs w:val="24"/>
        </w:rPr>
        <w:t>9</w:t>
      </w:r>
      <w:r>
        <w:rPr>
          <w:sz w:val="24"/>
          <w:szCs w:val="24"/>
        </w:rPr>
        <w:t>.2012</w:t>
      </w:r>
      <w:r w:rsidR="002D6B00">
        <w:rPr>
          <w:sz w:val="24"/>
          <w:szCs w:val="24"/>
        </w:rPr>
        <w:t xml:space="preserve">, согласно спецификаций трех поставщиков </w:t>
      </w:r>
      <w:r w:rsidR="001A16F8">
        <w:rPr>
          <w:sz w:val="24"/>
          <w:szCs w:val="24"/>
        </w:rPr>
        <w:t>ИП Спесивый Алексей Иванович</w:t>
      </w:r>
      <w:r w:rsidR="002D6B00">
        <w:rPr>
          <w:sz w:val="24"/>
          <w:szCs w:val="24"/>
        </w:rPr>
        <w:t xml:space="preserve">, </w:t>
      </w:r>
      <w:r w:rsidR="00865C2F">
        <w:rPr>
          <w:sz w:val="24"/>
          <w:szCs w:val="24"/>
        </w:rPr>
        <w:t>ООО «</w:t>
      </w:r>
      <w:r w:rsidR="00A70BA4">
        <w:rPr>
          <w:sz w:val="24"/>
          <w:szCs w:val="24"/>
        </w:rPr>
        <w:t>Манго</w:t>
      </w:r>
      <w:r w:rsidR="00865C2F">
        <w:rPr>
          <w:sz w:val="24"/>
          <w:szCs w:val="24"/>
        </w:rPr>
        <w:t>»</w:t>
      </w:r>
      <w:r w:rsidR="002D6B00">
        <w:rPr>
          <w:sz w:val="24"/>
          <w:szCs w:val="24"/>
        </w:rPr>
        <w:t xml:space="preserve">, </w:t>
      </w:r>
      <w:r w:rsidR="00A70BA4">
        <w:rPr>
          <w:sz w:val="24"/>
          <w:szCs w:val="24"/>
        </w:rPr>
        <w:t>ООО «Пермские овощи»</w:t>
      </w:r>
      <w:r w:rsidR="002D6B00">
        <w:rPr>
          <w:sz w:val="24"/>
          <w:szCs w:val="24"/>
        </w:rPr>
        <w:t>,</w:t>
      </w:r>
      <w:r>
        <w:rPr>
          <w:sz w:val="24"/>
          <w:szCs w:val="24"/>
        </w:rPr>
        <w:t xml:space="preserve"> для </w:t>
      </w:r>
      <w:r w:rsidR="00F05C77">
        <w:rPr>
          <w:sz w:val="24"/>
          <w:szCs w:val="24"/>
        </w:rPr>
        <w:t xml:space="preserve">оценки </w:t>
      </w:r>
      <w:r w:rsidR="001A16F8">
        <w:rPr>
          <w:sz w:val="24"/>
          <w:szCs w:val="24"/>
        </w:rPr>
        <w:t xml:space="preserve">максимальной </w:t>
      </w:r>
      <w:r w:rsidR="00B24590">
        <w:rPr>
          <w:sz w:val="24"/>
          <w:szCs w:val="24"/>
        </w:rPr>
        <w:t xml:space="preserve">(ориентировочной) </w:t>
      </w:r>
      <w:r w:rsidR="00F05C77">
        <w:rPr>
          <w:sz w:val="24"/>
          <w:szCs w:val="24"/>
        </w:rPr>
        <w:t xml:space="preserve">стоимости контракта и </w:t>
      </w:r>
      <w:r>
        <w:rPr>
          <w:sz w:val="24"/>
          <w:szCs w:val="24"/>
        </w:rPr>
        <w:t xml:space="preserve">проведения котировок на поставку на период </w:t>
      </w:r>
      <w:r w:rsidR="00865C2F">
        <w:rPr>
          <w:sz w:val="24"/>
          <w:szCs w:val="24"/>
        </w:rPr>
        <w:t>01</w:t>
      </w:r>
      <w:r>
        <w:rPr>
          <w:sz w:val="24"/>
          <w:szCs w:val="24"/>
        </w:rPr>
        <w:t>.</w:t>
      </w:r>
      <w:r w:rsidR="001A16F8">
        <w:rPr>
          <w:sz w:val="24"/>
          <w:szCs w:val="24"/>
        </w:rPr>
        <w:t>10</w:t>
      </w:r>
      <w:r>
        <w:rPr>
          <w:sz w:val="24"/>
          <w:szCs w:val="24"/>
        </w:rPr>
        <w:t>.2012-3</w:t>
      </w:r>
      <w:r w:rsidR="001A16F8">
        <w:rPr>
          <w:sz w:val="24"/>
          <w:szCs w:val="24"/>
        </w:rPr>
        <w:t>1.12</w:t>
      </w:r>
      <w:r>
        <w:rPr>
          <w:sz w:val="24"/>
          <w:szCs w:val="24"/>
        </w:rPr>
        <w:t xml:space="preserve">.2012, </w:t>
      </w:r>
      <w:r w:rsidR="002D6B00">
        <w:rPr>
          <w:sz w:val="24"/>
          <w:szCs w:val="24"/>
        </w:rPr>
        <w:t>было установле</w:t>
      </w:r>
      <w:r w:rsidR="00865C2F">
        <w:rPr>
          <w:sz w:val="24"/>
          <w:szCs w:val="24"/>
        </w:rPr>
        <w:t>но следующее, что</w:t>
      </w:r>
      <w:r w:rsidR="00865C2F">
        <w:t xml:space="preserve"> н</w:t>
      </w:r>
      <w:r w:rsidR="00865C2F" w:rsidRPr="00865C2F">
        <w:rPr>
          <w:sz w:val="24"/>
          <w:szCs w:val="24"/>
        </w:rPr>
        <w:t>аименьшие цены составляют у поставщика ООО «</w:t>
      </w:r>
      <w:r w:rsidR="00A356DB">
        <w:rPr>
          <w:sz w:val="24"/>
          <w:szCs w:val="24"/>
        </w:rPr>
        <w:t>Манго</w:t>
      </w:r>
      <w:r w:rsidR="00865C2F" w:rsidRPr="00865C2F">
        <w:rPr>
          <w:sz w:val="24"/>
          <w:szCs w:val="24"/>
        </w:rPr>
        <w:t>»</w:t>
      </w:r>
      <w:r w:rsidR="001A16F8">
        <w:rPr>
          <w:sz w:val="24"/>
          <w:szCs w:val="24"/>
        </w:rPr>
        <w:t xml:space="preserve"> по </w:t>
      </w:r>
      <w:r w:rsidR="00736048">
        <w:rPr>
          <w:sz w:val="24"/>
          <w:szCs w:val="24"/>
        </w:rPr>
        <w:t>семи</w:t>
      </w:r>
      <w:r w:rsidR="001A16F8">
        <w:rPr>
          <w:sz w:val="24"/>
          <w:szCs w:val="24"/>
        </w:rPr>
        <w:t xml:space="preserve"> позициям (</w:t>
      </w:r>
      <w:r w:rsidR="00A356DB">
        <w:rPr>
          <w:sz w:val="24"/>
          <w:szCs w:val="24"/>
        </w:rPr>
        <w:t>картофель, бананы, груш</w:t>
      </w:r>
      <w:r w:rsidR="00736048">
        <w:rPr>
          <w:sz w:val="24"/>
          <w:szCs w:val="24"/>
        </w:rPr>
        <w:t>и, лимоны, яблоки, изюм, курага</w:t>
      </w:r>
      <w:r w:rsidR="001A16F8">
        <w:rPr>
          <w:sz w:val="24"/>
          <w:szCs w:val="24"/>
        </w:rPr>
        <w:t>)</w:t>
      </w:r>
      <w:r w:rsidR="00A356DB">
        <w:rPr>
          <w:sz w:val="24"/>
          <w:szCs w:val="24"/>
        </w:rPr>
        <w:t>,</w:t>
      </w:r>
      <w:r w:rsidR="001A16F8">
        <w:rPr>
          <w:sz w:val="24"/>
          <w:szCs w:val="24"/>
        </w:rPr>
        <w:t xml:space="preserve"> ИП</w:t>
      </w:r>
      <w:proofErr w:type="gramEnd"/>
      <w:r w:rsidR="001A16F8">
        <w:rPr>
          <w:sz w:val="24"/>
          <w:szCs w:val="24"/>
        </w:rPr>
        <w:t xml:space="preserve"> </w:t>
      </w:r>
      <w:proofErr w:type="gramStart"/>
      <w:r w:rsidR="001A16F8">
        <w:rPr>
          <w:sz w:val="24"/>
          <w:szCs w:val="24"/>
        </w:rPr>
        <w:t xml:space="preserve">Спесивый А.И. по </w:t>
      </w:r>
      <w:r w:rsidR="00736048">
        <w:rPr>
          <w:sz w:val="24"/>
          <w:szCs w:val="24"/>
        </w:rPr>
        <w:t>пяти</w:t>
      </w:r>
      <w:r w:rsidR="001A16F8">
        <w:rPr>
          <w:sz w:val="24"/>
          <w:szCs w:val="24"/>
        </w:rPr>
        <w:t xml:space="preserve"> позициям (</w:t>
      </w:r>
      <w:r w:rsidR="00A356DB">
        <w:rPr>
          <w:sz w:val="24"/>
          <w:szCs w:val="24"/>
        </w:rPr>
        <w:t>капуста, свекла, морковь, лук, компотная смесь</w:t>
      </w:r>
      <w:r w:rsidR="001A16F8">
        <w:rPr>
          <w:sz w:val="24"/>
          <w:szCs w:val="24"/>
        </w:rPr>
        <w:t>)</w:t>
      </w:r>
      <w:r w:rsidR="00A356DB">
        <w:rPr>
          <w:sz w:val="24"/>
          <w:szCs w:val="24"/>
        </w:rPr>
        <w:t xml:space="preserve">, ООО «Пермские овощи» по </w:t>
      </w:r>
      <w:r w:rsidR="00736048">
        <w:rPr>
          <w:sz w:val="24"/>
          <w:szCs w:val="24"/>
        </w:rPr>
        <w:t>трем</w:t>
      </w:r>
      <w:r w:rsidR="00A356DB">
        <w:rPr>
          <w:sz w:val="24"/>
          <w:szCs w:val="24"/>
        </w:rPr>
        <w:t xml:space="preserve"> позици</w:t>
      </w:r>
      <w:r w:rsidR="00736048">
        <w:rPr>
          <w:sz w:val="24"/>
          <w:szCs w:val="24"/>
        </w:rPr>
        <w:t>ям</w:t>
      </w:r>
      <w:r w:rsidR="00A356DB">
        <w:rPr>
          <w:sz w:val="24"/>
          <w:szCs w:val="24"/>
        </w:rPr>
        <w:t xml:space="preserve"> (чеснок</w:t>
      </w:r>
      <w:r w:rsidR="00736048">
        <w:rPr>
          <w:sz w:val="24"/>
          <w:szCs w:val="24"/>
        </w:rPr>
        <w:t>, апельсины, чернослив</w:t>
      </w:r>
      <w:r w:rsidR="00A356DB">
        <w:rPr>
          <w:sz w:val="24"/>
          <w:szCs w:val="24"/>
        </w:rPr>
        <w:t>)</w:t>
      </w:r>
      <w:r w:rsidR="00865C2F">
        <w:rPr>
          <w:sz w:val="24"/>
          <w:szCs w:val="24"/>
        </w:rPr>
        <w:t>.</w:t>
      </w:r>
      <w:proofErr w:type="gramEnd"/>
    </w:p>
    <w:p w:rsidR="00865C2F" w:rsidRPr="00AD2511" w:rsidRDefault="001A16F8" w:rsidP="00AD2511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Максимальная (о</w:t>
      </w:r>
      <w:r w:rsidR="005E7293">
        <w:rPr>
          <w:sz w:val="24"/>
          <w:szCs w:val="24"/>
        </w:rPr>
        <w:t>риентировочная</w:t>
      </w:r>
      <w:r>
        <w:rPr>
          <w:sz w:val="24"/>
          <w:szCs w:val="24"/>
        </w:rPr>
        <w:t>)</w:t>
      </w:r>
      <w:r w:rsidR="005E7293">
        <w:rPr>
          <w:sz w:val="24"/>
          <w:szCs w:val="24"/>
        </w:rPr>
        <w:t xml:space="preserve"> стоимость контракта на поставку </w:t>
      </w:r>
      <w:r w:rsidR="00A356DB" w:rsidRPr="00A356DB">
        <w:rPr>
          <w:sz w:val="24"/>
          <w:szCs w:val="24"/>
        </w:rPr>
        <w:t>овощей, фруктов, сухофруктов</w:t>
      </w:r>
      <w:r w:rsidR="0046516B">
        <w:rPr>
          <w:sz w:val="24"/>
          <w:szCs w:val="24"/>
        </w:rPr>
        <w:t xml:space="preserve"> на период 01</w:t>
      </w:r>
      <w:r w:rsidR="005E7293">
        <w:rPr>
          <w:sz w:val="24"/>
          <w:szCs w:val="24"/>
        </w:rPr>
        <w:t>.</w:t>
      </w:r>
      <w:r>
        <w:rPr>
          <w:sz w:val="24"/>
          <w:szCs w:val="24"/>
        </w:rPr>
        <w:t>10</w:t>
      </w:r>
      <w:r w:rsidR="005E7293">
        <w:rPr>
          <w:sz w:val="24"/>
          <w:szCs w:val="24"/>
        </w:rPr>
        <w:t>.-2012-3</w:t>
      </w:r>
      <w:r>
        <w:rPr>
          <w:sz w:val="24"/>
          <w:szCs w:val="24"/>
        </w:rPr>
        <w:t>1.12</w:t>
      </w:r>
      <w:r w:rsidR="005E7293">
        <w:rPr>
          <w:sz w:val="24"/>
          <w:szCs w:val="24"/>
        </w:rPr>
        <w:t xml:space="preserve">.2012 составляет </w:t>
      </w:r>
      <w:r w:rsidR="00736048">
        <w:rPr>
          <w:sz w:val="24"/>
          <w:szCs w:val="24"/>
        </w:rPr>
        <w:t>232 152,30</w:t>
      </w:r>
      <w:r w:rsidR="00865C2F">
        <w:rPr>
          <w:sz w:val="24"/>
          <w:szCs w:val="24"/>
        </w:rPr>
        <w:t xml:space="preserve"> (</w:t>
      </w:r>
      <w:r w:rsidR="00A356DB">
        <w:rPr>
          <w:sz w:val="24"/>
          <w:szCs w:val="24"/>
        </w:rPr>
        <w:t xml:space="preserve">двести тридцать </w:t>
      </w:r>
      <w:r w:rsidR="00736048">
        <w:rPr>
          <w:sz w:val="24"/>
          <w:szCs w:val="24"/>
        </w:rPr>
        <w:t>две</w:t>
      </w:r>
      <w:r w:rsidR="00A356DB">
        <w:rPr>
          <w:sz w:val="24"/>
          <w:szCs w:val="24"/>
        </w:rPr>
        <w:t xml:space="preserve"> тысяч</w:t>
      </w:r>
      <w:r w:rsidR="00736048">
        <w:rPr>
          <w:sz w:val="24"/>
          <w:szCs w:val="24"/>
        </w:rPr>
        <w:t>и</w:t>
      </w:r>
      <w:r w:rsidR="00A356DB">
        <w:rPr>
          <w:sz w:val="24"/>
          <w:szCs w:val="24"/>
        </w:rPr>
        <w:t xml:space="preserve"> </w:t>
      </w:r>
      <w:r w:rsidR="00736048">
        <w:rPr>
          <w:sz w:val="24"/>
          <w:szCs w:val="24"/>
        </w:rPr>
        <w:t>сто пятьдесят</w:t>
      </w:r>
      <w:r w:rsidR="00A356DB">
        <w:rPr>
          <w:sz w:val="24"/>
          <w:szCs w:val="24"/>
        </w:rPr>
        <w:t xml:space="preserve"> два</w:t>
      </w:r>
      <w:r>
        <w:rPr>
          <w:sz w:val="24"/>
          <w:szCs w:val="24"/>
        </w:rPr>
        <w:t xml:space="preserve"> рублей </w:t>
      </w:r>
      <w:r w:rsidR="00A356DB">
        <w:rPr>
          <w:sz w:val="24"/>
          <w:szCs w:val="24"/>
        </w:rPr>
        <w:t>3</w:t>
      </w:r>
      <w:r>
        <w:rPr>
          <w:sz w:val="24"/>
          <w:szCs w:val="24"/>
        </w:rPr>
        <w:t>0</w:t>
      </w:r>
      <w:r w:rsidR="00865C2F">
        <w:rPr>
          <w:sz w:val="24"/>
          <w:szCs w:val="24"/>
        </w:rPr>
        <w:t xml:space="preserve"> копеек)</w:t>
      </w:r>
      <w:r w:rsidR="005E7293">
        <w:rPr>
          <w:sz w:val="24"/>
          <w:szCs w:val="24"/>
        </w:rPr>
        <w:t>.</w:t>
      </w:r>
    </w:p>
    <w:p w:rsidR="005E7293" w:rsidRDefault="005E7293" w:rsidP="005E7293">
      <w:pPr>
        <w:pStyle w:val="a4"/>
        <w:spacing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Приложение: </w:t>
      </w:r>
    </w:p>
    <w:p w:rsidR="005E7293" w:rsidRDefault="005E7293" w:rsidP="00865C2F">
      <w:pPr>
        <w:pStyle w:val="a4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спецификация </w:t>
      </w:r>
      <w:r w:rsidR="001A16F8">
        <w:rPr>
          <w:sz w:val="24"/>
          <w:szCs w:val="24"/>
        </w:rPr>
        <w:t xml:space="preserve">ИП </w:t>
      </w:r>
      <w:proofErr w:type="gramStart"/>
      <w:r w:rsidR="001A16F8">
        <w:rPr>
          <w:sz w:val="24"/>
          <w:szCs w:val="24"/>
        </w:rPr>
        <w:t>Спесивый</w:t>
      </w:r>
      <w:proofErr w:type="gramEnd"/>
      <w:r w:rsidR="001A16F8">
        <w:rPr>
          <w:sz w:val="24"/>
          <w:szCs w:val="24"/>
        </w:rPr>
        <w:t xml:space="preserve"> А.И.</w:t>
      </w:r>
      <w:r>
        <w:rPr>
          <w:sz w:val="24"/>
          <w:szCs w:val="24"/>
        </w:rPr>
        <w:t xml:space="preserve"> на </w:t>
      </w:r>
      <w:r w:rsidR="00285F74">
        <w:rPr>
          <w:sz w:val="24"/>
          <w:szCs w:val="24"/>
        </w:rPr>
        <w:t>5</w:t>
      </w:r>
      <w:r>
        <w:rPr>
          <w:sz w:val="24"/>
          <w:szCs w:val="24"/>
        </w:rPr>
        <w:t xml:space="preserve"> л. в 1 экз.;</w:t>
      </w:r>
    </w:p>
    <w:p w:rsidR="005E7293" w:rsidRDefault="005E7293" w:rsidP="00865C2F">
      <w:pPr>
        <w:pStyle w:val="a4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спецификация </w:t>
      </w:r>
      <w:r w:rsidR="00865C2F" w:rsidRPr="00865C2F">
        <w:rPr>
          <w:sz w:val="24"/>
          <w:szCs w:val="24"/>
        </w:rPr>
        <w:t>ООО «</w:t>
      </w:r>
      <w:r w:rsidR="00A356DB">
        <w:rPr>
          <w:sz w:val="24"/>
          <w:szCs w:val="24"/>
        </w:rPr>
        <w:t>Манго</w:t>
      </w:r>
      <w:r w:rsidR="00865C2F" w:rsidRPr="00865C2F">
        <w:rPr>
          <w:sz w:val="24"/>
          <w:szCs w:val="24"/>
        </w:rPr>
        <w:t>»</w:t>
      </w:r>
      <w:r>
        <w:rPr>
          <w:sz w:val="24"/>
          <w:szCs w:val="24"/>
        </w:rPr>
        <w:t xml:space="preserve"> на </w:t>
      </w:r>
      <w:r w:rsidR="00A356DB">
        <w:rPr>
          <w:sz w:val="24"/>
          <w:szCs w:val="24"/>
        </w:rPr>
        <w:t>8</w:t>
      </w:r>
      <w:r>
        <w:rPr>
          <w:sz w:val="24"/>
          <w:szCs w:val="24"/>
        </w:rPr>
        <w:t xml:space="preserve"> л. в 1 экз.;</w:t>
      </w:r>
    </w:p>
    <w:p w:rsidR="005E7293" w:rsidRDefault="005E7293" w:rsidP="005E7293">
      <w:pPr>
        <w:pStyle w:val="a4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спецификация </w:t>
      </w:r>
      <w:r w:rsidR="00A356DB">
        <w:rPr>
          <w:sz w:val="24"/>
          <w:szCs w:val="24"/>
        </w:rPr>
        <w:t>ООО «Пермские овощи»</w:t>
      </w:r>
      <w:r>
        <w:rPr>
          <w:sz w:val="24"/>
          <w:szCs w:val="24"/>
        </w:rPr>
        <w:t xml:space="preserve"> на </w:t>
      </w:r>
      <w:r w:rsidR="00736048">
        <w:rPr>
          <w:sz w:val="24"/>
          <w:szCs w:val="24"/>
        </w:rPr>
        <w:t>2</w:t>
      </w:r>
      <w:bookmarkStart w:id="0" w:name="_GoBack"/>
      <w:bookmarkEnd w:id="0"/>
      <w:r>
        <w:rPr>
          <w:sz w:val="24"/>
          <w:szCs w:val="24"/>
        </w:rPr>
        <w:t xml:space="preserve"> л. в 1 экз.</w:t>
      </w:r>
    </w:p>
    <w:p w:rsidR="00865C2F" w:rsidRDefault="00865C2F" w:rsidP="00865C2F">
      <w:pPr>
        <w:pStyle w:val="a4"/>
        <w:spacing w:line="240" w:lineRule="auto"/>
        <w:jc w:val="both"/>
        <w:rPr>
          <w:sz w:val="24"/>
          <w:szCs w:val="24"/>
        </w:rPr>
      </w:pPr>
    </w:p>
    <w:p w:rsidR="00B24590" w:rsidRDefault="00B24590" w:rsidP="00B24590">
      <w:pPr>
        <w:pStyle w:val="a4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Единая комиссия:</w:t>
      </w:r>
    </w:p>
    <w:p w:rsidR="00B24590" w:rsidRDefault="00B24590" w:rsidP="00B24590">
      <w:pPr>
        <w:pStyle w:val="a4"/>
        <w:spacing w:line="240" w:lineRule="auto"/>
        <w:ind w:left="0"/>
        <w:rPr>
          <w:sz w:val="24"/>
          <w:szCs w:val="24"/>
        </w:rPr>
      </w:pPr>
    </w:p>
    <w:p w:rsidR="00B24590" w:rsidRPr="00865C2F" w:rsidRDefault="00B24590" w:rsidP="00B24590">
      <w:pPr>
        <w:pStyle w:val="a4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Председатель:</w:t>
      </w:r>
    </w:p>
    <w:p w:rsidR="005E7293" w:rsidRDefault="005E7293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Заведующий                                                                                                              И.Ю. Хохлова</w:t>
      </w:r>
    </w:p>
    <w:p w:rsidR="00B24590" w:rsidRDefault="00B24590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Заместитель председателя:</w:t>
      </w:r>
    </w:p>
    <w:p w:rsidR="00B24590" w:rsidRDefault="00B24590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Зам. зав. по ВМР                                                                                                           И.В. Панюшкина</w:t>
      </w:r>
    </w:p>
    <w:p w:rsidR="00B24590" w:rsidRDefault="00B24590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Члены комиссии:</w:t>
      </w:r>
    </w:p>
    <w:p w:rsidR="005E7293" w:rsidRDefault="005E7293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Главный бухгалтер                                                                                                     </w:t>
      </w:r>
      <w:r w:rsidR="00F05C77">
        <w:rPr>
          <w:sz w:val="24"/>
          <w:szCs w:val="24"/>
        </w:rPr>
        <w:t>Е.А. Агаева</w:t>
      </w:r>
    </w:p>
    <w:p w:rsidR="00865C2F" w:rsidRDefault="00865C2F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Бухгалтер                 </w:t>
      </w:r>
      <w:r w:rsidR="00AD2511">
        <w:rPr>
          <w:sz w:val="24"/>
          <w:szCs w:val="24"/>
        </w:rPr>
        <w:t xml:space="preserve">                                                                                                          Е.Б. Пермякова</w:t>
      </w:r>
    </w:p>
    <w:p w:rsidR="00AD2511" w:rsidRDefault="00AD2511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заведующего по АХЧ                                                                    А.Б. Разживина</w:t>
      </w:r>
    </w:p>
    <w:p w:rsidR="00B24590" w:rsidRDefault="00B24590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Старший воспитатель                                                                                  З.А. </w:t>
      </w:r>
      <w:proofErr w:type="spellStart"/>
      <w:r>
        <w:rPr>
          <w:sz w:val="24"/>
          <w:szCs w:val="24"/>
        </w:rPr>
        <w:t>Гилязетдинова</w:t>
      </w:r>
      <w:proofErr w:type="spellEnd"/>
    </w:p>
    <w:p w:rsidR="00B24590" w:rsidRDefault="00B24590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Секретарь:</w:t>
      </w:r>
    </w:p>
    <w:p w:rsidR="005E7293" w:rsidRDefault="005E7293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Руководитель </w:t>
      </w:r>
      <w:proofErr w:type="gramStart"/>
      <w:r>
        <w:rPr>
          <w:sz w:val="24"/>
          <w:szCs w:val="24"/>
        </w:rPr>
        <w:t>структурного</w:t>
      </w:r>
      <w:proofErr w:type="gramEnd"/>
      <w:r>
        <w:rPr>
          <w:sz w:val="24"/>
          <w:szCs w:val="24"/>
        </w:rPr>
        <w:t xml:space="preserve"> </w:t>
      </w:r>
    </w:p>
    <w:p w:rsidR="005E7293" w:rsidRDefault="005E7293" w:rsidP="005E729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подразделения                                                                                                     Н.Б. Галанина</w:t>
      </w:r>
    </w:p>
    <w:p w:rsidR="005E7293" w:rsidRPr="005E7293" w:rsidRDefault="005E7293" w:rsidP="005E7293">
      <w:pPr>
        <w:spacing w:line="240" w:lineRule="auto"/>
        <w:jc w:val="both"/>
        <w:rPr>
          <w:sz w:val="24"/>
          <w:szCs w:val="24"/>
        </w:rPr>
      </w:pPr>
    </w:p>
    <w:p w:rsidR="005E7293" w:rsidRDefault="005E7293" w:rsidP="005E7293">
      <w:pPr>
        <w:pStyle w:val="a4"/>
        <w:spacing w:line="240" w:lineRule="auto"/>
        <w:ind w:left="0"/>
        <w:jc w:val="both"/>
        <w:rPr>
          <w:sz w:val="24"/>
          <w:szCs w:val="24"/>
        </w:rPr>
      </w:pPr>
    </w:p>
    <w:p w:rsidR="005E7293" w:rsidRDefault="005E7293" w:rsidP="005E7293">
      <w:pPr>
        <w:pStyle w:val="a4"/>
        <w:spacing w:line="240" w:lineRule="auto"/>
        <w:ind w:left="0" w:firstLine="709"/>
        <w:jc w:val="both"/>
        <w:rPr>
          <w:sz w:val="24"/>
          <w:szCs w:val="24"/>
        </w:rPr>
      </w:pPr>
    </w:p>
    <w:p w:rsidR="005E7293" w:rsidRDefault="005E7293" w:rsidP="002D6B00">
      <w:pPr>
        <w:pStyle w:val="a4"/>
        <w:spacing w:line="240" w:lineRule="auto"/>
        <w:ind w:left="1069"/>
        <w:jc w:val="both"/>
        <w:rPr>
          <w:sz w:val="24"/>
          <w:szCs w:val="24"/>
        </w:rPr>
      </w:pPr>
    </w:p>
    <w:p w:rsidR="005E7293" w:rsidRDefault="005E7293" w:rsidP="002D6B00">
      <w:pPr>
        <w:pStyle w:val="a4"/>
        <w:spacing w:line="240" w:lineRule="auto"/>
        <w:ind w:left="1069"/>
        <w:jc w:val="both"/>
        <w:rPr>
          <w:sz w:val="24"/>
          <w:szCs w:val="24"/>
        </w:rPr>
      </w:pPr>
    </w:p>
    <w:p w:rsidR="005E7293" w:rsidRPr="002D6B00" w:rsidRDefault="005E7293" w:rsidP="005E7293">
      <w:pPr>
        <w:pStyle w:val="a4"/>
        <w:spacing w:line="240" w:lineRule="auto"/>
        <w:ind w:left="0"/>
        <w:jc w:val="both"/>
        <w:rPr>
          <w:sz w:val="24"/>
          <w:szCs w:val="24"/>
        </w:rPr>
      </w:pPr>
    </w:p>
    <w:sectPr w:rsidR="005E7293" w:rsidRPr="002D6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451C8"/>
    <w:multiLevelType w:val="hybridMultilevel"/>
    <w:tmpl w:val="4C3E7748"/>
    <w:lvl w:ilvl="0" w:tplc="A970C0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E553BE"/>
    <w:multiLevelType w:val="hybridMultilevel"/>
    <w:tmpl w:val="5A7263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5B0"/>
    <w:rsid w:val="001A16F8"/>
    <w:rsid w:val="00285F74"/>
    <w:rsid w:val="002D6B00"/>
    <w:rsid w:val="00323BF2"/>
    <w:rsid w:val="003A43F6"/>
    <w:rsid w:val="0042733C"/>
    <w:rsid w:val="0046516B"/>
    <w:rsid w:val="005409CA"/>
    <w:rsid w:val="00552323"/>
    <w:rsid w:val="005A3733"/>
    <w:rsid w:val="005B04AE"/>
    <w:rsid w:val="005E7293"/>
    <w:rsid w:val="006E566A"/>
    <w:rsid w:val="00736048"/>
    <w:rsid w:val="00833B7A"/>
    <w:rsid w:val="00865C2F"/>
    <w:rsid w:val="008E48B0"/>
    <w:rsid w:val="008F525D"/>
    <w:rsid w:val="00926741"/>
    <w:rsid w:val="009465B0"/>
    <w:rsid w:val="009875B0"/>
    <w:rsid w:val="009A6EB3"/>
    <w:rsid w:val="00A356DB"/>
    <w:rsid w:val="00A423F7"/>
    <w:rsid w:val="00A70BA4"/>
    <w:rsid w:val="00AD2511"/>
    <w:rsid w:val="00B16119"/>
    <w:rsid w:val="00B24590"/>
    <w:rsid w:val="00B248E4"/>
    <w:rsid w:val="00BA139C"/>
    <w:rsid w:val="00C204DC"/>
    <w:rsid w:val="00D06E81"/>
    <w:rsid w:val="00D43A7F"/>
    <w:rsid w:val="00DC467D"/>
    <w:rsid w:val="00E54991"/>
    <w:rsid w:val="00E66A27"/>
    <w:rsid w:val="00EA77E9"/>
    <w:rsid w:val="00EE6DFB"/>
    <w:rsid w:val="00F05C77"/>
    <w:rsid w:val="00F1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75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6B0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2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25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75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6B0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2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25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16</cp:revision>
  <cp:lastPrinted>2012-09-10T11:00:00Z</cp:lastPrinted>
  <dcterms:created xsi:type="dcterms:W3CDTF">2012-03-07T04:34:00Z</dcterms:created>
  <dcterms:modified xsi:type="dcterms:W3CDTF">2012-09-10T11:01:00Z</dcterms:modified>
</cp:coreProperties>
</file>