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F3" w:rsidRPr="00865DA0" w:rsidRDefault="00C94AF3" w:rsidP="00C94AF3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865DA0">
        <w:rPr>
          <w:sz w:val="24"/>
          <w:szCs w:val="24"/>
        </w:rPr>
        <w:t xml:space="preserve"> к документации </w:t>
      </w:r>
    </w:p>
    <w:p w:rsidR="00C94AF3" w:rsidRPr="00865DA0" w:rsidRDefault="00C94AF3" w:rsidP="00C94AF3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C94AF3" w:rsidRDefault="00A85764" w:rsidP="00C94AF3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A85764">
        <w:rPr>
          <w:sz w:val="24"/>
          <w:szCs w:val="24"/>
        </w:rPr>
        <w:t>от «10» октябр</w:t>
      </w:r>
      <w:r>
        <w:rPr>
          <w:sz w:val="24"/>
          <w:szCs w:val="24"/>
        </w:rPr>
        <w:t>я 2012 года №0856300000212000076</w:t>
      </w:r>
    </w:p>
    <w:p w:rsidR="00A85764" w:rsidRDefault="00A85764" w:rsidP="00C94AF3">
      <w:pPr>
        <w:tabs>
          <w:tab w:val="left" w:pos="851"/>
        </w:tabs>
        <w:ind w:firstLine="426"/>
        <w:jc w:val="right"/>
      </w:pPr>
    </w:p>
    <w:p w:rsidR="00C94AF3" w:rsidRDefault="00C94AF3" w:rsidP="00C94AF3">
      <w:pPr>
        <w:tabs>
          <w:tab w:val="left" w:pos="851"/>
        </w:tabs>
        <w:ind w:firstLine="426"/>
        <w:jc w:val="right"/>
      </w:pPr>
      <w:r w:rsidRPr="001D0C4D">
        <w:t>Приложение №</w:t>
      </w:r>
      <w:r>
        <w:t>1 к</w:t>
      </w:r>
      <w:r w:rsidRPr="001D0C4D">
        <w:t xml:space="preserve"> муниципальному контракту </w:t>
      </w:r>
    </w:p>
    <w:p w:rsidR="00C94AF3" w:rsidRDefault="00C94AF3" w:rsidP="00C94AF3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1D0C4D">
        <w:t>от «___» ___________ 201</w:t>
      </w:r>
      <w:r>
        <w:t>2</w:t>
      </w:r>
      <w:r w:rsidRPr="001D0C4D">
        <w:t xml:space="preserve"> г. №</w:t>
      </w:r>
      <w:r>
        <w:rPr>
          <w:szCs w:val="24"/>
        </w:rPr>
        <w:t>___________</w:t>
      </w:r>
    </w:p>
    <w:p w:rsidR="00C94AF3" w:rsidRDefault="00C94AF3" w:rsidP="00C94AF3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C94AF3" w:rsidRPr="00475432" w:rsidRDefault="00C94AF3" w:rsidP="00C94AF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94AF3" w:rsidRDefault="00C94AF3" w:rsidP="00C94AF3">
      <w:pPr>
        <w:pStyle w:val="a3"/>
        <w:ind w:firstLine="567"/>
        <w:jc w:val="center"/>
        <w:rPr>
          <w:bCs/>
          <w:szCs w:val="24"/>
        </w:rPr>
      </w:pPr>
      <w:r>
        <w:rPr>
          <w:szCs w:val="24"/>
        </w:rPr>
        <w:t>на</w:t>
      </w:r>
      <w:r w:rsidRPr="00350600">
        <w:rPr>
          <w:szCs w:val="24"/>
        </w:rPr>
        <w:t xml:space="preserve"> содержани</w:t>
      </w:r>
      <w:r>
        <w:rPr>
          <w:szCs w:val="24"/>
        </w:rPr>
        <w:t>е</w:t>
      </w:r>
      <w:r w:rsidRPr="00350600">
        <w:rPr>
          <w:szCs w:val="24"/>
        </w:rPr>
        <w:t xml:space="preserve"> комплекса технических средств видеонаблюдения и управления дорожным движением </w:t>
      </w:r>
      <w:r w:rsidRPr="00350600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 xml:space="preserve">, в части содержания </w:t>
      </w:r>
    </w:p>
    <w:p w:rsidR="00C94AF3" w:rsidRPr="00350600" w:rsidRDefault="00C94AF3" w:rsidP="00C94AF3">
      <w:pPr>
        <w:pStyle w:val="a3"/>
        <w:ind w:firstLine="567"/>
        <w:jc w:val="center"/>
        <w:rPr>
          <w:szCs w:val="24"/>
        </w:rPr>
      </w:pPr>
      <w:r>
        <w:rPr>
          <w:bCs/>
          <w:szCs w:val="24"/>
        </w:rPr>
        <w:t xml:space="preserve">комплексов </w:t>
      </w:r>
      <w:proofErr w:type="spellStart"/>
      <w:r>
        <w:rPr>
          <w:bCs/>
          <w:szCs w:val="24"/>
        </w:rPr>
        <w:t>фотовидеофиксации</w:t>
      </w:r>
      <w:proofErr w:type="spellEnd"/>
      <w:r>
        <w:rPr>
          <w:bCs/>
          <w:szCs w:val="24"/>
        </w:rPr>
        <w:t>, системы видеонаблюдения «Безопасный город» и автоматизированных рабочих мест</w:t>
      </w:r>
    </w:p>
    <w:p w:rsidR="00C94AF3" w:rsidRDefault="00C94AF3" w:rsidP="00C94AF3">
      <w:pPr>
        <w:ind w:firstLine="567"/>
        <w:jc w:val="center"/>
        <w:rPr>
          <w:snapToGrid w:val="0"/>
          <w:color w:val="000000"/>
          <w:sz w:val="26"/>
          <w:szCs w:val="26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>1. Общие положения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pStyle w:val="a3"/>
        <w:ind w:firstLine="567"/>
        <w:rPr>
          <w:color w:val="000000"/>
          <w:szCs w:val="24"/>
        </w:rPr>
      </w:pPr>
      <w:r w:rsidRPr="0056689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 xml:space="preserve">содержания </w:t>
      </w:r>
      <w:r>
        <w:rPr>
          <w:bCs/>
          <w:szCs w:val="24"/>
        </w:rPr>
        <w:t xml:space="preserve">комплексов </w:t>
      </w:r>
      <w:proofErr w:type="spellStart"/>
      <w:r>
        <w:rPr>
          <w:bCs/>
          <w:szCs w:val="24"/>
        </w:rPr>
        <w:t>фотовидеофиксации</w:t>
      </w:r>
      <w:proofErr w:type="spellEnd"/>
      <w:r>
        <w:rPr>
          <w:bCs/>
          <w:szCs w:val="24"/>
        </w:rPr>
        <w:t xml:space="preserve"> (далее – </w:t>
      </w:r>
      <w:r>
        <w:rPr>
          <w:szCs w:val="24"/>
        </w:rPr>
        <w:t>ФВФ</w:t>
      </w:r>
      <w:r>
        <w:rPr>
          <w:bCs/>
          <w:szCs w:val="24"/>
        </w:rPr>
        <w:t>), системы видеонаблюдения «Безопасный город» (далее – БГ) и автоматизированных рабочих мест (далее –</w:t>
      </w:r>
      <w:r>
        <w:rPr>
          <w:szCs w:val="24"/>
        </w:rPr>
        <w:t xml:space="preserve"> АРМ)</w:t>
      </w:r>
      <w:r w:rsidRPr="0056689C">
        <w:rPr>
          <w:color w:val="000000"/>
          <w:szCs w:val="24"/>
        </w:rPr>
        <w:t>.</w:t>
      </w:r>
    </w:p>
    <w:p w:rsidR="00C94AF3" w:rsidRPr="0056689C" w:rsidRDefault="00C94AF3" w:rsidP="00C94AF3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1.2. Содержание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 проводится </w:t>
      </w:r>
      <w:proofErr w:type="gramStart"/>
      <w:r w:rsidRPr="0056689C">
        <w:rPr>
          <w:color w:val="000000"/>
          <w:sz w:val="24"/>
          <w:szCs w:val="24"/>
        </w:rPr>
        <w:t>для</w:t>
      </w:r>
      <w:proofErr w:type="gramEnd"/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обеспечения диагностики и контроля технического состояния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поддержания оборудования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выявления и устранения неисправностей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56689C">
        <w:rPr>
          <w:color w:val="000000"/>
          <w:sz w:val="24"/>
          <w:szCs w:val="24"/>
        </w:rPr>
        <w:t xml:space="preserve"> необходимой настройки элементов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, поверки измерительного оборудования, входящего в состав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обеспечения</w:t>
      </w:r>
      <w:r w:rsidRPr="0056689C">
        <w:rPr>
          <w:color w:val="000000"/>
          <w:sz w:val="24"/>
          <w:szCs w:val="24"/>
        </w:rPr>
        <w:t xml:space="preserve"> размещения, надлежащего хранения, доступа к серверному оборудованию и автоматизированным рабочим местам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обновления</w:t>
      </w:r>
      <w:r w:rsidRPr="0056689C">
        <w:rPr>
          <w:color w:val="000000"/>
          <w:sz w:val="24"/>
          <w:szCs w:val="24"/>
        </w:rPr>
        <w:t xml:space="preserve"> программного обеспечения; 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предоставления</w:t>
      </w:r>
      <w:r w:rsidRPr="0056689C">
        <w:rPr>
          <w:color w:val="000000"/>
          <w:sz w:val="24"/>
          <w:szCs w:val="24"/>
        </w:rPr>
        <w:t xml:space="preserve"> отчетных и аналитических данных о функционировании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анализа эффективности и обобщение сведений о результатах </w:t>
      </w:r>
      <w:r>
        <w:rPr>
          <w:color w:val="000000"/>
          <w:sz w:val="24"/>
          <w:szCs w:val="24"/>
        </w:rPr>
        <w:t>выполненных работ</w:t>
      </w:r>
      <w:r w:rsidRPr="0056689C">
        <w:rPr>
          <w:color w:val="000000"/>
          <w:sz w:val="24"/>
          <w:szCs w:val="24"/>
        </w:rPr>
        <w:t xml:space="preserve">, разработки мероприятий по совершенствованию форм и методов технического обслуживания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Toc242265035"/>
      <w:bookmarkStart w:id="1" w:name="_Toc275773954"/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2. Состав </w:t>
      </w:r>
      <w:r>
        <w:rPr>
          <w:b/>
          <w:sz w:val="24"/>
          <w:szCs w:val="24"/>
        </w:rPr>
        <w:t>ФВФ, БГ и АРМ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6160FB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Состав и расположение на улично-дорожной сети г. Перми подсистем </w:t>
      </w:r>
      <w:r w:rsidR="006160FB">
        <w:rPr>
          <w:sz w:val="24"/>
          <w:szCs w:val="24"/>
        </w:rPr>
        <w:t xml:space="preserve">ФВФ, БГ и </w:t>
      </w:r>
      <w:r>
        <w:rPr>
          <w:sz w:val="24"/>
          <w:szCs w:val="24"/>
        </w:rPr>
        <w:t>АРМ</w:t>
      </w:r>
      <w:r w:rsidR="006160FB">
        <w:rPr>
          <w:bCs/>
          <w:sz w:val="24"/>
          <w:szCs w:val="24"/>
        </w:rPr>
        <w:t xml:space="preserve">, </w:t>
      </w:r>
      <w:r w:rsidRPr="0056689C">
        <w:rPr>
          <w:bCs/>
          <w:sz w:val="24"/>
          <w:szCs w:val="24"/>
        </w:rPr>
        <w:t>содержание которых производится в рамках муниципального контракта, приведен в Прилож</w:t>
      </w:r>
      <w:r>
        <w:rPr>
          <w:bCs/>
          <w:sz w:val="24"/>
          <w:szCs w:val="24"/>
        </w:rPr>
        <w:t>ении № 2</w:t>
      </w:r>
      <w:r w:rsidRPr="0056689C">
        <w:rPr>
          <w:bCs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2.2.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56689C">
        <w:rPr>
          <w:bCs/>
          <w:sz w:val="24"/>
          <w:szCs w:val="24"/>
        </w:rPr>
        <w:t xml:space="preserve"> по </w:t>
      </w:r>
      <w:r w:rsidRPr="0056689C">
        <w:rPr>
          <w:color w:val="000000"/>
          <w:sz w:val="24"/>
          <w:szCs w:val="24"/>
        </w:rPr>
        <w:t xml:space="preserve">содержанию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 сохраняются в случае </w:t>
      </w:r>
      <w:r w:rsidRPr="0056689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56689C">
        <w:rPr>
          <w:bCs/>
          <w:sz w:val="24"/>
          <w:szCs w:val="24"/>
        </w:rPr>
        <w:t xml:space="preserve"> вправе принимать участие в приемке работ по изменению места дисл</w:t>
      </w:r>
      <w:r>
        <w:rPr>
          <w:bCs/>
          <w:sz w:val="24"/>
          <w:szCs w:val="24"/>
        </w:rPr>
        <w:t>окации оборудования, выполненных</w:t>
      </w:r>
      <w:r w:rsidRPr="0056689C">
        <w:rPr>
          <w:bCs/>
          <w:sz w:val="24"/>
          <w:szCs w:val="24"/>
        </w:rPr>
        <w:t xml:space="preserve"> третьими лицами.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выполнению работ</w:t>
      </w:r>
      <w:r w:rsidRPr="0056689C">
        <w:rPr>
          <w:b/>
          <w:bCs/>
          <w:sz w:val="24"/>
          <w:szCs w:val="24"/>
        </w:rPr>
        <w:t xml:space="preserve"> </w:t>
      </w:r>
      <w:bookmarkEnd w:id="0"/>
      <w:bookmarkEnd w:id="1"/>
      <w:r w:rsidRPr="0056689C">
        <w:rPr>
          <w:b/>
          <w:bCs/>
          <w:sz w:val="24"/>
          <w:szCs w:val="24"/>
        </w:rPr>
        <w:br/>
      </w:r>
      <w:r w:rsidRPr="0056689C">
        <w:rPr>
          <w:b/>
          <w:sz w:val="24"/>
          <w:szCs w:val="24"/>
        </w:rPr>
        <w:t xml:space="preserve">по обеспечению функционирования </w:t>
      </w:r>
      <w:r>
        <w:rPr>
          <w:b/>
          <w:sz w:val="24"/>
          <w:szCs w:val="24"/>
        </w:rPr>
        <w:t>ФВФ, БГ и АРМ</w:t>
      </w:r>
      <w:r w:rsidRPr="0056689C">
        <w:rPr>
          <w:b/>
          <w:sz w:val="24"/>
          <w:szCs w:val="24"/>
        </w:rPr>
        <w:t xml:space="preserve"> </w:t>
      </w:r>
      <w:r w:rsidRPr="00EC0283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</w:t>
      </w:r>
      <w:r w:rsidRPr="00EC0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работ</w:t>
      </w:r>
      <w:r w:rsidRPr="00EC0283">
        <w:rPr>
          <w:b/>
          <w:sz w:val="24"/>
          <w:szCs w:val="24"/>
        </w:rPr>
        <w:t>)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3.1. Диагностика и контроль технического состояния, работоспособности </w:t>
      </w:r>
      <w:r>
        <w:rPr>
          <w:b/>
          <w:sz w:val="24"/>
          <w:szCs w:val="24"/>
        </w:rPr>
        <w:t>ФВФ, БГ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3.1.1. Диагностика и контроль технического состояния, работоспособности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>Контроль наличия связи с вычислительным модулем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наличия видеосигнала с камер, подключенных к вычислительному модулю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специализированного программного обеспечения (далее –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) вычислительного модуля;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распознавания знаков государственной регистрации автотранспорта;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ПО сервера хранения и обработки информации;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сервера накопления данных о транспортных средствах, прошедших через зоны контроля ПТИК «Одиссей».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дисковой подсистемы сервера;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АРМ системы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печатного, франкировального и </w:t>
      </w:r>
      <w:proofErr w:type="spellStart"/>
      <w:r w:rsidRPr="0056689C">
        <w:rPr>
          <w:color w:val="000000"/>
          <w:sz w:val="24"/>
          <w:szCs w:val="24"/>
        </w:rPr>
        <w:t>конвертовального</w:t>
      </w:r>
      <w:proofErr w:type="spellEnd"/>
      <w:r w:rsidRPr="0056689C">
        <w:rPr>
          <w:color w:val="000000"/>
          <w:sz w:val="24"/>
          <w:szCs w:val="24"/>
        </w:rPr>
        <w:t xml:space="preserve">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Контроль работоспособности сетевого оборудования.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3.1.2. Диагностика и контроль технического состояния, работоспособности</w:t>
      </w:r>
      <w:r w:rsidRPr="0056689C">
        <w:rPr>
          <w:color w:val="000000"/>
          <w:sz w:val="24"/>
          <w:szCs w:val="24"/>
        </w:rPr>
        <w:t xml:space="preserve"> подсистемы </w:t>
      </w:r>
      <w:r>
        <w:rPr>
          <w:bCs/>
          <w:sz w:val="24"/>
          <w:szCs w:val="24"/>
        </w:rPr>
        <w:t>БГ</w:t>
      </w:r>
      <w:r w:rsidRPr="0056689C">
        <w:rPr>
          <w:color w:val="000000"/>
          <w:sz w:val="24"/>
          <w:szCs w:val="24"/>
        </w:rPr>
        <w:t>:</w:t>
      </w:r>
    </w:p>
    <w:p w:rsidR="00C94AF3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Контроль наличия видеосигнала с камер</w:t>
      </w:r>
      <w:r>
        <w:rPr>
          <w:color w:val="000000"/>
          <w:sz w:val="24"/>
          <w:szCs w:val="24"/>
        </w:rPr>
        <w:t>;</w:t>
      </w:r>
    </w:p>
    <w:p w:rsidR="00C94AF3" w:rsidRPr="00F478CE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оценка </w:t>
      </w:r>
      <w:proofErr w:type="gramStart"/>
      <w:r w:rsidRPr="0056689C">
        <w:rPr>
          <w:color w:val="000000"/>
          <w:sz w:val="24"/>
          <w:szCs w:val="24"/>
        </w:rPr>
        <w:t>корректности настройки зоны контроля видеокамер</w:t>
      </w:r>
      <w:proofErr w:type="gramEnd"/>
      <w:r w:rsidRPr="0056689C">
        <w:rPr>
          <w:color w:val="000000"/>
          <w:sz w:val="24"/>
          <w:szCs w:val="24"/>
        </w:rPr>
        <w:t xml:space="preserve"> на объектах;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работоспособности дистанционного управления купольными камерами;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</w:t>
      </w:r>
      <w:proofErr w:type="gramStart"/>
      <w:r w:rsidRPr="0056689C">
        <w:rPr>
          <w:color w:val="000000"/>
          <w:sz w:val="24"/>
          <w:szCs w:val="24"/>
        </w:rPr>
        <w:t>специализированного</w:t>
      </w:r>
      <w:proofErr w:type="gramEnd"/>
      <w:r w:rsidRPr="0056689C">
        <w:rPr>
          <w:color w:val="000000"/>
          <w:sz w:val="24"/>
          <w:szCs w:val="24"/>
        </w:rPr>
        <w:t xml:space="preserve"> ПО серверов системы </w:t>
      </w:r>
      <w:r>
        <w:rPr>
          <w:color w:val="000000"/>
          <w:sz w:val="24"/>
          <w:szCs w:val="24"/>
        </w:rPr>
        <w:t>БГ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серверов, в </w:t>
      </w:r>
      <w:proofErr w:type="spellStart"/>
      <w:r w:rsidRPr="0056689C">
        <w:rPr>
          <w:color w:val="000000"/>
          <w:sz w:val="24"/>
          <w:szCs w:val="24"/>
        </w:rPr>
        <w:t>т.ч</w:t>
      </w:r>
      <w:proofErr w:type="spellEnd"/>
      <w:r w:rsidRPr="0056689C">
        <w:rPr>
          <w:color w:val="000000"/>
          <w:sz w:val="24"/>
          <w:szCs w:val="24"/>
        </w:rPr>
        <w:t>. дисковой подсистемы серверов;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Выборочный контроль целостности архива видеоданных;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системного и специализированного ПО АРМ оператора системы</w:t>
      </w:r>
      <w:r>
        <w:rPr>
          <w:color w:val="000000"/>
          <w:sz w:val="24"/>
          <w:szCs w:val="24"/>
        </w:rPr>
        <w:t xml:space="preserve"> БГ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работоспособности сетевого оборудования.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3.2. Поддержание</w:t>
      </w:r>
      <w:r>
        <w:rPr>
          <w:b/>
          <w:color w:val="000000"/>
          <w:sz w:val="24"/>
          <w:szCs w:val="24"/>
        </w:rPr>
        <w:t xml:space="preserve"> </w:t>
      </w:r>
      <w:r w:rsidRPr="0056689C">
        <w:rPr>
          <w:b/>
          <w:color w:val="000000"/>
          <w:sz w:val="24"/>
          <w:szCs w:val="24"/>
        </w:rPr>
        <w:t xml:space="preserve">оборудования </w:t>
      </w:r>
      <w:r>
        <w:rPr>
          <w:b/>
          <w:color w:val="000000"/>
          <w:sz w:val="24"/>
          <w:szCs w:val="24"/>
        </w:rPr>
        <w:t>ФВФ, БГ и АРМ</w:t>
      </w:r>
      <w:r w:rsidRPr="0056689C">
        <w:rPr>
          <w:b/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3.2.1. Регламентные работы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Общий внешний осмотр оборудования, проводов шлейфов,</w:t>
      </w:r>
      <w:r>
        <w:rPr>
          <w:sz w:val="24"/>
          <w:szCs w:val="24"/>
        </w:rPr>
        <w:t xml:space="preserve"> </w:t>
      </w:r>
      <w:r w:rsidRPr="0056689C">
        <w:rPr>
          <w:sz w:val="24"/>
          <w:szCs w:val="24"/>
        </w:rPr>
        <w:t xml:space="preserve">электрической </w:t>
      </w:r>
      <w:r w:rsidRPr="0056689C">
        <w:rPr>
          <w:color w:val="000000"/>
          <w:sz w:val="24"/>
          <w:szCs w:val="24"/>
        </w:rPr>
        <w:t>проводки системы;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Внешний осмотр оборудования, проводов шлейфов, 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56689C">
        <w:rPr>
          <w:color w:val="000000"/>
          <w:sz w:val="24"/>
          <w:szCs w:val="24"/>
        </w:rPr>
        <w:t>гермокожухов</w:t>
      </w:r>
      <w:proofErr w:type="spellEnd"/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видеокамер и светоизлучающей поверхности </w:t>
      </w:r>
      <w:proofErr w:type="gramStart"/>
      <w:r w:rsidRPr="0056689C">
        <w:rPr>
          <w:color w:val="000000"/>
          <w:sz w:val="24"/>
          <w:szCs w:val="24"/>
        </w:rPr>
        <w:t>ИК-прожектора</w:t>
      </w:r>
      <w:proofErr w:type="gramEnd"/>
      <w:r w:rsidRPr="0056689C">
        <w:rPr>
          <w:color w:val="000000"/>
          <w:sz w:val="24"/>
          <w:szCs w:val="24"/>
        </w:rPr>
        <w:t>, проверка надежности механического крепления видеокамер и ИК-прожектора, отсутствие запотевания стекла видеокамер.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 случае загрязнения герметичного кожуха видеокамеры и светоизлучающей поверхности прожектора необходимо осторожно очистить стекло от грязи или снега. Чистку стекла необходимо производить только мягкой салфеткой соответствующие ГОСТ 4644-75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 xml:space="preserve">Визуальная проверка </w:t>
      </w:r>
      <w:proofErr w:type="spellStart"/>
      <w:r w:rsidRPr="0056689C">
        <w:rPr>
          <w:color w:val="000000"/>
          <w:sz w:val="24"/>
          <w:szCs w:val="24"/>
        </w:rPr>
        <w:t>вандалозащищенного</w:t>
      </w:r>
      <w:proofErr w:type="spellEnd"/>
      <w:r w:rsidRPr="0056689C">
        <w:rPr>
          <w:color w:val="000000"/>
          <w:sz w:val="24"/>
          <w:szCs w:val="24"/>
        </w:rPr>
        <w:t xml:space="preserve"> шкафа на предмет повреждения, проверка работы замка;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отсутствия посторонних предметов, загрязнения и атмосферных осадков внутри шкафа, проверка надежности механического крепления шкафа;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вычислительного модуля на предмет повреждения, осмотр и замена при необходимости воздушных фильтров, проверка надежности механического крепления, осмотр кабелей разъемов и модуля коммутации. Работы выполняются с использованием фильтра воздушного ФВН-1 из нетканого материала или эквивалентом с соответствующими характеристиками (плотность 60 г/м</w:t>
      </w:r>
      <w:proofErr w:type="gramStart"/>
      <w:r w:rsidRPr="0056689C">
        <w:rPr>
          <w:color w:val="000000"/>
          <w:sz w:val="24"/>
          <w:szCs w:val="24"/>
        </w:rPr>
        <w:t>2</w:t>
      </w:r>
      <w:proofErr w:type="gramEnd"/>
      <w:r w:rsidRPr="0056689C">
        <w:rPr>
          <w:color w:val="000000"/>
          <w:sz w:val="24"/>
          <w:szCs w:val="24"/>
        </w:rPr>
        <w:t>, производительность 67 м3/ч, средняя эффективность 85%, термостойкость -40 - + 800 С);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 и целостности сигнальных и силовых разъемов, с проведением при необходимости замены разъемов сигнальных CD-09BFFM-SL6A02, CD-09BFMM-SL6A02 и силового CB-04BFMM-SL6A02 со следующими характеристиками: для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CD-09BFFM-SL6A02, CD-09BFMM-SL6A02 (номинальный ток 2А,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proofErr w:type="gramStart"/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</w:t>
      </w:r>
      <w:proofErr w:type="gramEnd"/>
      <w:r w:rsidRPr="0056689C">
        <w:rPr>
          <w:color w:val="000000"/>
          <w:sz w:val="24"/>
          <w:szCs w:val="24"/>
        </w:rPr>
        <w:t>, степень защиты IP66, рабочих циклов не менее 3000, материал корпуса нейлон со стекловолокном), для CB-04BFMM-SL6A02 (номинальный ток 10А,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С, степень защиты IP66, рабочих циклов не менее 3000, материал корпуса нейлон со стекловолокном);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 xml:space="preserve">Проверка коммуникации и автоматических выключателей питания, с </w:t>
      </w:r>
      <w:r w:rsidRPr="0056689C">
        <w:rPr>
          <w:color w:val="000000"/>
          <w:sz w:val="24"/>
          <w:szCs w:val="24"/>
        </w:rPr>
        <w:t xml:space="preserve">проведением при необходимости замены автоматических выключателей </w:t>
      </w:r>
      <w:proofErr w:type="spellStart"/>
      <w:r w:rsidRPr="0056689C">
        <w:rPr>
          <w:color w:val="000000"/>
          <w:sz w:val="24"/>
          <w:szCs w:val="24"/>
        </w:rPr>
        <w:t>Legrand</w:t>
      </w:r>
      <w:proofErr w:type="spellEnd"/>
      <w:r w:rsidRPr="0056689C">
        <w:rPr>
          <w:color w:val="000000"/>
          <w:sz w:val="24"/>
          <w:szCs w:val="24"/>
        </w:rPr>
        <w:t xml:space="preserve"> LR 1P 10А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и LR 2P 25А тип С со следующими характеристиками: для LR 1P 10А тип С (полюсов 1, номинальное напряжение - 240 В, допустимое кратковременное напряжение - 500 В, номинальный ток - 10A, характеристика срабатывания - тип С, отключающая способность - 6 кА) и для LR 2P 25А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(полюсов 2, номинальное напряжение - 240 В, допустимое кратковременное напряжение - 500 В, номинальный ток - 25A, характеристика срабатывания - тип С, отключающая способность - 6 кА);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3.2.2. Регламентные работы подсистемы </w:t>
      </w:r>
      <w:r>
        <w:rPr>
          <w:bCs/>
          <w:sz w:val="24"/>
          <w:szCs w:val="24"/>
        </w:rPr>
        <w:t>БГ</w:t>
      </w:r>
      <w:r w:rsidRPr="0056689C">
        <w:rPr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Общий внешний осмотр оборудования, проводов шлейфов, электрической проводки системы;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Внешний осмотр оборудования, проводов шлейфов,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56689C">
        <w:rPr>
          <w:color w:val="000000"/>
          <w:sz w:val="24"/>
          <w:szCs w:val="24"/>
        </w:rPr>
        <w:t>гермокожуха</w:t>
      </w:r>
      <w:proofErr w:type="spellEnd"/>
      <w:r w:rsidRPr="0056689C">
        <w:rPr>
          <w:color w:val="000000"/>
          <w:sz w:val="24"/>
          <w:szCs w:val="24"/>
        </w:rPr>
        <w:t xml:space="preserve"> видеокамеры, проверка надежности механического крепления видеокамеры, отсутствие запотевания. В случае загрязнения герметичного кожуха видеокамеры необходимо осторожно очистить стекло от грязи или снега. Чистку стекла необходимо производить только мягкой салфеткой соответствующие ГОСТ 4644-75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шкафа с оборудованием на предмет повреждения;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>Визуальная проверка отсутствия загрязнения внутри шкафа с оборудованием, проверка надежности механического крепления шкафа;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3.2.4. Регламентные работы с серверным и периферийным оборудованием: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3.2.4.1. Общие требования: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серверов;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56689C">
        <w:rPr>
          <w:color w:val="000000"/>
          <w:sz w:val="24"/>
          <w:szCs w:val="24"/>
        </w:rPr>
        <w:t>в</w:t>
      </w:r>
      <w:proofErr w:type="gramEnd"/>
      <w:r w:rsidRPr="0056689C">
        <w:rPr>
          <w:color w:val="000000"/>
          <w:sz w:val="24"/>
          <w:szCs w:val="24"/>
        </w:rPr>
        <w:t xml:space="preserve"> серверной;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</w:t>
      </w:r>
      <w:r w:rsidR="006160FB">
        <w:rPr>
          <w:color w:val="000000"/>
          <w:sz w:val="24"/>
          <w:szCs w:val="24"/>
        </w:rPr>
        <w:t>Подрядчиком</w:t>
      </w:r>
      <w:r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56689C">
        <w:rPr>
          <w:sz w:val="24"/>
          <w:szCs w:val="24"/>
        </w:rPr>
        <w:t xml:space="preserve">3.2.4.2. Серверы подсистемы </w:t>
      </w:r>
      <w:r>
        <w:rPr>
          <w:bCs/>
          <w:sz w:val="24"/>
          <w:szCs w:val="24"/>
        </w:rPr>
        <w:t>ФВФ</w:t>
      </w:r>
      <w:r w:rsidRPr="0056689C">
        <w:rPr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3.2.4.2.1. Сервер </w:t>
      </w:r>
      <w:proofErr w:type="spellStart"/>
      <w:r w:rsidRPr="0056689C">
        <w:rPr>
          <w:sz w:val="24"/>
          <w:szCs w:val="24"/>
        </w:rPr>
        <w:t>фотовидеофиксации</w:t>
      </w:r>
      <w:proofErr w:type="spellEnd"/>
      <w:r w:rsidRPr="0056689C">
        <w:rPr>
          <w:sz w:val="24"/>
          <w:szCs w:val="24"/>
        </w:rPr>
        <w:t xml:space="preserve"> нарушений ПДД: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ядра системы </w:t>
      </w:r>
      <w:proofErr w:type="spellStart"/>
      <w:r w:rsidRPr="0056689C">
        <w:rPr>
          <w:color w:val="000000"/>
          <w:sz w:val="24"/>
          <w:szCs w:val="24"/>
        </w:rPr>
        <w:t>фотовидеофиксации</w:t>
      </w:r>
      <w:proofErr w:type="spellEnd"/>
      <w:r w:rsidRPr="0056689C">
        <w:rPr>
          <w:color w:val="000000"/>
          <w:sz w:val="24"/>
          <w:szCs w:val="24"/>
        </w:rPr>
        <w:t xml:space="preserve"> нарушений ПДД на предмет сбоя специализированного ПО и попытки несанкционированного доступа;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видеоархива путем выборочного просмотра записей за весь период хранения;</w:t>
      </w:r>
      <w:r>
        <w:rPr>
          <w:color w:val="000000"/>
          <w:sz w:val="24"/>
          <w:szCs w:val="24"/>
        </w:rPr>
        <w:t xml:space="preserve"> 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службы получения данных с вычислительных модулей «Одиссей» на предмет сбоя 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обработки информации поступающей с вычислительных модулей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выгрузки данных административной практики;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3.2.4.3. Сервер накопления данных о транспорте, прошедшем через точки установки системы </w:t>
      </w:r>
      <w:proofErr w:type="spellStart"/>
      <w:r w:rsidRPr="0056689C">
        <w:rPr>
          <w:sz w:val="24"/>
          <w:szCs w:val="24"/>
        </w:rPr>
        <w:t>видеофиксации</w:t>
      </w:r>
      <w:proofErr w:type="spellEnd"/>
      <w:r w:rsidRPr="0056689C">
        <w:rPr>
          <w:sz w:val="24"/>
          <w:szCs w:val="24"/>
        </w:rPr>
        <w:t xml:space="preserve"> г. Перми: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proofErr w:type="gramStart"/>
      <w:r w:rsidRPr="0056689C">
        <w:rPr>
          <w:color w:val="000000"/>
          <w:sz w:val="24"/>
          <w:szCs w:val="24"/>
        </w:rPr>
        <w:t>Анализ журналов специализированного ПО накопления данных о транспорте, прошедшем через точки установки системы;</w:t>
      </w:r>
      <w:proofErr w:type="gramEnd"/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Pr="0056689C">
        <w:rPr>
          <w:sz w:val="24"/>
          <w:szCs w:val="24"/>
          <w:lang w:val="en-US"/>
        </w:rPr>
        <w:t>4</w:t>
      </w:r>
      <w:r w:rsidRPr="0056689C">
        <w:rPr>
          <w:sz w:val="24"/>
          <w:szCs w:val="24"/>
        </w:rPr>
        <w:t xml:space="preserve">.4. Серверы </w:t>
      </w:r>
      <w:r>
        <w:rPr>
          <w:bCs/>
          <w:sz w:val="24"/>
          <w:szCs w:val="24"/>
        </w:rPr>
        <w:t>БГ</w:t>
      </w:r>
      <w:r w:rsidRPr="0056689C">
        <w:rPr>
          <w:bCs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ядра системы видеонаблюдения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и обеспечения безопасности массовых мероприятий на предмет сбоя специализированного ПО и попытки несанкционированного доступа;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видеоархива путем выборочного просмотра записей за весь период хранения;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3.2.5. Обслуживание печатного, франкировального и </w:t>
      </w:r>
      <w:proofErr w:type="spellStart"/>
      <w:r w:rsidRPr="0056689C">
        <w:rPr>
          <w:sz w:val="24"/>
          <w:szCs w:val="24"/>
        </w:rPr>
        <w:t>конвертовального</w:t>
      </w:r>
      <w:proofErr w:type="spellEnd"/>
      <w:r w:rsidRPr="0056689C">
        <w:rPr>
          <w:sz w:val="24"/>
          <w:szCs w:val="24"/>
        </w:rPr>
        <w:t xml:space="preserve"> оборудования производится в соответствии с инструкциями по эксплуатации.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3.2.6.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состояние.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3.2.7. 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3.3. Устранение неисправностей </w:t>
      </w:r>
      <w:r>
        <w:rPr>
          <w:b/>
          <w:color w:val="000000"/>
          <w:sz w:val="24"/>
          <w:szCs w:val="24"/>
        </w:rPr>
        <w:t>ФВФ, БГ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3.3.1. 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или Заказчиком. Выполнение </w:t>
      </w:r>
      <w:r>
        <w:rPr>
          <w:sz w:val="24"/>
          <w:szCs w:val="24"/>
        </w:rPr>
        <w:t>работ</w:t>
      </w:r>
      <w:r w:rsidRPr="0056689C">
        <w:rPr>
          <w:sz w:val="24"/>
          <w:szCs w:val="24"/>
        </w:rPr>
        <w:t xml:space="preserve">, приобретение необходимых материалов и комплектующих производится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. Информация о выполнении и перечне </w:t>
      </w:r>
      <w:r>
        <w:rPr>
          <w:sz w:val="24"/>
          <w:szCs w:val="24"/>
        </w:rPr>
        <w:t>выполненных работ</w:t>
      </w:r>
      <w:r w:rsidRPr="0056689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журнал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не обязан производить ремонт оборудовани</w:t>
      </w:r>
      <w:r>
        <w:rPr>
          <w:sz w:val="24"/>
          <w:szCs w:val="24"/>
        </w:rPr>
        <w:t>я</w:t>
      </w:r>
      <w:r w:rsidRPr="0056689C">
        <w:rPr>
          <w:sz w:val="24"/>
          <w:szCs w:val="24"/>
        </w:rPr>
        <w:t>, повреждение которого произошло вследствие умышленных или неумышленных действий третьих лиц.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DD62C9">
        <w:rPr>
          <w:sz w:val="24"/>
          <w:szCs w:val="24"/>
          <w:highlight w:val="yellow"/>
        </w:rPr>
        <w:t>24 часов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3.3.4.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представляет соответствующие сметы Заказчику.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3.4. Настройка элементов </w:t>
      </w:r>
      <w:r>
        <w:rPr>
          <w:b/>
          <w:sz w:val="24"/>
          <w:szCs w:val="24"/>
        </w:rPr>
        <w:t>ФВФ, БГ и АРМ</w:t>
      </w:r>
      <w:r w:rsidRPr="0056689C">
        <w:rPr>
          <w:b/>
          <w:color w:val="000000"/>
          <w:sz w:val="24"/>
          <w:szCs w:val="24"/>
        </w:rPr>
        <w:t>, поверка измерительного оборудования: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3.4.1. </w:t>
      </w:r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обеспечивает настройку оборудования КТСВ и УДД, необходимость которой для обеспечения функционирования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 выявлена в процессе диагностики </w:t>
      </w:r>
      <w:r>
        <w:rPr>
          <w:color w:val="000000"/>
          <w:sz w:val="24"/>
          <w:szCs w:val="24"/>
        </w:rPr>
        <w:t>Подрядчиком</w:t>
      </w:r>
      <w:r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color w:val="000000"/>
          <w:sz w:val="24"/>
          <w:szCs w:val="24"/>
        </w:rPr>
        <w:t>3.4.2. </w:t>
      </w:r>
      <w:proofErr w:type="gramStart"/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, изменению зон контроля видеокамер, изменениями действующих правовых актов и др. Указанные работы производятся в сроки, согласованные </w:t>
      </w:r>
      <w:r w:rsidRPr="0056689C">
        <w:rPr>
          <w:sz w:val="24"/>
          <w:szCs w:val="24"/>
        </w:rPr>
        <w:t>сторонами, но не более пяти рабочих дней.</w:t>
      </w:r>
      <w:proofErr w:type="gramEnd"/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Сроки перенастройки оборудования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 xml:space="preserve"> могут быть изменены вследствие неблагоприятных погодных условий, препятствующих проведению необходимых работ.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3.4.3. 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организует и обеспечивает проведение необходимых очередных и внеочередных</w:t>
      </w:r>
      <w:r>
        <w:rPr>
          <w:sz w:val="24"/>
          <w:szCs w:val="24"/>
        </w:rPr>
        <w:t xml:space="preserve"> </w:t>
      </w:r>
      <w:r w:rsidRPr="0056689C">
        <w:rPr>
          <w:sz w:val="24"/>
          <w:szCs w:val="24"/>
        </w:rPr>
        <w:t xml:space="preserve">метрологических поверок оборудования, относящегося к средствам </w:t>
      </w:r>
      <w:r w:rsidRPr="0056689C">
        <w:rPr>
          <w:sz w:val="24"/>
          <w:szCs w:val="24"/>
        </w:rPr>
        <w:lastRenderedPageBreak/>
        <w:t xml:space="preserve">измерения, согласно методике поверки ТЦБД.466534.001МП. Расходы, связанные с проведением метрологических поверок несет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3.5. Требования к размещению, хранению, доступу к серверному оборудованию и автоматизированным рабочим местам </w:t>
      </w:r>
      <w:r>
        <w:rPr>
          <w:b/>
          <w:sz w:val="24"/>
          <w:szCs w:val="24"/>
        </w:rPr>
        <w:t>ФВФ, БГ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3.5.1. В период действия контракта </w:t>
      </w:r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>
        <w:rPr>
          <w:color w:val="000000"/>
          <w:sz w:val="24"/>
          <w:szCs w:val="24"/>
        </w:rPr>
        <w:t>Подрядчика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3.5.2. </w:t>
      </w:r>
      <w:proofErr w:type="gramStart"/>
      <w:r w:rsidRPr="0056689C">
        <w:rPr>
          <w:color w:val="000000"/>
          <w:sz w:val="24"/>
          <w:szCs w:val="24"/>
        </w:rPr>
        <w:t xml:space="preserve">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Pr="0056689C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Pr="0056689C">
        <w:rPr>
          <w:color w:val="000000"/>
          <w:sz w:val="24"/>
          <w:szCs w:val="24"/>
        </w:rPr>
        <w:t xml:space="preserve">, правила устройства электроустановок, нормы пожарной безопасности, санитарно-гигиенические требования, установленные правовыми актами Российской Федерации, </w:t>
      </w:r>
      <w:r w:rsidR="006160FB">
        <w:rPr>
          <w:color w:val="000000"/>
          <w:sz w:val="24"/>
          <w:szCs w:val="24"/>
        </w:rPr>
        <w:t>исполнительных</w:t>
      </w:r>
      <w:bookmarkStart w:id="2" w:name="_GoBack"/>
      <w:bookmarkEnd w:id="2"/>
      <w:r w:rsidRPr="0056689C">
        <w:rPr>
          <w:color w:val="000000"/>
          <w:sz w:val="24"/>
          <w:szCs w:val="24"/>
        </w:rPr>
        <w:t xml:space="preserve"> органов государственной власти Российской Федерации, действующими государственными стандартами, строительными нормами и правилами, санитарными нормами и правилами в частности:</w:t>
      </w:r>
      <w:proofErr w:type="gramEnd"/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3.5.3.Помещение,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АРМ, телефонной связью (не менее трех телефонных точек). Оплата услуг телефонной связи и доступа в интернет производится Исполнителем.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3.5.4.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color w:val="000000"/>
          <w:sz w:val="24"/>
          <w:szCs w:val="24"/>
        </w:rPr>
        <w:t>3.5.</w:t>
      </w:r>
      <w:r w:rsidRPr="0056689C">
        <w:rPr>
          <w:sz w:val="24"/>
          <w:szCs w:val="24"/>
        </w:rPr>
        <w:t xml:space="preserve">5. В период действия контракта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ответственное хранение предоставленного ему 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3.5.6. 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56689C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необходим для оказания услуг по настоящему контракту;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>
        <w:rPr>
          <w:sz w:val="24"/>
          <w:szCs w:val="24"/>
        </w:rPr>
        <w:t>ФВФ, БГ и АРМ</w:t>
      </w:r>
      <w:r w:rsidRPr="0056689C">
        <w:rPr>
          <w:sz w:val="24"/>
          <w:szCs w:val="24"/>
        </w:rPr>
        <w:t xml:space="preserve"> 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>
        <w:rPr>
          <w:sz w:val="24"/>
          <w:szCs w:val="24"/>
        </w:rPr>
        <w:t>ФВФ, БГ и АРМ</w:t>
      </w:r>
      <w:r w:rsidRPr="0056689C">
        <w:rPr>
          <w:sz w:val="24"/>
          <w:szCs w:val="24"/>
        </w:rPr>
        <w:t xml:space="preserve"> для решения должностных задач (в соответствии с перечнем, предоставляемым Заказчиком с указанием лиц и точек доступа).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  <w:t>Доступ указанных выше лиц на территорию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sz w:val="24"/>
          <w:szCs w:val="24"/>
        </w:rPr>
        <w:t>3.6. </w:t>
      </w:r>
      <w:r w:rsidRPr="000539EF">
        <w:rPr>
          <w:b/>
          <w:sz w:val="24"/>
          <w:szCs w:val="24"/>
        </w:rPr>
        <w:t xml:space="preserve">Обслуживание </w:t>
      </w:r>
      <w:r>
        <w:rPr>
          <w:b/>
          <w:sz w:val="24"/>
          <w:szCs w:val="24"/>
        </w:rPr>
        <w:t>ФВФ, БГ и АРМ</w:t>
      </w:r>
      <w:r w:rsidRPr="0056689C">
        <w:rPr>
          <w:b/>
          <w:sz w:val="24"/>
          <w:szCs w:val="24"/>
        </w:rPr>
        <w:t xml:space="preserve"> в части обновления программного обеспечения: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осуществляет обновление программного обеспечения и эксплуатационной документации по мере выхода новых версий программного обеспечения для ПТИК «Одиссей», в частности обновления программного обеспечения всех ПТИК «Одиссей», а также для программного обеспечения подсистем</w:t>
      </w:r>
      <w:r>
        <w:rPr>
          <w:color w:val="000000"/>
          <w:sz w:val="24"/>
          <w:szCs w:val="24"/>
        </w:rPr>
        <w:t>ы</w:t>
      </w:r>
      <w:r w:rsidRPr="0056689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БГ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DC7150" w:rsidRDefault="00C94AF3" w:rsidP="00C94AF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 xml:space="preserve">3.7. Предоставление отчетных и аналитических данных о </w:t>
      </w:r>
      <w:r w:rsidRPr="00DC7150">
        <w:rPr>
          <w:b/>
          <w:sz w:val="24"/>
          <w:szCs w:val="24"/>
        </w:rPr>
        <w:t xml:space="preserve">функционировании </w:t>
      </w:r>
      <w:r>
        <w:rPr>
          <w:b/>
          <w:sz w:val="24"/>
          <w:szCs w:val="24"/>
        </w:rPr>
        <w:t>ФВФ, БГ и АРМ</w:t>
      </w:r>
      <w:r w:rsidRPr="00DC7150">
        <w:rPr>
          <w:b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по запросу Заказчика предоставляет нестандартные отчетные формы на основании данных, содержащихся в базах данных </w:t>
      </w:r>
      <w:r>
        <w:rPr>
          <w:sz w:val="24"/>
          <w:szCs w:val="24"/>
        </w:rPr>
        <w:t>ФВФ, БГ и АРМ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3.8. </w:t>
      </w:r>
      <w:r>
        <w:rPr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предоставляет Заказчику первичные и обобщенные сведения о </w:t>
      </w:r>
      <w:r>
        <w:rPr>
          <w:color w:val="000000"/>
          <w:sz w:val="24"/>
          <w:szCs w:val="24"/>
        </w:rPr>
        <w:t>выполненных работах</w:t>
      </w:r>
      <w:r w:rsidRPr="0056689C">
        <w:rPr>
          <w:color w:val="000000"/>
          <w:sz w:val="24"/>
          <w:szCs w:val="24"/>
        </w:rPr>
        <w:t xml:space="preserve">, их результатах, предлагает мероприятия по совершенствованию форм и методов технического обслуживания </w:t>
      </w:r>
      <w:r>
        <w:rPr>
          <w:sz w:val="24"/>
          <w:szCs w:val="24"/>
        </w:rPr>
        <w:t>ФВФ, БГ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 работ.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 xml:space="preserve">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обязан соблюдать действующи</w:t>
      </w:r>
      <w:r>
        <w:rPr>
          <w:sz w:val="24"/>
          <w:szCs w:val="24"/>
        </w:rPr>
        <w:t xml:space="preserve">е </w:t>
      </w:r>
      <w:proofErr w:type="spellStart"/>
      <w:r>
        <w:rPr>
          <w:sz w:val="24"/>
          <w:szCs w:val="24"/>
        </w:rPr>
        <w:t>номативн</w:t>
      </w:r>
      <w:proofErr w:type="gramStart"/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-</w:t>
      </w:r>
      <w:proofErr w:type="gramEnd"/>
      <w:r w:rsidRPr="0056689C">
        <w:rPr>
          <w:sz w:val="24"/>
          <w:szCs w:val="24"/>
        </w:rPr>
        <w:t xml:space="preserve"> правовые акты, ГОСТы, инструкции и методические указания.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правил техники безопасности труда 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4.3. При необходимости для </w:t>
      </w:r>
      <w:r>
        <w:rPr>
          <w:sz w:val="24"/>
          <w:szCs w:val="24"/>
        </w:rPr>
        <w:t>выполнения работ</w:t>
      </w:r>
      <w:r w:rsidRPr="0056689C">
        <w:rPr>
          <w:sz w:val="24"/>
          <w:szCs w:val="24"/>
        </w:rPr>
        <w:t xml:space="preserve"> провести земляные работы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 xml:space="preserve"> на проезжей части обеспечить безопасность участников дорожного движения в соответствии с требованиями ВСН 37</w:t>
      </w:r>
      <w:r w:rsidRPr="0056689C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оказания услуг, согласовать с балансодержателем соответствующей дороги, Заказчиком, Отделом ГИБДД Управления МВД России по </w:t>
      </w:r>
      <w:proofErr w:type="spellStart"/>
      <w:r w:rsidRPr="0056689C">
        <w:rPr>
          <w:sz w:val="24"/>
          <w:szCs w:val="24"/>
        </w:rPr>
        <w:t>г</w:t>
      </w:r>
      <w:proofErr w:type="gramStart"/>
      <w:r w:rsidRPr="0056689C">
        <w:rPr>
          <w:sz w:val="24"/>
          <w:szCs w:val="24"/>
        </w:rPr>
        <w:t>.П</w:t>
      </w:r>
      <w:proofErr w:type="gramEnd"/>
      <w:r w:rsidRPr="0056689C">
        <w:rPr>
          <w:sz w:val="24"/>
          <w:szCs w:val="24"/>
        </w:rPr>
        <w:t>ерми</w:t>
      </w:r>
      <w:proofErr w:type="spellEnd"/>
      <w:r w:rsidRPr="0056689C">
        <w:rPr>
          <w:sz w:val="24"/>
          <w:szCs w:val="24"/>
        </w:rPr>
        <w:t>, утвердить в департаменте дорог и транспорта администрации г. Перми.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sz w:val="24"/>
          <w:szCs w:val="24"/>
        </w:rPr>
      </w:pPr>
      <w:r w:rsidRPr="0056689C">
        <w:rPr>
          <w:b/>
          <w:sz w:val="24"/>
          <w:szCs w:val="24"/>
        </w:rPr>
        <w:t xml:space="preserve">5. Дополнительные требования к </w:t>
      </w:r>
      <w:r>
        <w:rPr>
          <w:b/>
          <w:sz w:val="24"/>
          <w:szCs w:val="24"/>
        </w:rPr>
        <w:t>Подрядчику</w:t>
      </w:r>
    </w:p>
    <w:p w:rsidR="00C94AF3" w:rsidRPr="0056689C" w:rsidRDefault="00C94AF3" w:rsidP="00C94AF3">
      <w:pPr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5.1. 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</w:t>
      </w:r>
      <w:r>
        <w:rPr>
          <w:sz w:val="24"/>
          <w:szCs w:val="24"/>
        </w:rPr>
        <w:t>ФВФ, БГ и АРМ</w:t>
      </w:r>
      <w:r w:rsidRPr="0056689C">
        <w:rPr>
          <w:sz w:val="24"/>
          <w:szCs w:val="24"/>
        </w:rPr>
        <w:t xml:space="preserve">, не допускает ее несанкционированного копирования и </w:t>
      </w:r>
      <w:r>
        <w:rPr>
          <w:sz w:val="24"/>
          <w:szCs w:val="24"/>
        </w:rPr>
        <w:t>распространения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sectPr w:rsidR="00C94AF3" w:rsidRPr="0056689C" w:rsidSect="006160FB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44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01516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160FB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4F4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5764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4AF3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0C8F"/>
    <w:rsid w:val="00FD1345"/>
    <w:rsid w:val="00FD1378"/>
    <w:rsid w:val="00FD1BEF"/>
    <w:rsid w:val="00FD3EF2"/>
    <w:rsid w:val="00FD4397"/>
    <w:rsid w:val="00FD54DF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2917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Оксана Булынина</cp:lastModifiedBy>
  <cp:revision>4</cp:revision>
  <cp:lastPrinted>2012-10-10T12:43:00Z</cp:lastPrinted>
  <dcterms:created xsi:type="dcterms:W3CDTF">2012-10-10T09:59:00Z</dcterms:created>
  <dcterms:modified xsi:type="dcterms:W3CDTF">2012-10-10T12:44:00Z</dcterms:modified>
</cp:coreProperties>
</file>