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31" w:rsidRDefault="00E67C31" w:rsidP="00E67C31">
      <w:pPr>
        <w:tabs>
          <w:tab w:val="left" w:pos="6237"/>
        </w:tabs>
        <w:ind w:left="5812"/>
        <w:jc w:val="center"/>
        <w:rPr>
          <w:b/>
          <w:sz w:val="28"/>
          <w:szCs w:val="28"/>
        </w:rPr>
      </w:pPr>
    </w:p>
    <w:p w:rsidR="006B2596" w:rsidRDefault="00E67C31" w:rsidP="006B2596">
      <w:pPr>
        <w:tabs>
          <w:tab w:val="left" w:pos="6237"/>
        </w:tabs>
        <w:spacing w:after="0" w:line="240" w:lineRule="auto"/>
        <w:ind w:left="5812"/>
        <w:jc w:val="right"/>
        <w:rPr>
          <w:rFonts w:ascii="Times New Roman" w:hAnsi="Times New Roman" w:cs="Times New Roman"/>
          <w:b/>
          <w:sz w:val="24"/>
          <w:szCs w:val="24"/>
        </w:rPr>
      </w:pPr>
      <w:r w:rsidRPr="006B2596">
        <w:rPr>
          <w:rFonts w:ascii="Times New Roman" w:hAnsi="Times New Roman" w:cs="Times New Roman"/>
          <w:b/>
          <w:sz w:val="24"/>
          <w:szCs w:val="24"/>
        </w:rPr>
        <w:t>Приложение №1</w:t>
      </w:r>
      <w:r w:rsidR="006B2596" w:rsidRPr="006236A6">
        <w:rPr>
          <w:rFonts w:ascii="Times New Roman" w:hAnsi="Times New Roman" w:cs="Times New Roman"/>
          <w:b/>
          <w:sz w:val="24"/>
          <w:szCs w:val="24"/>
        </w:rPr>
        <w:t xml:space="preserve"> </w:t>
      </w:r>
    </w:p>
    <w:p w:rsidR="00E67C31" w:rsidRDefault="006B2596" w:rsidP="006B2596">
      <w:pPr>
        <w:tabs>
          <w:tab w:val="left" w:pos="6237"/>
        </w:tabs>
        <w:spacing w:after="0" w:line="240" w:lineRule="auto"/>
        <w:ind w:left="5812"/>
        <w:jc w:val="right"/>
        <w:rPr>
          <w:rFonts w:ascii="Times New Roman" w:hAnsi="Times New Roman" w:cs="Times New Roman"/>
          <w:b/>
          <w:sz w:val="24"/>
          <w:szCs w:val="24"/>
        </w:rPr>
      </w:pPr>
      <w:r>
        <w:rPr>
          <w:rFonts w:ascii="Times New Roman" w:hAnsi="Times New Roman" w:cs="Times New Roman"/>
          <w:b/>
          <w:sz w:val="24"/>
          <w:szCs w:val="24"/>
        </w:rPr>
        <w:t>к документации</w:t>
      </w:r>
    </w:p>
    <w:p w:rsidR="006B2596" w:rsidRDefault="006B2596" w:rsidP="006B2596">
      <w:pPr>
        <w:tabs>
          <w:tab w:val="left" w:pos="6237"/>
        </w:tabs>
        <w:spacing w:after="0" w:line="240" w:lineRule="auto"/>
        <w:ind w:left="5812"/>
        <w:jc w:val="right"/>
        <w:rPr>
          <w:rFonts w:ascii="Times New Roman" w:hAnsi="Times New Roman" w:cs="Times New Roman"/>
          <w:b/>
          <w:sz w:val="24"/>
          <w:szCs w:val="24"/>
        </w:rPr>
      </w:pPr>
      <w:r>
        <w:rPr>
          <w:rFonts w:ascii="Times New Roman" w:hAnsi="Times New Roman" w:cs="Times New Roman"/>
          <w:b/>
          <w:sz w:val="24"/>
          <w:szCs w:val="24"/>
        </w:rPr>
        <w:t xml:space="preserve">об открытом аукционе </w:t>
      </w:r>
    </w:p>
    <w:p w:rsidR="006B2596" w:rsidRPr="006B2596" w:rsidRDefault="006B2596" w:rsidP="006B2596">
      <w:pPr>
        <w:tabs>
          <w:tab w:val="left" w:pos="6237"/>
        </w:tabs>
        <w:spacing w:after="0" w:line="240" w:lineRule="auto"/>
        <w:ind w:left="5812"/>
        <w:jc w:val="right"/>
        <w:rPr>
          <w:rFonts w:ascii="Times New Roman" w:hAnsi="Times New Roman" w:cs="Times New Roman"/>
          <w:b/>
          <w:sz w:val="24"/>
          <w:szCs w:val="24"/>
        </w:rPr>
      </w:pPr>
      <w:r>
        <w:rPr>
          <w:rFonts w:ascii="Times New Roman" w:hAnsi="Times New Roman" w:cs="Times New Roman"/>
          <w:b/>
          <w:sz w:val="24"/>
          <w:szCs w:val="24"/>
        </w:rPr>
        <w:t>в электронной форме</w:t>
      </w:r>
    </w:p>
    <w:p w:rsidR="00A40A9B" w:rsidRDefault="00A40A9B" w:rsidP="006B2596">
      <w:pPr>
        <w:ind w:firstLine="2552"/>
        <w:jc w:val="right"/>
        <w:rPr>
          <w:rFonts w:ascii="Times New Roman" w:hAnsi="Times New Roman" w:cs="Times New Roman"/>
          <w:b/>
          <w:sz w:val="24"/>
          <w:szCs w:val="24"/>
        </w:rPr>
      </w:pPr>
    </w:p>
    <w:p w:rsidR="002B0CDC" w:rsidRPr="002B0CDC" w:rsidRDefault="00E67C31" w:rsidP="004F48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ТЕХНИЧЕСКОЕ </w:t>
      </w:r>
      <w:r w:rsidR="002B0CDC" w:rsidRPr="002B0CDC">
        <w:rPr>
          <w:rFonts w:ascii="Times New Roman" w:hAnsi="Times New Roman" w:cs="Times New Roman"/>
          <w:b/>
          <w:sz w:val="24"/>
          <w:szCs w:val="24"/>
        </w:rPr>
        <w:t>ЗАДАНИЕ</w:t>
      </w:r>
    </w:p>
    <w:p w:rsidR="002B0CDC" w:rsidRPr="002B0CDC" w:rsidRDefault="002B0CDC" w:rsidP="00A40A9B">
      <w:pPr>
        <w:pStyle w:val="a5"/>
        <w:jc w:val="center"/>
        <w:rPr>
          <w:b/>
          <w:szCs w:val="24"/>
        </w:rPr>
      </w:pPr>
      <w:r w:rsidRPr="002B0CDC">
        <w:rPr>
          <w:b/>
          <w:szCs w:val="24"/>
        </w:rPr>
        <w:t>на выполнение работ по содержанию</w:t>
      </w:r>
    </w:p>
    <w:p w:rsidR="002B0CDC" w:rsidRPr="002B0CDC" w:rsidRDefault="002B0CDC" w:rsidP="00A40A9B">
      <w:pPr>
        <w:pStyle w:val="a5"/>
        <w:jc w:val="center"/>
        <w:rPr>
          <w:b/>
          <w:szCs w:val="24"/>
        </w:rPr>
      </w:pPr>
      <w:r w:rsidRPr="002B0CDC">
        <w:rPr>
          <w:b/>
          <w:szCs w:val="24"/>
        </w:rPr>
        <w:t xml:space="preserve"> искусственных инженерных сооружений</w:t>
      </w:r>
    </w:p>
    <w:p w:rsidR="002B0CDC" w:rsidRPr="002B0CDC" w:rsidRDefault="002B0CDC" w:rsidP="00A40A9B">
      <w:pPr>
        <w:pStyle w:val="a5"/>
        <w:jc w:val="center"/>
        <w:rPr>
          <w:b/>
          <w:szCs w:val="24"/>
        </w:rPr>
      </w:pPr>
      <w:r w:rsidRPr="002B0CDC">
        <w:rPr>
          <w:b/>
          <w:szCs w:val="24"/>
        </w:rPr>
        <w:t xml:space="preserve"> на территории Мотовилихинского района г. Перми </w:t>
      </w:r>
    </w:p>
    <w:p w:rsidR="002B0CDC" w:rsidRDefault="002B0CDC" w:rsidP="00A40A9B">
      <w:pPr>
        <w:pStyle w:val="a6"/>
        <w:spacing w:after="0" w:line="240" w:lineRule="auto"/>
        <w:ind w:left="1080"/>
        <w:rPr>
          <w:rFonts w:ascii="Times New Roman" w:hAnsi="Times New Roman"/>
          <w:b/>
          <w:i/>
          <w:sz w:val="24"/>
          <w:szCs w:val="24"/>
          <w:u w:val="single"/>
        </w:rPr>
      </w:pPr>
    </w:p>
    <w:p w:rsidR="002B0CDC" w:rsidRPr="002B0CDC" w:rsidRDefault="002B0CDC" w:rsidP="002B0CDC">
      <w:pPr>
        <w:pStyle w:val="a6"/>
        <w:spacing w:line="240" w:lineRule="auto"/>
        <w:ind w:left="1080"/>
        <w:rPr>
          <w:rFonts w:ascii="Times New Roman" w:hAnsi="Times New Roman"/>
          <w:b/>
          <w:i/>
          <w:sz w:val="24"/>
          <w:szCs w:val="24"/>
          <w:u w:val="single"/>
        </w:rPr>
      </w:pPr>
      <w:r w:rsidRPr="002B0CDC">
        <w:rPr>
          <w:rFonts w:ascii="Times New Roman" w:hAnsi="Times New Roman"/>
          <w:b/>
          <w:i/>
          <w:sz w:val="24"/>
          <w:szCs w:val="24"/>
          <w:u w:val="single"/>
        </w:rPr>
        <w:t>Срок выполнения работ</w:t>
      </w:r>
      <w:r w:rsidRPr="002B0CDC">
        <w:rPr>
          <w:rFonts w:ascii="Times New Roman" w:hAnsi="Times New Roman"/>
          <w:b/>
          <w:sz w:val="24"/>
          <w:szCs w:val="24"/>
          <w:u w:val="single"/>
        </w:rPr>
        <w:t>:</w:t>
      </w:r>
      <w:r w:rsidRPr="002B0CDC">
        <w:rPr>
          <w:rFonts w:ascii="Times New Roman" w:hAnsi="Times New Roman"/>
          <w:b/>
          <w:sz w:val="24"/>
          <w:szCs w:val="24"/>
        </w:rPr>
        <w:t xml:space="preserve">     с </w:t>
      </w:r>
      <w:r>
        <w:rPr>
          <w:rFonts w:ascii="Times New Roman" w:hAnsi="Times New Roman"/>
          <w:b/>
          <w:sz w:val="24"/>
          <w:szCs w:val="24"/>
        </w:rPr>
        <w:t>2</w:t>
      </w:r>
      <w:r w:rsidRPr="002B0CDC">
        <w:rPr>
          <w:rFonts w:ascii="Times New Roman" w:hAnsi="Times New Roman"/>
          <w:b/>
          <w:sz w:val="24"/>
          <w:szCs w:val="24"/>
        </w:rPr>
        <w:t>1.</w:t>
      </w:r>
      <w:r>
        <w:rPr>
          <w:rFonts w:ascii="Times New Roman" w:hAnsi="Times New Roman"/>
          <w:b/>
          <w:sz w:val="24"/>
          <w:szCs w:val="24"/>
        </w:rPr>
        <w:t xml:space="preserve">12.2012 </w:t>
      </w:r>
      <w:r w:rsidRPr="002B0CDC">
        <w:rPr>
          <w:rFonts w:ascii="Times New Roman" w:hAnsi="Times New Roman"/>
          <w:b/>
          <w:sz w:val="24"/>
          <w:szCs w:val="24"/>
        </w:rPr>
        <w:t>г по 20.12.201</w:t>
      </w:r>
      <w:r>
        <w:rPr>
          <w:rFonts w:ascii="Times New Roman" w:hAnsi="Times New Roman"/>
          <w:b/>
          <w:sz w:val="24"/>
          <w:szCs w:val="24"/>
        </w:rPr>
        <w:t>3</w:t>
      </w:r>
      <w:r w:rsidRPr="002B0CDC">
        <w:rPr>
          <w:rFonts w:ascii="Times New Roman" w:hAnsi="Times New Roman"/>
          <w:b/>
          <w:sz w:val="24"/>
          <w:szCs w:val="24"/>
        </w:rPr>
        <w:t>г.</w:t>
      </w:r>
    </w:p>
    <w:p w:rsidR="002B0CDC" w:rsidRDefault="002B0CDC" w:rsidP="002B0CDC">
      <w:pPr>
        <w:pStyle w:val="a6"/>
        <w:spacing w:line="240" w:lineRule="auto"/>
        <w:ind w:left="1080"/>
        <w:rPr>
          <w:rFonts w:ascii="Times New Roman" w:hAnsi="Times New Roman"/>
          <w:b/>
          <w:i/>
          <w:sz w:val="24"/>
          <w:szCs w:val="24"/>
          <w:u w:val="single"/>
        </w:rPr>
      </w:pPr>
    </w:p>
    <w:p w:rsidR="002B0CDC" w:rsidRDefault="002B0CDC" w:rsidP="002B0CDC">
      <w:pPr>
        <w:pStyle w:val="a6"/>
        <w:spacing w:line="240" w:lineRule="auto"/>
        <w:ind w:left="1080"/>
        <w:rPr>
          <w:rFonts w:ascii="Times New Roman" w:hAnsi="Times New Roman"/>
          <w:b/>
          <w:sz w:val="24"/>
          <w:szCs w:val="24"/>
        </w:rPr>
      </w:pPr>
      <w:r>
        <w:rPr>
          <w:rFonts w:ascii="Times New Roman" w:hAnsi="Times New Roman"/>
          <w:b/>
          <w:i/>
          <w:sz w:val="24"/>
          <w:szCs w:val="24"/>
          <w:u w:val="single"/>
        </w:rPr>
        <w:t>Начальна</w:t>
      </w:r>
      <w:proofErr w:type="gramStart"/>
      <w:r>
        <w:rPr>
          <w:rFonts w:ascii="Times New Roman" w:hAnsi="Times New Roman"/>
          <w:b/>
          <w:i/>
          <w:sz w:val="24"/>
          <w:szCs w:val="24"/>
          <w:u w:val="single"/>
        </w:rPr>
        <w:t>я(</w:t>
      </w:r>
      <w:proofErr w:type="gramEnd"/>
      <w:r>
        <w:rPr>
          <w:rFonts w:ascii="Times New Roman" w:hAnsi="Times New Roman"/>
          <w:b/>
          <w:i/>
          <w:sz w:val="24"/>
          <w:szCs w:val="24"/>
          <w:u w:val="single"/>
        </w:rPr>
        <w:t>максимальная) цена контракта</w:t>
      </w:r>
      <w:r w:rsidRPr="002B0CDC">
        <w:rPr>
          <w:rFonts w:ascii="Times New Roman" w:hAnsi="Times New Roman"/>
          <w:b/>
          <w:i/>
          <w:sz w:val="24"/>
          <w:szCs w:val="24"/>
          <w:u w:val="single"/>
        </w:rPr>
        <w:t>:</w:t>
      </w:r>
      <w:r w:rsidRPr="002B0CDC">
        <w:rPr>
          <w:rFonts w:ascii="Times New Roman" w:hAnsi="Times New Roman"/>
          <w:b/>
          <w:sz w:val="24"/>
          <w:szCs w:val="24"/>
        </w:rPr>
        <w:t xml:space="preserve">     </w:t>
      </w:r>
      <w:r>
        <w:rPr>
          <w:rFonts w:ascii="Times New Roman" w:hAnsi="Times New Roman"/>
          <w:b/>
          <w:sz w:val="24"/>
          <w:szCs w:val="24"/>
        </w:rPr>
        <w:t>13 </w:t>
      </w:r>
      <w:r w:rsidR="006236A6" w:rsidRPr="006236A6">
        <w:rPr>
          <w:rFonts w:ascii="Times New Roman" w:hAnsi="Times New Roman"/>
          <w:b/>
          <w:sz w:val="24"/>
          <w:szCs w:val="24"/>
        </w:rPr>
        <w:t>928</w:t>
      </w:r>
      <w:r>
        <w:rPr>
          <w:rFonts w:ascii="Times New Roman" w:hAnsi="Times New Roman"/>
          <w:b/>
          <w:sz w:val="24"/>
          <w:szCs w:val="24"/>
        </w:rPr>
        <w:t xml:space="preserve"> </w:t>
      </w:r>
      <w:r w:rsidR="006236A6" w:rsidRPr="006236A6">
        <w:rPr>
          <w:rFonts w:ascii="Times New Roman" w:hAnsi="Times New Roman"/>
          <w:b/>
          <w:sz w:val="24"/>
          <w:szCs w:val="24"/>
        </w:rPr>
        <w:t>5</w:t>
      </w:r>
      <w:r w:rsidR="006754C6">
        <w:rPr>
          <w:rFonts w:ascii="Times New Roman" w:hAnsi="Times New Roman"/>
          <w:b/>
          <w:sz w:val="24"/>
          <w:szCs w:val="24"/>
        </w:rPr>
        <w:t>1</w:t>
      </w:r>
      <w:r w:rsidR="006236A6" w:rsidRPr="006236A6">
        <w:rPr>
          <w:rFonts w:ascii="Times New Roman" w:hAnsi="Times New Roman"/>
          <w:b/>
          <w:sz w:val="24"/>
          <w:szCs w:val="24"/>
        </w:rPr>
        <w:t>2</w:t>
      </w:r>
      <w:r w:rsidRPr="002B0CDC">
        <w:rPr>
          <w:rFonts w:ascii="Times New Roman" w:hAnsi="Times New Roman"/>
          <w:b/>
          <w:sz w:val="24"/>
          <w:szCs w:val="24"/>
        </w:rPr>
        <w:t xml:space="preserve"> рублей </w:t>
      </w:r>
      <w:r w:rsidR="006754C6">
        <w:rPr>
          <w:rFonts w:ascii="Times New Roman" w:hAnsi="Times New Roman"/>
          <w:b/>
          <w:sz w:val="24"/>
          <w:szCs w:val="24"/>
        </w:rPr>
        <w:t>5</w:t>
      </w:r>
      <w:r w:rsidR="006236A6" w:rsidRPr="006236A6">
        <w:rPr>
          <w:rFonts w:ascii="Times New Roman" w:hAnsi="Times New Roman"/>
          <w:b/>
          <w:sz w:val="24"/>
          <w:szCs w:val="24"/>
        </w:rPr>
        <w:t>8</w:t>
      </w:r>
      <w:r w:rsidRPr="002B0CDC">
        <w:rPr>
          <w:rFonts w:ascii="Times New Roman" w:hAnsi="Times New Roman"/>
          <w:b/>
          <w:sz w:val="24"/>
          <w:szCs w:val="24"/>
        </w:rPr>
        <w:t xml:space="preserve"> коп.</w:t>
      </w:r>
    </w:p>
    <w:p w:rsidR="00ED5D37" w:rsidRPr="00DF4FBA" w:rsidRDefault="00ED5D37" w:rsidP="00ED5D37">
      <w:pPr>
        <w:rPr>
          <w:rFonts w:ascii="Times New Roman" w:hAnsi="Times New Roman" w:cs="Times New Roman"/>
          <w:sz w:val="24"/>
          <w:szCs w:val="24"/>
        </w:rPr>
      </w:pPr>
      <w:r w:rsidRPr="00DF4FBA">
        <w:rPr>
          <w:rFonts w:ascii="Times New Roman" w:hAnsi="Times New Roman" w:cs="Times New Roman"/>
          <w:sz w:val="24"/>
          <w:szCs w:val="24"/>
        </w:rPr>
        <w:t>Обоснование расчета начальной (максимальной) цены контракта</w:t>
      </w:r>
      <w:r>
        <w:rPr>
          <w:rFonts w:ascii="Times New Roman" w:hAnsi="Times New Roman" w:cs="Times New Roman"/>
          <w:sz w:val="24"/>
          <w:szCs w:val="24"/>
        </w:rPr>
        <w:t xml:space="preserve"> (для содержания)</w:t>
      </w:r>
    </w:p>
    <w:p w:rsidR="00ED5D37" w:rsidRPr="00DF4FBA" w:rsidRDefault="00ED5D37" w:rsidP="00ED5D37">
      <w:pPr>
        <w:pStyle w:val="a6"/>
        <w:numPr>
          <w:ilvl w:val="0"/>
          <w:numId w:val="5"/>
        </w:numPr>
        <w:ind w:left="0" w:hanging="426"/>
        <w:rPr>
          <w:sz w:val="24"/>
          <w:szCs w:val="24"/>
        </w:rPr>
      </w:pPr>
      <w:r w:rsidRPr="00DF4FBA">
        <w:rPr>
          <w:rFonts w:ascii="Times New Roman" w:hAnsi="Times New Roman"/>
          <w:sz w:val="24"/>
          <w:szCs w:val="24"/>
        </w:rPr>
        <w:t>Постановление Администрации г. Перми № 874 от 20.12.2010г.</w:t>
      </w:r>
    </w:p>
    <w:p w:rsidR="00ED5D37" w:rsidRPr="00DF4FBA" w:rsidRDefault="00ED5D37" w:rsidP="00ED5D37">
      <w:pPr>
        <w:pStyle w:val="a6"/>
        <w:numPr>
          <w:ilvl w:val="0"/>
          <w:numId w:val="5"/>
        </w:numPr>
        <w:ind w:left="0" w:hanging="426"/>
        <w:rPr>
          <w:sz w:val="24"/>
          <w:szCs w:val="24"/>
        </w:rPr>
      </w:pPr>
      <w:r w:rsidRPr="00DF4FBA">
        <w:rPr>
          <w:rFonts w:ascii="Times New Roman" w:hAnsi="Times New Roman"/>
          <w:sz w:val="24"/>
          <w:szCs w:val="24"/>
        </w:rPr>
        <w:t xml:space="preserve">Постановление РЭК Пермского края от 10.02.2011 № 19-о. </w:t>
      </w:r>
    </w:p>
    <w:p w:rsidR="00ED5D37" w:rsidRPr="00DF4FBA" w:rsidRDefault="00ED5D37" w:rsidP="00ED5D37">
      <w:pPr>
        <w:pStyle w:val="a6"/>
        <w:numPr>
          <w:ilvl w:val="0"/>
          <w:numId w:val="5"/>
        </w:numPr>
        <w:ind w:left="0" w:hanging="426"/>
        <w:rPr>
          <w:sz w:val="24"/>
          <w:szCs w:val="24"/>
        </w:rPr>
      </w:pPr>
      <w:r w:rsidRPr="00DF4FBA">
        <w:rPr>
          <w:rFonts w:ascii="Times New Roman" w:hAnsi="Times New Roman"/>
          <w:sz w:val="24"/>
          <w:szCs w:val="24"/>
        </w:rPr>
        <w:t>Решение Пермской городской Думы № 38 от 26.02.2008г.</w:t>
      </w:r>
    </w:p>
    <w:p w:rsidR="00ED5D37" w:rsidRPr="00F00904" w:rsidRDefault="00ED5D37" w:rsidP="00ED5D37">
      <w:pPr>
        <w:pStyle w:val="a6"/>
        <w:numPr>
          <w:ilvl w:val="0"/>
          <w:numId w:val="5"/>
        </w:numPr>
        <w:ind w:left="0" w:hanging="426"/>
        <w:rPr>
          <w:sz w:val="24"/>
          <w:szCs w:val="24"/>
        </w:rPr>
      </w:pPr>
      <w:r w:rsidRPr="00DF4FBA">
        <w:rPr>
          <w:rFonts w:ascii="Times New Roman" w:hAnsi="Times New Roman"/>
          <w:sz w:val="24"/>
          <w:szCs w:val="24"/>
        </w:rPr>
        <w:t>Решение Пермской городской Думы № 4 от 29.01.2008г.</w:t>
      </w:r>
    </w:p>
    <w:p w:rsidR="00ED5D37" w:rsidRPr="00F00904" w:rsidRDefault="00ED5D37" w:rsidP="00ED5D37">
      <w:pPr>
        <w:pStyle w:val="a6"/>
        <w:numPr>
          <w:ilvl w:val="0"/>
          <w:numId w:val="5"/>
        </w:numPr>
        <w:ind w:left="0" w:hanging="426"/>
        <w:rPr>
          <w:sz w:val="24"/>
          <w:szCs w:val="24"/>
        </w:rPr>
      </w:pPr>
      <w:r>
        <w:rPr>
          <w:rFonts w:ascii="Times New Roman" w:hAnsi="Times New Roman"/>
          <w:sz w:val="24"/>
          <w:szCs w:val="24"/>
        </w:rPr>
        <w:t>Нормы обслуживания ручной уборки территорий.</w:t>
      </w:r>
    </w:p>
    <w:p w:rsidR="002B0CDC" w:rsidRDefault="00476DFA" w:rsidP="002B0CDC">
      <w:pPr>
        <w:ind w:left="75" w:firstLine="633"/>
        <w:jc w:val="center"/>
        <w:rPr>
          <w:rFonts w:ascii="Times New Roman" w:eastAsia="Times New Roman" w:hAnsi="Times New Roman" w:cs="Times New Roman"/>
          <w:b/>
          <w:sz w:val="24"/>
          <w:szCs w:val="24"/>
        </w:rPr>
      </w:pPr>
      <w:r w:rsidRPr="00476DFA">
        <w:rPr>
          <w:rFonts w:ascii="Times New Roman" w:eastAsia="Times New Roman" w:hAnsi="Times New Roman" w:cs="Times New Roman"/>
          <w:b/>
          <w:sz w:val="24"/>
          <w:szCs w:val="24"/>
        </w:rPr>
        <w:t xml:space="preserve">Перечень объектов и объемы по летнему и зимнему содержанию искусственных инженерных сооружений (лестниц, лестничных переходов, пешеходных мостов и подходов к ним) на территории Мотовилихинского района </w:t>
      </w:r>
      <w:proofErr w:type="spellStart"/>
      <w:r w:rsidRPr="00476DFA">
        <w:rPr>
          <w:rFonts w:ascii="Times New Roman" w:eastAsia="Times New Roman" w:hAnsi="Times New Roman" w:cs="Times New Roman"/>
          <w:b/>
          <w:sz w:val="24"/>
          <w:szCs w:val="24"/>
        </w:rPr>
        <w:t>г</w:t>
      </w:r>
      <w:proofErr w:type="gramStart"/>
      <w:r w:rsidRPr="00476DFA">
        <w:rPr>
          <w:rFonts w:ascii="Times New Roman" w:eastAsia="Times New Roman" w:hAnsi="Times New Roman" w:cs="Times New Roman"/>
          <w:b/>
          <w:sz w:val="24"/>
          <w:szCs w:val="24"/>
        </w:rPr>
        <w:t>.П</w:t>
      </w:r>
      <w:proofErr w:type="gramEnd"/>
      <w:r w:rsidRPr="00476DFA">
        <w:rPr>
          <w:rFonts w:ascii="Times New Roman" w:eastAsia="Times New Roman" w:hAnsi="Times New Roman" w:cs="Times New Roman"/>
          <w:b/>
          <w:sz w:val="24"/>
          <w:szCs w:val="24"/>
        </w:rPr>
        <w:t>ерми</w:t>
      </w:r>
      <w:proofErr w:type="spellEnd"/>
    </w:p>
    <w:tbl>
      <w:tblPr>
        <w:tblW w:w="8945" w:type="dxa"/>
        <w:tblInd w:w="94" w:type="dxa"/>
        <w:tblLook w:val="04A0" w:firstRow="1" w:lastRow="0" w:firstColumn="1" w:lastColumn="0" w:noHBand="0" w:noVBand="1"/>
      </w:tblPr>
      <w:tblGrid>
        <w:gridCol w:w="486"/>
        <w:gridCol w:w="6191"/>
        <w:gridCol w:w="1046"/>
        <w:gridCol w:w="1222"/>
      </w:tblGrid>
      <w:tr w:rsidR="00476DFA" w:rsidRPr="00476DFA" w:rsidTr="00ED5D37">
        <w:trPr>
          <w:trHeight w:val="68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 </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/п</w:t>
            </w:r>
          </w:p>
        </w:tc>
        <w:tc>
          <w:tcPr>
            <w:tcW w:w="6191" w:type="dxa"/>
            <w:tcBorders>
              <w:top w:val="single" w:sz="4" w:space="0" w:color="auto"/>
              <w:left w:val="nil"/>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Новое название лестницы</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Площадь, м</w:t>
            </w:r>
            <w:proofErr w:type="gramStart"/>
            <w:r w:rsidRPr="00476DFA">
              <w:rPr>
                <w:rFonts w:ascii="Times New Roman" w:eastAsia="Times New Roman" w:hAnsi="Times New Roman" w:cs="Times New Roman"/>
                <w:color w:val="000000"/>
                <w:sz w:val="20"/>
                <w:szCs w:val="20"/>
              </w:rPr>
              <w:t>2</w:t>
            </w:r>
            <w:proofErr w:type="gramEnd"/>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Кол-во урн, шт.</w:t>
            </w:r>
          </w:p>
        </w:tc>
      </w:tr>
      <w:tr w:rsidR="00476DFA" w:rsidRPr="00476DFA" w:rsidTr="00ED5D37">
        <w:trPr>
          <w:trHeight w:val="291"/>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.И</w:t>
            </w:r>
            <w:proofErr w:type="gramEnd"/>
            <w:r w:rsidRPr="00476DFA">
              <w:rPr>
                <w:rFonts w:ascii="Times New Roman" w:eastAsia="Times New Roman" w:hAnsi="Times New Roman" w:cs="Times New Roman"/>
                <w:color w:val="000000"/>
                <w:sz w:val="20"/>
                <w:szCs w:val="20"/>
              </w:rPr>
              <w:t>вановская</w:t>
            </w:r>
            <w:proofErr w:type="spellEnd"/>
            <w:r w:rsidRPr="00476DFA">
              <w:rPr>
                <w:rFonts w:ascii="Times New Roman" w:eastAsia="Times New Roman" w:hAnsi="Times New Roman" w:cs="Times New Roman"/>
                <w:color w:val="000000"/>
                <w:sz w:val="20"/>
                <w:szCs w:val="20"/>
              </w:rPr>
              <w:t xml:space="preserve"> (напротив дома № 3) до </w:t>
            </w:r>
            <w:proofErr w:type="spellStart"/>
            <w:r w:rsidRPr="00476DFA">
              <w:rPr>
                <w:rFonts w:ascii="Times New Roman" w:eastAsia="Times New Roman" w:hAnsi="Times New Roman" w:cs="Times New Roman"/>
                <w:color w:val="000000"/>
                <w:sz w:val="20"/>
                <w:szCs w:val="20"/>
              </w:rPr>
              <w:t>ст.Мотовилиха</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508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55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пешеходная дорожка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ролетарская</w:t>
            </w:r>
            <w:proofErr w:type="spellEnd"/>
            <w:r w:rsidRPr="00476DFA">
              <w:rPr>
                <w:rFonts w:ascii="Times New Roman" w:eastAsia="Times New Roman" w:hAnsi="Times New Roman" w:cs="Times New Roman"/>
                <w:color w:val="000000"/>
                <w:sz w:val="20"/>
                <w:szCs w:val="20"/>
              </w:rPr>
              <w:t xml:space="preserve"> от ул.1905 года через </w:t>
            </w:r>
            <w:proofErr w:type="spellStart"/>
            <w:r w:rsidRPr="00476DFA">
              <w:rPr>
                <w:rFonts w:ascii="Times New Roman" w:eastAsia="Times New Roman" w:hAnsi="Times New Roman" w:cs="Times New Roman"/>
                <w:color w:val="000000"/>
                <w:sz w:val="20"/>
                <w:szCs w:val="20"/>
              </w:rPr>
              <w:t>ул.Висимская</w:t>
            </w:r>
            <w:proofErr w:type="spellEnd"/>
            <w:r w:rsidRPr="00476DFA">
              <w:rPr>
                <w:rFonts w:ascii="Times New Roman" w:eastAsia="Times New Roman" w:hAnsi="Times New Roman" w:cs="Times New Roman"/>
                <w:color w:val="000000"/>
                <w:sz w:val="20"/>
                <w:szCs w:val="20"/>
              </w:rPr>
              <w:t xml:space="preserve">, 25 до </w:t>
            </w:r>
            <w:proofErr w:type="spellStart"/>
            <w:r w:rsidRPr="00476DFA">
              <w:rPr>
                <w:rFonts w:ascii="Times New Roman" w:eastAsia="Times New Roman" w:hAnsi="Times New Roman" w:cs="Times New Roman"/>
                <w:color w:val="000000"/>
                <w:sz w:val="20"/>
                <w:szCs w:val="20"/>
              </w:rPr>
              <w:t>ул.Зенкова</w:t>
            </w:r>
            <w:proofErr w:type="spellEnd"/>
            <w:r w:rsidRPr="00476DFA">
              <w:rPr>
                <w:rFonts w:ascii="Times New Roman" w:eastAsia="Times New Roman" w:hAnsi="Times New Roman" w:cs="Times New Roman"/>
                <w:color w:val="000000"/>
                <w:sz w:val="20"/>
                <w:szCs w:val="20"/>
              </w:rPr>
              <w:t>, 8 (нечетная сторона)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1349,6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осстания</w:t>
            </w:r>
            <w:proofErr w:type="spellEnd"/>
            <w:r w:rsidRPr="00476DFA">
              <w:rPr>
                <w:rFonts w:ascii="Times New Roman" w:eastAsia="Times New Roman" w:hAnsi="Times New Roman" w:cs="Times New Roman"/>
                <w:color w:val="000000"/>
                <w:sz w:val="20"/>
                <w:szCs w:val="20"/>
              </w:rPr>
              <w:t>, 60</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237"/>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орчаниновская</w:t>
            </w:r>
            <w:proofErr w:type="spellEnd"/>
            <w:r w:rsidRPr="00476DFA">
              <w:rPr>
                <w:rFonts w:ascii="Times New Roman" w:eastAsia="Times New Roman" w:hAnsi="Times New Roman" w:cs="Times New Roman"/>
                <w:color w:val="000000"/>
                <w:sz w:val="20"/>
                <w:szCs w:val="20"/>
              </w:rPr>
              <w:t xml:space="preserve">, 62а в микрорайон </w:t>
            </w:r>
            <w:proofErr w:type="spellStart"/>
            <w:r w:rsidRPr="00476DFA">
              <w:rPr>
                <w:rFonts w:ascii="Times New Roman" w:eastAsia="Times New Roman" w:hAnsi="Times New Roman" w:cs="Times New Roman"/>
                <w:color w:val="000000"/>
                <w:sz w:val="20"/>
                <w:szCs w:val="20"/>
              </w:rPr>
              <w:t>Костарево</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484,5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ул.2-я Саперная до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ельскохозяйственная</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780</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259"/>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.М</w:t>
            </w:r>
            <w:proofErr w:type="gramEnd"/>
            <w:r w:rsidRPr="00476DFA">
              <w:rPr>
                <w:rFonts w:ascii="Times New Roman" w:eastAsia="Times New Roman" w:hAnsi="Times New Roman" w:cs="Times New Roman"/>
                <w:color w:val="000000"/>
                <w:sz w:val="20"/>
                <w:szCs w:val="20"/>
              </w:rPr>
              <w:t>инская</w:t>
            </w:r>
            <w:proofErr w:type="spellEnd"/>
            <w:r w:rsidRPr="00476DFA">
              <w:rPr>
                <w:rFonts w:ascii="Times New Roman" w:eastAsia="Times New Roman" w:hAnsi="Times New Roman" w:cs="Times New Roman"/>
                <w:color w:val="000000"/>
                <w:sz w:val="20"/>
                <w:szCs w:val="20"/>
              </w:rPr>
              <w:t>, 4 в микрорайон Пихтовая стрелка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436,6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ул.Бр</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аменских</w:t>
            </w:r>
            <w:proofErr w:type="spellEnd"/>
            <w:r w:rsidRPr="00476DFA">
              <w:rPr>
                <w:rFonts w:ascii="Times New Roman" w:eastAsia="Times New Roman" w:hAnsi="Times New Roman" w:cs="Times New Roman"/>
                <w:color w:val="000000"/>
                <w:sz w:val="20"/>
                <w:szCs w:val="20"/>
              </w:rPr>
              <w:t xml:space="preserve"> к </w:t>
            </w:r>
            <w:proofErr w:type="spellStart"/>
            <w:r w:rsidRPr="00476DFA">
              <w:rPr>
                <w:rFonts w:ascii="Times New Roman" w:eastAsia="Times New Roman" w:hAnsi="Times New Roman" w:cs="Times New Roman"/>
                <w:color w:val="000000"/>
                <w:sz w:val="20"/>
                <w:szCs w:val="20"/>
              </w:rPr>
              <w:t>р.Б.Мотовилиха</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240,1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нечетной стороне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осстания</w:t>
            </w:r>
            <w:proofErr w:type="spellEnd"/>
            <w:r w:rsidRPr="00476DFA">
              <w:rPr>
                <w:rFonts w:ascii="Times New Roman" w:eastAsia="Times New Roman" w:hAnsi="Times New Roman" w:cs="Times New Roman"/>
                <w:color w:val="000000"/>
                <w:sz w:val="20"/>
                <w:szCs w:val="20"/>
              </w:rPr>
              <w:t xml:space="preserve"> от ул.1905 года до </w:t>
            </w:r>
            <w:proofErr w:type="spellStart"/>
            <w:r w:rsidRPr="00476DFA">
              <w:rPr>
                <w:rFonts w:ascii="Times New Roman" w:eastAsia="Times New Roman" w:hAnsi="Times New Roman" w:cs="Times New Roman"/>
                <w:color w:val="000000"/>
                <w:sz w:val="20"/>
                <w:szCs w:val="20"/>
              </w:rPr>
              <w:t>ул.Восстания</w:t>
            </w:r>
            <w:proofErr w:type="spellEnd"/>
            <w:r w:rsidRPr="00476DFA">
              <w:rPr>
                <w:rFonts w:ascii="Times New Roman" w:eastAsia="Times New Roman" w:hAnsi="Times New Roman" w:cs="Times New Roman"/>
                <w:color w:val="000000"/>
                <w:sz w:val="20"/>
                <w:szCs w:val="20"/>
              </w:rPr>
              <w:t>, 61</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999,6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xml:space="preserve"> от ул.1905 года, 1 до </w:t>
            </w:r>
            <w:proofErr w:type="spellStart"/>
            <w:r w:rsidRPr="00476DFA">
              <w:rPr>
                <w:rFonts w:ascii="Times New Roman" w:eastAsia="Times New Roman" w:hAnsi="Times New Roman" w:cs="Times New Roman"/>
                <w:color w:val="000000"/>
                <w:sz w:val="20"/>
                <w:szCs w:val="20"/>
              </w:rPr>
              <w:t>ул.Красная</w:t>
            </w:r>
            <w:proofErr w:type="spellEnd"/>
            <w:r w:rsidRPr="00476DFA">
              <w:rPr>
                <w:rFonts w:ascii="Times New Roman" w:eastAsia="Times New Roman" w:hAnsi="Times New Roman" w:cs="Times New Roman"/>
                <w:color w:val="000000"/>
                <w:sz w:val="20"/>
                <w:szCs w:val="20"/>
              </w:rPr>
              <w:t xml:space="preserve"> площадь, 4а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206,8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с </w:t>
            </w:r>
            <w:proofErr w:type="spellStart"/>
            <w:r w:rsidRPr="00476DFA">
              <w:rPr>
                <w:rFonts w:ascii="Times New Roman" w:eastAsia="Times New Roman" w:hAnsi="Times New Roman" w:cs="Times New Roman"/>
                <w:color w:val="000000"/>
                <w:sz w:val="20"/>
                <w:szCs w:val="20"/>
              </w:rPr>
              <w:t>ул.К.Либкнехта</w:t>
            </w:r>
            <w:proofErr w:type="spellEnd"/>
            <w:r w:rsidRPr="00476DFA">
              <w:rPr>
                <w:rFonts w:ascii="Times New Roman" w:eastAsia="Times New Roman" w:hAnsi="Times New Roman" w:cs="Times New Roman"/>
                <w:color w:val="000000"/>
                <w:sz w:val="20"/>
                <w:szCs w:val="20"/>
              </w:rPr>
              <w:t xml:space="preserve">, 6 через ключ-мойку до </w:t>
            </w:r>
            <w:proofErr w:type="spellStart"/>
            <w:r w:rsidRPr="00476DFA">
              <w:rPr>
                <w:rFonts w:ascii="Times New Roman" w:eastAsia="Times New Roman" w:hAnsi="Times New Roman" w:cs="Times New Roman"/>
                <w:color w:val="000000"/>
                <w:sz w:val="20"/>
                <w:szCs w:val="20"/>
              </w:rPr>
              <w:t>ул.Ст</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ольшевиков</w:t>
            </w:r>
            <w:proofErr w:type="spellEnd"/>
            <w:r w:rsidRPr="00476DFA">
              <w:rPr>
                <w:rFonts w:ascii="Times New Roman" w:eastAsia="Times New Roman" w:hAnsi="Times New Roman" w:cs="Times New Roman"/>
                <w:color w:val="000000"/>
                <w:sz w:val="20"/>
                <w:szCs w:val="20"/>
              </w:rPr>
              <w:t>, 1</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197,4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89"/>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.Ф</w:t>
            </w:r>
            <w:proofErr w:type="gramEnd"/>
            <w:r w:rsidRPr="00476DFA">
              <w:rPr>
                <w:rFonts w:ascii="Times New Roman" w:eastAsia="Times New Roman" w:hAnsi="Times New Roman" w:cs="Times New Roman"/>
                <w:color w:val="000000"/>
                <w:sz w:val="20"/>
                <w:szCs w:val="20"/>
              </w:rPr>
              <w:t>окинская</w:t>
            </w:r>
            <w:proofErr w:type="spellEnd"/>
            <w:r w:rsidRPr="00476DFA">
              <w:rPr>
                <w:rFonts w:ascii="Times New Roman" w:eastAsia="Times New Roman" w:hAnsi="Times New Roman" w:cs="Times New Roman"/>
                <w:color w:val="000000"/>
                <w:sz w:val="20"/>
                <w:szCs w:val="20"/>
              </w:rPr>
              <w:t xml:space="preserve"> на </w:t>
            </w:r>
            <w:proofErr w:type="spellStart"/>
            <w:r w:rsidRPr="00476DFA">
              <w:rPr>
                <w:rFonts w:ascii="Times New Roman" w:eastAsia="Times New Roman" w:hAnsi="Times New Roman" w:cs="Times New Roman"/>
                <w:color w:val="000000"/>
                <w:sz w:val="20"/>
                <w:szCs w:val="20"/>
              </w:rPr>
              <w:t>ул.Крайпрудская</w:t>
            </w:r>
            <w:proofErr w:type="spellEnd"/>
            <w:r w:rsidRPr="00476DFA">
              <w:rPr>
                <w:rFonts w:ascii="Times New Roman" w:eastAsia="Times New Roman" w:hAnsi="Times New Roman" w:cs="Times New Roman"/>
                <w:color w:val="000000"/>
                <w:sz w:val="20"/>
                <w:szCs w:val="20"/>
              </w:rPr>
              <w:t xml:space="preserve"> между домами 27 и 29</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65,3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.М</w:t>
            </w:r>
            <w:proofErr w:type="gramEnd"/>
            <w:r w:rsidRPr="00476DFA">
              <w:rPr>
                <w:rFonts w:ascii="Times New Roman" w:eastAsia="Times New Roman" w:hAnsi="Times New Roman" w:cs="Times New Roman"/>
                <w:color w:val="000000"/>
                <w:sz w:val="20"/>
                <w:szCs w:val="20"/>
              </w:rPr>
              <w:t>арата</w:t>
            </w:r>
            <w:proofErr w:type="spellEnd"/>
            <w:r w:rsidRPr="00476DFA">
              <w:rPr>
                <w:rFonts w:ascii="Times New Roman" w:eastAsia="Times New Roman" w:hAnsi="Times New Roman" w:cs="Times New Roman"/>
                <w:color w:val="000000"/>
                <w:sz w:val="20"/>
                <w:szCs w:val="20"/>
              </w:rPr>
              <w:t>, 11</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342,3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.З</w:t>
            </w:r>
            <w:proofErr w:type="gramEnd"/>
            <w:r w:rsidRPr="00476DFA">
              <w:rPr>
                <w:rFonts w:ascii="Times New Roman" w:eastAsia="Times New Roman" w:hAnsi="Times New Roman" w:cs="Times New Roman"/>
                <w:color w:val="000000"/>
                <w:sz w:val="20"/>
                <w:szCs w:val="20"/>
              </w:rPr>
              <w:t>авьялова</w:t>
            </w:r>
            <w:proofErr w:type="spellEnd"/>
            <w:r w:rsidRPr="00476DFA">
              <w:rPr>
                <w:rFonts w:ascii="Times New Roman" w:eastAsia="Times New Roman" w:hAnsi="Times New Roman" w:cs="Times New Roman"/>
                <w:color w:val="000000"/>
                <w:sz w:val="20"/>
                <w:szCs w:val="20"/>
              </w:rPr>
              <w:t>, 14</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401,8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.М</w:t>
            </w:r>
            <w:proofErr w:type="gramEnd"/>
            <w:r w:rsidRPr="00476DFA">
              <w:rPr>
                <w:rFonts w:ascii="Times New Roman" w:eastAsia="Times New Roman" w:hAnsi="Times New Roman" w:cs="Times New Roman"/>
                <w:color w:val="000000"/>
                <w:sz w:val="20"/>
                <w:szCs w:val="20"/>
              </w:rPr>
              <w:t>отовилихинская</w:t>
            </w:r>
            <w:proofErr w:type="spellEnd"/>
            <w:r w:rsidRPr="00476DFA">
              <w:rPr>
                <w:rFonts w:ascii="Times New Roman" w:eastAsia="Times New Roman" w:hAnsi="Times New Roman" w:cs="Times New Roman"/>
                <w:color w:val="000000"/>
                <w:sz w:val="20"/>
                <w:szCs w:val="20"/>
              </w:rPr>
              <w:t>, 28</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587,3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расных</w:t>
            </w:r>
            <w:proofErr w:type="spellEnd"/>
            <w:r w:rsidRPr="00476DFA">
              <w:rPr>
                <w:rFonts w:ascii="Times New Roman" w:eastAsia="Times New Roman" w:hAnsi="Times New Roman" w:cs="Times New Roman"/>
                <w:color w:val="000000"/>
                <w:sz w:val="20"/>
                <w:szCs w:val="20"/>
              </w:rPr>
              <w:t xml:space="preserve"> Зорь, 60</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160</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аширинская</w:t>
            </w:r>
            <w:proofErr w:type="spellEnd"/>
            <w:r w:rsidRPr="00476DFA">
              <w:rPr>
                <w:rFonts w:ascii="Times New Roman" w:eastAsia="Times New Roman" w:hAnsi="Times New Roman" w:cs="Times New Roman"/>
                <w:color w:val="000000"/>
                <w:sz w:val="20"/>
                <w:szCs w:val="20"/>
              </w:rPr>
              <w:t>, 25</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429,8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елостокская</w:t>
            </w:r>
            <w:proofErr w:type="spellEnd"/>
            <w:r w:rsidRPr="00476DFA">
              <w:rPr>
                <w:rFonts w:ascii="Times New Roman" w:eastAsia="Times New Roman" w:hAnsi="Times New Roman" w:cs="Times New Roman"/>
                <w:color w:val="000000"/>
                <w:sz w:val="20"/>
                <w:szCs w:val="20"/>
              </w:rPr>
              <w:t xml:space="preserve">, 5 до </w:t>
            </w:r>
            <w:proofErr w:type="spellStart"/>
            <w:r w:rsidRPr="00476DFA">
              <w:rPr>
                <w:rFonts w:ascii="Times New Roman" w:eastAsia="Times New Roman" w:hAnsi="Times New Roman" w:cs="Times New Roman"/>
                <w:color w:val="000000"/>
                <w:sz w:val="20"/>
                <w:szCs w:val="20"/>
              </w:rPr>
              <w:t>ул.Марата</w:t>
            </w:r>
            <w:proofErr w:type="spellEnd"/>
            <w:r w:rsidRPr="00476DFA">
              <w:rPr>
                <w:rFonts w:ascii="Times New Roman" w:eastAsia="Times New Roman" w:hAnsi="Times New Roman" w:cs="Times New Roman"/>
                <w:color w:val="000000"/>
                <w:sz w:val="20"/>
                <w:szCs w:val="20"/>
              </w:rPr>
              <w:t>, 49</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303,2</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lastRenderedPageBreak/>
              <w:t>18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угачева</w:t>
            </w:r>
            <w:proofErr w:type="spellEnd"/>
            <w:r w:rsidRPr="00476DFA">
              <w:rPr>
                <w:rFonts w:ascii="Times New Roman" w:eastAsia="Times New Roman" w:hAnsi="Times New Roman" w:cs="Times New Roman"/>
                <w:color w:val="000000"/>
                <w:sz w:val="20"/>
                <w:szCs w:val="20"/>
              </w:rPr>
              <w:t xml:space="preserve">, 63 и </w:t>
            </w:r>
            <w:proofErr w:type="spellStart"/>
            <w:r w:rsidRPr="00476DFA">
              <w:rPr>
                <w:rFonts w:ascii="Times New Roman" w:eastAsia="Times New Roman" w:hAnsi="Times New Roman" w:cs="Times New Roman"/>
                <w:color w:val="000000"/>
                <w:sz w:val="20"/>
                <w:szCs w:val="20"/>
              </w:rPr>
              <w:t>ул.Народная</w:t>
            </w:r>
            <w:proofErr w:type="spellEnd"/>
            <w:r w:rsidRPr="00476DFA">
              <w:rPr>
                <w:rFonts w:ascii="Times New Roman" w:eastAsia="Times New Roman" w:hAnsi="Times New Roman" w:cs="Times New Roman"/>
                <w:color w:val="000000"/>
                <w:sz w:val="20"/>
                <w:szCs w:val="20"/>
              </w:rPr>
              <w:t xml:space="preserve">, 2а на </w:t>
            </w:r>
            <w:proofErr w:type="spellStart"/>
            <w:r w:rsidRPr="00476DFA">
              <w:rPr>
                <w:rFonts w:ascii="Times New Roman" w:eastAsia="Times New Roman" w:hAnsi="Times New Roman" w:cs="Times New Roman"/>
                <w:color w:val="000000"/>
                <w:sz w:val="20"/>
                <w:szCs w:val="20"/>
              </w:rPr>
              <w:t>ул.Андреевская</w:t>
            </w:r>
            <w:proofErr w:type="spellEnd"/>
            <w:r w:rsidRPr="00476DFA">
              <w:rPr>
                <w:rFonts w:ascii="Times New Roman" w:eastAsia="Times New Roman" w:hAnsi="Times New Roman" w:cs="Times New Roman"/>
                <w:color w:val="000000"/>
                <w:sz w:val="20"/>
                <w:szCs w:val="20"/>
              </w:rPr>
              <w:t>, 2б</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722,1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расных</w:t>
            </w:r>
            <w:proofErr w:type="spellEnd"/>
            <w:r w:rsidRPr="00476DFA">
              <w:rPr>
                <w:rFonts w:ascii="Times New Roman" w:eastAsia="Times New Roman" w:hAnsi="Times New Roman" w:cs="Times New Roman"/>
                <w:color w:val="000000"/>
                <w:sz w:val="20"/>
                <w:szCs w:val="20"/>
              </w:rPr>
              <w:t xml:space="preserve"> Зорь, 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96,6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узинская</w:t>
            </w:r>
            <w:proofErr w:type="spellEnd"/>
            <w:r w:rsidRPr="00476DFA">
              <w:rPr>
                <w:rFonts w:ascii="Times New Roman" w:eastAsia="Times New Roman" w:hAnsi="Times New Roman" w:cs="Times New Roman"/>
                <w:color w:val="000000"/>
                <w:sz w:val="20"/>
                <w:szCs w:val="20"/>
              </w:rPr>
              <w:t xml:space="preserve">, 53 до </w:t>
            </w:r>
            <w:proofErr w:type="spellStart"/>
            <w:r w:rsidRPr="00476DFA">
              <w:rPr>
                <w:rFonts w:ascii="Times New Roman" w:eastAsia="Times New Roman" w:hAnsi="Times New Roman" w:cs="Times New Roman"/>
                <w:color w:val="000000"/>
                <w:sz w:val="20"/>
                <w:szCs w:val="20"/>
              </w:rPr>
              <w:t>ул.Козловская</w:t>
            </w:r>
            <w:proofErr w:type="spellEnd"/>
            <w:r w:rsidRPr="00476DFA">
              <w:rPr>
                <w:rFonts w:ascii="Times New Roman" w:eastAsia="Times New Roman" w:hAnsi="Times New Roman" w:cs="Times New Roman"/>
                <w:color w:val="000000"/>
                <w:sz w:val="20"/>
                <w:szCs w:val="20"/>
              </w:rPr>
              <w:t>, 11</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442,1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95"/>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.М</w:t>
            </w:r>
            <w:proofErr w:type="gramEnd"/>
            <w:r w:rsidRPr="00476DFA">
              <w:rPr>
                <w:rFonts w:ascii="Times New Roman" w:eastAsia="Times New Roman" w:hAnsi="Times New Roman" w:cs="Times New Roman"/>
                <w:color w:val="000000"/>
                <w:sz w:val="20"/>
                <w:szCs w:val="20"/>
              </w:rPr>
              <w:t>остовая</w:t>
            </w:r>
            <w:proofErr w:type="spellEnd"/>
            <w:r w:rsidRPr="00476DFA">
              <w:rPr>
                <w:rFonts w:ascii="Times New Roman" w:eastAsia="Times New Roman" w:hAnsi="Times New Roman" w:cs="Times New Roman"/>
                <w:color w:val="000000"/>
                <w:sz w:val="20"/>
                <w:szCs w:val="20"/>
              </w:rPr>
              <w:t>, 3а на Диораму (</w:t>
            </w:r>
            <w:proofErr w:type="spellStart"/>
            <w:r w:rsidRPr="00476DFA">
              <w:rPr>
                <w:rFonts w:ascii="Times New Roman" w:eastAsia="Times New Roman" w:hAnsi="Times New Roman" w:cs="Times New Roman"/>
                <w:color w:val="000000"/>
                <w:sz w:val="20"/>
                <w:szCs w:val="20"/>
              </w:rPr>
              <w:t>ул.Огородникова</w:t>
            </w:r>
            <w:proofErr w:type="spellEnd"/>
            <w:r w:rsidRPr="00476DFA">
              <w:rPr>
                <w:rFonts w:ascii="Times New Roman" w:eastAsia="Times New Roman" w:hAnsi="Times New Roman" w:cs="Times New Roman"/>
                <w:color w:val="000000"/>
                <w:sz w:val="20"/>
                <w:szCs w:val="20"/>
              </w:rPr>
              <w:t>, 4)</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894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енинградская</w:t>
            </w:r>
            <w:proofErr w:type="spellEnd"/>
            <w:r w:rsidRPr="00476DFA">
              <w:rPr>
                <w:rFonts w:ascii="Times New Roman" w:eastAsia="Times New Roman" w:hAnsi="Times New Roman" w:cs="Times New Roman"/>
                <w:color w:val="000000"/>
                <w:sz w:val="20"/>
                <w:szCs w:val="20"/>
              </w:rPr>
              <w:t>, 7</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.Н</w:t>
            </w:r>
            <w:proofErr w:type="gramEnd"/>
            <w:r w:rsidRPr="00476DFA">
              <w:rPr>
                <w:rFonts w:ascii="Times New Roman" w:eastAsia="Times New Roman" w:hAnsi="Times New Roman" w:cs="Times New Roman"/>
                <w:color w:val="000000"/>
                <w:sz w:val="20"/>
                <w:szCs w:val="20"/>
              </w:rPr>
              <w:t>оринская</w:t>
            </w:r>
            <w:proofErr w:type="spellEnd"/>
            <w:r w:rsidRPr="00476DFA">
              <w:rPr>
                <w:rFonts w:ascii="Times New Roman" w:eastAsia="Times New Roman" w:hAnsi="Times New Roman" w:cs="Times New Roman"/>
                <w:color w:val="000000"/>
                <w:sz w:val="20"/>
                <w:szCs w:val="20"/>
              </w:rPr>
              <w:t>, 82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537,9</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.Н</w:t>
            </w:r>
            <w:proofErr w:type="gramEnd"/>
            <w:r w:rsidRPr="00476DFA">
              <w:rPr>
                <w:rFonts w:ascii="Times New Roman" w:eastAsia="Times New Roman" w:hAnsi="Times New Roman" w:cs="Times New Roman"/>
                <w:color w:val="000000"/>
                <w:sz w:val="20"/>
                <w:szCs w:val="20"/>
              </w:rPr>
              <w:t>оринская</w:t>
            </w:r>
            <w:proofErr w:type="spellEnd"/>
            <w:r w:rsidRPr="00476DFA">
              <w:rPr>
                <w:rFonts w:ascii="Times New Roman" w:eastAsia="Times New Roman" w:hAnsi="Times New Roman" w:cs="Times New Roman"/>
                <w:color w:val="000000"/>
                <w:sz w:val="20"/>
                <w:szCs w:val="20"/>
              </w:rPr>
              <w:t xml:space="preserve">, 98а до </w:t>
            </w:r>
            <w:proofErr w:type="spellStart"/>
            <w:r w:rsidRPr="00476DFA">
              <w:rPr>
                <w:rFonts w:ascii="Times New Roman" w:eastAsia="Times New Roman" w:hAnsi="Times New Roman" w:cs="Times New Roman"/>
                <w:color w:val="000000"/>
                <w:sz w:val="20"/>
                <w:szCs w:val="20"/>
              </w:rPr>
              <w:t>ул.Соликамская</w:t>
            </w:r>
            <w:proofErr w:type="spellEnd"/>
            <w:r w:rsidRPr="00476DFA">
              <w:rPr>
                <w:rFonts w:ascii="Times New Roman" w:eastAsia="Times New Roman" w:hAnsi="Times New Roman" w:cs="Times New Roman"/>
                <w:color w:val="000000"/>
                <w:sz w:val="20"/>
                <w:szCs w:val="20"/>
              </w:rPr>
              <w:t xml:space="preserve"> (напротив </w:t>
            </w:r>
            <w:proofErr w:type="spellStart"/>
            <w:r w:rsidRPr="00476DFA">
              <w:rPr>
                <w:rFonts w:ascii="Times New Roman" w:eastAsia="Times New Roman" w:hAnsi="Times New Roman" w:cs="Times New Roman"/>
                <w:color w:val="000000"/>
                <w:sz w:val="20"/>
                <w:szCs w:val="20"/>
              </w:rPr>
              <w:t>ул.Соликамская</w:t>
            </w:r>
            <w:proofErr w:type="spellEnd"/>
            <w:r w:rsidRPr="00476DFA">
              <w:rPr>
                <w:rFonts w:ascii="Times New Roman" w:eastAsia="Times New Roman" w:hAnsi="Times New Roman" w:cs="Times New Roman"/>
                <w:color w:val="000000"/>
                <w:sz w:val="20"/>
                <w:szCs w:val="20"/>
              </w:rPr>
              <w:t>, 183)</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963,5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.З</w:t>
            </w:r>
            <w:proofErr w:type="gramEnd"/>
            <w:r w:rsidRPr="00476DFA">
              <w:rPr>
                <w:rFonts w:ascii="Times New Roman" w:eastAsia="Times New Roman" w:hAnsi="Times New Roman" w:cs="Times New Roman"/>
                <w:color w:val="000000"/>
                <w:sz w:val="20"/>
                <w:szCs w:val="20"/>
              </w:rPr>
              <w:t>латоустовская</w:t>
            </w:r>
            <w:proofErr w:type="spellEnd"/>
            <w:r w:rsidRPr="00476DFA">
              <w:rPr>
                <w:rFonts w:ascii="Times New Roman" w:eastAsia="Times New Roman" w:hAnsi="Times New Roman" w:cs="Times New Roman"/>
                <w:color w:val="000000"/>
                <w:sz w:val="20"/>
                <w:szCs w:val="20"/>
              </w:rPr>
              <w:t>, 13</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545,6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276"/>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переходом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.Г</w:t>
            </w:r>
            <w:proofErr w:type="gramEnd"/>
            <w:r w:rsidRPr="00476DFA">
              <w:rPr>
                <w:rFonts w:ascii="Times New Roman" w:eastAsia="Times New Roman" w:hAnsi="Times New Roman" w:cs="Times New Roman"/>
                <w:color w:val="000000"/>
                <w:sz w:val="20"/>
                <w:szCs w:val="20"/>
              </w:rPr>
              <w:t>ашкова</w:t>
            </w:r>
            <w:proofErr w:type="spellEnd"/>
            <w:r w:rsidRPr="00476DFA">
              <w:rPr>
                <w:rFonts w:ascii="Times New Roman" w:eastAsia="Times New Roman" w:hAnsi="Times New Roman" w:cs="Times New Roman"/>
                <w:color w:val="000000"/>
                <w:sz w:val="20"/>
                <w:szCs w:val="20"/>
              </w:rPr>
              <w:t xml:space="preserve">, 41/1 до </w:t>
            </w:r>
            <w:proofErr w:type="spellStart"/>
            <w:r w:rsidRPr="00476DFA">
              <w:rPr>
                <w:rFonts w:ascii="Times New Roman" w:eastAsia="Times New Roman" w:hAnsi="Times New Roman" w:cs="Times New Roman"/>
                <w:color w:val="000000"/>
                <w:sz w:val="20"/>
                <w:szCs w:val="20"/>
              </w:rPr>
              <w:t>ул.Целинная</w:t>
            </w:r>
            <w:proofErr w:type="spellEnd"/>
            <w:r w:rsidRPr="00476DFA">
              <w:rPr>
                <w:rFonts w:ascii="Times New Roman" w:eastAsia="Times New Roman" w:hAnsi="Times New Roman" w:cs="Times New Roman"/>
                <w:color w:val="000000"/>
                <w:sz w:val="20"/>
                <w:szCs w:val="20"/>
              </w:rPr>
              <w:t>, 30</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693,2</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пешеходной дорожкой и мостом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.Г</w:t>
            </w:r>
            <w:proofErr w:type="gramEnd"/>
            <w:r w:rsidRPr="00476DFA">
              <w:rPr>
                <w:rFonts w:ascii="Times New Roman" w:eastAsia="Times New Roman" w:hAnsi="Times New Roman" w:cs="Times New Roman"/>
                <w:color w:val="000000"/>
                <w:sz w:val="20"/>
                <w:szCs w:val="20"/>
              </w:rPr>
              <w:t>ашкова</w:t>
            </w:r>
            <w:proofErr w:type="spellEnd"/>
            <w:r w:rsidRPr="00476DFA">
              <w:rPr>
                <w:rFonts w:ascii="Times New Roman" w:eastAsia="Times New Roman" w:hAnsi="Times New Roman" w:cs="Times New Roman"/>
                <w:color w:val="000000"/>
                <w:sz w:val="20"/>
                <w:szCs w:val="20"/>
              </w:rPr>
              <w:t xml:space="preserve">, 28б до </w:t>
            </w:r>
            <w:proofErr w:type="spellStart"/>
            <w:r w:rsidRPr="00476DFA">
              <w:rPr>
                <w:rFonts w:ascii="Times New Roman" w:eastAsia="Times New Roman" w:hAnsi="Times New Roman" w:cs="Times New Roman"/>
                <w:color w:val="000000"/>
                <w:sz w:val="20"/>
                <w:szCs w:val="20"/>
              </w:rPr>
              <w:t>ул.Соликамская</w:t>
            </w:r>
            <w:proofErr w:type="spellEnd"/>
            <w:r w:rsidRPr="00476DFA">
              <w:rPr>
                <w:rFonts w:ascii="Times New Roman" w:eastAsia="Times New Roman" w:hAnsi="Times New Roman" w:cs="Times New Roman"/>
                <w:color w:val="000000"/>
                <w:sz w:val="20"/>
                <w:szCs w:val="20"/>
              </w:rPr>
              <w:t>, остановка "</w:t>
            </w:r>
            <w:proofErr w:type="spellStart"/>
            <w:r w:rsidRPr="00476DFA">
              <w:rPr>
                <w:rFonts w:ascii="Times New Roman" w:eastAsia="Times New Roman" w:hAnsi="Times New Roman" w:cs="Times New Roman"/>
                <w:color w:val="000000"/>
                <w:sz w:val="20"/>
                <w:szCs w:val="20"/>
              </w:rPr>
              <w:t>Язовая</w:t>
            </w:r>
            <w:proofErr w:type="spellEnd"/>
            <w:r w:rsidRPr="00476DFA">
              <w:rPr>
                <w:rFonts w:ascii="Times New Roman" w:eastAsia="Times New Roman" w:hAnsi="Times New Roman" w:cs="Times New Roman"/>
                <w:color w:val="000000"/>
                <w:sz w:val="20"/>
                <w:szCs w:val="20"/>
              </w:rPr>
              <w:t>"</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1293,6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Две лестницы от остановки «Промкомбинат» до микрорайона Вышка-2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.Г</w:t>
            </w:r>
            <w:proofErr w:type="gramEnd"/>
            <w:r w:rsidRPr="00476DFA">
              <w:rPr>
                <w:rFonts w:ascii="Times New Roman" w:eastAsia="Times New Roman" w:hAnsi="Times New Roman" w:cs="Times New Roman"/>
                <w:color w:val="000000"/>
                <w:sz w:val="20"/>
                <w:szCs w:val="20"/>
              </w:rPr>
              <w:t>ашкова</w:t>
            </w:r>
            <w:proofErr w:type="spellEnd"/>
            <w:r w:rsidRPr="00476DFA">
              <w:rPr>
                <w:rFonts w:ascii="Times New Roman" w:eastAsia="Times New Roman" w:hAnsi="Times New Roman" w:cs="Times New Roman"/>
                <w:color w:val="000000"/>
                <w:sz w:val="20"/>
                <w:szCs w:val="20"/>
              </w:rPr>
              <w:t xml:space="preserve">, 20, </w:t>
            </w:r>
            <w:proofErr w:type="spellStart"/>
            <w:r w:rsidRPr="00476DFA">
              <w:rPr>
                <w:rFonts w:ascii="Times New Roman" w:eastAsia="Times New Roman" w:hAnsi="Times New Roman" w:cs="Times New Roman"/>
                <w:color w:val="000000"/>
                <w:sz w:val="20"/>
                <w:szCs w:val="20"/>
              </w:rPr>
              <w:t>ул.Баранчинская</w:t>
            </w:r>
            <w:proofErr w:type="spellEnd"/>
            <w:r w:rsidRPr="00476DFA">
              <w:rPr>
                <w:rFonts w:ascii="Times New Roman" w:eastAsia="Times New Roman" w:hAnsi="Times New Roman" w:cs="Times New Roman"/>
                <w:color w:val="000000"/>
                <w:sz w:val="20"/>
                <w:szCs w:val="20"/>
              </w:rPr>
              <w:t>)</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2450,9</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567"/>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мостом от перекрестка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ральская</w:t>
            </w:r>
            <w:proofErr w:type="spellEnd"/>
            <w:r w:rsidRPr="00476DFA">
              <w:rPr>
                <w:rFonts w:ascii="Times New Roman" w:eastAsia="Times New Roman" w:hAnsi="Times New Roman" w:cs="Times New Roman"/>
                <w:color w:val="000000"/>
                <w:sz w:val="20"/>
                <w:szCs w:val="20"/>
              </w:rPr>
              <w:t>/</w:t>
            </w:r>
            <w:proofErr w:type="spellStart"/>
            <w:r w:rsidRPr="00476DFA">
              <w:rPr>
                <w:rFonts w:ascii="Times New Roman" w:eastAsia="Times New Roman" w:hAnsi="Times New Roman" w:cs="Times New Roman"/>
                <w:color w:val="000000"/>
                <w:sz w:val="20"/>
                <w:szCs w:val="20"/>
              </w:rPr>
              <w:t>ул.Лифанова</w:t>
            </w:r>
            <w:proofErr w:type="spellEnd"/>
            <w:r w:rsidRPr="00476DFA">
              <w:rPr>
                <w:rFonts w:ascii="Times New Roman" w:eastAsia="Times New Roman" w:hAnsi="Times New Roman" w:cs="Times New Roman"/>
                <w:color w:val="000000"/>
                <w:sz w:val="20"/>
                <w:szCs w:val="20"/>
              </w:rPr>
              <w:t xml:space="preserve"> через </w:t>
            </w:r>
            <w:proofErr w:type="spellStart"/>
            <w:r w:rsidRPr="00476DFA">
              <w:rPr>
                <w:rFonts w:ascii="Times New Roman" w:eastAsia="Times New Roman" w:hAnsi="Times New Roman" w:cs="Times New Roman"/>
                <w:color w:val="000000"/>
                <w:sz w:val="20"/>
                <w:szCs w:val="20"/>
              </w:rPr>
              <w:t>р.Ива</w:t>
            </w:r>
            <w:proofErr w:type="spellEnd"/>
            <w:r w:rsidRPr="00476DFA">
              <w:rPr>
                <w:rFonts w:ascii="Times New Roman" w:eastAsia="Times New Roman" w:hAnsi="Times New Roman" w:cs="Times New Roman"/>
                <w:color w:val="000000"/>
                <w:sz w:val="20"/>
                <w:szCs w:val="20"/>
              </w:rPr>
              <w:t xml:space="preserve"> и </w:t>
            </w:r>
            <w:proofErr w:type="spellStart"/>
            <w:r w:rsidRPr="00476DFA">
              <w:rPr>
                <w:rFonts w:ascii="Times New Roman" w:eastAsia="Times New Roman" w:hAnsi="Times New Roman" w:cs="Times New Roman"/>
                <w:color w:val="000000"/>
                <w:sz w:val="20"/>
                <w:szCs w:val="20"/>
              </w:rPr>
              <w:t>ул.Смирнова</w:t>
            </w:r>
            <w:proofErr w:type="spellEnd"/>
            <w:r w:rsidRPr="00476DFA">
              <w:rPr>
                <w:rFonts w:ascii="Times New Roman" w:eastAsia="Times New Roman" w:hAnsi="Times New Roman" w:cs="Times New Roman"/>
                <w:color w:val="000000"/>
                <w:sz w:val="20"/>
                <w:szCs w:val="20"/>
              </w:rPr>
              <w:t xml:space="preserve"> до </w:t>
            </w:r>
            <w:proofErr w:type="spellStart"/>
            <w:r w:rsidRPr="00476DFA">
              <w:rPr>
                <w:rFonts w:ascii="Times New Roman" w:eastAsia="Times New Roman" w:hAnsi="Times New Roman" w:cs="Times New Roman"/>
                <w:color w:val="000000"/>
                <w:sz w:val="20"/>
                <w:szCs w:val="20"/>
              </w:rPr>
              <w:t>ул.Клыкова</w:t>
            </w:r>
            <w:proofErr w:type="spellEnd"/>
            <w:r w:rsidRPr="00476DFA">
              <w:rPr>
                <w:rFonts w:ascii="Times New Roman" w:eastAsia="Times New Roman" w:hAnsi="Times New Roman" w:cs="Times New Roman"/>
                <w:color w:val="000000"/>
                <w:sz w:val="20"/>
                <w:szCs w:val="20"/>
              </w:rPr>
              <w:t>, 18</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1025,1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51"/>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30</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мирнова</w:t>
            </w:r>
            <w:proofErr w:type="spellEnd"/>
            <w:r w:rsidRPr="00476DFA">
              <w:rPr>
                <w:rFonts w:ascii="Times New Roman" w:eastAsia="Times New Roman" w:hAnsi="Times New Roman" w:cs="Times New Roman"/>
                <w:color w:val="000000"/>
                <w:sz w:val="20"/>
                <w:szCs w:val="20"/>
              </w:rPr>
              <w:t xml:space="preserve"> через </w:t>
            </w:r>
            <w:proofErr w:type="spellStart"/>
            <w:r w:rsidRPr="00476DFA">
              <w:rPr>
                <w:rFonts w:ascii="Times New Roman" w:eastAsia="Times New Roman" w:hAnsi="Times New Roman" w:cs="Times New Roman"/>
                <w:color w:val="000000"/>
                <w:sz w:val="20"/>
                <w:szCs w:val="20"/>
              </w:rPr>
              <w:t>ул.Кузнецова</w:t>
            </w:r>
            <w:proofErr w:type="spellEnd"/>
            <w:r w:rsidRPr="00476DFA">
              <w:rPr>
                <w:rFonts w:ascii="Times New Roman" w:eastAsia="Times New Roman" w:hAnsi="Times New Roman" w:cs="Times New Roman"/>
                <w:color w:val="000000"/>
                <w:sz w:val="20"/>
                <w:szCs w:val="20"/>
              </w:rPr>
              <w:t xml:space="preserve"> до </w:t>
            </w:r>
            <w:proofErr w:type="spellStart"/>
            <w:r w:rsidRPr="00476DFA">
              <w:rPr>
                <w:rFonts w:ascii="Times New Roman" w:eastAsia="Times New Roman" w:hAnsi="Times New Roman" w:cs="Times New Roman"/>
                <w:color w:val="000000"/>
                <w:sz w:val="20"/>
                <w:szCs w:val="20"/>
              </w:rPr>
              <w:t>ул.Постаногова</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270,7</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ифанова</w:t>
            </w:r>
            <w:proofErr w:type="spellEnd"/>
            <w:r w:rsidRPr="00476DFA">
              <w:rPr>
                <w:rFonts w:ascii="Times New Roman" w:eastAsia="Times New Roman" w:hAnsi="Times New Roman" w:cs="Times New Roman"/>
                <w:color w:val="000000"/>
                <w:sz w:val="20"/>
                <w:szCs w:val="20"/>
              </w:rPr>
              <w:t xml:space="preserve"> (остановка </w:t>
            </w:r>
            <w:proofErr w:type="spellStart"/>
            <w:r w:rsidRPr="00476DFA">
              <w:rPr>
                <w:rFonts w:ascii="Times New Roman" w:eastAsia="Times New Roman" w:hAnsi="Times New Roman" w:cs="Times New Roman"/>
                <w:color w:val="000000"/>
                <w:sz w:val="20"/>
                <w:szCs w:val="20"/>
              </w:rPr>
              <w:t>Обросова</w:t>
            </w:r>
            <w:proofErr w:type="spellEnd"/>
            <w:r w:rsidRPr="00476DFA">
              <w:rPr>
                <w:rFonts w:ascii="Times New Roman" w:eastAsia="Times New Roman" w:hAnsi="Times New Roman" w:cs="Times New Roman"/>
                <w:color w:val="000000"/>
                <w:sz w:val="20"/>
                <w:szCs w:val="20"/>
              </w:rPr>
              <w:t xml:space="preserve">) через </w:t>
            </w:r>
            <w:proofErr w:type="spellStart"/>
            <w:r w:rsidRPr="00476DFA">
              <w:rPr>
                <w:rFonts w:ascii="Times New Roman" w:eastAsia="Times New Roman" w:hAnsi="Times New Roman" w:cs="Times New Roman"/>
                <w:color w:val="000000"/>
                <w:sz w:val="20"/>
                <w:szCs w:val="20"/>
              </w:rPr>
              <w:t>ул.Смирнова</w:t>
            </w:r>
            <w:proofErr w:type="spellEnd"/>
            <w:r w:rsidRPr="00476DFA">
              <w:rPr>
                <w:rFonts w:ascii="Times New Roman" w:eastAsia="Times New Roman" w:hAnsi="Times New Roman" w:cs="Times New Roman"/>
                <w:color w:val="000000"/>
                <w:sz w:val="20"/>
                <w:szCs w:val="20"/>
              </w:rPr>
              <w:t xml:space="preserve"> до </w:t>
            </w:r>
            <w:proofErr w:type="spellStart"/>
            <w:r w:rsidRPr="00476DFA">
              <w:rPr>
                <w:rFonts w:ascii="Times New Roman" w:eastAsia="Times New Roman" w:hAnsi="Times New Roman" w:cs="Times New Roman"/>
                <w:color w:val="000000"/>
                <w:sz w:val="20"/>
                <w:szCs w:val="20"/>
              </w:rPr>
              <w:t>ул.Нагорная</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580</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унгурская</w:t>
            </w:r>
            <w:proofErr w:type="spellEnd"/>
            <w:r w:rsidRPr="00476DFA">
              <w:rPr>
                <w:rFonts w:ascii="Times New Roman" w:eastAsia="Times New Roman" w:hAnsi="Times New Roman" w:cs="Times New Roman"/>
                <w:color w:val="000000"/>
                <w:sz w:val="20"/>
                <w:szCs w:val="20"/>
              </w:rPr>
              <w:t xml:space="preserve"> через </w:t>
            </w:r>
            <w:proofErr w:type="spellStart"/>
            <w:r w:rsidRPr="00476DFA">
              <w:rPr>
                <w:rFonts w:ascii="Times New Roman" w:eastAsia="Times New Roman" w:hAnsi="Times New Roman" w:cs="Times New Roman"/>
                <w:color w:val="000000"/>
                <w:sz w:val="20"/>
                <w:szCs w:val="20"/>
              </w:rPr>
              <w:t>р.Ива</w:t>
            </w:r>
            <w:proofErr w:type="spellEnd"/>
            <w:r w:rsidRPr="00476DFA">
              <w:rPr>
                <w:rFonts w:ascii="Times New Roman" w:eastAsia="Times New Roman" w:hAnsi="Times New Roman" w:cs="Times New Roman"/>
                <w:color w:val="000000"/>
                <w:sz w:val="20"/>
                <w:szCs w:val="20"/>
              </w:rPr>
              <w:t xml:space="preserve"> (около дома по </w:t>
            </w:r>
            <w:proofErr w:type="spellStart"/>
            <w:r w:rsidRPr="00476DFA">
              <w:rPr>
                <w:rFonts w:ascii="Times New Roman" w:eastAsia="Times New Roman" w:hAnsi="Times New Roman" w:cs="Times New Roman"/>
                <w:color w:val="000000"/>
                <w:sz w:val="20"/>
                <w:szCs w:val="20"/>
              </w:rPr>
              <w:t>ул.Лифанова</w:t>
            </w:r>
            <w:proofErr w:type="spellEnd"/>
            <w:r w:rsidRPr="00476DFA">
              <w:rPr>
                <w:rFonts w:ascii="Times New Roman" w:eastAsia="Times New Roman" w:hAnsi="Times New Roman" w:cs="Times New Roman"/>
                <w:color w:val="000000"/>
                <w:sz w:val="20"/>
                <w:szCs w:val="20"/>
              </w:rPr>
              <w:t>, 142)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716,8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ифанова</w:t>
            </w:r>
            <w:proofErr w:type="spellEnd"/>
            <w:r w:rsidRPr="00476DFA">
              <w:rPr>
                <w:rFonts w:ascii="Times New Roman" w:eastAsia="Times New Roman" w:hAnsi="Times New Roman" w:cs="Times New Roman"/>
                <w:color w:val="000000"/>
                <w:sz w:val="20"/>
                <w:szCs w:val="20"/>
              </w:rPr>
              <w:t>, 69</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178,5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урской</w:t>
            </w:r>
            <w:proofErr w:type="spellEnd"/>
            <w:r w:rsidRPr="00476DFA">
              <w:rPr>
                <w:rFonts w:ascii="Times New Roman" w:eastAsia="Times New Roman" w:hAnsi="Times New Roman" w:cs="Times New Roman"/>
                <w:color w:val="000000"/>
                <w:sz w:val="20"/>
                <w:szCs w:val="20"/>
              </w:rPr>
              <w:t xml:space="preserve"> на </w:t>
            </w:r>
            <w:proofErr w:type="spellStart"/>
            <w:r w:rsidRPr="00476DFA">
              <w:rPr>
                <w:rFonts w:ascii="Times New Roman" w:eastAsia="Times New Roman" w:hAnsi="Times New Roman" w:cs="Times New Roman"/>
                <w:color w:val="000000"/>
                <w:sz w:val="20"/>
                <w:szCs w:val="20"/>
              </w:rPr>
              <w:t>ул.Макаренко</w:t>
            </w:r>
            <w:proofErr w:type="spellEnd"/>
            <w:r w:rsidRPr="00476DFA">
              <w:rPr>
                <w:rFonts w:ascii="Times New Roman" w:eastAsia="Times New Roman" w:hAnsi="Times New Roman" w:cs="Times New Roman"/>
                <w:color w:val="000000"/>
                <w:sz w:val="20"/>
                <w:szCs w:val="20"/>
              </w:rPr>
              <w:t>, 6</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.И</w:t>
            </w:r>
            <w:proofErr w:type="gramEnd"/>
            <w:r w:rsidRPr="00476DFA">
              <w:rPr>
                <w:rFonts w:ascii="Times New Roman" w:eastAsia="Times New Roman" w:hAnsi="Times New Roman" w:cs="Times New Roman"/>
                <w:color w:val="000000"/>
                <w:sz w:val="20"/>
                <w:szCs w:val="20"/>
              </w:rPr>
              <w:t>зюмская</w:t>
            </w:r>
            <w:proofErr w:type="spellEnd"/>
            <w:r w:rsidRPr="00476DFA">
              <w:rPr>
                <w:rFonts w:ascii="Times New Roman" w:eastAsia="Times New Roman" w:hAnsi="Times New Roman" w:cs="Times New Roman"/>
                <w:color w:val="000000"/>
                <w:sz w:val="20"/>
                <w:szCs w:val="20"/>
              </w:rPr>
              <w:t xml:space="preserve">, 5 на </w:t>
            </w:r>
            <w:proofErr w:type="spellStart"/>
            <w:r w:rsidRPr="00476DFA">
              <w:rPr>
                <w:rFonts w:ascii="Times New Roman" w:eastAsia="Times New Roman" w:hAnsi="Times New Roman" w:cs="Times New Roman"/>
                <w:color w:val="000000"/>
                <w:sz w:val="20"/>
                <w:szCs w:val="20"/>
              </w:rPr>
              <w:t>ул.Юрша</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433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.Г</w:t>
            </w:r>
            <w:proofErr w:type="gramEnd"/>
            <w:r w:rsidRPr="00476DFA">
              <w:rPr>
                <w:rFonts w:ascii="Times New Roman" w:eastAsia="Times New Roman" w:hAnsi="Times New Roman" w:cs="Times New Roman"/>
                <w:color w:val="000000"/>
                <w:sz w:val="20"/>
                <w:szCs w:val="20"/>
              </w:rPr>
              <w:t>рибоедова</w:t>
            </w:r>
            <w:proofErr w:type="spellEnd"/>
            <w:r w:rsidRPr="00476DFA">
              <w:rPr>
                <w:rFonts w:ascii="Times New Roman" w:eastAsia="Times New Roman" w:hAnsi="Times New Roman" w:cs="Times New Roman"/>
                <w:color w:val="000000"/>
                <w:sz w:val="20"/>
                <w:szCs w:val="20"/>
              </w:rPr>
              <w:t>, 68 до микрорайона Садовый</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788,8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765"/>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от подъезда № 1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.Ю</w:t>
            </w:r>
            <w:proofErr w:type="gramEnd"/>
            <w:r w:rsidRPr="00476DFA">
              <w:rPr>
                <w:rFonts w:ascii="Times New Roman" w:eastAsia="Times New Roman" w:hAnsi="Times New Roman" w:cs="Times New Roman"/>
                <w:color w:val="000000"/>
                <w:sz w:val="20"/>
                <w:szCs w:val="20"/>
              </w:rPr>
              <w:t>рша</w:t>
            </w:r>
            <w:proofErr w:type="spellEnd"/>
            <w:r w:rsidRPr="00476DFA">
              <w:rPr>
                <w:rFonts w:ascii="Times New Roman" w:eastAsia="Times New Roman" w:hAnsi="Times New Roman" w:cs="Times New Roman"/>
                <w:color w:val="000000"/>
                <w:sz w:val="20"/>
                <w:szCs w:val="20"/>
              </w:rPr>
              <w:t xml:space="preserve">, 64 к подъезду № 2 по </w:t>
            </w:r>
            <w:proofErr w:type="spellStart"/>
            <w:r w:rsidRPr="00476DFA">
              <w:rPr>
                <w:rFonts w:ascii="Times New Roman" w:eastAsia="Times New Roman" w:hAnsi="Times New Roman" w:cs="Times New Roman"/>
                <w:color w:val="000000"/>
                <w:sz w:val="20"/>
                <w:szCs w:val="20"/>
              </w:rPr>
              <w:t>ул.Старцева</w:t>
            </w:r>
            <w:proofErr w:type="spellEnd"/>
            <w:r w:rsidRPr="00476DFA">
              <w:rPr>
                <w:rFonts w:ascii="Times New Roman" w:eastAsia="Times New Roman" w:hAnsi="Times New Roman" w:cs="Times New Roman"/>
                <w:color w:val="000000"/>
                <w:sz w:val="20"/>
                <w:szCs w:val="20"/>
              </w:rPr>
              <w:t xml:space="preserve">, 5 и от подъезда № 1 по </w:t>
            </w:r>
            <w:proofErr w:type="spellStart"/>
            <w:r w:rsidRPr="00476DFA">
              <w:rPr>
                <w:rFonts w:ascii="Times New Roman" w:eastAsia="Times New Roman" w:hAnsi="Times New Roman" w:cs="Times New Roman"/>
                <w:color w:val="000000"/>
                <w:sz w:val="20"/>
                <w:szCs w:val="20"/>
              </w:rPr>
              <w:t>ул.Старцева</w:t>
            </w:r>
            <w:proofErr w:type="spellEnd"/>
            <w:r w:rsidRPr="00476DFA">
              <w:rPr>
                <w:rFonts w:ascii="Times New Roman" w:eastAsia="Times New Roman" w:hAnsi="Times New Roman" w:cs="Times New Roman"/>
                <w:color w:val="000000"/>
                <w:sz w:val="20"/>
                <w:szCs w:val="20"/>
              </w:rPr>
              <w:t xml:space="preserve">, 7 к подъезду № 6 по </w:t>
            </w:r>
            <w:proofErr w:type="spellStart"/>
            <w:r w:rsidRPr="00476DFA">
              <w:rPr>
                <w:rFonts w:ascii="Times New Roman" w:eastAsia="Times New Roman" w:hAnsi="Times New Roman" w:cs="Times New Roman"/>
                <w:color w:val="000000"/>
                <w:sz w:val="20"/>
                <w:szCs w:val="20"/>
              </w:rPr>
              <w:t>ул.Старцева</w:t>
            </w:r>
            <w:proofErr w:type="spellEnd"/>
            <w:r w:rsidRPr="00476DFA">
              <w:rPr>
                <w:rFonts w:ascii="Times New Roman" w:eastAsia="Times New Roman" w:hAnsi="Times New Roman" w:cs="Times New Roman"/>
                <w:color w:val="000000"/>
                <w:sz w:val="20"/>
                <w:szCs w:val="20"/>
              </w:rPr>
              <w:t>, 5</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391,5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Между гимназией № 2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тарцева</w:t>
            </w:r>
            <w:proofErr w:type="spellEnd"/>
            <w:r w:rsidRPr="00476DFA">
              <w:rPr>
                <w:rFonts w:ascii="Times New Roman" w:eastAsia="Times New Roman" w:hAnsi="Times New Roman" w:cs="Times New Roman"/>
                <w:color w:val="000000"/>
                <w:sz w:val="20"/>
                <w:szCs w:val="20"/>
              </w:rPr>
              <w:t>, 1а) и детским садом № 176 (</w:t>
            </w:r>
            <w:proofErr w:type="spellStart"/>
            <w:r w:rsidRPr="00476DFA">
              <w:rPr>
                <w:rFonts w:ascii="Times New Roman" w:eastAsia="Times New Roman" w:hAnsi="Times New Roman" w:cs="Times New Roman"/>
                <w:color w:val="000000"/>
                <w:sz w:val="20"/>
                <w:szCs w:val="20"/>
              </w:rPr>
              <w:t>ул.Юрша</w:t>
            </w:r>
            <w:proofErr w:type="spellEnd"/>
            <w:r w:rsidRPr="00476DFA">
              <w:rPr>
                <w:rFonts w:ascii="Times New Roman" w:eastAsia="Times New Roman" w:hAnsi="Times New Roman" w:cs="Times New Roman"/>
                <w:color w:val="000000"/>
                <w:sz w:val="20"/>
                <w:szCs w:val="20"/>
              </w:rPr>
              <w:t>, 60а)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153,6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Три лестницы у остановки "Гимназия № 2"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.Ю</w:t>
            </w:r>
            <w:proofErr w:type="gramEnd"/>
            <w:r w:rsidRPr="00476DFA">
              <w:rPr>
                <w:rFonts w:ascii="Times New Roman" w:eastAsia="Times New Roman" w:hAnsi="Times New Roman" w:cs="Times New Roman"/>
                <w:color w:val="000000"/>
                <w:sz w:val="20"/>
                <w:szCs w:val="20"/>
              </w:rPr>
              <w:t>рша</w:t>
            </w:r>
            <w:proofErr w:type="spellEnd"/>
            <w:r w:rsidRPr="00476DFA">
              <w:rPr>
                <w:rFonts w:ascii="Times New Roman" w:eastAsia="Times New Roman" w:hAnsi="Times New Roman" w:cs="Times New Roman"/>
                <w:color w:val="000000"/>
                <w:sz w:val="20"/>
                <w:szCs w:val="20"/>
              </w:rPr>
              <w:t>, 9</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83,5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69"/>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40</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.Ю</w:t>
            </w:r>
            <w:proofErr w:type="gramEnd"/>
            <w:r w:rsidRPr="00476DFA">
              <w:rPr>
                <w:rFonts w:ascii="Times New Roman" w:eastAsia="Times New Roman" w:hAnsi="Times New Roman" w:cs="Times New Roman"/>
                <w:color w:val="000000"/>
                <w:sz w:val="20"/>
                <w:szCs w:val="20"/>
              </w:rPr>
              <w:t>рша</w:t>
            </w:r>
            <w:proofErr w:type="spellEnd"/>
            <w:r w:rsidRPr="00476DFA">
              <w:rPr>
                <w:rFonts w:ascii="Times New Roman" w:eastAsia="Times New Roman" w:hAnsi="Times New Roman" w:cs="Times New Roman"/>
                <w:color w:val="000000"/>
                <w:sz w:val="20"/>
                <w:szCs w:val="20"/>
              </w:rPr>
              <w:t>, 82-84 у установки "Подольская" с подходами</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22,8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одольская</w:t>
            </w:r>
            <w:proofErr w:type="spellEnd"/>
            <w:r w:rsidRPr="00476DFA">
              <w:rPr>
                <w:rFonts w:ascii="Times New Roman" w:eastAsia="Times New Roman" w:hAnsi="Times New Roman" w:cs="Times New Roman"/>
                <w:color w:val="000000"/>
                <w:sz w:val="20"/>
                <w:szCs w:val="20"/>
              </w:rPr>
              <w:t xml:space="preserve"> до жилых домов по </w:t>
            </w:r>
            <w:proofErr w:type="spellStart"/>
            <w:r w:rsidRPr="00476DFA">
              <w:rPr>
                <w:rFonts w:ascii="Times New Roman" w:eastAsia="Times New Roman" w:hAnsi="Times New Roman" w:cs="Times New Roman"/>
                <w:color w:val="000000"/>
                <w:sz w:val="20"/>
                <w:szCs w:val="20"/>
              </w:rPr>
              <w:t>ул.Старцева</w:t>
            </w:r>
            <w:proofErr w:type="spellEnd"/>
            <w:r w:rsidRPr="00476DFA">
              <w:rPr>
                <w:rFonts w:ascii="Times New Roman" w:eastAsia="Times New Roman" w:hAnsi="Times New Roman" w:cs="Times New Roman"/>
                <w:color w:val="000000"/>
                <w:sz w:val="20"/>
                <w:szCs w:val="20"/>
              </w:rPr>
              <w:t>, 9/3 с тротуаром, вдоль СОШ № 135</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420,4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инская</w:t>
            </w:r>
            <w:proofErr w:type="spellEnd"/>
            <w:r w:rsidRPr="00476DFA">
              <w:rPr>
                <w:rFonts w:ascii="Times New Roman" w:eastAsia="Times New Roman" w:hAnsi="Times New Roman" w:cs="Times New Roman"/>
                <w:color w:val="000000"/>
                <w:sz w:val="20"/>
                <w:szCs w:val="20"/>
              </w:rPr>
              <w:t xml:space="preserve">, 4-4а </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94,1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инская</w:t>
            </w:r>
            <w:proofErr w:type="spellEnd"/>
            <w:r w:rsidRPr="00476DFA">
              <w:rPr>
                <w:rFonts w:ascii="Times New Roman" w:eastAsia="Times New Roman" w:hAnsi="Times New Roman" w:cs="Times New Roman"/>
                <w:color w:val="000000"/>
                <w:sz w:val="20"/>
                <w:szCs w:val="20"/>
              </w:rPr>
              <w:t>, 1а с подходами</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73,5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пешеходная дорожка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инская</w:t>
            </w:r>
            <w:proofErr w:type="spellEnd"/>
            <w:r w:rsidRPr="00476DFA">
              <w:rPr>
                <w:rFonts w:ascii="Times New Roman" w:eastAsia="Times New Roman" w:hAnsi="Times New Roman" w:cs="Times New Roman"/>
                <w:color w:val="000000"/>
                <w:sz w:val="20"/>
                <w:szCs w:val="20"/>
              </w:rPr>
              <w:t xml:space="preserve">, 3 до лицея № 9 по </w:t>
            </w:r>
            <w:proofErr w:type="spellStart"/>
            <w:r w:rsidRPr="00476DFA">
              <w:rPr>
                <w:rFonts w:ascii="Times New Roman" w:eastAsia="Times New Roman" w:hAnsi="Times New Roman" w:cs="Times New Roman"/>
                <w:color w:val="000000"/>
                <w:sz w:val="20"/>
                <w:szCs w:val="20"/>
              </w:rPr>
              <w:t>ул.Макаренко</w:t>
            </w:r>
            <w:proofErr w:type="spellEnd"/>
            <w:r w:rsidRPr="00476DFA">
              <w:rPr>
                <w:rFonts w:ascii="Times New Roman" w:eastAsia="Times New Roman" w:hAnsi="Times New Roman" w:cs="Times New Roman"/>
                <w:color w:val="000000"/>
                <w:sz w:val="20"/>
                <w:szCs w:val="20"/>
              </w:rPr>
              <w:t>, 25</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448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.Ю</w:t>
            </w:r>
            <w:proofErr w:type="gramEnd"/>
            <w:r w:rsidRPr="00476DFA">
              <w:rPr>
                <w:rFonts w:ascii="Times New Roman" w:eastAsia="Times New Roman" w:hAnsi="Times New Roman" w:cs="Times New Roman"/>
                <w:color w:val="000000"/>
                <w:sz w:val="20"/>
                <w:szCs w:val="20"/>
              </w:rPr>
              <w:t>рша</w:t>
            </w:r>
            <w:proofErr w:type="spellEnd"/>
            <w:r w:rsidRPr="00476DFA">
              <w:rPr>
                <w:rFonts w:ascii="Times New Roman" w:eastAsia="Times New Roman" w:hAnsi="Times New Roman" w:cs="Times New Roman"/>
                <w:color w:val="000000"/>
                <w:sz w:val="20"/>
                <w:szCs w:val="20"/>
              </w:rPr>
              <w:t>, 3а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149,5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ральская</w:t>
            </w:r>
            <w:proofErr w:type="spellEnd"/>
            <w:r w:rsidRPr="00476DFA">
              <w:rPr>
                <w:rFonts w:ascii="Times New Roman" w:eastAsia="Times New Roman" w:hAnsi="Times New Roman" w:cs="Times New Roman"/>
                <w:color w:val="000000"/>
                <w:sz w:val="20"/>
                <w:szCs w:val="20"/>
              </w:rPr>
              <w:t>, 119 (около пушки)</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374,7</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Три лестницы на площади у Цирка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ральская</w:t>
            </w:r>
            <w:proofErr w:type="spellEnd"/>
            <w:r w:rsidRPr="00476DFA">
              <w:rPr>
                <w:rFonts w:ascii="Times New Roman" w:eastAsia="Times New Roman" w:hAnsi="Times New Roman" w:cs="Times New Roman"/>
                <w:color w:val="000000"/>
                <w:sz w:val="20"/>
                <w:szCs w:val="20"/>
              </w:rPr>
              <w:t>, 112)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153,6</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ральская</w:t>
            </w:r>
            <w:proofErr w:type="spellEnd"/>
            <w:r w:rsidRPr="00476DFA">
              <w:rPr>
                <w:rFonts w:ascii="Times New Roman" w:eastAsia="Times New Roman" w:hAnsi="Times New Roman" w:cs="Times New Roman"/>
                <w:color w:val="000000"/>
                <w:sz w:val="20"/>
                <w:szCs w:val="20"/>
              </w:rPr>
              <w:t>, 116 (от Планетария)</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100</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285"/>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раснокамская</w:t>
            </w:r>
            <w:proofErr w:type="spellEnd"/>
            <w:r w:rsidRPr="00476DFA">
              <w:rPr>
                <w:rFonts w:ascii="Times New Roman" w:eastAsia="Times New Roman" w:hAnsi="Times New Roman" w:cs="Times New Roman"/>
                <w:color w:val="000000"/>
                <w:sz w:val="20"/>
                <w:szCs w:val="20"/>
              </w:rPr>
              <w:t>, 16 в микрорайон Разгуляй</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138,9</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43"/>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50</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ул.Ст</w:t>
            </w:r>
            <w:proofErr w:type="gramStart"/>
            <w:r w:rsidRPr="00476DFA">
              <w:rPr>
                <w:rFonts w:ascii="Times New Roman" w:eastAsia="Times New Roman" w:hAnsi="Times New Roman" w:cs="Times New Roman"/>
                <w:color w:val="000000"/>
                <w:sz w:val="20"/>
                <w:szCs w:val="20"/>
              </w:rPr>
              <w:t>.Р</w:t>
            </w:r>
            <w:proofErr w:type="gramEnd"/>
            <w:r w:rsidRPr="00476DFA">
              <w:rPr>
                <w:rFonts w:ascii="Times New Roman" w:eastAsia="Times New Roman" w:hAnsi="Times New Roman" w:cs="Times New Roman"/>
                <w:color w:val="000000"/>
                <w:sz w:val="20"/>
                <w:szCs w:val="20"/>
              </w:rPr>
              <w:t>азина</w:t>
            </w:r>
            <w:proofErr w:type="spellEnd"/>
            <w:r w:rsidRPr="00476DFA">
              <w:rPr>
                <w:rFonts w:ascii="Times New Roman" w:eastAsia="Times New Roman" w:hAnsi="Times New Roman" w:cs="Times New Roman"/>
                <w:color w:val="000000"/>
                <w:sz w:val="20"/>
                <w:szCs w:val="20"/>
              </w:rPr>
              <w:t xml:space="preserve"> до </w:t>
            </w:r>
            <w:proofErr w:type="spellStart"/>
            <w:r w:rsidRPr="00476DFA">
              <w:rPr>
                <w:rFonts w:ascii="Times New Roman" w:eastAsia="Times New Roman" w:hAnsi="Times New Roman" w:cs="Times New Roman"/>
                <w:color w:val="000000"/>
                <w:sz w:val="20"/>
                <w:szCs w:val="20"/>
              </w:rPr>
              <w:t>ул.Фрезеровщиков</w:t>
            </w:r>
            <w:proofErr w:type="spellEnd"/>
            <w:r w:rsidRPr="00476DFA">
              <w:rPr>
                <w:rFonts w:ascii="Times New Roman" w:eastAsia="Times New Roman" w:hAnsi="Times New Roman" w:cs="Times New Roman"/>
                <w:color w:val="000000"/>
                <w:sz w:val="20"/>
                <w:szCs w:val="20"/>
              </w:rPr>
              <w:t xml:space="preserve"> (вблизи дома № 38)</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140,4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AC0BE9">
        <w:trPr>
          <w:trHeight w:val="284"/>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51</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.А</w:t>
            </w:r>
            <w:proofErr w:type="gramEnd"/>
            <w:r w:rsidRPr="00476DFA">
              <w:rPr>
                <w:rFonts w:ascii="Times New Roman" w:eastAsia="Times New Roman" w:hAnsi="Times New Roman" w:cs="Times New Roman"/>
                <w:color w:val="000000"/>
                <w:sz w:val="20"/>
                <w:szCs w:val="20"/>
              </w:rPr>
              <w:t>виационной</w:t>
            </w:r>
            <w:proofErr w:type="spellEnd"/>
            <w:r w:rsidRPr="00476DFA">
              <w:rPr>
                <w:rFonts w:ascii="Times New Roman" w:eastAsia="Times New Roman" w:hAnsi="Times New Roman" w:cs="Times New Roman"/>
                <w:color w:val="000000"/>
                <w:sz w:val="20"/>
                <w:szCs w:val="20"/>
              </w:rPr>
              <w:t xml:space="preserve">, 5 от </w:t>
            </w:r>
            <w:proofErr w:type="spellStart"/>
            <w:r w:rsidRPr="00476DFA">
              <w:rPr>
                <w:rFonts w:ascii="Times New Roman" w:eastAsia="Times New Roman" w:hAnsi="Times New Roman" w:cs="Times New Roman"/>
                <w:color w:val="000000"/>
                <w:sz w:val="20"/>
                <w:szCs w:val="20"/>
              </w:rPr>
              <w:t>Горынских</w:t>
            </w:r>
            <w:proofErr w:type="spellEnd"/>
            <w:r w:rsidRPr="00476DFA">
              <w:rPr>
                <w:rFonts w:ascii="Times New Roman" w:eastAsia="Times New Roman" w:hAnsi="Times New Roman" w:cs="Times New Roman"/>
                <w:color w:val="000000"/>
                <w:sz w:val="20"/>
                <w:szCs w:val="20"/>
              </w:rPr>
              <w:t xml:space="preserve"> проходных до завода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1402</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13"/>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52</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ул.Я.Свердлова</w:t>
            </w:r>
            <w:proofErr w:type="spellEnd"/>
            <w:r w:rsidRPr="00476DFA">
              <w:rPr>
                <w:rFonts w:ascii="Times New Roman" w:eastAsia="Times New Roman" w:hAnsi="Times New Roman" w:cs="Times New Roman"/>
                <w:color w:val="000000"/>
                <w:sz w:val="20"/>
                <w:szCs w:val="20"/>
              </w:rPr>
              <w:t>, 49 до Мотовилихинского завода</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707,9</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ифанова</w:t>
            </w:r>
            <w:proofErr w:type="spellEnd"/>
            <w:r w:rsidRPr="00476DFA">
              <w:rPr>
                <w:rFonts w:ascii="Times New Roman" w:eastAsia="Times New Roman" w:hAnsi="Times New Roman" w:cs="Times New Roman"/>
                <w:color w:val="000000"/>
                <w:sz w:val="20"/>
                <w:szCs w:val="20"/>
              </w:rPr>
              <w:t xml:space="preserve">, 72 до </w:t>
            </w:r>
            <w:proofErr w:type="spellStart"/>
            <w:r w:rsidRPr="00476DFA">
              <w:rPr>
                <w:rFonts w:ascii="Times New Roman" w:eastAsia="Times New Roman" w:hAnsi="Times New Roman" w:cs="Times New Roman"/>
                <w:color w:val="000000"/>
                <w:sz w:val="20"/>
                <w:szCs w:val="20"/>
              </w:rPr>
              <w:t>ул.Чехова</w:t>
            </w:r>
            <w:proofErr w:type="spellEnd"/>
            <w:r w:rsidRPr="00476DFA">
              <w:rPr>
                <w:rFonts w:ascii="Times New Roman" w:eastAsia="Times New Roman" w:hAnsi="Times New Roman" w:cs="Times New Roman"/>
                <w:color w:val="000000"/>
                <w:sz w:val="20"/>
                <w:szCs w:val="20"/>
              </w:rPr>
              <w:t>, 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230,2</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54</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.Ч</w:t>
            </w:r>
            <w:proofErr w:type="gramEnd"/>
            <w:r w:rsidRPr="00476DFA">
              <w:rPr>
                <w:rFonts w:ascii="Times New Roman" w:eastAsia="Times New Roman" w:hAnsi="Times New Roman" w:cs="Times New Roman"/>
                <w:color w:val="000000"/>
                <w:sz w:val="20"/>
                <w:szCs w:val="20"/>
              </w:rPr>
              <w:t>ехова</w:t>
            </w:r>
            <w:proofErr w:type="spellEnd"/>
            <w:r w:rsidRPr="00476DFA">
              <w:rPr>
                <w:rFonts w:ascii="Times New Roman" w:eastAsia="Times New Roman" w:hAnsi="Times New Roman" w:cs="Times New Roman"/>
                <w:color w:val="000000"/>
                <w:sz w:val="20"/>
                <w:szCs w:val="20"/>
              </w:rPr>
              <w:t>, 4 и 6</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451,4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69"/>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Две лестницы в районе домов № 13, № 15, № 17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.Х</w:t>
            </w:r>
            <w:proofErr w:type="gramEnd"/>
            <w:r w:rsidRPr="00476DFA">
              <w:rPr>
                <w:rFonts w:ascii="Times New Roman" w:eastAsia="Times New Roman" w:hAnsi="Times New Roman" w:cs="Times New Roman"/>
                <w:color w:val="000000"/>
                <w:sz w:val="20"/>
                <w:szCs w:val="20"/>
              </w:rPr>
              <w:t>рустальная</w:t>
            </w:r>
            <w:proofErr w:type="spellEnd"/>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278,4</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w:t>
            </w:r>
          </w:p>
        </w:tc>
      </w:tr>
      <w:tr w:rsidR="00476DFA" w:rsidRPr="00476DFA" w:rsidTr="00ED5D37">
        <w:trPr>
          <w:trHeight w:val="51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lastRenderedPageBreak/>
              <w:t>56</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роизводственная</w:t>
            </w:r>
            <w:proofErr w:type="spellEnd"/>
            <w:r w:rsidRPr="00476DFA">
              <w:rPr>
                <w:rFonts w:ascii="Times New Roman" w:eastAsia="Times New Roman" w:hAnsi="Times New Roman" w:cs="Times New Roman"/>
                <w:color w:val="000000"/>
                <w:sz w:val="20"/>
                <w:szCs w:val="20"/>
              </w:rPr>
              <w:t xml:space="preserve"> от </w:t>
            </w:r>
            <w:proofErr w:type="spellStart"/>
            <w:r w:rsidRPr="00476DFA">
              <w:rPr>
                <w:rFonts w:ascii="Times New Roman" w:eastAsia="Times New Roman" w:hAnsi="Times New Roman" w:cs="Times New Roman"/>
                <w:color w:val="000000"/>
                <w:sz w:val="20"/>
                <w:szCs w:val="20"/>
              </w:rPr>
              <w:t>ул.Чехова</w:t>
            </w:r>
            <w:proofErr w:type="spellEnd"/>
            <w:r w:rsidRPr="00476DFA">
              <w:rPr>
                <w:rFonts w:ascii="Times New Roman" w:eastAsia="Times New Roman" w:hAnsi="Times New Roman" w:cs="Times New Roman"/>
                <w:color w:val="000000"/>
                <w:sz w:val="20"/>
                <w:szCs w:val="20"/>
              </w:rPr>
              <w:t xml:space="preserve"> до лога (за </w:t>
            </w:r>
            <w:proofErr w:type="spellStart"/>
            <w:r w:rsidRPr="00476DFA">
              <w:rPr>
                <w:rFonts w:ascii="Times New Roman" w:eastAsia="Times New Roman" w:hAnsi="Times New Roman" w:cs="Times New Roman"/>
                <w:color w:val="000000"/>
                <w:sz w:val="20"/>
                <w:szCs w:val="20"/>
              </w:rPr>
              <w:t>ул.Хрустальная</w:t>
            </w:r>
            <w:proofErr w:type="spellEnd"/>
            <w:r w:rsidRPr="00476DFA">
              <w:rPr>
                <w:rFonts w:ascii="Times New Roman" w:eastAsia="Times New Roman" w:hAnsi="Times New Roman" w:cs="Times New Roman"/>
                <w:color w:val="000000"/>
                <w:sz w:val="20"/>
                <w:szCs w:val="20"/>
              </w:rPr>
              <w:t>, 34)</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499,5</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57</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.Ч</w:t>
            </w:r>
            <w:proofErr w:type="gramEnd"/>
            <w:r w:rsidRPr="00476DFA">
              <w:rPr>
                <w:rFonts w:ascii="Times New Roman" w:eastAsia="Times New Roman" w:hAnsi="Times New Roman" w:cs="Times New Roman"/>
                <w:color w:val="000000"/>
                <w:sz w:val="20"/>
                <w:szCs w:val="20"/>
              </w:rPr>
              <w:t>ехова</w:t>
            </w:r>
            <w:proofErr w:type="spellEnd"/>
            <w:r w:rsidRPr="00476DFA">
              <w:rPr>
                <w:rFonts w:ascii="Times New Roman" w:eastAsia="Times New Roman" w:hAnsi="Times New Roman" w:cs="Times New Roman"/>
                <w:color w:val="000000"/>
                <w:sz w:val="20"/>
                <w:szCs w:val="20"/>
              </w:rPr>
              <w:t>, 14 с подходами</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57,3</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58</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по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.Т</w:t>
            </w:r>
            <w:proofErr w:type="gramEnd"/>
            <w:r w:rsidRPr="00476DFA">
              <w:rPr>
                <w:rFonts w:ascii="Times New Roman" w:eastAsia="Times New Roman" w:hAnsi="Times New Roman" w:cs="Times New Roman"/>
                <w:color w:val="000000"/>
                <w:sz w:val="20"/>
                <w:szCs w:val="20"/>
              </w:rPr>
              <w:t>ракторная</w:t>
            </w:r>
            <w:proofErr w:type="spellEnd"/>
            <w:r w:rsidRPr="00476DFA">
              <w:rPr>
                <w:rFonts w:ascii="Times New Roman" w:eastAsia="Times New Roman" w:hAnsi="Times New Roman" w:cs="Times New Roman"/>
                <w:color w:val="000000"/>
                <w:sz w:val="20"/>
                <w:szCs w:val="20"/>
              </w:rPr>
              <w:t xml:space="preserve"> (за </w:t>
            </w:r>
            <w:proofErr w:type="spellStart"/>
            <w:r w:rsidRPr="00476DFA">
              <w:rPr>
                <w:rFonts w:ascii="Times New Roman" w:eastAsia="Times New Roman" w:hAnsi="Times New Roman" w:cs="Times New Roman"/>
                <w:color w:val="000000"/>
                <w:sz w:val="20"/>
                <w:szCs w:val="20"/>
              </w:rPr>
              <w:t>ул.Чехова</w:t>
            </w:r>
            <w:proofErr w:type="spellEnd"/>
            <w:r w:rsidRPr="00476DFA">
              <w:rPr>
                <w:rFonts w:ascii="Times New Roman" w:eastAsia="Times New Roman" w:hAnsi="Times New Roman" w:cs="Times New Roman"/>
                <w:color w:val="000000"/>
                <w:sz w:val="20"/>
                <w:szCs w:val="20"/>
              </w:rPr>
              <w:t>, 22)</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305,1</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00"/>
        </w:trPr>
        <w:tc>
          <w:tcPr>
            <w:tcW w:w="486" w:type="dxa"/>
            <w:tcBorders>
              <w:top w:val="nil"/>
              <w:left w:val="single" w:sz="4" w:space="0" w:color="auto"/>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59</w:t>
            </w:r>
          </w:p>
        </w:tc>
        <w:tc>
          <w:tcPr>
            <w:tcW w:w="6191"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Лестница и мост от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.Д</w:t>
            </w:r>
            <w:proofErr w:type="gramEnd"/>
            <w:r w:rsidRPr="00476DFA">
              <w:rPr>
                <w:rFonts w:ascii="Times New Roman" w:eastAsia="Times New Roman" w:hAnsi="Times New Roman" w:cs="Times New Roman"/>
                <w:color w:val="000000"/>
                <w:sz w:val="20"/>
                <w:szCs w:val="20"/>
              </w:rPr>
              <w:t>имитрова</w:t>
            </w:r>
            <w:proofErr w:type="spellEnd"/>
            <w:r w:rsidRPr="00476DFA">
              <w:rPr>
                <w:rFonts w:ascii="Times New Roman" w:eastAsia="Times New Roman" w:hAnsi="Times New Roman" w:cs="Times New Roman"/>
                <w:color w:val="000000"/>
                <w:sz w:val="20"/>
                <w:szCs w:val="20"/>
              </w:rPr>
              <w:t xml:space="preserve">, 23 до </w:t>
            </w:r>
            <w:proofErr w:type="spellStart"/>
            <w:r w:rsidRPr="00476DFA">
              <w:rPr>
                <w:rFonts w:ascii="Times New Roman" w:eastAsia="Times New Roman" w:hAnsi="Times New Roman" w:cs="Times New Roman"/>
                <w:color w:val="000000"/>
                <w:sz w:val="20"/>
                <w:szCs w:val="20"/>
              </w:rPr>
              <w:t>ул.Брянская</w:t>
            </w:r>
            <w:proofErr w:type="spellEnd"/>
            <w:r w:rsidRPr="00476DFA">
              <w:rPr>
                <w:rFonts w:ascii="Times New Roman" w:eastAsia="Times New Roman" w:hAnsi="Times New Roman" w:cs="Times New Roman"/>
                <w:color w:val="000000"/>
                <w:sz w:val="20"/>
                <w:szCs w:val="20"/>
              </w:rPr>
              <w:t>, 6</w:t>
            </w:r>
          </w:p>
        </w:tc>
        <w:tc>
          <w:tcPr>
            <w:tcW w:w="1046"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958</w:t>
            </w:r>
          </w:p>
        </w:tc>
        <w:tc>
          <w:tcPr>
            <w:tcW w:w="1222"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нет</w:t>
            </w:r>
          </w:p>
        </w:tc>
      </w:tr>
      <w:tr w:rsidR="00476DFA" w:rsidRPr="00476DFA" w:rsidTr="00ED5D37">
        <w:trPr>
          <w:trHeight w:val="315"/>
        </w:trPr>
        <w:tc>
          <w:tcPr>
            <w:tcW w:w="66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right"/>
              <w:rPr>
                <w:rFonts w:ascii="Times New Roman" w:eastAsia="Times New Roman" w:hAnsi="Times New Roman" w:cs="Times New Roman"/>
                <w:b/>
                <w:bCs/>
                <w:color w:val="000000"/>
                <w:sz w:val="20"/>
                <w:szCs w:val="20"/>
              </w:rPr>
            </w:pPr>
            <w:r w:rsidRPr="00476DFA">
              <w:rPr>
                <w:rFonts w:ascii="Times New Roman" w:eastAsia="Times New Roman" w:hAnsi="Times New Roman" w:cs="Times New Roman"/>
                <w:b/>
                <w:bCs/>
                <w:color w:val="000000"/>
                <w:sz w:val="20"/>
                <w:szCs w:val="20"/>
              </w:rPr>
              <w:t>ИТОГО</w:t>
            </w:r>
          </w:p>
        </w:tc>
        <w:tc>
          <w:tcPr>
            <w:tcW w:w="1046" w:type="dxa"/>
            <w:tcBorders>
              <w:top w:val="nil"/>
              <w:left w:val="nil"/>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b/>
                <w:bCs/>
                <w:color w:val="000000"/>
                <w:sz w:val="20"/>
                <w:szCs w:val="20"/>
              </w:rPr>
            </w:pPr>
            <w:r w:rsidRPr="00476DFA">
              <w:rPr>
                <w:rFonts w:ascii="Times New Roman" w:eastAsia="Times New Roman" w:hAnsi="Times New Roman" w:cs="Times New Roman"/>
                <w:b/>
                <w:bCs/>
                <w:color w:val="000000"/>
                <w:sz w:val="20"/>
                <w:szCs w:val="20"/>
              </w:rPr>
              <w:t>28131</w:t>
            </w:r>
          </w:p>
        </w:tc>
        <w:tc>
          <w:tcPr>
            <w:tcW w:w="1222" w:type="dxa"/>
            <w:tcBorders>
              <w:top w:val="nil"/>
              <w:left w:val="nil"/>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center"/>
              <w:rPr>
                <w:rFonts w:ascii="Times New Roman" w:eastAsia="Times New Roman" w:hAnsi="Times New Roman" w:cs="Times New Roman"/>
                <w:b/>
                <w:bCs/>
                <w:color w:val="000000"/>
                <w:sz w:val="20"/>
                <w:szCs w:val="20"/>
              </w:rPr>
            </w:pPr>
            <w:r w:rsidRPr="00476DFA">
              <w:rPr>
                <w:rFonts w:ascii="Times New Roman" w:eastAsia="Times New Roman" w:hAnsi="Times New Roman" w:cs="Times New Roman"/>
                <w:b/>
                <w:bCs/>
                <w:color w:val="000000"/>
                <w:sz w:val="20"/>
                <w:szCs w:val="20"/>
              </w:rPr>
              <w:t>51</w:t>
            </w:r>
          </w:p>
        </w:tc>
      </w:tr>
    </w:tbl>
    <w:p w:rsidR="002B0CDC" w:rsidRPr="002B0CDC" w:rsidRDefault="002B0CDC" w:rsidP="002B0CDC">
      <w:pPr>
        <w:jc w:val="center"/>
        <w:rPr>
          <w:rFonts w:ascii="Times New Roman" w:hAnsi="Times New Roman" w:cs="Times New Roman"/>
          <w:b/>
          <w:sz w:val="24"/>
          <w:szCs w:val="24"/>
        </w:rPr>
      </w:pPr>
    </w:p>
    <w:p w:rsidR="002B0CDC" w:rsidRPr="002B0CDC" w:rsidRDefault="002B0CDC" w:rsidP="00476DFA">
      <w:pPr>
        <w:spacing w:after="0" w:line="240" w:lineRule="auto"/>
        <w:jc w:val="center"/>
        <w:rPr>
          <w:rFonts w:ascii="Times New Roman" w:hAnsi="Times New Roman" w:cs="Times New Roman"/>
          <w:b/>
          <w:sz w:val="24"/>
          <w:szCs w:val="24"/>
        </w:rPr>
      </w:pPr>
      <w:r w:rsidRPr="002B0CDC">
        <w:rPr>
          <w:rFonts w:ascii="Times New Roman" w:hAnsi="Times New Roman" w:cs="Times New Roman"/>
          <w:b/>
          <w:sz w:val="24"/>
          <w:szCs w:val="24"/>
        </w:rPr>
        <w:t>Перечень объектов и объемы по летнему и зимнему содержанию лестничных спусков (подходов) к родникам</w:t>
      </w:r>
      <w:r w:rsidR="00476DFA">
        <w:rPr>
          <w:rFonts w:ascii="Times New Roman" w:hAnsi="Times New Roman" w:cs="Times New Roman"/>
          <w:b/>
          <w:sz w:val="24"/>
          <w:szCs w:val="24"/>
        </w:rPr>
        <w:t xml:space="preserve"> </w:t>
      </w:r>
      <w:r w:rsidRPr="002B0CDC">
        <w:rPr>
          <w:rFonts w:ascii="Times New Roman" w:hAnsi="Times New Roman" w:cs="Times New Roman"/>
          <w:b/>
          <w:sz w:val="24"/>
          <w:szCs w:val="24"/>
        </w:rPr>
        <w:t xml:space="preserve"> (ключам, ключам-мойкам, колодцам) </w:t>
      </w:r>
    </w:p>
    <w:p w:rsidR="002B0CDC" w:rsidRDefault="002B0CDC" w:rsidP="00476DFA">
      <w:pPr>
        <w:spacing w:after="0" w:line="240" w:lineRule="auto"/>
        <w:jc w:val="center"/>
        <w:rPr>
          <w:rFonts w:ascii="Times New Roman" w:hAnsi="Times New Roman" w:cs="Times New Roman"/>
          <w:b/>
          <w:sz w:val="24"/>
          <w:szCs w:val="24"/>
        </w:rPr>
      </w:pPr>
      <w:r w:rsidRPr="002B0CDC">
        <w:rPr>
          <w:rFonts w:ascii="Times New Roman" w:hAnsi="Times New Roman" w:cs="Times New Roman"/>
          <w:b/>
          <w:sz w:val="24"/>
          <w:szCs w:val="24"/>
        </w:rPr>
        <w:t xml:space="preserve">Мотовилихинского района  </w:t>
      </w:r>
      <w:proofErr w:type="spellStart"/>
      <w:r w:rsidRPr="002B0CDC">
        <w:rPr>
          <w:rFonts w:ascii="Times New Roman" w:hAnsi="Times New Roman" w:cs="Times New Roman"/>
          <w:b/>
          <w:sz w:val="24"/>
          <w:szCs w:val="24"/>
        </w:rPr>
        <w:t>г</w:t>
      </w:r>
      <w:proofErr w:type="gramStart"/>
      <w:r w:rsidRPr="002B0CDC">
        <w:rPr>
          <w:rFonts w:ascii="Times New Roman" w:hAnsi="Times New Roman" w:cs="Times New Roman"/>
          <w:b/>
          <w:sz w:val="24"/>
          <w:szCs w:val="24"/>
        </w:rPr>
        <w:t>.П</w:t>
      </w:r>
      <w:proofErr w:type="gramEnd"/>
      <w:r w:rsidRPr="002B0CDC">
        <w:rPr>
          <w:rFonts w:ascii="Times New Roman" w:hAnsi="Times New Roman" w:cs="Times New Roman"/>
          <w:b/>
          <w:sz w:val="24"/>
          <w:szCs w:val="24"/>
        </w:rPr>
        <w:t>ерми</w:t>
      </w:r>
      <w:proofErr w:type="spellEnd"/>
    </w:p>
    <w:p w:rsidR="00476DFA" w:rsidRPr="002B0CDC" w:rsidRDefault="00476DFA" w:rsidP="00476DFA">
      <w:pPr>
        <w:spacing w:after="0" w:line="240" w:lineRule="auto"/>
        <w:jc w:val="center"/>
        <w:rPr>
          <w:rFonts w:ascii="Times New Roman" w:hAnsi="Times New Roman" w:cs="Times New Roman"/>
          <w:b/>
          <w:sz w:val="24"/>
          <w:szCs w:val="24"/>
          <w:u w:val="single"/>
        </w:rPr>
      </w:pPr>
    </w:p>
    <w:tbl>
      <w:tblPr>
        <w:tblW w:w="6340" w:type="dxa"/>
        <w:tblInd w:w="94" w:type="dxa"/>
        <w:tblLook w:val="04A0" w:firstRow="1" w:lastRow="0" w:firstColumn="1" w:lastColumn="0" w:noHBand="0" w:noVBand="1"/>
      </w:tblPr>
      <w:tblGrid>
        <w:gridCol w:w="486"/>
        <w:gridCol w:w="4808"/>
        <w:gridCol w:w="1046"/>
      </w:tblGrid>
      <w:tr w:rsidR="00476DFA" w:rsidRPr="00476DFA" w:rsidTr="00476DFA">
        <w:trPr>
          <w:trHeight w:val="765"/>
        </w:trPr>
        <w:tc>
          <w:tcPr>
            <w:tcW w:w="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 </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/п</w:t>
            </w:r>
          </w:p>
        </w:tc>
        <w:tc>
          <w:tcPr>
            <w:tcW w:w="5080" w:type="dxa"/>
            <w:tcBorders>
              <w:top w:val="single" w:sz="4" w:space="0" w:color="auto"/>
              <w:left w:val="nil"/>
              <w:bottom w:val="single" w:sz="4" w:space="0" w:color="auto"/>
              <w:right w:val="single" w:sz="4" w:space="0" w:color="auto"/>
            </w:tcBorders>
            <w:shd w:val="clear" w:color="000000" w:fill="FFFFFF"/>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Местоположение объекта </w:t>
            </w:r>
          </w:p>
        </w:tc>
        <w:tc>
          <w:tcPr>
            <w:tcW w:w="900" w:type="dxa"/>
            <w:tcBorders>
              <w:top w:val="single" w:sz="4" w:space="0" w:color="auto"/>
              <w:left w:val="nil"/>
              <w:bottom w:val="single" w:sz="4" w:space="0" w:color="auto"/>
              <w:right w:val="single" w:sz="4" w:space="0" w:color="auto"/>
            </w:tcBorders>
            <w:shd w:val="clear" w:color="000000" w:fill="FFFFFF"/>
            <w:vAlign w:val="center"/>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Площадь, м</w:t>
            </w:r>
            <w:proofErr w:type="gramStart"/>
            <w:r w:rsidRPr="00476DFA">
              <w:rPr>
                <w:rFonts w:ascii="Times New Roman" w:eastAsia="Times New Roman" w:hAnsi="Times New Roman" w:cs="Times New Roman"/>
                <w:color w:val="000000"/>
                <w:sz w:val="20"/>
                <w:szCs w:val="20"/>
              </w:rPr>
              <w:t>2</w:t>
            </w:r>
            <w:proofErr w:type="gramEnd"/>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ул.1-я </w:t>
            </w:r>
            <w:proofErr w:type="gramStart"/>
            <w:r w:rsidRPr="00476DFA">
              <w:rPr>
                <w:rFonts w:ascii="Times New Roman" w:eastAsia="Times New Roman" w:hAnsi="Times New Roman" w:cs="Times New Roman"/>
                <w:color w:val="000000"/>
                <w:sz w:val="20"/>
                <w:szCs w:val="20"/>
              </w:rPr>
              <w:t>кольцевая</w:t>
            </w:r>
            <w:proofErr w:type="gramEnd"/>
            <w:r w:rsidRPr="00476DFA">
              <w:rPr>
                <w:rFonts w:ascii="Times New Roman" w:eastAsia="Times New Roman" w:hAnsi="Times New Roman" w:cs="Times New Roman"/>
                <w:color w:val="000000"/>
                <w:sz w:val="20"/>
                <w:szCs w:val="20"/>
              </w:rPr>
              <w:t>, 51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расных</w:t>
            </w:r>
            <w:proofErr w:type="spellEnd"/>
            <w:r w:rsidRPr="00476DFA">
              <w:rPr>
                <w:rFonts w:ascii="Times New Roman" w:eastAsia="Times New Roman" w:hAnsi="Times New Roman" w:cs="Times New Roman"/>
                <w:color w:val="000000"/>
                <w:sz w:val="20"/>
                <w:szCs w:val="20"/>
              </w:rPr>
              <w:t xml:space="preserve"> зорь, 60</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аширинская</w:t>
            </w:r>
            <w:proofErr w:type="spellEnd"/>
            <w:r w:rsidRPr="00476DFA">
              <w:rPr>
                <w:rFonts w:ascii="Times New Roman" w:eastAsia="Times New Roman" w:hAnsi="Times New Roman" w:cs="Times New Roman"/>
                <w:color w:val="000000"/>
                <w:sz w:val="20"/>
                <w:szCs w:val="20"/>
              </w:rPr>
              <w:t>, 25</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.Ф</w:t>
            </w:r>
            <w:proofErr w:type="gramEnd"/>
            <w:r w:rsidRPr="00476DFA">
              <w:rPr>
                <w:rFonts w:ascii="Times New Roman" w:eastAsia="Times New Roman" w:hAnsi="Times New Roman" w:cs="Times New Roman"/>
                <w:color w:val="000000"/>
                <w:sz w:val="20"/>
                <w:szCs w:val="20"/>
              </w:rPr>
              <w:t>урманова</w:t>
            </w:r>
            <w:proofErr w:type="spellEnd"/>
            <w:r w:rsidRPr="00476DFA">
              <w:rPr>
                <w:rFonts w:ascii="Times New Roman" w:eastAsia="Times New Roman" w:hAnsi="Times New Roman" w:cs="Times New Roman"/>
                <w:color w:val="000000"/>
                <w:sz w:val="20"/>
                <w:szCs w:val="20"/>
              </w:rPr>
              <w:t>, 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елостокская</w:t>
            </w:r>
            <w:proofErr w:type="spellEnd"/>
            <w:r w:rsidRPr="00476DFA">
              <w:rPr>
                <w:rFonts w:ascii="Times New Roman" w:eastAsia="Times New Roman" w:hAnsi="Times New Roman" w:cs="Times New Roman"/>
                <w:color w:val="000000"/>
                <w:sz w:val="20"/>
                <w:szCs w:val="20"/>
              </w:rPr>
              <w:t>, 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208</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.А</w:t>
            </w:r>
            <w:proofErr w:type="gramEnd"/>
            <w:r w:rsidRPr="00476DFA">
              <w:rPr>
                <w:rFonts w:ascii="Times New Roman" w:eastAsia="Times New Roman" w:hAnsi="Times New Roman" w:cs="Times New Roman"/>
                <w:color w:val="000000"/>
                <w:sz w:val="20"/>
                <w:szCs w:val="20"/>
              </w:rPr>
              <w:t>ндреевская</w:t>
            </w:r>
            <w:proofErr w:type="spellEnd"/>
            <w:r w:rsidRPr="00476DFA">
              <w:rPr>
                <w:rFonts w:ascii="Times New Roman" w:eastAsia="Times New Roman" w:hAnsi="Times New Roman" w:cs="Times New Roman"/>
                <w:color w:val="000000"/>
                <w:sz w:val="20"/>
                <w:szCs w:val="20"/>
              </w:rPr>
              <w:t>, 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159</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расных</w:t>
            </w:r>
            <w:proofErr w:type="spellEnd"/>
            <w:r w:rsidRPr="00476DFA">
              <w:rPr>
                <w:rFonts w:ascii="Times New Roman" w:eastAsia="Times New Roman" w:hAnsi="Times New Roman" w:cs="Times New Roman"/>
                <w:color w:val="000000"/>
                <w:sz w:val="20"/>
                <w:szCs w:val="20"/>
              </w:rPr>
              <w:t xml:space="preserve"> зорь, 2а</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342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тарых</w:t>
            </w:r>
            <w:proofErr w:type="spellEnd"/>
            <w:r w:rsidRPr="00476DFA">
              <w:rPr>
                <w:rFonts w:ascii="Times New Roman" w:eastAsia="Times New Roman" w:hAnsi="Times New Roman" w:cs="Times New Roman"/>
                <w:color w:val="000000"/>
                <w:sz w:val="20"/>
                <w:szCs w:val="20"/>
              </w:rPr>
              <w:t xml:space="preserve"> Большевиков, 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ишневая</w:t>
            </w:r>
            <w:proofErr w:type="spellEnd"/>
            <w:r w:rsidRPr="00476DFA">
              <w:rPr>
                <w:rFonts w:ascii="Times New Roman" w:eastAsia="Times New Roman" w:hAnsi="Times New Roman" w:cs="Times New Roman"/>
                <w:color w:val="000000"/>
                <w:sz w:val="20"/>
                <w:szCs w:val="20"/>
              </w:rPr>
              <w:t>, 11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ул.К.Коммуны</w:t>
            </w:r>
            <w:proofErr w:type="spellEnd"/>
            <w:r w:rsidRPr="00476DFA">
              <w:rPr>
                <w:rFonts w:ascii="Times New Roman" w:eastAsia="Times New Roman" w:hAnsi="Times New Roman" w:cs="Times New Roman"/>
                <w:color w:val="000000"/>
                <w:sz w:val="20"/>
                <w:szCs w:val="20"/>
              </w:rPr>
              <w:t>, 79-81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.Д</w:t>
            </w:r>
            <w:proofErr w:type="gramEnd"/>
            <w:r w:rsidRPr="00476DFA">
              <w:rPr>
                <w:rFonts w:ascii="Times New Roman" w:eastAsia="Times New Roman" w:hAnsi="Times New Roman" w:cs="Times New Roman"/>
                <w:color w:val="000000"/>
                <w:sz w:val="20"/>
                <w:szCs w:val="20"/>
              </w:rPr>
              <w:t>онская</w:t>
            </w:r>
            <w:proofErr w:type="spellEnd"/>
            <w:r w:rsidRPr="00476DFA">
              <w:rPr>
                <w:rFonts w:ascii="Times New Roman" w:eastAsia="Times New Roman" w:hAnsi="Times New Roman" w:cs="Times New Roman"/>
                <w:color w:val="000000"/>
                <w:sz w:val="20"/>
                <w:szCs w:val="20"/>
              </w:rPr>
              <w:t>, 7-9</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тарых</w:t>
            </w:r>
            <w:proofErr w:type="spellEnd"/>
            <w:r w:rsidRPr="00476DFA">
              <w:rPr>
                <w:rFonts w:ascii="Times New Roman" w:eastAsia="Times New Roman" w:hAnsi="Times New Roman" w:cs="Times New Roman"/>
                <w:color w:val="000000"/>
                <w:sz w:val="20"/>
                <w:szCs w:val="20"/>
              </w:rPr>
              <w:t xml:space="preserve"> Большевиков, 76</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ядовская</w:t>
            </w:r>
            <w:proofErr w:type="spellEnd"/>
            <w:r w:rsidRPr="00476DFA">
              <w:rPr>
                <w:rFonts w:ascii="Times New Roman" w:eastAsia="Times New Roman" w:hAnsi="Times New Roman" w:cs="Times New Roman"/>
                <w:color w:val="000000"/>
                <w:sz w:val="20"/>
                <w:szCs w:val="20"/>
              </w:rPr>
              <w:t>, 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ядовская</w:t>
            </w:r>
            <w:proofErr w:type="spellEnd"/>
            <w:r w:rsidRPr="00476DFA">
              <w:rPr>
                <w:rFonts w:ascii="Times New Roman" w:eastAsia="Times New Roman" w:hAnsi="Times New Roman" w:cs="Times New Roman"/>
                <w:color w:val="000000"/>
                <w:sz w:val="20"/>
                <w:szCs w:val="20"/>
              </w:rPr>
              <w:t>, 87</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290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.З</w:t>
            </w:r>
            <w:proofErr w:type="gramEnd"/>
            <w:r w:rsidRPr="00476DFA">
              <w:rPr>
                <w:rFonts w:ascii="Times New Roman" w:eastAsia="Times New Roman" w:hAnsi="Times New Roman" w:cs="Times New Roman"/>
                <w:color w:val="000000"/>
                <w:sz w:val="20"/>
                <w:szCs w:val="20"/>
              </w:rPr>
              <w:t>авьялова</w:t>
            </w:r>
            <w:proofErr w:type="spellEnd"/>
            <w:r w:rsidRPr="00476DFA">
              <w:rPr>
                <w:rFonts w:ascii="Times New Roman" w:eastAsia="Times New Roman" w:hAnsi="Times New Roman" w:cs="Times New Roman"/>
                <w:color w:val="000000"/>
                <w:sz w:val="20"/>
                <w:szCs w:val="20"/>
              </w:rPr>
              <w:t>, 6-8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тольникова</w:t>
            </w:r>
            <w:proofErr w:type="spellEnd"/>
            <w:r w:rsidRPr="00476DFA">
              <w:rPr>
                <w:rFonts w:ascii="Times New Roman" w:eastAsia="Times New Roman" w:hAnsi="Times New Roman" w:cs="Times New Roman"/>
                <w:color w:val="000000"/>
                <w:sz w:val="20"/>
                <w:szCs w:val="20"/>
              </w:rPr>
              <w:t>, 11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тольникова</w:t>
            </w:r>
            <w:proofErr w:type="spellEnd"/>
            <w:r w:rsidRPr="00476DFA">
              <w:rPr>
                <w:rFonts w:ascii="Times New Roman" w:eastAsia="Times New Roman" w:hAnsi="Times New Roman" w:cs="Times New Roman"/>
                <w:color w:val="000000"/>
                <w:sz w:val="20"/>
                <w:szCs w:val="20"/>
              </w:rPr>
              <w:t>, 66</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.Н</w:t>
            </w:r>
            <w:proofErr w:type="gramEnd"/>
            <w:r w:rsidRPr="00476DFA">
              <w:rPr>
                <w:rFonts w:ascii="Times New Roman" w:eastAsia="Times New Roman" w:hAnsi="Times New Roman" w:cs="Times New Roman"/>
                <w:color w:val="000000"/>
                <w:sz w:val="20"/>
                <w:szCs w:val="20"/>
              </w:rPr>
              <w:t>ародная</w:t>
            </w:r>
            <w:proofErr w:type="spellEnd"/>
            <w:r w:rsidRPr="00476DFA">
              <w:rPr>
                <w:rFonts w:ascii="Times New Roman" w:eastAsia="Times New Roman" w:hAnsi="Times New Roman" w:cs="Times New Roman"/>
                <w:color w:val="000000"/>
                <w:sz w:val="20"/>
                <w:szCs w:val="20"/>
              </w:rPr>
              <w:t>, 38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пересечение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опылова</w:t>
            </w:r>
            <w:proofErr w:type="spellEnd"/>
            <w:r w:rsidRPr="00476DFA">
              <w:rPr>
                <w:rFonts w:ascii="Times New Roman" w:eastAsia="Times New Roman" w:hAnsi="Times New Roman" w:cs="Times New Roman"/>
                <w:color w:val="000000"/>
                <w:sz w:val="20"/>
                <w:szCs w:val="20"/>
              </w:rPr>
              <w:t xml:space="preserve"> и </w:t>
            </w:r>
            <w:proofErr w:type="spellStart"/>
            <w:r w:rsidRPr="00476DFA">
              <w:rPr>
                <w:rFonts w:ascii="Times New Roman" w:eastAsia="Times New Roman" w:hAnsi="Times New Roman" w:cs="Times New Roman"/>
                <w:color w:val="000000"/>
                <w:sz w:val="20"/>
                <w:szCs w:val="20"/>
              </w:rPr>
              <w:t>ул.Кувинской</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54</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райпрудская</w:t>
            </w:r>
            <w:proofErr w:type="spellEnd"/>
            <w:r w:rsidRPr="00476DFA">
              <w:rPr>
                <w:rFonts w:ascii="Times New Roman" w:eastAsia="Times New Roman" w:hAnsi="Times New Roman" w:cs="Times New Roman"/>
                <w:color w:val="000000"/>
                <w:sz w:val="20"/>
                <w:szCs w:val="20"/>
              </w:rPr>
              <w:t>, 78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узинская</w:t>
            </w:r>
            <w:proofErr w:type="spellEnd"/>
            <w:r w:rsidRPr="00476DFA">
              <w:rPr>
                <w:rFonts w:ascii="Times New Roman" w:eastAsia="Times New Roman" w:hAnsi="Times New Roman" w:cs="Times New Roman"/>
                <w:color w:val="000000"/>
                <w:sz w:val="20"/>
                <w:szCs w:val="20"/>
              </w:rPr>
              <w:t>, 61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узинская</w:t>
            </w:r>
            <w:proofErr w:type="spellEnd"/>
            <w:r w:rsidRPr="00476DFA">
              <w:rPr>
                <w:rFonts w:ascii="Times New Roman" w:eastAsia="Times New Roman" w:hAnsi="Times New Roman" w:cs="Times New Roman"/>
                <w:color w:val="000000"/>
                <w:sz w:val="20"/>
                <w:szCs w:val="20"/>
              </w:rPr>
              <w:t>, 32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енинградская-ул.Калгановская</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174</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озловская</w:t>
            </w:r>
            <w:proofErr w:type="spellEnd"/>
            <w:r w:rsidRPr="00476DFA">
              <w:rPr>
                <w:rFonts w:ascii="Times New Roman" w:eastAsia="Times New Roman" w:hAnsi="Times New Roman" w:cs="Times New Roman"/>
                <w:color w:val="000000"/>
                <w:sz w:val="20"/>
                <w:szCs w:val="20"/>
              </w:rPr>
              <w:t>, 9</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198</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.Ч</w:t>
            </w:r>
            <w:proofErr w:type="gramEnd"/>
            <w:r w:rsidRPr="00476DFA">
              <w:rPr>
                <w:rFonts w:ascii="Times New Roman" w:eastAsia="Times New Roman" w:hAnsi="Times New Roman" w:cs="Times New Roman"/>
                <w:color w:val="000000"/>
                <w:sz w:val="20"/>
                <w:szCs w:val="20"/>
              </w:rPr>
              <w:t>елябинская</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.З</w:t>
            </w:r>
            <w:proofErr w:type="gramEnd"/>
            <w:r w:rsidRPr="00476DFA">
              <w:rPr>
                <w:rFonts w:ascii="Times New Roman" w:eastAsia="Times New Roman" w:hAnsi="Times New Roman" w:cs="Times New Roman"/>
                <w:color w:val="000000"/>
                <w:sz w:val="20"/>
                <w:szCs w:val="20"/>
              </w:rPr>
              <w:t>латоустовская</w:t>
            </w:r>
            <w:proofErr w:type="spellEnd"/>
            <w:r w:rsidRPr="00476DFA">
              <w:rPr>
                <w:rFonts w:ascii="Times New Roman" w:eastAsia="Times New Roman" w:hAnsi="Times New Roman" w:cs="Times New Roman"/>
                <w:color w:val="000000"/>
                <w:sz w:val="20"/>
                <w:szCs w:val="20"/>
              </w:rPr>
              <w:t>, 13</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171</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.К</w:t>
            </w:r>
            <w:proofErr w:type="gramEnd"/>
            <w:r w:rsidRPr="00476DFA">
              <w:rPr>
                <w:rFonts w:ascii="Times New Roman" w:eastAsia="Times New Roman" w:hAnsi="Times New Roman" w:cs="Times New Roman"/>
                <w:color w:val="000000"/>
                <w:sz w:val="20"/>
                <w:szCs w:val="20"/>
              </w:rPr>
              <w:t>алгановаская</w:t>
            </w:r>
            <w:proofErr w:type="spellEnd"/>
            <w:r w:rsidRPr="00476DFA">
              <w:rPr>
                <w:rFonts w:ascii="Times New Roman" w:eastAsia="Times New Roman" w:hAnsi="Times New Roman" w:cs="Times New Roman"/>
                <w:color w:val="000000"/>
                <w:sz w:val="20"/>
                <w:szCs w:val="20"/>
              </w:rPr>
              <w:t>, 61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.Н</w:t>
            </w:r>
            <w:proofErr w:type="gramEnd"/>
            <w:r w:rsidRPr="00476DFA">
              <w:rPr>
                <w:rFonts w:ascii="Times New Roman" w:eastAsia="Times New Roman" w:hAnsi="Times New Roman" w:cs="Times New Roman"/>
                <w:color w:val="000000"/>
                <w:sz w:val="20"/>
                <w:szCs w:val="20"/>
              </w:rPr>
              <w:t>оринская</w:t>
            </w:r>
            <w:proofErr w:type="spellEnd"/>
            <w:r w:rsidRPr="00476DFA">
              <w:rPr>
                <w:rFonts w:ascii="Times New Roman" w:eastAsia="Times New Roman" w:hAnsi="Times New Roman" w:cs="Times New Roman"/>
                <w:color w:val="000000"/>
                <w:sz w:val="20"/>
                <w:szCs w:val="20"/>
              </w:rPr>
              <w:t>, 30</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11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56</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42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74</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189</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98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161</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154</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179</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lastRenderedPageBreak/>
              <w:t>35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168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206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188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235</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xml:space="preserve">, 257 (ост. </w:t>
            </w:r>
            <w:proofErr w:type="gramStart"/>
            <w:r w:rsidRPr="00476DFA">
              <w:rPr>
                <w:rFonts w:ascii="Times New Roman" w:eastAsia="Times New Roman" w:hAnsi="Times New Roman" w:cs="Times New Roman"/>
                <w:color w:val="000000"/>
                <w:sz w:val="20"/>
                <w:szCs w:val="20"/>
              </w:rPr>
              <w:t>Промкомбинат)</w:t>
            </w:r>
            <w:proofErr w:type="gram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165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39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оликамская</w:t>
            </w:r>
            <w:proofErr w:type="spellEnd"/>
            <w:r w:rsidRPr="00476DFA">
              <w:rPr>
                <w:rFonts w:ascii="Times New Roman" w:eastAsia="Times New Roman" w:hAnsi="Times New Roman" w:cs="Times New Roman"/>
                <w:color w:val="000000"/>
                <w:sz w:val="20"/>
                <w:szCs w:val="20"/>
              </w:rPr>
              <w:t>, 271</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с переходами у </w:t>
            </w:r>
            <w:proofErr w:type="spellStart"/>
            <w:r w:rsidRPr="00476DFA">
              <w:rPr>
                <w:rFonts w:ascii="Times New Roman" w:eastAsia="Times New Roman" w:hAnsi="Times New Roman" w:cs="Times New Roman"/>
                <w:color w:val="000000"/>
                <w:sz w:val="20"/>
                <w:szCs w:val="20"/>
              </w:rPr>
              <w:t>пл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осстания</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120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артизанская</w:t>
            </w:r>
            <w:proofErr w:type="spellEnd"/>
            <w:r w:rsidRPr="00476DFA">
              <w:rPr>
                <w:rFonts w:ascii="Times New Roman" w:eastAsia="Times New Roman" w:hAnsi="Times New Roman" w:cs="Times New Roman"/>
                <w:color w:val="000000"/>
                <w:sz w:val="20"/>
                <w:szCs w:val="20"/>
              </w:rPr>
              <w:t>, 72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280</w:t>
            </w:r>
          </w:p>
        </w:tc>
      </w:tr>
      <w:tr w:rsidR="00476DFA" w:rsidRPr="00476DFA" w:rsidTr="00476DFA">
        <w:trPr>
          <w:trHeight w:val="51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олодарского</w:t>
            </w:r>
            <w:proofErr w:type="spellEnd"/>
            <w:r w:rsidRPr="00476DFA">
              <w:rPr>
                <w:rFonts w:ascii="Times New Roman" w:eastAsia="Times New Roman" w:hAnsi="Times New Roman" w:cs="Times New Roman"/>
                <w:color w:val="000000"/>
                <w:sz w:val="20"/>
                <w:szCs w:val="20"/>
              </w:rPr>
              <w:t xml:space="preserve">, между </w:t>
            </w:r>
            <w:proofErr w:type="spellStart"/>
            <w:r w:rsidRPr="00476DFA">
              <w:rPr>
                <w:rFonts w:ascii="Times New Roman" w:eastAsia="Times New Roman" w:hAnsi="Times New Roman" w:cs="Times New Roman"/>
                <w:color w:val="000000"/>
                <w:sz w:val="20"/>
                <w:szCs w:val="20"/>
              </w:rPr>
              <w:t>Висимом</w:t>
            </w:r>
            <w:proofErr w:type="spellEnd"/>
            <w:r w:rsidRPr="00476DFA">
              <w:rPr>
                <w:rFonts w:ascii="Times New Roman" w:eastAsia="Times New Roman" w:hAnsi="Times New Roman" w:cs="Times New Roman"/>
                <w:color w:val="000000"/>
                <w:sz w:val="20"/>
                <w:szCs w:val="20"/>
              </w:rPr>
              <w:t xml:space="preserve"> и Стрелкой</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олодарского</w:t>
            </w:r>
            <w:proofErr w:type="spellEnd"/>
            <w:r w:rsidRPr="00476DFA">
              <w:rPr>
                <w:rFonts w:ascii="Times New Roman" w:eastAsia="Times New Roman" w:hAnsi="Times New Roman" w:cs="Times New Roman"/>
                <w:color w:val="000000"/>
                <w:sz w:val="20"/>
                <w:szCs w:val="20"/>
              </w:rPr>
              <w:t xml:space="preserve"> за рекой Плоская</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180</w:t>
            </w:r>
          </w:p>
        </w:tc>
      </w:tr>
      <w:tr w:rsidR="00476DFA" w:rsidRPr="00476DFA" w:rsidTr="00476DFA">
        <w:trPr>
          <w:trHeight w:val="51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елькохозяйственной</w:t>
            </w:r>
            <w:proofErr w:type="spellEnd"/>
            <w:r w:rsidRPr="00476DFA">
              <w:rPr>
                <w:rFonts w:ascii="Times New Roman" w:eastAsia="Times New Roman" w:hAnsi="Times New Roman" w:cs="Times New Roman"/>
                <w:color w:val="000000"/>
                <w:sz w:val="20"/>
                <w:szCs w:val="20"/>
              </w:rPr>
              <w:t xml:space="preserve">, между </w:t>
            </w:r>
            <w:proofErr w:type="spellStart"/>
            <w:r w:rsidRPr="00476DFA">
              <w:rPr>
                <w:rFonts w:ascii="Times New Roman" w:eastAsia="Times New Roman" w:hAnsi="Times New Roman" w:cs="Times New Roman"/>
                <w:color w:val="000000"/>
                <w:sz w:val="20"/>
                <w:szCs w:val="20"/>
              </w:rPr>
              <w:t>Висимом</w:t>
            </w:r>
            <w:proofErr w:type="spellEnd"/>
            <w:r w:rsidRPr="00476DFA">
              <w:rPr>
                <w:rFonts w:ascii="Times New Roman" w:eastAsia="Times New Roman" w:hAnsi="Times New Roman" w:cs="Times New Roman"/>
                <w:color w:val="000000"/>
                <w:sz w:val="20"/>
                <w:szCs w:val="20"/>
              </w:rPr>
              <w:t xml:space="preserve"> и Стрелкой</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179</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алканская</w:t>
            </w:r>
            <w:proofErr w:type="spellEnd"/>
            <w:r w:rsidRPr="00476DFA">
              <w:rPr>
                <w:rFonts w:ascii="Times New Roman" w:eastAsia="Times New Roman" w:hAnsi="Times New Roman" w:cs="Times New Roman"/>
                <w:color w:val="000000"/>
                <w:sz w:val="20"/>
                <w:szCs w:val="20"/>
              </w:rPr>
              <w:t>, 70-ул.Димитрова</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181</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алканская</w:t>
            </w:r>
            <w:proofErr w:type="spellEnd"/>
            <w:r w:rsidRPr="00476DFA">
              <w:rPr>
                <w:rFonts w:ascii="Times New Roman" w:eastAsia="Times New Roman" w:hAnsi="Times New Roman" w:cs="Times New Roman"/>
                <w:color w:val="000000"/>
                <w:sz w:val="20"/>
                <w:szCs w:val="20"/>
              </w:rPr>
              <w:t xml:space="preserve">, 48, спуск с </w:t>
            </w:r>
            <w:proofErr w:type="spellStart"/>
            <w:r w:rsidRPr="00476DFA">
              <w:rPr>
                <w:rFonts w:ascii="Times New Roman" w:eastAsia="Times New Roman" w:hAnsi="Times New Roman" w:cs="Times New Roman"/>
                <w:color w:val="000000"/>
                <w:sz w:val="20"/>
                <w:szCs w:val="20"/>
              </w:rPr>
              <w:t>ул.Хрустальной</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.Б</w:t>
            </w:r>
            <w:proofErr w:type="gramEnd"/>
            <w:r w:rsidRPr="00476DFA">
              <w:rPr>
                <w:rFonts w:ascii="Times New Roman" w:eastAsia="Times New Roman" w:hAnsi="Times New Roman" w:cs="Times New Roman"/>
                <w:color w:val="000000"/>
                <w:sz w:val="20"/>
                <w:szCs w:val="20"/>
              </w:rPr>
              <w:t>алканская</w:t>
            </w:r>
            <w:proofErr w:type="spellEnd"/>
            <w:r w:rsidRPr="00476DFA">
              <w:rPr>
                <w:rFonts w:ascii="Times New Roman" w:eastAsia="Times New Roman" w:hAnsi="Times New Roman" w:cs="Times New Roman"/>
                <w:color w:val="000000"/>
                <w:sz w:val="20"/>
                <w:szCs w:val="20"/>
              </w:rPr>
              <w:t xml:space="preserve"> с </w:t>
            </w:r>
            <w:proofErr w:type="spellStart"/>
            <w:r w:rsidRPr="00476DFA">
              <w:rPr>
                <w:rFonts w:ascii="Times New Roman" w:eastAsia="Times New Roman" w:hAnsi="Times New Roman" w:cs="Times New Roman"/>
                <w:color w:val="000000"/>
                <w:sz w:val="20"/>
                <w:szCs w:val="20"/>
              </w:rPr>
              <w:t>ул.Никуленской</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176</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.Ж</w:t>
            </w:r>
            <w:proofErr w:type="gramEnd"/>
            <w:r w:rsidRPr="00476DFA">
              <w:rPr>
                <w:rFonts w:ascii="Times New Roman" w:eastAsia="Times New Roman" w:hAnsi="Times New Roman" w:cs="Times New Roman"/>
                <w:color w:val="000000"/>
                <w:sz w:val="20"/>
                <w:szCs w:val="20"/>
              </w:rPr>
              <w:t>уковского</w:t>
            </w:r>
            <w:proofErr w:type="spellEnd"/>
            <w:r w:rsidRPr="00476DFA">
              <w:rPr>
                <w:rFonts w:ascii="Times New Roman" w:eastAsia="Times New Roman" w:hAnsi="Times New Roman" w:cs="Times New Roman"/>
                <w:color w:val="000000"/>
                <w:sz w:val="20"/>
                <w:szCs w:val="20"/>
              </w:rPr>
              <w:t>, 15-17</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49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.Ж</w:t>
            </w:r>
            <w:proofErr w:type="gramEnd"/>
            <w:r w:rsidRPr="00476DFA">
              <w:rPr>
                <w:rFonts w:ascii="Times New Roman" w:eastAsia="Times New Roman" w:hAnsi="Times New Roman" w:cs="Times New Roman"/>
                <w:color w:val="000000"/>
                <w:sz w:val="20"/>
                <w:szCs w:val="20"/>
              </w:rPr>
              <w:t>уковского</w:t>
            </w:r>
            <w:proofErr w:type="spellEnd"/>
            <w:r w:rsidRPr="00476DFA">
              <w:rPr>
                <w:rFonts w:ascii="Times New Roman" w:eastAsia="Times New Roman" w:hAnsi="Times New Roman" w:cs="Times New Roman"/>
                <w:color w:val="000000"/>
                <w:sz w:val="20"/>
                <w:szCs w:val="20"/>
              </w:rPr>
              <w:t>, 7-9</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.У</w:t>
            </w:r>
            <w:proofErr w:type="gramEnd"/>
            <w:r w:rsidRPr="00476DFA">
              <w:rPr>
                <w:rFonts w:ascii="Times New Roman" w:eastAsia="Times New Roman" w:hAnsi="Times New Roman" w:cs="Times New Roman"/>
                <w:color w:val="000000"/>
                <w:sz w:val="20"/>
                <w:szCs w:val="20"/>
              </w:rPr>
              <w:t>рицкого</w:t>
            </w:r>
            <w:proofErr w:type="spellEnd"/>
            <w:r w:rsidRPr="00476DFA">
              <w:rPr>
                <w:rFonts w:ascii="Times New Roman" w:eastAsia="Times New Roman" w:hAnsi="Times New Roman" w:cs="Times New Roman"/>
                <w:color w:val="000000"/>
                <w:sz w:val="20"/>
                <w:szCs w:val="20"/>
              </w:rPr>
              <w:t xml:space="preserve"> на </w:t>
            </w:r>
            <w:proofErr w:type="spellStart"/>
            <w:r w:rsidRPr="00476DFA">
              <w:rPr>
                <w:rFonts w:ascii="Times New Roman" w:eastAsia="Times New Roman" w:hAnsi="Times New Roman" w:cs="Times New Roman"/>
                <w:color w:val="000000"/>
                <w:sz w:val="20"/>
                <w:szCs w:val="20"/>
              </w:rPr>
              <w:t>ул.Каспийскую</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.П</w:t>
            </w:r>
            <w:proofErr w:type="gramEnd"/>
            <w:r w:rsidRPr="00476DFA">
              <w:rPr>
                <w:rFonts w:ascii="Times New Roman" w:eastAsia="Times New Roman" w:hAnsi="Times New Roman" w:cs="Times New Roman"/>
                <w:color w:val="000000"/>
                <w:sz w:val="20"/>
                <w:szCs w:val="20"/>
              </w:rPr>
              <w:t>игасова</w:t>
            </w:r>
            <w:proofErr w:type="spellEnd"/>
            <w:r w:rsidRPr="00476DFA">
              <w:rPr>
                <w:rFonts w:ascii="Times New Roman" w:eastAsia="Times New Roman" w:hAnsi="Times New Roman" w:cs="Times New Roman"/>
                <w:color w:val="000000"/>
                <w:sz w:val="20"/>
                <w:szCs w:val="20"/>
              </w:rPr>
              <w:t>, 53</w:t>
            </w:r>
          </w:p>
        </w:tc>
        <w:tc>
          <w:tcPr>
            <w:tcW w:w="900" w:type="dxa"/>
            <w:tcBorders>
              <w:top w:val="nil"/>
              <w:left w:val="nil"/>
              <w:bottom w:val="single" w:sz="4" w:space="0" w:color="auto"/>
              <w:right w:val="single" w:sz="4" w:space="0" w:color="auto"/>
            </w:tcBorders>
            <w:shd w:val="clear" w:color="000000" w:fill="FFFFFF"/>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247</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.Н</w:t>
            </w:r>
            <w:proofErr w:type="gramEnd"/>
            <w:r w:rsidRPr="00476DFA">
              <w:rPr>
                <w:rFonts w:ascii="Times New Roman" w:eastAsia="Times New Roman" w:hAnsi="Times New Roman" w:cs="Times New Roman"/>
                <w:color w:val="000000"/>
                <w:sz w:val="20"/>
                <w:szCs w:val="20"/>
              </w:rPr>
              <w:t>агорная</w:t>
            </w:r>
            <w:proofErr w:type="spellEnd"/>
            <w:r w:rsidRPr="00476DFA">
              <w:rPr>
                <w:rFonts w:ascii="Times New Roman" w:eastAsia="Times New Roman" w:hAnsi="Times New Roman" w:cs="Times New Roman"/>
                <w:color w:val="000000"/>
                <w:sz w:val="20"/>
                <w:szCs w:val="20"/>
              </w:rPr>
              <w:t>, 60</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215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.В</w:t>
            </w:r>
            <w:proofErr w:type="gramEnd"/>
            <w:r w:rsidRPr="00476DFA">
              <w:rPr>
                <w:rFonts w:ascii="Times New Roman" w:eastAsia="Times New Roman" w:hAnsi="Times New Roman" w:cs="Times New Roman"/>
                <w:color w:val="000000"/>
                <w:sz w:val="20"/>
                <w:szCs w:val="20"/>
              </w:rPr>
              <w:t>ятская</w:t>
            </w:r>
            <w:proofErr w:type="spellEnd"/>
            <w:r w:rsidRPr="00476DFA">
              <w:rPr>
                <w:rFonts w:ascii="Times New Roman" w:eastAsia="Times New Roman" w:hAnsi="Times New Roman" w:cs="Times New Roman"/>
                <w:color w:val="000000"/>
                <w:sz w:val="20"/>
                <w:szCs w:val="20"/>
              </w:rPr>
              <w:t>, 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110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бова</w:t>
            </w:r>
            <w:proofErr w:type="spellEnd"/>
            <w:r w:rsidRPr="00476DFA">
              <w:rPr>
                <w:rFonts w:ascii="Times New Roman" w:eastAsia="Times New Roman" w:hAnsi="Times New Roman" w:cs="Times New Roman"/>
                <w:color w:val="000000"/>
                <w:sz w:val="20"/>
                <w:szCs w:val="20"/>
              </w:rPr>
              <w:t>, 103</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еверная</w:t>
            </w:r>
            <w:proofErr w:type="spellEnd"/>
            <w:r w:rsidRPr="00476DFA">
              <w:rPr>
                <w:rFonts w:ascii="Times New Roman" w:eastAsia="Times New Roman" w:hAnsi="Times New Roman" w:cs="Times New Roman"/>
                <w:color w:val="000000"/>
                <w:sz w:val="20"/>
                <w:szCs w:val="20"/>
              </w:rPr>
              <w:t xml:space="preserve">, 19 по р. </w:t>
            </w:r>
            <w:proofErr w:type="spellStart"/>
            <w:r w:rsidRPr="00476DFA">
              <w:rPr>
                <w:rFonts w:ascii="Times New Roman" w:eastAsia="Times New Roman" w:hAnsi="Times New Roman" w:cs="Times New Roman"/>
                <w:color w:val="000000"/>
                <w:sz w:val="20"/>
                <w:szCs w:val="20"/>
              </w:rPr>
              <w:t>Талажанка</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280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мирнова</w:t>
            </w:r>
            <w:proofErr w:type="spellEnd"/>
            <w:r w:rsidRPr="00476DFA">
              <w:rPr>
                <w:rFonts w:ascii="Times New Roman" w:eastAsia="Times New Roman" w:hAnsi="Times New Roman" w:cs="Times New Roman"/>
                <w:color w:val="000000"/>
                <w:sz w:val="20"/>
                <w:szCs w:val="20"/>
              </w:rPr>
              <w:t>, 18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239</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мирнова</w:t>
            </w:r>
            <w:proofErr w:type="spellEnd"/>
            <w:r w:rsidRPr="00476DFA">
              <w:rPr>
                <w:rFonts w:ascii="Times New Roman" w:eastAsia="Times New Roman" w:hAnsi="Times New Roman" w:cs="Times New Roman"/>
                <w:color w:val="000000"/>
                <w:sz w:val="20"/>
                <w:szCs w:val="20"/>
              </w:rPr>
              <w:t>, 58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58</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мирнова-ул.Клыкова</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185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59</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.О</w:t>
            </w:r>
            <w:proofErr w:type="gramEnd"/>
            <w:r w:rsidRPr="00476DFA">
              <w:rPr>
                <w:rFonts w:ascii="Times New Roman" w:eastAsia="Times New Roman" w:hAnsi="Times New Roman" w:cs="Times New Roman"/>
                <w:color w:val="000000"/>
                <w:sz w:val="20"/>
                <w:szCs w:val="20"/>
              </w:rPr>
              <w:t>бросова</w:t>
            </w:r>
            <w:proofErr w:type="spellEnd"/>
            <w:r w:rsidRPr="00476DFA">
              <w:rPr>
                <w:rFonts w:ascii="Times New Roman" w:eastAsia="Times New Roman" w:hAnsi="Times New Roman" w:cs="Times New Roman"/>
                <w:color w:val="000000"/>
                <w:sz w:val="20"/>
                <w:szCs w:val="20"/>
              </w:rPr>
              <w:t>, 2</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105</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60</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.О</w:t>
            </w:r>
            <w:proofErr w:type="gramEnd"/>
            <w:r w:rsidRPr="00476DFA">
              <w:rPr>
                <w:rFonts w:ascii="Times New Roman" w:eastAsia="Times New Roman" w:hAnsi="Times New Roman" w:cs="Times New Roman"/>
                <w:color w:val="000000"/>
                <w:sz w:val="20"/>
                <w:szCs w:val="20"/>
              </w:rPr>
              <w:t>бросова-ул.Брянская</w:t>
            </w:r>
            <w:proofErr w:type="spellEnd"/>
            <w:r w:rsidRPr="00476DFA">
              <w:rPr>
                <w:rFonts w:ascii="Times New Roman" w:eastAsia="Times New Roman" w:hAnsi="Times New Roman" w:cs="Times New Roman"/>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103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61</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.О</w:t>
            </w:r>
            <w:proofErr w:type="gramEnd"/>
            <w:r w:rsidRPr="00476DFA">
              <w:rPr>
                <w:rFonts w:ascii="Times New Roman" w:eastAsia="Times New Roman" w:hAnsi="Times New Roman" w:cs="Times New Roman"/>
                <w:color w:val="000000"/>
                <w:sz w:val="20"/>
                <w:szCs w:val="20"/>
              </w:rPr>
              <w:t>бросова-ул.Тульская</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130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62</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.О</w:t>
            </w:r>
            <w:proofErr w:type="gramEnd"/>
            <w:r w:rsidRPr="00476DFA">
              <w:rPr>
                <w:rFonts w:ascii="Times New Roman" w:eastAsia="Times New Roman" w:hAnsi="Times New Roman" w:cs="Times New Roman"/>
                <w:color w:val="000000"/>
                <w:sz w:val="20"/>
                <w:szCs w:val="20"/>
              </w:rPr>
              <w:t>бросова</w:t>
            </w:r>
            <w:proofErr w:type="spellEnd"/>
            <w:r w:rsidRPr="00476DFA">
              <w:rPr>
                <w:rFonts w:ascii="Times New Roman" w:eastAsia="Times New Roman" w:hAnsi="Times New Roman" w:cs="Times New Roman"/>
                <w:color w:val="000000"/>
                <w:sz w:val="20"/>
                <w:szCs w:val="20"/>
              </w:rPr>
              <w:t>, 24-28</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63</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Колодец,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.И</w:t>
            </w:r>
            <w:proofErr w:type="gramEnd"/>
            <w:r w:rsidRPr="00476DFA">
              <w:rPr>
                <w:rFonts w:ascii="Times New Roman" w:eastAsia="Times New Roman" w:hAnsi="Times New Roman" w:cs="Times New Roman"/>
                <w:color w:val="000000"/>
                <w:sz w:val="20"/>
                <w:szCs w:val="20"/>
              </w:rPr>
              <w:t>зотовская</w:t>
            </w:r>
            <w:proofErr w:type="spellEnd"/>
            <w:r w:rsidRPr="00476DFA">
              <w:rPr>
                <w:rFonts w:ascii="Times New Roman" w:eastAsia="Times New Roman" w:hAnsi="Times New Roman" w:cs="Times New Roman"/>
                <w:color w:val="000000"/>
                <w:sz w:val="20"/>
                <w:szCs w:val="20"/>
              </w:rPr>
              <w:t>, 2-4</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53</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64</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.С</w:t>
            </w:r>
            <w:proofErr w:type="gramEnd"/>
            <w:r w:rsidRPr="00476DFA">
              <w:rPr>
                <w:rFonts w:ascii="Times New Roman" w:eastAsia="Times New Roman" w:hAnsi="Times New Roman" w:cs="Times New Roman"/>
                <w:color w:val="000000"/>
                <w:sz w:val="20"/>
                <w:szCs w:val="20"/>
              </w:rPr>
              <w:t>ерова</w:t>
            </w:r>
            <w:proofErr w:type="spellEnd"/>
            <w:r w:rsidRPr="00476DFA">
              <w:rPr>
                <w:rFonts w:ascii="Times New Roman" w:eastAsia="Times New Roman" w:hAnsi="Times New Roman" w:cs="Times New Roman"/>
                <w:color w:val="000000"/>
                <w:sz w:val="20"/>
                <w:szCs w:val="20"/>
              </w:rPr>
              <w:t>, 40</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220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65</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с </w:t>
            </w:r>
            <w:proofErr w:type="spellStart"/>
            <w:r w:rsidRPr="00476DFA">
              <w:rPr>
                <w:rFonts w:ascii="Times New Roman" w:eastAsia="Times New Roman" w:hAnsi="Times New Roman" w:cs="Times New Roman"/>
                <w:color w:val="000000"/>
                <w:sz w:val="20"/>
                <w:szCs w:val="20"/>
              </w:rPr>
              <w:t>пр</w:t>
            </w:r>
            <w:proofErr w:type="gramStart"/>
            <w:r w:rsidRPr="00476DFA">
              <w:rPr>
                <w:rFonts w:ascii="Times New Roman" w:eastAsia="Times New Roman" w:hAnsi="Times New Roman" w:cs="Times New Roman"/>
                <w:color w:val="000000"/>
                <w:sz w:val="20"/>
                <w:szCs w:val="20"/>
              </w:rPr>
              <w:t>.О</w:t>
            </w:r>
            <w:proofErr w:type="gramEnd"/>
            <w:r w:rsidRPr="00476DFA">
              <w:rPr>
                <w:rFonts w:ascii="Times New Roman" w:eastAsia="Times New Roman" w:hAnsi="Times New Roman" w:cs="Times New Roman"/>
                <w:color w:val="000000"/>
                <w:sz w:val="20"/>
                <w:szCs w:val="20"/>
              </w:rPr>
              <w:t>ктябрят</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192</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66</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 с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.Л</w:t>
            </w:r>
            <w:proofErr w:type="gramEnd"/>
            <w:r w:rsidRPr="00476DFA">
              <w:rPr>
                <w:rFonts w:ascii="Times New Roman" w:eastAsia="Times New Roman" w:hAnsi="Times New Roman" w:cs="Times New Roman"/>
                <w:color w:val="000000"/>
                <w:sz w:val="20"/>
                <w:szCs w:val="20"/>
              </w:rPr>
              <w:t>евитана</w:t>
            </w:r>
            <w:proofErr w:type="spellEnd"/>
            <w:r w:rsidRPr="00476DFA">
              <w:rPr>
                <w:rFonts w:ascii="Times New Roman" w:eastAsia="Times New Roman" w:hAnsi="Times New Roman" w:cs="Times New Roman"/>
                <w:color w:val="000000"/>
                <w:sz w:val="20"/>
                <w:szCs w:val="20"/>
              </w:rPr>
              <w:t>, 50</w:t>
            </w:r>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150</w:t>
            </w:r>
          </w:p>
        </w:tc>
      </w:tr>
      <w:tr w:rsidR="00476DFA" w:rsidRPr="00476DFA" w:rsidTr="00476DFA">
        <w:trPr>
          <w:trHeight w:val="300"/>
        </w:trPr>
        <w:tc>
          <w:tcPr>
            <w:tcW w:w="360" w:type="dxa"/>
            <w:tcBorders>
              <w:top w:val="nil"/>
              <w:left w:val="single" w:sz="4" w:space="0" w:color="auto"/>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67</w:t>
            </w:r>
          </w:p>
        </w:tc>
        <w:tc>
          <w:tcPr>
            <w:tcW w:w="5080" w:type="dxa"/>
            <w:tcBorders>
              <w:top w:val="nil"/>
              <w:left w:val="nil"/>
              <w:bottom w:val="single" w:sz="4" w:space="0" w:color="auto"/>
              <w:right w:val="single" w:sz="4" w:space="0" w:color="auto"/>
            </w:tcBorders>
            <w:shd w:val="clear" w:color="auto" w:fill="auto"/>
            <w:hideMark/>
          </w:tcPr>
          <w:p w:rsidR="00476DFA" w:rsidRPr="00476DFA" w:rsidRDefault="00476DFA" w:rsidP="00476DFA">
            <w:pPr>
              <w:spacing w:after="0" w:line="240" w:lineRule="auto"/>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 xml:space="preserve">Ключ-мойка, с переходами </w:t>
            </w:r>
            <w:proofErr w:type="spellStart"/>
            <w:r w:rsidRPr="00476DFA">
              <w:rPr>
                <w:rFonts w:ascii="Times New Roman" w:eastAsia="Times New Roman" w:hAnsi="Times New Roman" w:cs="Times New Roman"/>
                <w:color w:val="000000"/>
                <w:sz w:val="20"/>
                <w:szCs w:val="20"/>
              </w:rPr>
              <w:t>ул</w:t>
            </w:r>
            <w:proofErr w:type="gramStart"/>
            <w:r w:rsidRPr="00476DFA">
              <w:rPr>
                <w:rFonts w:ascii="Times New Roman" w:eastAsia="Times New Roman" w:hAnsi="Times New Roman" w:cs="Times New Roman"/>
                <w:color w:val="000000"/>
                <w:sz w:val="20"/>
                <w:szCs w:val="20"/>
              </w:rPr>
              <w:t>.Д</w:t>
            </w:r>
            <w:proofErr w:type="gramEnd"/>
            <w:r w:rsidRPr="00476DFA">
              <w:rPr>
                <w:rFonts w:ascii="Times New Roman" w:eastAsia="Times New Roman" w:hAnsi="Times New Roman" w:cs="Times New Roman"/>
                <w:color w:val="000000"/>
                <w:sz w:val="20"/>
                <w:szCs w:val="20"/>
              </w:rPr>
              <w:t>имитрова</w:t>
            </w:r>
            <w:proofErr w:type="spellEnd"/>
          </w:p>
        </w:tc>
        <w:tc>
          <w:tcPr>
            <w:tcW w:w="900" w:type="dxa"/>
            <w:tcBorders>
              <w:top w:val="nil"/>
              <w:left w:val="nil"/>
              <w:bottom w:val="single" w:sz="4" w:space="0" w:color="auto"/>
              <w:right w:val="single" w:sz="4" w:space="0" w:color="auto"/>
            </w:tcBorders>
            <w:shd w:val="clear" w:color="auto" w:fill="auto"/>
            <w:noWrap/>
            <w:hideMark/>
          </w:tcPr>
          <w:p w:rsidR="00476DFA" w:rsidRPr="00476DFA" w:rsidRDefault="00476DFA" w:rsidP="00476DFA">
            <w:pPr>
              <w:spacing w:after="0" w:line="240" w:lineRule="auto"/>
              <w:jc w:val="center"/>
              <w:rPr>
                <w:rFonts w:ascii="Times New Roman" w:eastAsia="Times New Roman" w:hAnsi="Times New Roman" w:cs="Times New Roman"/>
                <w:color w:val="000000"/>
                <w:sz w:val="20"/>
                <w:szCs w:val="20"/>
              </w:rPr>
            </w:pPr>
            <w:r w:rsidRPr="00476DFA">
              <w:rPr>
                <w:rFonts w:ascii="Times New Roman" w:eastAsia="Times New Roman" w:hAnsi="Times New Roman" w:cs="Times New Roman"/>
                <w:color w:val="000000"/>
                <w:sz w:val="20"/>
                <w:szCs w:val="20"/>
              </w:rPr>
              <w:t>152</w:t>
            </w:r>
          </w:p>
        </w:tc>
      </w:tr>
      <w:tr w:rsidR="00476DFA" w:rsidRPr="00476DFA" w:rsidTr="00476DFA">
        <w:trPr>
          <w:trHeight w:val="300"/>
        </w:trPr>
        <w:tc>
          <w:tcPr>
            <w:tcW w:w="5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6DFA" w:rsidRPr="00476DFA" w:rsidRDefault="00476DFA" w:rsidP="00476DFA">
            <w:pPr>
              <w:spacing w:after="0" w:line="240" w:lineRule="auto"/>
              <w:jc w:val="right"/>
              <w:rPr>
                <w:rFonts w:ascii="Times New Roman" w:eastAsia="Times New Roman" w:hAnsi="Times New Roman" w:cs="Times New Roman"/>
                <w:b/>
                <w:bCs/>
                <w:color w:val="000000"/>
                <w:sz w:val="20"/>
                <w:szCs w:val="20"/>
              </w:rPr>
            </w:pPr>
            <w:r w:rsidRPr="00476DFA">
              <w:rPr>
                <w:rFonts w:ascii="Times New Roman" w:eastAsia="Times New Roman" w:hAnsi="Times New Roman" w:cs="Times New Roman"/>
                <w:b/>
                <w:bCs/>
                <w:color w:val="000000"/>
                <w:sz w:val="20"/>
                <w:szCs w:val="20"/>
              </w:rPr>
              <w:t>ИТОГО</w:t>
            </w:r>
          </w:p>
        </w:tc>
        <w:tc>
          <w:tcPr>
            <w:tcW w:w="900" w:type="dxa"/>
            <w:tcBorders>
              <w:top w:val="nil"/>
              <w:left w:val="nil"/>
              <w:bottom w:val="single" w:sz="4" w:space="0" w:color="auto"/>
              <w:right w:val="single" w:sz="4" w:space="0" w:color="auto"/>
            </w:tcBorders>
            <w:shd w:val="clear" w:color="auto" w:fill="auto"/>
            <w:noWrap/>
            <w:vAlign w:val="center"/>
            <w:hideMark/>
          </w:tcPr>
          <w:p w:rsidR="00476DFA" w:rsidRPr="00476DFA" w:rsidRDefault="00476DFA" w:rsidP="00476DFA">
            <w:pPr>
              <w:spacing w:after="0" w:line="240" w:lineRule="auto"/>
              <w:jc w:val="center"/>
              <w:rPr>
                <w:rFonts w:ascii="Times New Roman" w:eastAsia="Times New Roman" w:hAnsi="Times New Roman" w:cs="Times New Roman"/>
                <w:b/>
                <w:bCs/>
                <w:color w:val="000000"/>
                <w:sz w:val="20"/>
                <w:szCs w:val="20"/>
              </w:rPr>
            </w:pPr>
            <w:r w:rsidRPr="00476DFA">
              <w:rPr>
                <w:rFonts w:ascii="Times New Roman" w:eastAsia="Times New Roman" w:hAnsi="Times New Roman" w:cs="Times New Roman"/>
                <w:b/>
                <w:bCs/>
                <w:color w:val="000000"/>
                <w:sz w:val="20"/>
                <w:szCs w:val="20"/>
              </w:rPr>
              <w:t>9847</w:t>
            </w:r>
          </w:p>
        </w:tc>
      </w:tr>
    </w:tbl>
    <w:p w:rsidR="002B0CDC" w:rsidRPr="002B0CDC" w:rsidRDefault="002B0CDC" w:rsidP="002B0CDC">
      <w:pPr>
        <w:rPr>
          <w:rFonts w:ascii="Times New Roman" w:hAnsi="Times New Roman" w:cs="Times New Roman"/>
          <w:b/>
          <w:sz w:val="24"/>
          <w:szCs w:val="24"/>
          <w:u w:val="single"/>
        </w:rPr>
      </w:pPr>
    </w:p>
    <w:p w:rsidR="002B0CDC" w:rsidRPr="002B0CDC" w:rsidRDefault="002B0CDC" w:rsidP="002B0CDC">
      <w:pPr>
        <w:ind w:left="75" w:firstLine="633"/>
        <w:jc w:val="center"/>
        <w:rPr>
          <w:rFonts w:ascii="Times New Roman" w:eastAsia="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jc w:val="center"/>
        <w:rPr>
          <w:rFonts w:ascii="Times New Roman" w:hAnsi="Times New Roman" w:cs="Times New Roman"/>
          <w:b/>
          <w:sz w:val="24"/>
          <w:szCs w:val="24"/>
        </w:rPr>
      </w:pPr>
    </w:p>
    <w:p w:rsidR="002B0CDC" w:rsidRPr="002B0CDC" w:rsidRDefault="002B0CDC" w:rsidP="002B0CDC">
      <w:pPr>
        <w:rPr>
          <w:rFonts w:ascii="Times New Roman" w:hAnsi="Times New Roman" w:cs="Times New Roman"/>
          <w:b/>
          <w:bCs/>
          <w:sz w:val="24"/>
          <w:szCs w:val="24"/>
        </w:rPr>
        <w:sectPr w:rsidR="002B0CDC" w:rsidRPr="002B0CDC" w:rsidSect="00AC0BE9">
          <w:headerReference w:type="even" r:id="rId9"/>
          <w:headerReference w:type="default" r:id="rId10"/>
          <w:footerReference w:type="default" r:id="rId11"/>
          <w:footerReference w:type="first" r:id="rId12"/>
          <w:pgSz w:w="11906" w:h="16838"/>
          <w:pgMar w:top="851" w:right="851" w:bottom="284" w:left="1418" w:header="709" w:footer="709" w:gutter="0"/>
          <w:cols w:space="720"/>
        </w:sectPr>
      </w:pPr>
    </w:p>
    <w:p w:rsidR="006754C6" w:rsidRDefault="006754C6" w:rsidP="006754C6">
      <w:pPr>
        <w:spacing w:after="0" w:line="240" w:lineRule="auto"/>
        <w:jc w:val="center"/>
        <w:rPr>
          <w:rFonts w:ascii="Times New Roman" w:hAnsi="Times New Roman"/>
          <w:b/>
          <w:sz w:val="24"/>
          <w:szCs w:val="24"/>
        </w:rPr>
      </w:pPr>
    </w:p>
    <w:p w:rsidR="006754C6" w:rsidRDefault="006754C6" w:rsidP="006754C6">
      <w:pPr>
        <w:spacing w:after="0" w:line="240" w:lineRule="auto"/>
        <w:jc w:val="center"/>
        <w:rPr>
          <w:rFonts w:ascii="Times New Roman" w:hAnsi="Times New Roman"/>
          <w:b/>
          <w:sz w:val="24"/>
          <w:szCs w:val="24"/>
        </w:rPr>
      </w:pPr>
      <w:r>
        <w:rPr>
          <w:rFonts w:ascii="Times New Roman" w:hAnsi="Times New Roman"/>
          <w:b/>
          <w:sz w:val="24"/>
          <w:szCs w:val="24"/>
        </w:rPr>
        <w:t xml:space="preserve">Критерии оценки качества работ по содержанию лестниц, лестничных переходов, пешеходных мостов и подходов к ним, </w:t>
      </w:r>
      <w:r w:rsidRPr="003E6A26">
        <w:rPr>
          <w:rFonts w:ascii="Times New Roman" w:hAnsi="Times New Roman"/>
          <w:b/>
          <w:sz w:val="24"/>
          <w:szCs w:val="24"/>
        </w:rPr>
        <w:t>лестничных спусков (подходов) к родникам</w:t>
      </w:r>
      <w:r>
        <w:rPr>
          <w:rFonts w:ascii="Times New Roman" w:hAnsi="Times New Roman"/>
          <w:b/>
          <w:sz w:val="24"/>
          <w:szCs w:val="24"/>
        </w:rPr>
        <w:t xml:space="preserve"> </w:t>
      </w:r>
      <w:r w:rsidRPr="003E6A26">
        <w:rPr>
          <w:rFonts w:ascii="Times New Roman" w:hAnsi="Times New Roman"/>
          <w:b/>
          <w:sz w:val="24"/>
          <w:szCs w:val="24"/>
        </w:rPr>
        <w:t xml:space="preserve">(ключам, ключам-мойкам, колодцам) </w:t>
      </w:r>
    </w:p>
    <w:tbl>
      <w:tblPr>
        <w:tblpPr w:leftFromText="180" w:rightFromText="180" w:vertAnchor="text" w:horzAnchor="margin" w:tblpX="392" w:tblpY="300"/>
        <w:tblW w:w="14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0"/>
        <w:gridCol w:w="1860"/>
        <w:gridCol w:w="11738"/>
      </w:tblGrid>
      <w:tr w:rsidR="00237B76" w:rsidTr="00436781">
        <w:trPr>
          <w:trHeight w:val="595"/>
        </w:trPr>
        <w:tc>
          <w:tcPr>
            <w:tcW w:w="860" w:type="dxa"/>
            <w:gridSpan w:val="2"/>
            <w:tcBorders>
              <w:top w:val="single" w:sz="4" w:space="0" w:color="auto"/>
              <w:left w:val="single" w:sz="4" w:space="0" w:color="auto"/>
              <w:bottom w:val="single" w:sz="4" w:space="0" w:color="auto"/>
              <w:right w:val="single" w:sz="4" w:space="0" w:color="auto"/>
            </w:tcBorders>
            <w:vAlign w:val="center"/>
            <w:hideMark/>
          </w:tcPr>
          <w:p w:rsidR="00237B76" w:rsidRDefault="00237B76" w:rsidP="00436781">
            <w:pPr>
              <w:spacing w:after="0" w:line="240" w:lineRule="auto"/>
              <w:jc w:val="center"/>
              <w:rPr>
                <w:rFonts w:ascii="Times New Roman" w:hAnsi="Times New Roman"/>
              </w:rPr>
            </w:pPr>
            <w:r>
              <w:rPr>
                <w:rFonts w:ascii="Times New Roman" w:hAnsi="Times New Roman"/>
              </w:rPr>
              <w:t>Балл</w:t>
            </w:r>
          </w:p>
        </w:tc>
        <w:tc>
          <w:tcPr>
            <w:tcW w:w="1860" w:type="dxa"/>
            <w:tcBorders>
              <w:top w:val="single" w:sz="4" w:space="0" w:color="auto"/>
              <w:left w:val="single" w:sz="4" w:space="0" w:color="auto"/>
              <w:bottom w:val="single" w:sz="4" w:space="0" w:color="auto"/>
              <w:right w:val="single" w:sz="4" w:space="0" w:color="auto"/>
            </w:tcBorders>
            <w:vAlign w:val="center"/>
            <w:hideMark/>
          </w:tcPr>
          <w:p w:rsidR="00237B76" w:rsidRDefault="00237B76" w:rsidP="00436781">
            <w:pPr>
              <w:spacing w:after="0" w:line="240" w:lineRule="auto"/>
              <w:jc w:val="center"/>
              <w:rPr>
                <w:rFonts w:ascii="Times New Roman" w:hAnsi="Times New Roman"/>
              </w:rPr>
            </w:pPr>
            <w:r>
              <w:rPr>
                <w:rFonts w:ascii="Times New Roman" w:hAnsi="Times New Roman"/>
              </w:rPr>
              <w:t>Вид содержания</w:t>
            </w:r>
          </w:p>
        </w:tc>
        <w:tc>
          <w:tcPr>
            <w:tcW w:w="11738" w:type="dxa"/>
            <w:tcBorders>
              <w:top w:val="single" w:sz="4" w:space="0" w:color="auto"/>
              <w:left w:val="single" w:sz="4" w:space="0" w:color="auto"/>
              <w:bottom w:val="single" w:sz="4" w:space="0" w:color="auto"/>
              <w:right w:val="single" w:sz="4" w:space="0" w:color="auto"/>
            </w:tcBorders>
            <w:vAlign w:val="center"/>
            <w:hideMark/>
          </w:tcPr>
          <w:p w:rsidR="00237B76" w:rsidRDefault="00237B76" w:rsidP="00436781">
            <w:pPr>
              <w:spacing w:after="0" w:line="240" w:lineRule="auto"/>
              <w:jc w:val="center"/>
              <w:rPr>
                <w:rFonts w:ascii="Times New Roman" w:hAnsi="Times New Roman"/>
              </w:rPr>
            </w:pPr>
            <w:r>
              <w:rPr>
                <w:rFonts w:ascii="Times New Roman" w:hAnsi="Times New Roman"/>
              </w:rPr>
              <w:t>Показатели оценки состояния благоустройства и содержания</w:t>
            </w:r>
          </w:p>
        </w:tc>
      </w:tr>
      <w:tr w:rsidR="00237B76" w:rsidTr="00436781">
        <w:trPr>
          <w:trHeight w:val="228"/>
        </w:trPr>
        <w:tc>
          <w:tcPr>
            <w:tcW w:w="14458" w:type="dxa"/>
            <w:gridSpan w:val="4"/>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b/>
              </w:rPr>
            </w:pPr>
            <w:r>
              <w:rPr>
                <w:rFonts w:ascii="Times New Roman" w:hAnsi="Times New Roman"/>
                <w:b/>
              </w:rPr>
              <w:t>зимний период содержания</w:t>
            </w:r>
          </w:p>
        </w:tc>
      </w:tr>
      <w:tr w:rsidR="00237B76" w:rsidTr="00436781">
        <w:trPr>
          <w:trHeight w:val="1220"/>
        </w:trPr>
        <w:tc>
          <w:tcPr>
            <w:tcW w:w="85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5</w:t>
            </w:r>
          </w:p>
        </w:tc>
        <w:tc>
          <w:tcPr>
            <w:tcW w:w="187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зимний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Тротуары, лестницы, пешеходные дорожки, малые архитектурные формы (далее - МАФ), расчищены на всю ширину в течение 5 час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 xml:space="preserve">осле окончания снегопада. Толщина рыхлого снега не более 4 см, уплотненного снега – не более 3 см., в бесснежные дни очистка произведена  до поверхности покрытия. </w:t>
            </w:r>
            <w:proofErr w:type="gramStart"/>
            <w:r>
              <w:rPr>
                <w:rFonts w:ascii="Times New Roman" w:hAnsi="Times New Roman"/>
              </w:rPr>
              <w:t>Обработаны</w:t>
            </w:r>
            <w:proofErr w:type="gramEnd"/>
            <w:r>
              <w:rPr>
                <w:rFonts w:ascii="Times New Roman" w:hAnsi="Times New Roman"/>
              </w:rPr>
              <w:t xml:space="preserve"> ПГМ, зимняя скользкость ликвидирована в течение 4 час. С момента обнаружения. Урны не переполнены. Снег сдвинут в валы и кучи, отсутствуют </w:t>
            </w:r>
            <w:proofErr w:type="spellStart"/>
            <w:r>
              <w:rPr>
                <w:rFonts w:ascii="Times New Roman" w:hAnsi="Times New Roman"/>
              </w:rPr>
              <w:t>заужение</w:t>
            </w:r>
            <w:proofErr w:type="spellEnd"/>
            <w:r>
              <w:rPr>
                <w:rFonts w:ascii="Times New Roman" w:hAnsi="Times New Roman"/>
              </w:rPr>
              <w:t>, снежно-ледяные образования, мусор. Элементы пешеходной части в исправном состоянии.</w:t>
            </w:r>
          </w:p>
        </w:tc>
      </w:tr>
      <w:tr w:rsidR="00237B76" w:rsidTr="00436781">
        <w:tc>
          <w:tcPr>
            <w:tcW w:w="85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4 </w:t>
            </w:r>
          </w:p>
        </w:tc>
        <w:tc>
          <w:tcPr>
            <w:tcW w:w="187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 xml:space="preserve">зимний период содержания </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 xml:space="preserve">Тротуары, лестницы, пешеходные дорожки, малые архитектурные формы (далее – МАФ), расчищены на всю ширину в течение 5 час. После окончания снегопада. Толщина рыхлого снега не более 5см, уплотненного снега – не более 4 см., в бесснежные дни очистка произведена  до поверхности покрытия. </w:t>
            </w:r>
            <w:proofErr w:type="gramStart"/>
            <w:r>
              <w:rPr>
                <w:rFonts w:ascii="Times New Roman" w:hAnsi="Times New Roman"/>
              </w:rPr>
              <w:t>Обработаны</w:t>
            </w:r>
            <w:proofErr w:type="gramEnd"/>
            <w:r>
              <w:rPr>
                <w:rFonts w:ascii="Times New Roman" w:hAnsi="Times New Roman"/>
              </w:rPr>
              <w:t xml:space="preserve"> ПГМ, зимняя скользкость ликвидирована в течение 4 час. С момента обнаружения. Урны не переполнены. Снег сдвинут в валы и кучи, отсутствуют </w:t>
            </w:r>
            <w:proofErr w:type="spellStart"/>
            <w:r>
              <w:rPr>
                <w:rFonts w:ascii="Times New Roman" w:hAnsi="Times New Roman"/>
              </w:rPr>
              <w:t>заужение</w:t>
            </w:r>
            <w:proofErr w:type="spellEnd"/>
            <w:r>
              <w:rPr>
                <w:rFonts w:ascii="Times New Roman" w:hAnsi="Times New Roman"/>
              </w:rPr>
              <w:t>,  снежно-ледяные образования, мусор. Элементы пешеходной части в исправном состоянии.</w:t>
            </w:r>
          </w:p>
        </w:tc>
      </w:tr>
      <w:tr w:rsidR="00237B76" w:rsidTr="00436781">
        <w:tc>
          <w:tcPr>
            <w:tcW w:w="85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3 </w:t>
            </w:r>
          </w:p>
        </w:tc>
        <w:tc>
          <w:tcPr>
            <w:tcW w:w="187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зимний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 xml:space="preserve">Тротуары, лестницы, пешеходные дорожки, малые архитектурные формы (далее – МАФ), расчищены на всю ширину в течение 5 час. После окончания снегопада. Толщина рыхлого снега не более 5 см, уплотненного снега – не более 4 см., в бесснежные дни очистка произведена  до поверхности покрытия. Не </w:t>
            </w:r>
            <w:proofErr w:type="gramStart"/>
            <w:r>
              <w:rPr>
                <w:rFonts w:ascii="Times New Roman" w:hAnsi="Times New Roman"/>
              </w:rPr>
              <w:t>обработаны</w:t>
            </w:r>
            <w:proofErr w:type="gramEnd"/>
            <w:r>
              <w:rPr>
                <w:rFonts w:ascii="Times New Roman" w:hAnsi="Times New Roman"/>
              </w:rPr>
              <w:t xml:space="preserve"> ПГМ, зимняя скользкость  не ликвидирована в течение 4 час. С момента обнаружения. Урны не переполнены. Снег сдвинут в валы и кучи, отсутствуют </w:t>
            </w:r>
            <w:proofErr w:type="spellStart"/>
            <w:r>
              <w:rPr>
                <w:rFonts w:ascii="Times New Roman" w:hAnsi="Times New Roman"/>
              </w:rPr>
              <w:t>заужение</w:t>
            </w:r>
            <w:proofErr w:type="spellEnd"/>
            <w:r>
              <w:rPr>
                <w:rFonts w:ascii="Times New Roman" w:hAnsi="Times New Roman"/>
              </w:rPr>
              <w:t>,  снежно-ледяные образования. Элементы пешеходной части в исправном состоянии.  Имеется отдельный бытовой мусор.</w:t>
            </w:r>
          </w:p>
        </w:tc>
      </w:tr>
      <w:tr w:rsidR="00237B76" w:rsidTr="00436781">
        <w:tc>
          <w:tcPr>
            <w:tcW w:w="85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2 </w:t>
            </w:r>
          </w:p>
        </w:tc>
        <w:tc>
          <w:tcPr>
            <w:tcW w:w="187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зимний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 xml:space="preserve">Тротуары, лестницы, пешеходные дорожки, малые архитектурные формы (далее – МАФ), не расчищены в течение 5 час. После окончания снегопада. Толщина рыхлого снега более 5 см, уплотненного снега </w:t>
            </w:r>
            <w:proofErr w:type="gramStart"/>
            <w:r>
              <w:rPr>
                <w:rFonts w:ascii="Times New Roman" w:hAnsi="Times New Roman"/>
              </w:rPr>
              <w:t>–б</w:t>
            </w:r>
            <w:proofErr w:type="gramEnd"/>
            <w:r>
              <w:rPr>
                <w:rFonts w:ascii="Times New Roman" w:hAnsi="Times New Roman"/>
              </w:rPr>
              <w:t>олее 4 см. Не обработаны ПГМ, зимняя скользкость  не ликвидирована в течение 4 час. с момента обнаружения. Урны не переполнены.  Элементы пешеходной части в исправном состоянии. Имеется отдельный бытовой мусор.</w:t>
            </w:r>
          </w:p>
        </w:tc>
      </w:tr>
      <w:tr w:rsidR="00237B76" w:rsidTr="00436781">
        <w:tc>
          <w:tcPr>
            <w:tcW w:w="14458" w:type="dxa"/>
            <w:gridSpan w:val="4"/>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b/>
              </w:rPr>
            </w:pPr>
            <w:r>
              <w:rPr>
                <w:rFonts w:ascii="Times New Roman" w:hAnsi="Times New Roman"/>
                <w:b/>
              </w:rPr>
              <w:t>Летний период содержания</w:t>
            </w:r>
          </w:p>
        </w:tc>
      </w:tr>
      <w:tr w:rsidR="00237B76" w:rsidTr="00436781">
        <w:tc>
          <w:tcPr>
            <w:tcW w:w="86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5 </w:t>
            </w:r>
          </w:p>
        </w:tc>
        <w:tc>
          <w:tcPr>
            <w:tcW w:w="186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летний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Тротуары, лестницы, пешеходные дорожки, МАФ, полностью очищены от грунтово-песчаных наносов, различного мусора, объявлений. Отсутствует древесно-кустарниковая растительность, препятствующая движению. Отсутствуют сухие ветки и сорная растительность. МАФ окрашены. Урны не переполнены. Перильные ограждения  полностью очищены от грунтово-песчаных наносов, различного мусора, объявлений. Мусор собран и вывезен. Элементы пешеходной части в исправном состоянии.</w:t>
            </w:r>
          </w:p>
        </w:tc>
      </w:tr>
      <w:tr w:rsidR="00237B76" w:rsidTr="00436781">
        <w:tc>
          <w:tcPr>
            <w:tcW w:w="86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4 </w:t>
            </w:r>
          </w:p>
        </w:tc>
        <w:tc>
          <w:tcPr>
            <w:tcW w:w="186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летний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Тротуары, лестницы, пешеходные дорожки, МАФ, полностью очищены от грунтово-песчаных наносов, различного мусора, объявлений. Отсутствует древесно-кустарниковая растительность, препятствующая движению. Отсутствуют сухие ветки и сорная растительность. МАФ окрашены. Урны не переполнены. Перильные ограждения  полностью очищены от грунтово-песчаных наносов, различного мусора, объявлений. Мусор собран, но не вывезен. Элементы пешеходной части в исправном состоянии.</w:t>
            </w:r>
          </w:p>
        </w:tc>
      </w:tr>
      <w:tr w:rsidR="00237B76" w:rsidTr="00436781">
        <w:tc>
          <w:tcPr>
            <w:tcW w:w="86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 xml:space="preserve">3 </w:t>
            </w:r>
          </w:p>
        </w:tc>
        <w:tc>
          <w:tcPr>
            <w:tcW w:w="186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 xml:space="preserve">летний период </w:t>
            </w:r>
            <w:r>
              <w:rPr>
                <w:rFonts w:ascii="Times New Roman" w:hAnsi="Times New Roman"/>
              </w:rPr>
              <w:lastRenderedPageBreak/>
              <w:t>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lastRenderedPageBreak/>
              <w:t xml:space="preserve">Тротуары, лестницы, пешеходные дорожки, МАФ, полностью очищены от грунтово-песчаных наносов, различного </w:t>
            </w:r>
            <w:r>
              <w:rPr>
                <w:rFonts w:ascii="Times New Roman" w:hAnsi="Times New Roman"/>
              </w:rPr>
              <w:lastRenderedPageBreak/>
              <w:t>мусора, объявлений. Присутствует древесно-кустарниковая растительность, препятствующая движению. Имеются сухие ветки и сорная растительность. МАФ окрашены. Урны не переполнены. Перильные ограждения  не очищены от грунтово-песчаных наносов, различного мусора, объявлений. Мусор собран, но не вывезен. Элементы пешеходной части в исправном состоянии.</w:t>
            </w:r>
          </w:p>
        </w:tc>
      </w:tr>
      <w:tr w:rsidR="00237B76" w:rsidTr="00436781">
        <w:tc>
          <w:tcPr>
            <w:tcW w:w="860" w:type="dxa"/>
            <w:gridSpan w:val="2"/>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lastRenderedPageBreak/>
              <w:t xml:space="preserve">2  </w:t>
            </w:r>
          </w:p>
        </w:tc>
        <w:tc>
          <w:tcPr>
            <w:tcW w:w="1860"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jc w:val="center"/>
              <w:rPr>
                <w:rFonts w:ascii="Times New Roman" w:hAnsi="Times New Roman"/>
              </w:rPr>
            </w:pPr>
            <w:r>
              <w:rPr>
                <w:rFonts w:ascii="Times New Roman" w:hAnsi="Times New Roman"/>
              </w:rPr>
              <w:t>летний период содержания</w:t>
            </w:r>
          </w:p>
        </w:tc>
        <w:tc>
          <w:tcPr>
            <w:tcW w:w="11738" w:type="dxa"/>
            <w:tcBorders>
              <w:top w:val="single" w:sz="4" w:space="0" w:color="auto"/>
              <w:left w:val="single" w:sz="4" w:space="0" w:color="auto"/>
              <w:bottom w:val="single" w:sz="4" w:space="0" w:color="auto"/>
              <w:right w:val="single" w:sz="4" w:space="0" w:color="auto"/>
            </w:tcBorders>
            <w:hideMark/>
          </w:tcPr>
          <w:p w:rsidR="00237B76" w:rsidRDefault="00237B76" w:rsidP="00436781">
            <w:pPr>
              <w:spacing w:after="0" w:line="240" w:lineRule="auto"/>
              <w:rPr>
                <w:rFonts w:ascii="Times New Roman" w:hAnsi="Times New Roman"/>
              </w:rPr>
            </w:pPr>
            <w:r>
              <w:rPr>
                <w:rFonts w:ascii="Times New Roman" w:hAnsi="Times New Roman"/>
              </w:rPr>
              <w:t>Тротуары, лестницы, пешеходные дорожки, МАФ, не очищены от грунтово-песчаных наносов, различного мусора, объявлений. Присутствует древесно-кустарниковая растительность, препятствующая движению. Имеются сухие ветки и сорная растительность. МАФ окрашены. Урны переполнены. Перильные ограждения  не очищены от грунтово-песчаных наносов, различного мусора, объявлений.  Элементы пешеходной части в исправном состоянии. Мусор не собран.</w:t>
            </w:r>
          </w:p>
        </w:tc>
      </w:tr>
    </w:tbl>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p>
    <w:p w:rsidR="006754C6" w:rsidRDefault="006754C6" w:rsidP="006754C6">
      <w:pPr>
        <w:spacing w:after="0" w:line="240" w:lineRule="auto"/>
        <w:rPr>
          <w:rFonts w:ascii="Times New Roman" w:hAnsi="Times New Roman"/>
          <w:sz w:val="24"/>
          <w:szCs w:val="24"/>
        </w:rPr>
      </w:pPr>
      <w:r>
        <w:rPr>
          <w:rFonts w:ascii="Times New Roman" w:hAnsi="Times New Roman"/>
          <w:sz w:val="24"/>
          <w:szCs w:val="24"/>
        </w:rPr>
        <w:t>Примечание: работы выполняются вручную, уборка мусора производится  по всей площади Объекта и на ширину 1(один) метр от его границы с каждой стороны, включая  пространство под лестницами, настилами.</w:t>
      </w:r>
    </w:p>
    <w:p w:rsidR="006754C6" w:rsidRPr="002B0CDC" w:rsidRDefault="006754C6" w:rsidP="002B0CDC">
      <w:pPr>
        <w:rPr>
          <w:rFonts w:ascii="Times New Roman" w:hAnsi="Times New Roman" w:cs="Times New Roman"/>
          <w:sz w:val="24"/>
          <w:szCs w:val="24"/>
        </w:rPr>
        <w:sectPr w:rsidR="006754C6" w:rsidRPr="002B0CDC" w:rsidSect="006754C6">
          <w:pgSz w:w="16840" w:h="11907" w:orient="landscape"/>
          <w:pgMar w:top="567" w:right="851" w:bottom="567" w:left="284" w:header="425" w:footer="720" w:gutter="0"/>
          <w:cols w:space="720"/>
        </w:sectPr>
      </w:pPr>
    </w:p>
    <w:p w:rsidR="002B0CDC" w:rsidRPr="002B0CDC" w:rsidRDefault="002B0CDC" w:rsidP="002B0CDC">
      <w:pPr>
        <w:jc w:val="center"/>
        <w:rPr>
          <w:rFonts w:ascii="Times New Roman" w:hAnsi="Times New Roman" w:cs="Times New Roman"/>
          <w:sz w:val="24"/>
          <w:szCs w:val="24"/>
        </w:rPr>
      </w:pPr>
      <w:r w:rsidRPr="002B0CDC">
        <w:rPr>
          <w:rFonts w:ascii="Times New Roman" w:hAnsi="Times New Roman" w:cs="Times New Roman"/>
          <w:sz w:val="24"/>
          <w:szCs w:val="24"/>
        </w:rPr>
        <w:lastRenderedPageBreak/>
        <w:t>Перечень нормативной документации</w:t>
      </w:r>
    </w:p>
    <w:tbl>
      <w:tblPr>
        <w:tblW w:w="10386" w:type="dxa"/>
        <w:jc w:val="center"/>
        <w:tblInd w:w="-541" w:type="dxa"/>
        <w:tblCellMar>
          <w:left w:w="0" w:type="dxa"/>
          <w:right w:w="0" w:type="dxa"/>
        </w:tblCellMar>
        <w:tblLook w:val="04A0" w:firstRow="1" w:lastRow="0" w:firstColumn="1" w:lastColumn="0" w:noHBand="0" w:noVBand="1"/>
      </w:tblPr>
      <w:tblGrid>
        <w:gridCol w:w="2357"/>
        <w:gridCol w:w="1420"/>
        <w:gridCol w:w="6609"/>
      </w:tblGrid>
      <w:tr w:rsidR="00012D54" w:rsidRPr="00972A8C" w:rsidTr="00436781">
        <w:trPr>
          <w:trHeight w:val="480"/>
          <w:jc w:val="center"/>
        </w:trPr>
        <w:tc>
          <w:tcPr>
            <w:tcW w:w="235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2D54" w:rsidRPr="00972A8C" w:rsidRDefault="00012D54" w:rsidP="00493146">
            <w:pPr>
              <w:spacing w:after="0" w:line="240" w:lineRule="auto"/>
              <w:rPr>
                <w:rFonts w:ascii="Times New Roman" w:hAnsi="Times New Roman"/>
              </w:rPr>
            </w:pPr>
            <w:r>
              <w:rPr>
                <w:rFonts w:ascii="Times New Roman" w:hAnsi="Times New Roman"/>
              </w:rPr>
              <w:t>ОДН 218.2.027-2003</w:t>
            </w:r>
          </w:p>
        </w:tc>
        <w:tc>
          <w:tcPr>
            <w:tcW w:w="14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93146">
            <w:pPr>
              <w:spacing w:after="0" w:line="240" w:lineRule="auto"/>
              <w:jc w:val="center"/>
              <w:rPr>
                <w:rFonts w:ascii="Times New Roman" w:eastAsia="Arial Unicode MS" w:hAnsi="Times New Roman"/>
              </w:rPr>
            </w:pPr>
          </w:p>
        </w:tc>
        <w:tc>
          <w:tcPr>
            <w:tcW w:w="66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584F19" w:rsidRDefault="00012D54" w:rsidP="00493146">
            <w:pPr>
              <w:spacing w:after="0" w:line="240" w:lineRule="auto"/>
              <w:jc w:val="center"/>
              <w:rPr>
                <w:rFonts w:ascii="Times New Roman" w:hAnsi="Times New Roman"/>
              </w:rPr>
            </w:pPr>
            <w:r w:rsidRPr="00584F19">
              <w:rPr>
                <w:rFonts w:ascii="Times New Roman" w:hAnsi="Times New Roman"/>
              </w:rPr>
              <w:t xml:space="preserve">Требования к </w:t>
            </w:r>
            <w:proofErr w:type="spellStart"/>
            <w:r w:rsidRPr="00584F19">
              <w:rPr>
                <w:rFonts w:ascii="Times New Roman" w:hAnsi="Times New Roman"/>
              </w:rPr>
              <w:t>противогололедным</w:t>
            </w:r>
            <w:proofErr w:type="spellEnd"/>
            <w:r w:rsidRPr="00584F19">
              <w:rPr>
                <w:rFonts w:ascii="Times New Roman" w:hAnsi="Times New Roman"/>
              </w:rPr>
              <w:t xml:space="preserve"> материалам</w:t>
            </w:r>
          </w:p>
          <w:p w:rsidR="00012D54" w:rsidRPr="00972A8C" w:rsidRDefault="00012D54" w:rsidP="00493146">
            <w:pPr>
              <w:spacing w:after="0" w:line="240" w:lineRule="auto"/>
              <w:jc w:val="center"/>
              <w:rPr>
                <w:rFonts w:ascii="Times New Roman" w:hAnsi="Times New Roman"/>
              </w:rPr>
            </w:pPr>
          </w:p>
        </w:tc>
      </w:tr>
      <w:tr w:rsidR="00012D54" w:rsidRPr="00972A8C" w:rsidTr="00436781">
        <w:trPr>
          <w:trHeight w:val="480"/>
          <w:jc w:val="center"/>
        </w:trPr>
        <w:tc>
          <w:tcPr>
            <w:tcW w:w="235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2D54" w:rsidRPr="00972A8C" w:rsidRDefault="00012D54" w:rsidP="00436781">
            <w:pPr>
              <w:spacing w:after="0" w:line="240" w:lineRule="auto"/>
              <w:rPr>
                <w:rFonts w:ascii="Times New Roman" w:eastAsia="Arial Unicode MS" w:hAnsi="Times New Roman" w:cs="Times New Roman"/>
              </w:rPr>
            </w:pPr>
            <w:r w:rsidRPr="00972A8C">
              <w:rPr>
                <w:rFonts w:ascii="Times New Roman" w:hAnsi="Times New Roman" w:cs="Times New Roman"/>
              </w:rPr>
              <w:t>ОДМД</w:t>
            </w:r>
          </w:p>
        </w:tc>
        <w:tc>
          <w:tcPr>
            <w:tcW w:w="14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eastAsia="Arial Unicode MS" w:hAnsi="Times New Roman" w:cs="Times New Roman"/>
              </w:rPr>
            </w:pPr>
          </w:p>
        </w:tc>
        <w:tc>
          <w:tcPr>
            <w:tcW w:w="66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eastAsia="Arial Unicode MS" w:hAnsi="Times New Roman" w:cs="Times New Roman"/>
              </w:rPr>
            </w:pPr>
            <w:r w:rsidRPr="00972A8C">
              <w:rPr>
                <w:rFonts w:ascii="Times New Roman" w:hAnsi="Times New Roman" w:cs="Times New Roman"/>
              </w:rPr>
              <w:t xml:space="preserve">Методика испытаний </w:t>
            </w:r>
            <w:proofErr w:type="spellStart"/>
            <w:r w:rsidRPr="00972A8C">
              <w:rPr>
                <w:rFonts w:ascii="Times New Roman" w:hAnsi="Times New Roman" w:cs="Times New Roman"/>
              </w:rPr>
              <w:t>противогололедных</w:t>
            </w:r>
            <w:proofErr w:type="spellEnd"/>
            <w:r w:rsidRPr="00972A8C">
              <w:rPr>
                <w:rFonts w:ascii="Times New Roman" w:hAnsi="Times New Roman" w:cs="Times New Roman"/>
              </w:rPr>
              <w:t xml:space="preserve"> материалов. С изменениями</w:t>
            </w:r>
          </w:p>
        </w:tc>
      </w:tr>
      <w:tr w:rsidR="00012D54" w:rsidRPr="00972A8C" w:rsidTr="00436781">
        <w:trPr>
          <w:trHeight w:val="266"/>
          <w:jc w:val="center"/>
        </w:trPr>
        <w:tc>
          <w:tcPr>
            <w:tcW w:w="235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2D54" w:rsidRPr="00972A8C" w:rsidRDefault="00245F70" w:rsidP="00436781">
            <w:pPr>
              <w:spacing w:after="0" w:line="240" w:lineRule="auto"/>
              <w:rPr>
                <w:rFonts w:ascii="Times New Roman" w:eastAsia="Arial Unicode MS" w:hAnsi="Times New Roman" w:cs="Times New Roman"/>
              </w:rPr>
            </w:pPr>
            <w:r w:rsidRPr="00972A8C">
              <w:rPr>
                <w:rFonts w:ascii="Times New Roman" w:hAnsi="Times New Roman" w:cs="Times New Roman"/>
              </w:rPr>
              <w:t xml:space="preserve">ОДМД </w:t>
            </w:r>
            <w:proofErr w:type="gramStart"/>
            <w:r w:rsidRPr="00972A8C">
              <w:rPr>
                <w:rFonts w:ascii="Times New Roman" w:hAnsi="Times New Roman" w:cs="Times New Roman"/>
              </w:rPr>
              <w:t>Утвержден</w:t>
            </w:r>
            <w:proofErr w:type="gramEnd"/>
            <w:r w:rsidRPr="00972A8C">
              <w:rPr>
                <w:rFonts w:ascii="Times New Roman" w:hAnsi="Times New Roman" w:cs="Times New Roman"/>
              </w:rPr>
              <w:t xml:space="preserve"> </w:t>
            </w:r>
            <w:r>
              <w:rPr>
                <w:rFonts w:ascii="Times New Roman" w:hAnsi="Times New Roman"/>
              </w:rPr>
              <w:t xml:space="preserve">распоряжением </w:t>
            </w:r>
            <w:r w:rsidRPr="00972A8C">
              <w:rPr>
                <w:rFonts w:ascii="Times New Roman" w:hAnsi="Times New Roman" w:cs="Times New Roman"/>
              </w:rPr>
              <w:t>Минтранса РФ от 16.06.2003 №ОС-548-р</w:t>
            </w:r>
          </w:p>
        </w:tc>
        <w:tc>
          <w:tcPr>
            <w:tcW w:w="14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eastAsia="Arial Unicode MS" w:hAnsi="Times New Roman" w:cs="Times New Roman"/>
              </w:rPr>
            </w:pPr>
          </w:p>
        </w:tc>
        <w:tc>
          <w:tcPr>
            <w:tcW w:w="66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eastAsia="Arial Unicode MS" w:hAnsi="Times New Roman" w:cs="Times New Roman"/>
              </w:rPr>
            </w:pPr>
            <w:r w:rsidRPr="00972A8C">
              <w:rPr>
                <w:rFonts w:ascii="Times New Roman" w:hAnsi="Times New Roman" w:cs="Times New Roman"/>
              </w:rPr>
              <w:t>Руководство по борьбе с зимней скользкостью на автомобильных дорогах</w:t>
            </w:r>
          </w:p>
        </w:tc>
      </w:tr>
      <w:tr w:rsidR="00012D54" w:rsidRPr="00972A8C" w:rsidTr="00436781">
        <w:trPr>
          <w:trHeight w:val="267"/>
          <w:jc w:val="center"/>
        </w:trPr>
        <w:tc>
          <w:tcPr>
            <w:tcW w:w="235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 xml:space="preserve">ГОСТ </w:t>
            </w:r>
            <w:proofErr w:type="gramStart"/>
            <w:r w:rsidRPr="00972A8C">
              <w:rPr>
                <w:rFonts w:ascii="Times New Roman" w:hAnsi="Times New Roman" w:cs="Times New Roman"/>
              </w:rPr>
              <w:t>Р</w:t>
            </w:r>
            <w:proofErr w:type="gramEnd"/>
            <w:r w:rsidRPr="00972A8C">
              <w:rPr>
                <w:rFonts w:ascii="Times New Roman" w:hAnsi="Times New Roman" w:cs="Times New Roman"/>
              </w:rPr>
              <w:t xml:space="preserve"> 50597-93</w:t>
            </w:r>
          </w:p>
        </w:tc>
        <w:tc>
          <w:tcPr>
            <w:tcW w:w="14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Автомобильные дороги и улицы. Требования к эксплуатационному состоянию, допустимому по условиям обеспечения безопасности движения</w:t>
            </w:r>
          </w:p>
        </w:tc>
      </w:tr>
      <w:tr w:rsidR="00012D54" w:rsidRPr="00972A8C" w:rsidTr="00436781">
        <w:trPr>
          <w:trHeight w:val="267"/>
          <w:jc w:val="center"/>
        </w:trPr>
        <w:tc>
          <w:tcPr>
            <w:tcW w:w="235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 xml:space="preserve">ГОСТ </w:t>
            </w:r>
            <w:proofErr w:type="gramStart"/>
            <w:r w:rsidRPr="00972A8C">
              <w:rPr>
                <w:rFonts w:ascii="Times New Roman" w:hAnsi="Times New Roman" w:cs="Times New Roman"/>
              </w:rPr>
              <w:t>Р</w:t>
            </w:r>
            <w:proofErr w:type="gramEnd"/>
            <w:r w:rsidRPr="00972A8C">
              <w:rPr>
                <w:rFonts w:ascii="Times New Roman" w:hAnsi="Times New Roman" w:cs="Times New Roman"/>
              </w:rPr>
              <w:t xml:space="preserve"> ИСО.5725.(1-6)-2002</w:t>
            </w:r>
          </w:p>
        </w:tc>
        <w:tc>
          <w:tcPr>
            <w:tcW w:w="14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 xml:space="preserve">с </w:t>
            </w:r>
            <w:proofErr w:type="spellStart"/>
            <w:r w:rsidRPr="00972A8C">
              <w:rPr>
                <w:rFonts w:ascii="Times New Roman" w:hAnsi="Times New Roman" w:cs="Times New Roman"/>
              </w:rPr>
              <w:t>попр</w:t>
            </w:r>
            <w:proofErr w:type="spellEnd"/>
            <w:r w:rsidRPr="00972A8C">
              <w:rPr>
                <w:rFonts w:ascii="Times New Roman" w:hAnsi="Times New Roman" w:cs="Times New Roman"/>
              </w:rPr>
              <w:t xml:space="preserve"> 11/03</w:t>
            </w:r>
          </w:p>
        </w:tc>
        <w:tc>
          <w:tcPr>
            <w:tcW w:w="66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 xml:space="preserve">Точность (правильность и </w:t>
            </w:r>
            <w:proofErr w:type="spellStart"/>
            <w:r w:rsidRPr="00972A8C">
              <w:rPr>
                <w:rFonts w:ascii="Times New Roman" w:hAnsi="Times New Roman" w:cs="Times New Roman"/>
              </w:rPr>
              <w:t>прецизионность</w:t>
            </w:r>
            <w:proofErr w:type="spellEnd"/>
            <w:r w:rsidRPr="00972A8C">
              <w:rPr>
                <w:rFonts w:ascii="Times New Roman" w:hAnsi="Times New Roman" w:cs="Times New Roman"/>
              </w:rPr>
              <w:t>) методов и результатов измерений. Часть 1.- Часть 6.</w:t>
            </w:r>
          </w:p>
        </w:tc>
      </w:tr>
      <w:tr w:rsidR="00012D54" w:rsidRPr="00972A8C" w:rsidTr="00436781">
        <w:trPr>
          <w:trHeight w:val="382"/>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757A3F">
            <w:pPr>
              <w:spacing w:after="0" w:line="240" w:lineRule="auto"/>
              <w:rPr>
                <w:rFonts w:ascii="Times New Roman" w:hAnsi="Times New Roman" w:cs="Times New Roman"/>
                <w:color w:val="000000"/>
              </w:rPr>
            </w:pPr>
            <w:r w:rsidRPr="00972A8C">
              <w:rPr>
                <w:rFonts w:ascii="Times New Roman" w:hAnsi="Times New Roman" w:cs="Times New Roman"/>
                <w:color w:val="000000"/>
              </w:rPr>
              <w:t xml:space="preserve">ОДМ </w:t>
            </w:r>
            <w:r>
              <w:rPr>
                <w:rFonts w:ascii="Times New Roman" w:hAnsi="Times New Roman" w:cs="Times New Roman"/>
                <w:color w:val="000000"/>
              </w:rPr>
              <w:t xml:space="preserve">Утверждено </w:t>
            </w:r>
            <w:r w:rsidRPr="00972A8C">
              <w:rPr>
                <w:rFonts w:ascii="Times New Roman" w:hAnsi="Times New Roman" w:cs="Times New Roman"/>
                <w:color w:val="000000"/>
              </w:rPr>
              <w:t>письм</w:t>
            </w:r>
            <w:r>
              <w:rPr>
                <w:rFonts w:ascii="Times New Roman" w:hAnsi="Times New Roman" w:cs="Times New Roman"/>
                <w:color w:val="000000"/>
              </w:rPr>
              <w:t>ом</w:t>
            </w:r>
            <w:r w:rsidRPr="00972A8C">
              <w:rPr>
                <w:rFonts w:ascii="Times New Roman" w:hAnsi="Times New Roman" w:cs="Times New Roman"/>
                <w:color w:val="000000"/>
              </w:rPr>
              <w:t xml:space="preserve"> Минтранса РФ от 17.03.2004 г</w:t>
            </w:r>
            <w:proofErr w:type="gramStart"/>
            <w:r>
              <w:rPr>
                <w:rFonts w:ascii="Times New Roman" w:hAnsi="Times New Roman" w:cs="Times New Roman"/>
                <w:color w:val="000000"/>
              </w:rPr>
              <w:t xml:space="preserve"> </w:t>
            </w:r>
            <w:r w:rsidRPr="00972A8C">
              <w:rPr>
                <w:rFonts w:ascii="Times New Roman" w:hAnsi="Times New Roman" w:cs="Times New Roman"/>
                <w:color w:val="000000"/>
              </w:rPr>
              <w:t>.</w:t>
            </w:r>
            <w:proofErr w:type="gramEnd"/>
            <w:r w:rsidRPr="00972A8C">
              <w:rPr>
                <w:rFonts w:ascii="Times New Roman" w:hAnsi="Times New Roman" w:cs="Times New Roman"/>
                <w:color w:val="000000"/>
              </w:rPr>
              <w:t>№ОС-28/1270 ИС</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color w:val="000000"/>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Методические рекомендации по ремонту и содержанию автомобильных дорог общего пользования</w:t>
            </w:r>
          </w:p>
        </w:tc>
      </w:tr>
      <w:tr w:rsidR="00012D54" w:rsidRPr="00972A8C" w:rsidTr="00436781">
        <w:trPr>
          <w:trHeight w:val="315"/>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СНиП 2.03.11-85</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pStyle w:val="formattext"/>
              <w:spacing w:before="0" w:beforeAutospacing="0" w:after="0" w:afterAutospacing="0"/>
              <w:jc w:val="center"/>
              <w:rPr>
                <w:color w:val="000000"/>
                <w:sz w:val="22"/>
                <w:szCs w:val="22"/>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Защита строительных конструкций от коррозии</w:t>
            </w:r>
          </w:p>
        </w:tc>
      </w:tr>
      <w:tr w:rsidR="00012D54" w:rsidRPr="00972A8C" w:rsidTr="00436781">
        <w:trPr>
          <w:trHeight w:val="59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970532" w:rsidP="00436781">
            <w:pPr>
              <w:pStyle w:val="formattext"/>
              <w:spacing w:before="0" w:beforeAutospacing="0" w:after="0" w:afterAutospacing="0"/>
              <w:rPr>
                <w:sz w:val="22"/>
                <w:szCs w:val="22"/>
              </w:rPr>
            </w:pPr>
            <w:hyperlink r:id="rId13" w:history="1">
              <w:r w:rsidR="00012D54" w:rsidRPr="00972A8C">
                <w:rPr>
                  <w:rStyle w:val="a3"/>
                  <w:sz w:val="22"/>
                  <w:szCs w:val="22"/>
                </w:rPr>
                <w:t>ВСН 8-89</w:t>
              </w:r>
            </w:hyperlink>
            <w:r w:rsidR="00012D54" w:rsidRPr="00972A8C">
              <w:rPr>
                <w:sz w:val="22"/>
                <w:szCs w:val="22"/>
              </w:rPr>
              <w:t>.</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color w:val="000000"/>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pStyle w:val="headertext"/>
              <w:spacing w:before="0" w:beforeAutospacing="0" w:after="0" w:afterAutospacing="0"/>
              <w:jc w:val="center"/>
              <w:rPr>
                <w:sz w:val="22"/>
                <w:szCs w:val="22"/>
              </w:rPr>
            </w:pPr>
            <w:r w:rsidRPr="00972A8C">
              <w:rPr>
                <w:sz w:val="22"/>
                <w:szCs w:val="22"/>
              </w:rPr>
              <w:t>Инструкцию по охране природной среды при строительстве, ремонте и содержании автомобильных дорог.</w:t>
            </w:r>
          </w:p>
        </w:tc>
      </w:tr>
      <w:tr w:rsidR="00012D54" w:rsidRPr="00972A8C" w:rsidTr="00436781">
        <w:trPr>
          <w:trHeight w:val="389"/>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pStyle w:val="formattext"/>
              <w:spacing w:before="0" w:beforeAutospacing="0" w:after="0" w:afterAutospacing="0"/>
              <w:rPr>
                <w:sz w:val="22"/>
                <w:szCs w:val="22"/>
              </w:rPr>
            </w:pPr>
            <w:r w:rsidRPr="00972A8C">
              <w:rPr>
                <w:sz w:val="22"/>
                <w:szCs w:val="22"/>
              </w:rPr>
              <w:t>ГОСТ 12.1.007-76 ССБТ</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color w:val="000000"/>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Вредные вещества. Классификация и общие требования безопасности</w:t>
            </w:r>
          </w:p>
        </w:tc>
      </w:tr>
      <w:tr w:rsidR="00012D54" w:rsidRPr="00972A8C" w:rsidTr="00436781">
        <w:trPr>
          <w:trHeight w:val="424"/>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pStyle w:val="headertext"/>
              <w:spacing w:before="0" w:beforeAutospacing="0" w:after="0" w:afterAutospacing="0"/>
              <w:rPr>
                <w:sz w:val="22"/>
                <w:szCs w:val="22"/>
              </w:rPr>
            </w:pPr>
            <w:r w:rsidRPr="00972A8C">
              <w:rPr>
                <w:sz w:val="22"/>
                <w:szCs w:val="22"/>
              </w:rPr>
              <w:t xml:space="preserve">Минтранс РФ, </w:t>
            </w:r>
            <w:smartTag w:uri="urn:schemas-microsoft-com:office:smarttags" w:element="metricconverter">
              <w:smartTagPr>
                <w:attr w:name="ProductID" w:val="2003 г"/>
              </w:smartTagPr>
              <w:r w:rsidRPr="00972A8C">
                <w:rPr>
                  <w:sz w:val="22"/>
                  <w:szCs w:val="22"/>
                </w:rPr>
                <w:t>2003 г</w:t>
              </w:r>
            </w:smartTag>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color w:val="000000"/>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970532" w:rsidP="00436781">
            <w:pPr>
              <w:spacing w:after="0" w:line="240" w:lineRule="auto"/>
              <w:jc w:val="center"/>
              <w:rPr>
                <w:rFonts w:ascii="Times New Roman" w:hAnsi="Times New Roman" w:cs="Times New Roman"/>
              </w:rPr>
            </w:pPr>
            <w:hyperlink r:id="rId14" w:history="1">
              <w:r w:rsidR="00012D54" w:rsidRPr="00972A8C">
                <w:rPr>
                  <w:rStyle w:val="a3"/>
                  <w:rFonts w:ascii="Times New Roman" w:hAnsi="Times New Roman" w:cs="Times New Roman"/>
                </w:rPr>
                <w:t xml:space="preserve">Методику испытаний </w:t>
              </w:r>
              <w:proofErr w:type="spellStart"/>
              <w:r w:rsidR="00012D54" w:rsidRPr="00972A8C">
                <w:rPr>
                  <w:rStyle w:val="a3"/>
                  <w:rFonts w:ascii="Times New Roman" w:hAnsi="Times New Roman" w:cs="Times New Roman"/>
                </w:rPr>
                <w:t>противогололедных</w:t>
              </w:r>
              <w:proofErr w:type="spellEnd"/>
              <w:r w:rsidR="00012D54" w:rsidRPr="00972A8C">
                <w:rPr>
                  <w:rStyle w:val="a3"/>
                  <w:rFonts w:ascii="Times New Roman" w:hAnsi="Times New Roman" w:cs="Times New Roman"/>
                </w:rPr>
                <w:t xml:space="preserve"> материалов</w:t>
              </w:r>
            </w:hyperlink>
          </w:p>
        </w:tc>
      </w:tr>
      <w:tr w:rsidR="00012D54" w:rsidRPr="00972A8C" w:rsidTr="00436781">
        <w:trPr>
          <w:trHeight w:val="297"/>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ВСН 37-84</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jc w:val="center"/>
              <w:rPr>
                <w:rFonts w:ascii="Times New Roman" w:hAnsi="Times New Roman" w:cs="Times New Roman"/>
                <w:b/>
                <w:bCs/>
                <w:color w:val="2B4279"/>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174C7D">
            <w:pPr>
              <w:spacing w:after="0" w:line="240" w:lineRule="auto"/>
              <w:jc w:val="center"/>
              <w:rPr>
                <w:rFonts w:ascii="Times New Roman" w:hAnsi="Times New Roman" w:cs="Times New Roman"/>
              </w:rPr>
            </w:pPr>
            <w:r w:rsidRPr="00972A8C">
              <w:rPr>
                <w:rFonts w:ascii="Times New Roman" w:hAnsi="Times New Roman" w:cs="Times New Roman"/>
              </w:rPr>
              <w:t>Инструкция по организации движения и ограждени</w:t>
            </w:r>
            <w:r w:rsidR="00174C7D">
              <w:rPr>
                <w:rFonts w:ascii="Times New Roman" w:hAnsi="Times New Roman" w:cs="Times New Roman"/>
              </w:rPr>
              <w:t>ю</w:t>
            </w:r>
            <w:r w:rsidRPr="00972A8C">
              <w:rPr>
                <w:rFonts w:ascii="Times New Roman" w:hAnsi="Times New Roman" w:cs="Times New Roman"/>
              </w:rPr>
              <w:t xml:space="preserve"> мест производства дорожных работ</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Р 51582-2000</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eastAsia="Arial Unicode MS"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Технические средства организации дорожного движения</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СНиП III-4-80*</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r w:rsidRPr="00972A8C">
              <w:rPr>
                <w:rFonts w:ascii="Times New Roman" w:hAnsi="Times New Roman" w:cs="Times New Roman"/>
              </w:rPr>
              <w:t>Техника безопасности в строительстве.</w:t>
            </w:r>
            <w:r w:rsidR="00174C7D">
              <w:rPr>
                <w:rFonts w:ascii="Times New Roman" w:hAnsi="Times New Roman" w:cs="Times New Roman"/>
              </w:rPr>
              <w:t xml:space="preserve"> Москва 2000</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51692-2000</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Олифы. Общие технические условия.</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7931-76</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Олифа натуральная. Технические условия. Ред. от 01.12.1987 г.</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30884-2003</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Краски масляные, готовые к применению. Общие технические условия.</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8292-85</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Краски масляные цветные густотертые. Технические условия. Ред. 01.12.1991 г.</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19007-73</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Материалы лакокрасочные. Метод определения времени и степени высыхания.</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СНиП 3.04.03-85</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Защита строительных конструкций и сооружений от коррозии.</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25129-82</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Грунтовка ГФ-021. Технические условия.</w:t>
            </w:r>
          </w:p>
        </w:tc>
      </w:tr>
      <w:tr w:rsidR="00012D54" w:rsidRPr="00972A8C" w:rsidTr="00436781">
        <w:trPr>
          <w:trHeight w:val="351"/>
          <w:jc w:val="center"/>
        </w:trPr>
        <w:tc>
          <w:tcPr>
            <w:tcW w:w="235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ГОСТ 6465-76</w:t>
            </w:r>
          </w:p>
        </w:tc>
        <w:tc>
          <w:tcPr>
            <w:tcW w:w="1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012D54" w:rsidRPr="00972A8C" w:rsidRDefault="00012D54" w:rsidP="00436781">
            <w:pPr>
              <w:spacing w:after="0" w:line="240" w:lineRule="auto"/>
              <w:jc w:val="center"/>
              <w:rPr>
                <w:rFonts w:ascii="Times New Roman" w:hAnsi="Times New Roman" w:cs="Times New Roman"/>
              </w:rPr>
            </w:pPr>
          </w:p>
        </w:tc>
        <w:tc>
          <w:tcPr>
            <w:tcW w:w="66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2D54" w:rsidRPr="00972A8C" w:rsidRDefault="00012D54" w:rsidP="00436781">
            <w:pPr>
              <w:spacing w:after="0" w:line="240" w:lineRule="auto"/>
              <w:rPr>
                <w:rFonts w:ascii="Times New Roman" w:hAnsi="Times New Roman" w:cs="Times New Roman"/>
              </w:rPr>
            </w:pPr>
            <w:r w:rsidRPr="00972A8C">
              <w:rPr>
                <w:rFonts w:ascii="Times New Roman" w:hAnsi="Times New Roman" w:cs="Times New Roman"/>
              </w:rPr>
              <w:t>Эмали ПФ-115. Технические условия.</w:t>
            </w:r>
          </w:p>
        </w:tc>
      </w:tr>
    </w:tbl>
    <w:p w:rsidR="00436781" w:rsidRPr="00AE1967" w:rsidRDefault="00436781" w:rsidP="00436781">
      <w:pPr>
        <w:autoSpaceDE w:val="0"/>
        <w:autoSpaceDN w:val="0"/>
        <w:adjustRightInd w:val="0"/>
        <w:spacing w:after="0" w:line="240" w:lineRule="auto"/>
        <w:outlineLvl w:val="1"/>
        <w:rPr>
          <w:rFonts w:ascii="Times New Roman" w:hAnsi="Times New Roman"/>
          <w:b/>
        </w:rPr>
      </w:pPr>
    </w:p>
    <w:p w:rsidR="00436781" w:rsidRPr="00AE1967" w:rsidRDefault="00436781" w:rsidP="00436781">
      <w:pPr>
        <w:numPr>
          <w:ilvl w:val="0"/>
          <w:numId w:val="1"/>
        </w:numPr>
        <w:autoSpaceDE w:val="0"/>
        <w:autoSpaceDN w:val="0"/>
        <w:adjustRightInd w:val="0"/>
        <w:spacing w:after="0" w:line="240" w:lineRule="auto"/>
        <w:ind w:left="1609"/>
        <w:jc w:val="center"/>
        <w:outlineLvl w:val="1"/>
        <w:rPr>
          <w:rFonts w:ascii="Times New Roman" w:hAnsi="Times New Roman"/>
          <w:b/>
          <w:sz w:val="24"/>
          <w:szCs w:val="24"/>
        </w:rPr>
      </w:pPr>
      <w:r w:rsidRPr="00AE1967">
        <w:rPr>
          <w:rFonts w:ascii="Times New Roman" w:hAnsi="Times New Roman"/>
          <w:b/>
          <w:sz w:val="24"/>
          <w:szCs w:val="24"/>
        </w:rPr>
        <w:t>Общие требования к содержанию лестниц, лестничных переходов, пешеходных мостов и подходов к ним, лестничных спусков (подходов) к родникам (ключам, ключам-мойкам, колодцам)</w:t>
      </w:r>
    </w:p>
    <w:p w:rsidR="00436781" w:rsidRPr="00C316AC" w:rsidRDefault="00436781" w:rsidP="00436781">
      <w:pPr>
        <w:autoSpaceDE w:val="0"/>
        <w:autoSpaceDN w:val="0"/>
        <w:adjustRightInd w:val="0"/>
        <w:spacing w:after="0" w:line="240" w:lineRule="auto"/>
        <w:ind w:left="1609"/>
        <w:outlineLvl w:val="1"/>
        <w:rPr>
          <w:rFonts w:ascii="Times New Roman" w:hAnsi="Times New Roman"/>
          <w:b/>
          <w:sz w:val="28"/>
          <w:szCs w:val="28"/>
        </w:rPr>
      </w:pPr>
    </w:p>
    <w:p w:rsidR="00436781" w:rsidRPr="000E3B52" w:rsidRDefault="00436781" w:rsidP="00436781">
      <w:pPr>
        <w:autoSpaceDE w:val="0"/>
        <w:autoSpaceDN w:val="0"/>
        <w:adjustRightInd w:val="0"/>
        <w:spacing w:after="0" w:line="240" w:lineRule="auto"/>
        <w:ind w:firstLine="851"/>
        <w:jc w:val="both"/>
        <w:outlineLvl w:val="1"/>
        <w:rPr>
          <w:rFonts w:ascii="Times New Roman" w:hAnsi="Times New Roman"/>
          <w:b/>
          <w:sz w:val="24"/>
          <w:szCs w:val="24"/>
        </w:rPr>
      </w:pPr>
    </w:p>
    <w:p w:rsidR="00174C7D" w:rsidRPr="0024499F" w:rsidRDefault="00174C7D" w:rsidP="00174C7D">
      <w:pPr>
        <w:spacing w:after="0" w:line="240" w:lineRule="auto"/>
        <w:jc w:val="both"/>
        <w:rPr>
          <w:rFonts w:ascii="Times New Roman" w:hAnsi="Times New Roman"/>
          <w:sz w:val="24"/>
          <w:szCs w:val="24"/>
        </w:rPr>
      </w:pPr>
      <w:r>
        <w:rPr>
          <w:rFonts w:ascii="Times New Roman" w:hAnsi="Times New Roman"/>
          <w:sz w:val="24"/>
          <w:szCs w:val="24"/>
        </w:rPr>
        <w:t>1.</w:t>
      </w:r>
      <w:r w:rsidRPr="0024499F">
        <w:rPr>
          <w:rFonts w:ascii="Times New Roman" w:hAnsi="Times New Roman"/>
          <w:sz w:val="24"/>
          <w:szCs w:val="24"/>
        </w:rPr>
        <w:t>Технология производства работ и качество применяемых материалов должны соответствовать требованиям ГОСТ, СНиП и други</w:t>
      </w:r>
      <w:r>
        <w:rPr>
          <w:rFonts w:ascii="Times New Roman" w:hAnsi="Times New Roman"/>
          <w:sz w:val="24"/>
          <w:szCs w:val="24"/>
        </w:rPr>
        <w:t>м</w:t>
      </w:r>
      <w:r w:rsidRPr="0024499F">
        <w:rPr>
          <w:rFonts w:ascii="Times New Roman" w:hAnsi="Times New Roman"/>
          <w:sz w:val="24"/>
          <w:szCs w:val="24"/>
        </w:rPr>
        <w:t xml:space="preserve"> нормативн</w:t>
      </w:r>
      <w:r>
        <w:rPr>
          <w:rFonts w:ascii="Times New Roman" w:hAnsi="Times New Roman"/>
          <w:sz w:val="24"/>
          <w:szCs w:val="24"/>
        </w:rPr>
        <w:t>ым</w:t>
      </w:r>
      <w:r w:rsidRPr="0024499F">
        <w:rPr>
          <w:rFonts w:ascii="Times New Roman" w:hAnsi="Times New Roman"/>
          <w:sz w:val="24"/>
          <w:szCs w:val="24"/>
        </w:rPr>
        <w:t xml:space="preserve"> документ</w:t>
      </w:r>
      <w:r>
        <w:rPr>
          <w:rFonts w:ascii="Times New Roman" w:hAnsi="Times New Roman"/>
          <w:sz w:val="24"/>
          <w:szCs w:val="24"/>
        </w:rPr>
        <w:t>ам</w:t>
      </w:r>
      <w:r w:rsidRPr="0024499F">
        <w:rPr>
          <w:rFonts w:ascii="Times New Roman" w:hAnsi="Times New Roman"/>
          <w:sz w:val="24"/>
          <w:szCs w:val="24"/>
        </w:rPr>
        <w:t xml:space="preserve"> приведенных в Приложении №</w:t>
      </w:r>
      <w:r>
        <w:rPr>
          <w:rFonts w:ascii="Times New Roman" w:hAnsi="Times New Roman"/>
          <w:sz w:val="24"/>
          <w:szCs w:val="24"/>
        </w:rPr>
        <w:t xml:space="preserve"> </w:t>
      </w:r>
      <w:r w:rsidRPr="0024499F">
        <w:rPr>
          <w:rFonts w:ascii="Times New Roman" w:hAnsi="Times New Roman"/>
          <w:sz w:val="24"/>
          <w:szCs w:val="24"/>
        </w:rPr>
        <w:t>9 «Перечень нормативной документации»</w:t>
      </w:r>
      <w:r>
        <w:rPr>
          <w:rFonts w:ascii="Times New Roman" w:hAnsi="Times New Roman"/>
          <w:sz w:val="24"/>
          <w:szCs w:val="24"/>
        </w:rPr>
        <w:t>.</w:t>
      </w:r>
    </w:p>
    <w:p w:rsidR="00436781" w:rsidRPr="002B01C6" w:rsidRDefault="00174C7D" w:rsidP="00174C7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Pr="002B01C6">
        <w:rPr>
          <w:rFonts w:ascii="Times New Roman" w:hAnsi="Times New Roman"/>
          <w:sz w:val="24"/>
          <w:szCs w:val="24"/>
        </w:rPr>
        <w:t xml:space="preserve">. Уборка </w:t>
      </w:r>
      <w:r w:rsidRPr="00FD07F6">
        <w:rPr>
          <w:rFonts w:ascii="Times New Roman" w:hAnsi="Times New Roman"/>
          <w:sz w:val="24"/>
          <w:szCs w:val="24"/>
        </w:rPr>
        <w:t>лестниц, лестничных переходов, пешеходных мостов</w:t>
      </w:r>
      <w:r w:rsidRPr="00F13D06">
        <w:rPr>
          <w:rFonts w:ascii="Times New Roman" w:hAnsi="Times New Roman"/>
          <w:sz w:val="24"/>
          <w:szCs w:val="24"/>
        </w:rPr>
        <w:t xml:space="preserve"> и подходов к ним</w:t>
      </w:r>
      <w:r>
        <w:rPr>
          <w:rFonts w:ascii="Times New Roman" w:hAnsi="Times New Roman"/>
          <w:sz w:val="24"/>
          <w:szCs w:val="24"/>
        </w:rPr>
        <w:t xml:space="preserve">, </w:t>
      </w:r>
      <w:r w:rsidR="00436781" w:rsidRPr="0019232E">
        <w:rPr>
          <w:rFonts w:ascii="Times New Roman" w:hAnsi="Times New Roman"/>
          <w:sz w:val="24"/>
          <w:szCs w:val="24"/>
        </w:rPr>
        <w:t>лестничных спусков (подходов) к родникам (ключам, ключам-мойкам, колодцам)</w:t>
      </w:r>
      <w:r w:rsidR="00436781">
        <w:rPr>
          <w:rFonts w:ascii="Times New Roman" w:hAnsi="Times New Roman"/>
          <w:sz w:val="24"/>
          <w:szCs w:val="24"/>
        </w:rPr>
        <w:t xml:space="preserve"> </w:t>
      </w:r>
      <w:r w:rsidR="00436781" w:rsidRPr="002B01C6">
        <w:rPr>
          <w:rFonts w:ascii="Times New Roman" w:hAnsi="Times New Roman"/>
          <w:sz w:val="24"/>
          <w:szCs w:val="24"/>
        </w:rPr>
        <w:t xml:space="preserve">в летний </w:t>
      </w:r>
      <w:r w:rsidR="00436781" w:rsidRPr="002B01C6">
        <w:rPr>
          <w:rFonts w:ascii="Times New Roman" w:hAnsi="Times New Roman"/>
          <w:sz w:val="24"/>
          <w:szCs w:val="24"/>
        </w:rPr>
        <w:lastRenderedPageBreak/>
        <w:t>период производится с целью ликвидации загрязненности и запыленности территории города посредством подметания и проведения других работ по содержанию и включает в себя:</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 xml:space="preserve">- подметание,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производится </w:t>
      </w:r>
      <w:r w:rsidRPr="002B01C6">
        <w:rPr>
          <w:rFonts w:ascii="Times New Roman" w:hAnsi="Times New Roman"/>
          <w:sz w:val="24"/>
          <w:szCs w:val="24"/>
        </w:rPr>
        <w:t>ручным способом до 0</w:t>
      </w:r>
      <w:r>
        <w:rPr>
          <w:rFonts w:ascii="Times New Roman" w:hAnsi="Times New Roman"/>
          <w:sz w:val="24"/>
          <w:szCs w:val="24"/>
        </w:rPr>
        <w:t>9</w:t>
      </w:r>
      <w:r w:rsidRPr="002B01C6">
        <w:rPr>
          <w:rFonts w:ascii="Times New Roman" w:hAnsi="Times New Roman"/>
          <w:sz w:val="24"/>
          <w:szCs w:val="24"/>
        </w:rPr>
        <w:t>.00 часов,</w:t>
      </w:r>
    </w:p>
    <w:p w:rsidR="00436781" w:rsidRDefault="00436781" w:rsidP="00436781">
      <w:pPr>
        <w:spacing w:after="0" w:line="240" w:lineRule="auto"/>
        <w:jc w:val="both"/>
        <w:rPr>
          <w:rFonts w:ascii="Times New Roman" w:hAnsi="Times New Roman"/>
          <w:sz w:val="24"/>
          <w:szCs w:val="24"/>
        </w:rPr>
      </w:pPr>
      <w:r w:rsidRPr="002B01C6">
        <w:rPr>
          <w:rFonts w:ascii="Times New Roman" w:hAnsi="Times New Roman"/>
          <w:sz w:val="24"/>
          <w:szCs w:val="24"/>
        </w:rPr>
        <w:t xml:space="preserve">- </w:t>
      </w:r>
      <w:r>
        <w:rPr>
          <w:rFonts w:ascii="Times New Roman" w:hAnsi="Times New Roman"/>
          <w:sz w:val="24"/>
          <w:szCs w:val="24"/>
        </w:rPr>
        <w:t>уборка мусора производится, по всей площади Объекта и на ширину 1(один) метр от его границы с каждой стороны, включая  пространство под лестницами, настилами.</w:t>
      </w:r>
    </w:p>
    <w:p w:rsidR="00436781" w:rsidRDefault="00436781" w:rsidP="00436781">
      <w:pPr>
        <w:autoSpaceDE w:val="0"/>
        <w:autoSpaceDN w:val="0"/>
        <w:adjustRightInd w:val="0"/>
        <w:spacing w:after="0" w:line="240" w:lineRule="auto"/>
        <w:ind w:left="708" w:firstLine="1"/>
        <w:jc w:val="both"/>
        <w:rPr>
          <w:rFonts w:ascii="Times New Roman" w:hAnsi="Times New Roman"/>
          <w:sz w:val="24"/>
          <w:szCs w:val="24"/>
        </w:rPr>
      </w:pPr>
      <w:r>
        <w:rPr>
          <w:rFonts w:ascii="Times New Roman" w:hAnsi="Times New Roman"/>
          <w:sz w:val="24"/>
          <w:szCs w:val="24"/>
        </w:rPr>
        <w:t>- ежегодное</w:t>
      </w:r>
      <w:r w:rsidRPr="002B01C6">
        <w:rPr>
          <w:rFonts w:ascii="Times New Roman" w:hAnsi="Times New Roman"/>
          <w:sz w:val="24"/>
          <w:szCs w:val="24"/>
        </w:rPr>
        <w:t xml:space="preserve"> в срок до 1 июня </w:t>
      </w:r>
      <w:r>
        <w:rPr>
          <w:rFonts w:ascii="Times New Roman" w:hAnsi="Times New Roman"/>
          <w:sz w:val="24"/>
          <w:szCs w:val="24"/>
        </w:rPr>
        <w:t xml:space="preserve">нанесение лакокрасочных защитных материалов на урны: лакокрасочный защитный материал – грунтовка, покрывной слой – цвет черный;      </w:t>
      </w:r>
    </w:p>
    <w:p w:rsidR="00436781" w:rsidRPr="002B01C6" w:rsidRDefault="00436781" w:rsidP="00436781">
      <w:pPr>
        <w:autoSpaceDE w:val="0"/>
        <w:autoSpaceDN w:val="0"/>
        <w:adjustRightInd w:val="0"/>
        <w:spacing w:after="0" w:line="240" w:lineRule="auto"/>
        <w:ind w:left="708" w:firstLine="1"/>
        <w:jc w:val="both"/>
        <w:rPr>
          <w:rFonts w:ascii="Times New Roman" w:hAnsi="Times New Roman"/>
          <w:sz w:val="24"/>
          <w:szCs w:val="24"/>
        </w:rPr>
      </w:pPr>
      <w:r>
        <w:rPr>
          <w:rFonts w:ascii="Times New Roman" w:hAnsi="Times New Roman"/>
          <w:sz w:val="24"/>
          <w:szCs w:val="24"/>
        </w:rPr>
        <w:t xml:space="preserve"> </w:t>
      </w:r>
      <w:r w:rsidRPr="002B01C6">
        <w:rPr>
          <w:rFonts w:ascii="Times New Roman" w:hAnsi="Times New Roman"/>
          <w:sz w:val="24"/>
          <w:szCs w:val="24"/>
        </w:rPr>
        <w:t>- в период листопада - сбор и выв</w:t>
      </w:r>
      <w:r>
        <w:rPr>
          <w:rFonts w:ascii="Times New Roman" w:hAnsi="Times New Roman"/>
          <w:sz w:val="24"/>
          <w:szCs w:val="24"/>
        </w:rPr>
        <w:t>оз опавшей листвы 1 раз в сутки.</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Pr="002B01C6">
        <w:rPr>
          <w:rFonts w:ascii="Times New Roman" w:hAnsi="Times New Roman"/>
          <w:sz w:val="24"/>
          <w:szCs w:val="24"/>
        </w:rPr>
        <w:t xml:space="preserve"> Подметание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w:t>
      </w:r>
      <w:r w:rsidRPr="005633FF">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 xml:space="preserve">и других территорий с искусственным покрытием производится ручным способом в установленные сроки. В течение дня допускается дополнительное подметание по мере необходимости. </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Собранный мусор, смет, листва,  ветки должны своевременно вывозиться.</w:t>
      </w:r>
    </w:p>
    <w:p w:rsidR="00436781" w:rsidRPr="002B01C6" w:rsidRDefault="00436781" w:rsidP="00436781">
      <w:pPr>
        <w:spacing w:after="0" w:line="240" w:lineRule="auto"/>
        <w:ind w:firstLine="720"/>
        <w:jc w:val="both"/>
        <w:rPr>
          <w:rFonts w:ascii="Times New Roman" w:hAnsi="Times New Roman"/>
          <w:sz w:val="24"/>
          <w:szCs w:val="24"/>
        </w:rPr>
      </w:pPr>
      <w:r w:rsidRPr="002B01C6">
        <w:rPr>
          <w:rFonts w:ascii="Times New Roman" w:hAnsi="Times New Roman"/>
          <w:sz w:val="24"/>
          <w:szCs w:val="24"/>
        </w:rPr>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2B01C6">
        <w:rPr>
          <w:rFonts w:ascii="Times New Roman" w:hAnsi="Times New Roman"/>
          <w:sz w:val="24"/>
          <w:szCs w:val="24"/>
        </w:rPr>
        <w:t xml:space="preserve">. Содержание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в зимний период включает в себя:</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B01C6">
        <w:rPr>
          <w:rFonts w:ascii="Times New Roman" w:hAnsi="Times New Roman"/>
          <w:sz w:val="24"/>
          <w:szCs w:val="24"/>
        </w:rPr>
        <w:t xml:space="preserve">очистку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от снега,</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B01C6">
        <w:rPr>
          <w:rFonts w:ascii="Times New Roman" w:hAnsi="Times New Roman"/>
          <w:sz w:val="24"/>
          <w:szCs w:val="24"/>
        </w:rPr>
        <w:t xml:space="preserve">при возникновении скользкости или гололеда </w:t>
      </w:r>
      <w:r>
        <w:rPr>
          <w:rFonts w:ascii="Times New Roman" w:hAnsi="Times New Roman"/>
          <w:sz w:val="24"/>
          <w:szCs w:val="24"/>
        </w:rPr>
        <w:t>–обработка пешеходной части, в том числе ступеней</w:t>
      </w:r>
      <w:r w:rsidRPr="002B01C6">
        <w:rPr>
          <w:rFonts w:ascii="Times New Roman" w:hAnsi="Times New Roman"/>
          <w:sz w:val="24"/>
          <w:szCs w:val="24"/>
        </w:rPr>
        <w:t xml:space="preserve"> </w:t>
      </w:r>
      <w:r>
        <w:rPr>
          <w:rFonts w:ascii="Times New Roman" w:hAnsi="Times New Roman"/>
          <w:sz w:val="24"/>
          <w:szCs w:val="24"/>
        </w:rPr>
        <w:t xml:space="preserve">лестниц, фрикционным </w:t>
      </w:r>
      <w:proofErr w:type="spellStart"/>
      <w:r>
        <w:rPr>
          <w:rFonts w:ascii="Times New Roman" w:hAnsi="Times New Roman"/>
          <w:sz w:val="24"/>
          <w:szCs w:val="24"/>
        </w:rPr>
        <w:t>противогололедным</w:t>
      </w:r>
      <w:proofErr w:type="spellEnd"/>
      <w:r>
        <w:rPr>
          <w:rFonts w:ascii="Times New Roman" w:hAnsi="Times New Roman"/>
          <w:sz w:val="24"/>
          <w:szCs w:val="24"/>
        </w:rPr>
        <w:t xml:space="preserve"> материалом;</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B01C6">
        <w:rPr>
          <w:rFonts w:ascii="Times New Roman" w:hAnsi="Times New Roman"/>
          <w:sz w:val="24"/>
          <w:szCs w:val="24"/>
        </w:rPr>
        <w:t>в весенний период - рыхление снега и организацию отвода талых вод.</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Организации, осуществляющие содержание</w:t>
      </w:r>
      <w:r w:rsidRPr="00154D28">
        <w:rPr>
          <w:rFonts w:ascii="Times New Roman" w:hAnsi="Times New Roman"/>
          <w:sz w:val="24"/>
          <w:szCs w:val="24"/>
        </w:rPr>
        <w:t xml:space="preserve">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sidRPr="002B01C6">
        <w:rPr>
          <w:rFonts w:ascii="Times New Roman" w:hAnsi="Times New Roman"/>
          <w:sz w:val="24"/>
          <w:szCs w:val="24"/>
        </w:rPr>
        <w:t xml:space="preserve">, до 15 октября должны обеспечить завоз, заготовку и складирование необходимого количества </w:t>
      </w:r>
      <w:r>
        <w:rPr>
          <w:rFonts w:ascii="Times New Roman" w:hAnsi="Times New Roman"/>
          <w:sz w:val="24"/>
          <w:szCs w:val="24"/>
        </w:rPr>
        <w:t xml:space="preserve">фрикционных </w:t>
      </w:r>
      <w:proofErr w:type="spellStart"/>
      <w:r w:rsidRPr="002B01C6">
        <w:rPr>
          <w:rFonts w:ascii="Times New Roman" w:hAnsi="Times New Roman"/>
          <w:sz w:val="24"/>
          <w:szCs w:val="24"/>
        </w:rPr>
        <w:t>противогололедных</w:t>
      </w:r>
      <w:proofErr w:type="spellEnd"/>
      <w:r w:rsidRPr="002B01C6">
        <w:rPr>
          <w:rFonts w:ascii="Times New Roman" w:hAnsi="Times New Roman"/>
          <w:sz w:val="24"/>
          <w:szCs w:val="24"/>
        </w:rPr>
        <w:t xml:space="preserve"> материалов.</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Технология и режимы производства работ по содержанию, выполняемых на территории города, должны обеспечивать беспрепятственное движение пешеходов независимо от погодных условий.</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Pr="002B01C6">
        <w:rPr>
          <w:rFonts w:ascii="Times New Roman" w:hAnsi="Times New Roman"/>
          <w:sz w:val="24"/>
          <w:szCs w:val="24"/>
        </w:rPr>
        <w:t>. Особенности уборки пешеходных</w:t>
      </w:r>
      <w:r>
        <w:rPr>
          <w:rFonts w:ascii="Times New Roman" w:hAnsi="Times New Roman"/>
          <w:sz w:val="24"/>
          <w:szCs w:val="24"/>
        </w:rPr>
        <w:t xml:space="preserve"> мостиков, лестниц, подходов к ним,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в зимний период:</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 xml:space="preserve">- пешеходные мостики, лестницы, подходы к </w:t>
      </w:r>
      <w:r>
        <w:rPr>
          <w:rFonts w:ascii="Times New Roman" w:hAnsi="Times New Roman"/>
          <w:sz w:val="24"/>
          <w:szCs w:val="24"/>
        </w:rPr>
        <w:t>ним, лестничные спуски (подходы</w:t>
      </w:r>
      <w:r w:rsidRPr="0019232E">
        <w:rPr>
          <w:rFonts w:ascii="Times New Roman" w:hAnsi="Times New Roman"/>
          <w:sz w:val="24"/>
          <w:szCs w:val="24"/>
        </w:rPr>
        <w:t>) к родникам (ключам, ключам-мойкам, колодцам)</w:t>
      </w:r>
      <w:r w:rsidRPr="002B01C6">
        <w:rPr>
          <w:rFonts w:ascii="Times New Roman" w:hAnsi="Times New Roman"/>
          <w:sz w:val="24"/>
          <w:szCs w:val="24"/>
        </w:rPr>
        <w:t xml:space="preserve">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w:t>
      </w:r>
      <w:r>
        <w:rPr>
          <w:rFonts w:ascii="Times New Roman" w:hAnsi="Times New Roman"/>
          <w:sz w:val="24"/>
          <w:szCs w:val="24"/>
        </w:rPr>
        <w:t>5</w:t>
      </w:r>
      <w:r w:rsidRPr="002B01C6">
        <w:rPr>
          <w:rFonts w:ascii="Times New Roman" w:hAnsi="Times New Roman"/>
          <w:sz w:val="24"/>
          <w:szCs w:val="24"/>
        </w:rPr>
        <w:t xml:space="preserve"> часов после окончания снегопада;</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 в период интенсивного снегопада (10-</w:t>
      </w:r>
      <w:smartTag w:uri="urn:schemas-microsoft-com:office:smarttags" w:element="metricconverter">
        <w:smartTagPr>
          <w:attr w:name="ProductID" w:val="15 см"/>
        </w:smartTagPr>
        <w:r w:rsidRPr="002B01C6">
          <w:rPr>
            <w:rFonts w:ascii="Times New Roman" w:hAnsi="Times New Roman"/>
            <w:sz w:val="24"/>
            <w:szCs w:val="24"/>
          </w:rPr>
          <w:t>15 см</w:t>
        </w:r>
      </w:smartTag>
      <w:r w:rsidRPr="002B01C6">
        <w:rPr>
          <w:rFonts w:ascii="Times New Roman" w:hAnsi="Times New Roman"/>
          <w:sz w:val="24"/>
          <w:szCs w:val="24"/>
        </w:rPr>
        <w:t xml:space="preserve"> свежевыпавшего снега в сутки) тротуары, пешеходные мостики, лестницы, подходы к </w:t>
      </w:r>
      <w:r>
        <w:rPr>
          <w:rFonts w:ascii="Times New Roman" w:hAnsi="Times New Roman"/>
          <w:sz w:val="24"/>
          <w:szCs w:val="24"/>
        </w:rPr>
        <w:t>ним, лестничные спуски (подходы</w:t>
      </w:r>
      <w:r w:rsidRPr="0019232E">
        <w:rPr>
          <w:rFonts w:ascii="Times New Roman" w:hAnsi="Times New Roman"/>
          <w:sz w:val="24"/>
          <w:szCs w:val="24"/>
        </w:rPr>
        <w:t>) к родникам (ключам, ключам-мойкам, колодцам)</w:t>
      </w:r>
      <w:r w:rsidRPr="002B01C6">
        <w:rPr>
          <w:rFonts w:ascii="Times New Roman" w:hAnsi="Times New Roman"/>
          <w:sz w:val="24"/>
          <w:szCs w:val="24"/>
        </w:rPr>
        <w:t xml:space="preserve"> должны обрабатываться </w:t>
      </w:r>
      <w:r>
        <w:rPr>
          <w:rFonts w:ascii="Times New Roman" w:hAnsi="Times New Roman"/>
          <w:sz w:val="24"/>
          <w:szCs w:val="24"/>
        </w:rPr>
        <w:t xml:space="preserve">фрикционным </w:t>
      </w:r>
      <w:proofErr w:type="spellStart"/>
      <w:r w:rsidRPr="002B01C6">
        <w:rPr>
          <w:rFonts w:ascii="Times New Roman" w:hAnsi="Times New Roman"/>
          <w:sz w:val="24"/>
          <w:szCs w:val="24"/>
        </w:rPr>
        <w:t>противогололедным</w:t>
      </w:r>
      <w:proofErr w:type="spellEnd"/>
      <w:r>
        <w:rPr>
          <w:rFonts w:ascii="Times New Roman" w:hAnsi="Times New Roman"/>
          <w:sz w:val="24"/>
          <w:szCs w:val="24"/>
        </w:rPr>
        <w:t xml:space="preserve"> материалом</w:t>
      </w:r>
      <w:r w:rsidRPr="002B01C6">
        <w:rPr>
          <w:rFonts w:ascii="Times New Roman" w:hAnsi="Times New Roman"/>
          <w:sz w:val="24"/>
          <w:szCs w:val="24"/>
        </w:rPr>
        <w:t xml:space="preserve"> и расчищаться проходы для движения пешеходов.</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При возникновении гололеда на пешеходных мостиках</w:t>
      </w:r>
      <w:r>
        <w:rPr>
          <w:rFonts w:ascii="Times New Roman" w:hAnsi="Times New Roman"/>
          <w:sz w:val="24"/>
          <w:szCs w:val="24"/>
        </w:rPr>
        <w:t xml:space="preserve"> фрикционным</w:t>
      </w:r>
      <w:r w:rsidRPr="002B01C6">
        <w:rPr>
          <w:rFonts w:ascii="Times New Roman" w:hAnsi="Times New Roman"/>
          <w:sz w:val="24"/>
          <w:szCs w:val="24"/>
        </w:rPr>
        <w:t xml:space="preserve"> </w:t>
      </w:r>
      <w:proofErr w:type="spellStart"/>
      <w:r w:rsidRPr="002B01C6">
        <w:rPr>
          <w:rFonts w:ascii="Times New Roman" w:hAnsi="Times New Roman"/>
          <w:sz w:val="24"/>
          <w:szCs w:val="24"/>
        </w:rPr>
        <w:t>противогололедным</w:t>
      </w:r>
      <w:proofErr w:type="spellEnd"/>
      <w:r>
        <w:rPr>
          <w:rFonts w:ascii="Times New Roman" w:hAnsi="Times New Roman"/>
          <w:sz w:val="24"/>
          <w:szCs w:val="24"/>
        </w:rPr>
        <w:t xml:space="preserve"> материало</w:t>
      </w:r>
      <w:r w:rsidRPr="002B01C6">
        <w:rPr>
          <w:rFonts w:ascii="Times New Roman" w:hAnsi="Times New Roman"/>
          <w:sz w:val="24"/>
          <w:szCs w:val="24"/>
        </w:rPr>
        <w:t xml:space="preserve">м обрабатываются в первую очередь лестницы, затем тротуары. Время обработки </w:t>
      </w:r>
      <w:r>
        <w:rPr>
          <w:rFonts w:ascii="Times New Roman" w:hAnsi="Times New Roman"/>
          <w:sz w:val="24"/>
          <w:szCs w:val="24"/>
        </w:rPr>
        <w:t xml:space="preserve">фрикционным </w:t>
      </w:r>
      <w:proofErr w:type="spellStart"/>
      <w:r w:rsidRPr="002B01C6">
        <w:rPr>
          <w:rFonts w:ascii="Times New Roman" w:hAnsi="Times New Roman"/>
          <w:sz w:val="24"/>
          <w:szCs w:val="24"/>
        </w:rPr>
        <w:t>противогололедным</w:t>
      </w:r>
      <w:proofErr w:type="spellEnd"/>
      <w:r>
        <w:rPr>
          <w:rFonts w:ascii="Times New Roman" w:hAnsi="Times New Roman"/>
          <w:sz w:val="24"/>
          <w:szCs w:val="24"/>
        </w:rPr>
        <w:t xml:space="preserve"> материало</w:t>
      </w:r>
      <w:r w:rsidRPr="002B01C6">
        <w:rPr>
          <w:rFonts w:ascii="Times New Roman" w:hAnsi="Times New Roman"/>
          <w:sz w:val="24"/>
          <w:szCs w:val="24"/>
        </w:rPr>
        <w:t>м не должно превышать 4 часов с момента обнаружения зимней скользкости.</w:t>
      </w:r>
    </w:p>
    <w:p w:rsidR="00436781"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lastRenderedPageBreak/>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p>
    <w:p w:rsidR="00436781" w:rsidRPr="000E3B52" w:rsidRDefault="00436781" w:rsidP="00436781">
      <w:pPr>
        <w:autoSpaceDE w:val="0"/>
        <w:autoSpaceDN w:val="0"/>
        <w:adjustRightInd w:val="0"/>
        <w:spacing w:after="0" w:line="240" w:lineRule="auto"/>
        <w:ind w:left="1609"/>
        <w:jc w:val="center"/>
        <w:outlineLvl w:val="1"/>
        <w:rPr>
          <w:rFonts w:ascii="Times New Roman" w:hAnsi="Times New Roman"/>
          <w:b/>
          <w:sz w:val="24"/>
          <w:szCs w:val="24"/>
        </w:rPr>
      </w:pPr>
      <w:r w:rsidRPr="000E3B52">
        <w:rPr>
          <w:rFonts w:ascii="Times New Roman" w:hAnsi="Times New Roman"/>
          <w:b/>
          <w:sz w:val="24"/>
          <w:szCs w:val="24"/>
        </w:rPr>
        <w:t>Требования к содержанию лестниц, лестничных переходов, пешеходных мостов и подходов к ним</w:t>
      </w:r>
      <w:r>
        <w:rPr>
          <w:rFonts w:ascii="Times New Roman" w:hAnsi="Times New Roman"/>
          <w:b/>
          <w:sz w:val="28"/>
          <w:szCs w:val="28"/>
        </w:rPr>
        <w:t xml:space="preserve">, </w:t>
      </w:r>
      <w:r w:rsidRPr="000E3B52">
        <w:rPr>
          <w:rFonts w:ascii="Times New Roman" w:hAnsi="Times New Roman"/>
          <w:b/>
          <w:sz w:val="24"/>
          <w:szCs w:val="24"/>
        </w:rPr>
        <w:t>лестничных спусков (подходов) к родникам (ключам, ключам-мойкам, колодцам)</w:t>
      </w:r>
    </w:p>
    <w:p w:rsidR="00436781" w:rsidRPr="002B01C6" w:rsidRDefault="00436781" w:rsidP="00436781">
      <w:pPr>
        <w:autoSpaceDE w:val="0"/>
        <w:autoSpaceDN w:val="0"/>
        <w:adjustRightInd w:val="0"/>
        <w:spacing w:after="0" w:line="240" w:lineRule="auto"/>
        <w:rPr>
          <w:rFonts w:ascii="Times New Roman" w:hAnsi="Times New Roman"/>
          <w:b/>
          <w:sz w:val="24"/>
          <w:szCs w:val="24"/>
        </w:rPr>
      </w:pPr>
    </w:p>
    <w:p w:rsidR="00436781" w:rsidRPr="002B01C6" w:rsidRDefault="00436781" w:rsidP="00436781">
      <w:pPr>
        <w:autoSpaceDE w:val="0"/>
        <w:autoSpaceDN w:val="0"/>
        <w:adjustRightInd w:val="0"/>
        <w:spacing w:after="0" w:line="240" w:lineRule="auto"/>
        <w:ind w:firstLine="709"/>
        <w:jc w:val="both"/>
        <w:rPr>
          <w:rFonts w:ascii="Times New Roman" w:hAnsi="Times New Roman"/>
          <w:sz w:val="24"/>
          <w:szCs w:val="24"/>
        </w:rPr>
      </w:pPr>
      <w:r w:rsidRPr="002B01C6">
        <w:rPr>
          <w:rFonts w:ascii="Times New Roman" w:hAnsi="Times New Roman"/>
          <w:sz w:val="24"/>
          <w:szCs w:val="24"/>
        </w:rPr>
        <w:t xml:space="preserve">1. В результате содержания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 xml:space="preserve">должна обеспечиваться безопасность </w:t>
      </w:r>
      <w:r>
        <w:rPr>
          <w:rFonts w:ascii="Times New Roman" w:hAnsi="Times New Roman"/>
          <w:sz w:val="24"/>
          <w:szCs w:val="24"/>
        </w:rPr>
        <w:t>пешеходного</w:t>
      </w:r>
      <w:r w:rsidRPr="002B01C6">
        <w:rPr>
          <w:rFonts w:ascii="Times New Roman" w:hAnsi="Times New Roman"/>
          <w:sz w:val="24"/>
          <w:szCs w:val="24"/>
        </w:rPr>
        <w:t xml:space="preserve"> движения.</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В  случае появления опасного повреждения</w:t>
      </w:r>
      <w:r w:rsidRPr="00A15544">
        <w:rPr>
          <w:rFonts w:ascii="Times New Roman" w:hAnsi="Times New Roman"/>
          <w:sz w:val="24"/>
          <w:szCs w:val="24"/>
        </w:rPr>
        <w:t xml:space="preserve">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sidRPr="002B01C6">
        <w:rPr>
          <w:rFonts w:ascii="Times New Roman" w:hAnsi="Times New Roman" w:cs="Times New Roman"/>
          <w:sz w:val="24"/>
          <w:szCs w:val="24"/>
        </w:rPr>
        <w:t xml:space="preserve">,  влияющего  на  безопасность  </w:t>
      </w:r>
      <w:r>
        <w:rPr>
          <w:rFonts w:ascii="Times New Roman" w:hAnsi="Times New Roman" w:cs="Times New Roman"/>
          <w:sz w:val="24"/>
          <w:szCs w:val="24"/>
        </w:rPr>
        <w:t xml:space="preserve">пешеходного </w:t>
      </w:r>
      <w:r w:rsidRPr="002B01C6">
        <w:rPr>
          <w:rFonts w:ascii="Times New Roman" w:hAnsi="Times New Roman" w:cs="Times New Roman"/>
          <w:sz w:val="24"/>
          <w:szCs w:val="24"/>
        </w:rPr>
        <w:t xml:space="preserve">движения,  Подрядчик обязан сообщить Заказчику о случившемся в тот же день и принять срочные меры по организации безопасности  </w:t>
      </w:r>
      <w:r>
        <w:rPr>
          <w:rFonts w:ascii="Times New Roman" w:hAnsi="Times New Roman" w:cs="Times New Roman"/>
          <w:sz w:val="24"/>
          <w:szCs w:val="24"/>
        </w:rPr>
        <w:t xml:space="preserve">пешеходного </w:t>
      </w:r>
      <w:r w:rsidRPr="002B01C6">
        <w:rPr>
          <w:rFonts w:ascii="Times New Roman" w:hAnsi="Times New Roman" w:cs="Times New Roman"/>
          <w:sz w:val="24"/>
          <w:szCs w:val="24"/>
        </w:rPr>
        <w:t xml:space="preserve">движения  (с  ограничением  или без ограничения </w:t>
      </w:r>
      <w:r>
        <w:rPr>
          <w:rFonts w:ascii="Times New Roman" w:hAnsi="Times New Roman" w:cs="Times New Roman"/>
          <w:sz w:val="24"/>
          <w:szCs w:val="24"/>
        </w:rPr>
        <w:t>прохода</w:t>
      </w:r>
      <w:r w:rsidRPr="002B01C6">
        <w:rPr>
          <w:rFonts w:ascii="Times New Roman" w:hAnsi="Times New Roman" w:cs="Times New Roman"/>
          <w:sz w:val="24"/>
          <w:szCs w:val="24"/>
        </w:rPr>
        <w:t>), или принять решение о его приостановке.</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2. Особенности  содержания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в летний период:</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 до начала интенсивного таяния снега с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 xml:space="preserve">должен  быть удален снег и лед. После просыхания покрытие тщательно очищают от грязи, пыли, </w:t>
      </w:r>
      <w:proofErr w:type="spellStart"/>
      <w:r w:rsidRPr="002B01C6">
        <w:rPr>
          <w:rFonts w:ascii="Times New Roman" w:hAnsi="Times New Roman" w:cs="Times New Roman"/>
          <w:sz w:val="24"/>
          <w:szCs w:val="24"/>
        </w:rPr>
        <w:t>противогололедных</w:t>
      </w:r>
      <w:proofErr w:type="spellEnd"/>
      <w:r w:rsidRPr="002B01C6">
        <w:rPr>
          <w:rFonts w:ascii="Times New Roman" w:hAnsi="Times New Roman" w:cs="Times New Roman"/>
          <w:sz w:val="24"/>
          <w:szCs w:val="24"/>
        </w:rPr>
        <w:t xml:space="preserve"> материалов;</w:t>
      </w:r>
    </w:p>
    <w:p w:rsidR="00436781"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 </w:t>
      </w:r>
      <w:r>
        <w:rPr>
          <w:rFonts w:ascii="Times New Roman" w:hAnsi="Times New Roman" w:cs="Times New Roman"/>
          <w:sz w:val="24"/>
          <w:szCs w:val="24"/>
        </w:rPr>
        <w:t xml:space="preserve">покрытие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должн</w:t>
      </w:r>
      <w:r>
        <w:rPr>
          <w:rFonts w:ascii="Times New Roman" w:hAnsi="Times New Roman" w:cs="Times New Roman"/>
          <w:sz w:val="24"/>
          <w:szCs w:val="24"/>
        </w:rPr>
        <w:t>о</w:t>
      </w:r>
      <w:r w:rsidRPr="002B01C6">
        <w:rPr>
          <w:rFonts w:ascii="Times New Roman" w:hAnsi="Times New Roman" w:cs="Times New Roman"/>
          <w:sz w:val="24"/>
          <w:szCs w:val="24"/>
        </w:rPr>
        <w:t xml:space="preserve">  быть  очищен</w:t>
      </w:r>
      <w:r>
        <w:rPr>
          <w:rFonts w:ascii="Times New Roman" w:hAnsi="Times New Roman" w:cs="Times New Roman"/>
          <w:sz w:val="24"/>
          <w:szCs w:val="24"/>
        </w:rPr>
        <w:t>о</w:t>
      </w:r>
      <w:r w:rsidRPr="002B01C6">
        <w:rPr>
          <w:rFonts w:ascii="Times New Roman" w:hAnsi="Times New Roman" w:cs="Times New Roman"/>
          <w:sz w:val="24"/>
          <w:szCs w:val="24"/>
        </w:rPr>
        <w:t xml:space="preserve">  </w:t>
      </w:r>
      <w:r>
        <w:rPr>
          <w:rFonts w:ascii="Times New Roman" w:hAnsi="Times New Roman" w:cs="Times New Roman"/>
          <w:sz w:val="24"/>
          <w:szCs w:val="24"/>
        </w:rPr>
        <w:t>от различного рода загрязнений.</w:t>
      </w:r>
      <w:r w:rsidRPr="002B01C6">
        <w:rPr>
          <w:rFonts w:ascii="Times New Roman" w:hAnsi="Times New Roman" w:cs="Times New Roman"/>
          <w:sz w:val="24"/>
          <w:szCs w:val="24"/>
        </w:rPr>
        <w:t xml:space="preserve"> Весь  мусор  с  </w:t>
      </w:r>
      <w:r w:rsidRPr="00FD07F6">
        <w:rPr>
          <w:rFonts w:ascii="Times New Roman" w:hAnsi="Times New Roman"/>
          <w:sz w:val="24"/>
          <w:szCs w:val="24"/>
        </w:rPr>
        <w:t>лестниц, лестничных переходов, пешеходных мостов</w:t>
      </w:r>
      <w:r w:rsidRPr="0058052C">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 xml:space="preserve">необходимо вывозить в специально отведенные места. Сброс мусора </w:t>
      </w:r>
      <w:r>
        <w:rPr>
          <w:rFonts w:ascii="Times New Roman" w:hAnsi="Times New Roman" w:cs="Times New Roman"/>
          <w:sz w:val="24"/>
          <w:szCs w:val="24"/>
        </w:rPr>
        <w:t xml:space="preserve">за пределы </w:t>
      </w:r>
      <w:r w:rsidRPr="00FD07F6">
        <w:rPr>
          <w:rFonts w:ascii="Times New Roman" w:hAnsi="Times New Roman"/>
          <w:sz w:val="24"/>
          <w:szCs w:val="24"/>
        </w:rPr>
        <w:t>лестниц, лестничных переходов, пешеходных мостов</w:t>
      </w:r>
      <w:r w:rsidRPr="003E4A8E">
        <w:rPr>
          <w:rFonts w:ascii="Times New Roman" w:hAnsi="Times New Roman"/>
          <w:sz w:val="24"/>
          <w:szCs w:val="24"/>
        </w:rPr>
        <w:t xml:space="preserve"> и подходов к ним</w:t>
      </w:r>
      <w:r>
        <w:rPr>
          <w:rFonts w:ascii="Times New Roman" w:hAnsi="Times New Roman"/>
          <w:sz w:val="24"/>
          <w:szCs w:val="24"/>
        </w:rPr>
        <w:t xml:space="preserve"> </w:t>
      </w:r>
      <w:r w:rsidRPr="002B01C6">
        <w:rPr>
          <w:rFonts w:ascii="Times New Roman" w:hAnsi="Times New Roman" w:cs="Times New Roman"/>
          <w:sz w:val="24"/>
          <w:szCs w:val="24"/>
        </w:rPr>
        <w:t xml:space="preserve">не допускается. </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3. Особенности  содержания  </w:t>
      </w:r>
      <w:r w:rsidRPr="00FD07F6">
        <w:rPr>
          <w:rFonts w:ascii="Times New Roman" w:hAnsi="Times New Roman"/>
          <w:sz w:val="24"/>
          <w:szCs w:val="24"/>
        </w:rPr>
        <w:t>лестниц, лестничных переходов, пешеходных мостов</w:t>
      </w:r>
      <w:r w:rsidRPr="003E4A8E">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в зимний период:</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 содержание </w:t>
      </w:r>
      <w:r w:rsidRPr="00FD07F6">
        <w:rPr>
          <w:rFonts w:ascii="Times New Roman" w:hAnsi="Times New Roman"/>
          <w:sz w:val="24"/>
          <w:szCs w:val="24"/>
        </w:rPr>
        <w:t>лестниц, лестничных переходов, пешеходных мостов</w:t>
      </w:r>
      <w:r w:rsidRPr="003E4A8E">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cs="Times New Roman"/>
          <w:sz w:val="24"/>
          <w:szCs w:val="24"/>
        </w:rPr>
        <w:t>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сооружения, вызванных чрез</w:t>
      </w:r>
      <w:r>
        <w:rPr>
          <w:rFonts w:ascii="Times New Roman" w:hAnsi="Times New Roman" w:cs="Times New Roman"/>
          <w:sz w:val="24"/>
          <w:szCs w:val="24"/>
        </w:rPr>
        <w:t xml:space="preserve">вычайными   обстоятельствами,  </w:t>
      </w:r>
      <w:r w:rsidRPr="002B01C6">
        <w:rPr>
          <w:rFonts w:ascii="Times New Roman" w:hAnsi="Times New Roman" w:cs="Times New Roman"/>
          <w:sz w:val="24"/>
          <w:szCs w:val="24"/>
        </w:rPr>
        <w:t xml:space="preserve"> Подрядчик обязан сообщить Заказчику о случившемся в тот же день и принять срочные меры по организации безопасности  </w:t>
      </w:r>
      <w:r>
        <w:rPr>
          <w:rFonts w:ascii="Times New Roman" w:hAnsi="Times New Roman" w:cs="Times New Roman"/>
          <w:sz w:val="24"/>
          <w:szCs w:val="24"/>
        </w:rPr>
        <w:t xml:space="preserve">пешеходного </w:t>
      </w:r>
      <w:r w:rsidRPr="002B01C6">
        <w:rPr>
          <w:rFonts w:ascii="Times New Roman" w:hAnsi="Times New Roman" w:cs="Times New Roman"/>
          <w:sz w:val="24"/>
          <w:szCs w:val="24"/>
        </w:rPr>
        <w:t xml:space="preserve">движения  (с  ограничением  или без ограничения </w:t>
      </w:r>
      <w:r>
        <w:rPr>
          <w:rFonts w:ascii="Times New Roman" w:hAnsi="Times New Roman" w:cs="Times New Roman"/>
          <w:sz w:val="24"/>
          <w:szCs w:val="24"/>
        </w:rPr>
        <w:t>прохода</w:t>
      </w:r>
      <w:r w:rsidRPr="002B01C6">
        <w:rPr>
          <w:rFonts w:ascii="Times New Roman" w:hAnsi="Times New Roman" w:cs="Times New Roman"/>
          <w:sz w:val="24"/>
          <w:szCs w:val="24"/>
        </w:rPr>
        <w:t>), или принять решение о его приостановке.</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 - распределение  </w:t>
      </w:r>
      <w:r>
        <w:rPr>
          <w:rFonts w:ascii="Times New Roman" w:hAnsi="Times New Roman" w:cs="Times New Roman"/>
          <w:sz w:val="24"/>
          <w:szCs w:val="24"/>
        </w:rPr>
        <w:t>фрикционных</w:t>
      </w:r>
      <w:r w:rsidRPr="002B01C6">
        <w:rPr>
          <w:rFonts w:ascii="Times New Roman" w:hAnsi="Times New Roman" w:cs="Times New Roman"/>
          <w:sz w:val="24"/>
          <w:szCs w:val="24"/>
        </w:rPr>
        <w:t xml:space="preserve"> </w:t>
      </w:r>
      <w:proofErr w:type="spellStart"/>
      <w:r w:rsidRPr="002B01C6">
        <w:rPr>
          <w:rFonts w:ascii="Times New Roman" w:hAnsi="Times New Roman" w:cs="Times New Roman"/>
          <w:sz w:val="24"/>
          <w:szCs w:val="24"/>
        </w:rPr>
        <w:t>противогололедных</w:t>
      </w:r>
      <w:proofErr w:type="spellEnd"/>
      <w:r w:rsidRPr="002B01C6">
        <w:rPr>
          <w:rFonts w:ascii="Times New Roman" w:hAnsi="Times New Roman" w:cs="Times New Roman"/>
          <w:sz w:val="24"/>
          <w:szCs w:val="24"/>
        </w:rPr>
        <w:t xml:space="preserve">  материалов осуществляется по всей ширине</w:t>
      </w:r>
      <w:r w:rsidRPr="00060CB9">
        <w:rPr>
          <w:rFonts w:ascii="Times New Roman" w:hAnsi="Times New Roman"/>
          <w:sz w:val="24"/>
          <w:szCs w:val="24"/>
        </w:rPr>
        <w:t xml:space="preserve"> </w:t>
      </w:r>
      <w:r w:rsidRPr="00FD07F6">
        <w:rPr>
          <w:rFonts w:ascii="Times New Roman" w:hAnsi="Times New Roman"/>
          <w:sz w:val="24"/>
          <w:szCs w:val="24"/>
        </w:rPr>
        <w:t>лестниц, лестничных переходов, пешеходных мостов</w:t>
      </w:r>
      <w:r w:rsidRPr="003E4A8E">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sidRPr="002B01C6">
        <w:rPr>
          <w:rFonts w:ascii="Times New Roman" w:hAnsi="Times New Roman" w:cs="Times New Roman"/>
          <w:sz w:val="24"/>
          <w:szCs w:val="24"/>
        </w:rPr>
        <w:t>;</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xml:space="preserve">- при  применении  фрикционного  </w:t>
      </w:r>
      <w:proofErr w:type="spellStart"/>
      <w:r>
        <w:rPr>
          <w:rFonts w:ascii="Times New Roman" w:hAnsi="Times New Roman" w:cs="Times New Roman"/>
          <w:sz w:val="24"/>
          <w:szCs w:val="24"/>
        </w:rPr>
        <w:t>противогололедного</w:t>
      </w:r>
      <w:proofErr w:type="spellEnd"/>
      <w:r>
        <w:rPr>
          <w:rFonts w:ascii="Times New Roman" w:hAnsi="Times New Roman" w:cs="Times New Roman"/>
          <w:sz w:val="24"/>
          <w:szCs w:val="24"/>
        </w:rPr>
        <w:t xml:space="preserve"> </w:t>
      </w:r>
      <w:r w:rsidRPr="002B01C6">
        <w:rPr>
          <w:rFonts w:ascii="Times New Roman" w:hAnsi="Times New Roman" w:cs="Times New Roman"/>
          <w:sz w:val="24"/>
          <w:szCs w:val="24"/>
        </w:rPr>
        <w:t>материала  его  распределение выполняется после или в п</w:t>
      </w:r>
      <w:r>
        <w:rPr>
          <w:rFonts w:ascii="Times New Roman" w:hAnsi="Times New Roman" w:cs="Times New Roman"/>
          <w:sz w:val="24"/>
          <w:szCs w:val="24"/>
        </w:rPr>
        <w:t>роцессе образования скользкости</w:t>
      </w:r>
      <w:r w:rsidRPr="002B01C6">
        <w:rPr>
          <w:rFonts w:ascii="Times New Roman" w:hAnsi="Times New Roman" w:cs="Times New Roman"/>
          <w:sz w:val="24"/>
          <w:szCs w:val="24"/>
        </w:rPr>
        <w:t>;</w:t>
      </w:r>
    </w:p>
    <w:p w:rsidR="00436781" w:rsidRPr="002B01C6"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36781" w:rsidRDefault="00436781" w:rsidP="00436781">
      <w:pPr>
        <w:pStyle w:val="ConsPlusNonformat"/>
        <w:widowControl/>
        <w:ind w:firstLine="709"/>
        <w:jc w:val="both"/>
        <w:rPr>
          <w:rFonts w:ascii="Times New Roman" w:hAnsi="Times New Roman" w:cs="Times New Roman"/>
          <w:sz w:val="24"/>
          <w:szCs w:val="24"/>
        </w:rPr>
      </w:pPr>
      <w:r w:rsidRPr="002B01C6">
        <w:rPr>
          <w:rFonts w:ascii="Times New Roman" w:hAnsi="Times New Roman" w:cs="Times New Roman"/>
          <w:sz w:val="24"/>
          <w:szCs w:val="24"/>
        </w:rPr>
        <w:t>- время уборки снега определяется с момента окончания снегопада (мете</w:t>
      </w:r>
      <w:r>
        <w:rPr>
          <w:rFonts w:ascii="Times New Roman" w:hAnsi="Times New Roman" w:cs="Times New Roman"/>
          <w:sz w:val="24"/>
          <w:szCs w:val="24"/>
        </w:rPr>
        <w:t>ли) до момента завершения работ.</w:t>
      </w:r>
    </w:p>
    <w:p w:rsidR="00436781" w:rsidRPr="002B01C6" w:rsidRDefault="00436781" w:rsidP="00436781">
      <w:pPr>
        <w:pStyle w:val="ConsPlusNonformat"/>
        <w:widowControl/>
        <w:ind w:firstLine="709"/>
        <w:jc w:val="both"/>
        <w:rPr>
          <w:rFonts w:ascii="Times New Roman" w:hAnsi="Times New Roman" w:cs="Times New Roman"/>
          <w:sz w:val="24"/>
          <w:szCs w:val="24"/>
        </w:rPr>
      </w:pPr>
    </w:p>
    <w:p w:rsidR="00436781" w:rsidRPr="002B01C6" w:rsidRDefault="00436781" w:rsidP="00436781">
      <w:pPr>
        <w:spacing w:after="0" w:line="240" w:lineRule="auto"/>
        <w:rPr>
          <w:rFonts w:ascii="Times New Roman" w:hAnsi="Times New Roman"/>
          <w:sz w:val="20"/>
          <w:szCs w:val="20"/>
        </w:rPr>
      </w:pPr>
    </w:p>
    <w:p w:rsidR="00436781" w:rsidRPr="00AE1967" w:rsidRDefault="00436781" w:rsidP="00436781">
      <w:pPr>
        <w:autoSpaceDE w:val="0"/>
        <w:autoSpaceDN w:val="0"/>
        <w:adjustRightInd w:val="0"/>
        <w:spacing w:after="0" w:line="240" w:lineRule="auto"/>
        <w:jc w:val="center"/>
        <w:rPr>
          <w:rFonts w:ascii="Times New Roman" w:hAnsi="Times New Roman"/>
          <w:b/>
          <w:bCs/>
          <w:sz w:val="24"/>
          <w:szCs w:val="24"/>
        </w:rPr>
      </w:pPr>
      <w:r w:rsidRPr="002B01C6">
        <w:rPr>
          <w:rFonts w:ascii="Times New Roman" w:hAnsi="Times New Roman"/>
          <w:b/>
          <w:sz w:val="28"/>
          <w:szCs w:val="28"/>
          <w:lang w:val="en-US"/>
        </w:rPr>
        <w:t>II</w:t>
      </w:r>
      <w:r w:rsidRPr="002B01C6">
        <w:rPr>
          <w:rFonts w:ascii="Times New Roman" w:hAnsi="Times New Roman"/>
          <w:b/>
          <w:sz w:val="28"/>
          <w:szCs w:val="28"/>
        </w:rPr>
        <w:t xml:space="preserve">. </w:t>
      </w:r>
      <w:r w:rsidRPr="00AE1967">
        <w:rPr>
          <w:rFonts w:ascii="Times New Roman" w:hAnsi="Times New Roman"/>
          <w:b/>
          <w:bCs/>
          <w:sz w:val="24"/>
          <w:szCs w:val="24"/>
        </w:rPr>
        <w:t>ПОКАЗАТЕЛИ СОСТОЯНИЯ КОНСТРУКТИВНЫХ ЭЛЕМЕНТОВ</w:t>
      </w:r>
    </w:p>
    <w:p w:rsidR="00436781" w:rsidRPr="00AE1967" w:rsidRDefault="00436781" w:rsidP="00436781">
      <w:pPr>
        <w:autoSpaceDE w:val="0"/>
        <w:autoSpaceDN w:val="0"/>
        <w:adjustRightInd w:val="0"/>
        <w:spacing w:after="0" w:line="240" w:lineRule="auto"/>
        <w:jc w:val="center"/>
        <w:outlineLvl w:val="1"/>
        <w:rPr>
          <w:rFonts w:ascii="Times New Roman" w:hAnsi="Times New Roman"/>
          <w:b/>
          <w:bCs/>
          <w:sz w:val="24"/>
          <w:szCs w:val="24"/>
        </w:rPr>
      </w:pPr>
      <w:r w:rsidRPr="00AE1967">
        <w:rPr>
          <w:rFonts w:ascii="Times New Roman" w:hAnsi="Times New Roman"/>
          <w:b/>
          <w:bCs/>
          <w:sz w:val="24"/>
          <w:szCs w:val="24"/>
        </w:rPr>
        <w:t>И ЭЛЕМЕНТОВ ОБУСТРОЙСТВА ЛЕСТНИЦ, ЛЕСТНИЧНЫХ ПЕРЕХОДОВ, ПЕШЕХОДНЫХ МОСТОВ И ПОДХОДОВ К НИМ, ЛЕСТНИЧНЫХ СПУСКОВ (ПОДХОДОВ) К РОДНИКАМ (КЛЮЧАМ, КЛЮЧАМ-МОЙКАМ, КОЛОДЦАМ)</w:t>
      </w:r>
    </w:p>
    <w:p w:rsidR="00436781" w:rsidRPr="00AE1967" w:rsidRDefault="00436781" w:rsidP="00436781">
      <w:pPr>
        <w:autoSpaceDE w:val="0"/>
        <w:autoSpaceDN w:val="0"/>
        <w:adjustRightInd w:val="0"/>
        <w:spacing w:after="0" w:line="240" w:lineRule="auto"/>
        <w:jc w:val="center"/>
        <w:rPr>
          <w:rFonts w:ascii="Times New Roman" w:hAnsi="Times New Roman"/>
          <w:b/>
          <w:bCs/>
          <w:sz w:val="24"/>
          <w:szCs w:val="24"/>
        </w:rPr>
      </w:pPr>
      <w:r w:rsidRPr="00AE1967">
        <w:rPr>
          <w:rFonts w:ascii="Times New Roman" w:hAnsi="Times New Roman"/>
          <w:b/>
          <w:bCs/>
          <w:sz w:val="24"/>
          <w:szCs w:val="24"/>
        </w:rPr>
        <w:t>ГОРОДА ПЕРМИ</w:t>
      </w:r>
    </w:p>
    <w:p w:rsidR="00436781" w:rsidRPr="003E4A8E" w:rsidRDefault="00436781" w:rsidP="00436781">
      <w:pPr>
        <w:spacing w:after="0" w:line="240" w:lineRule="auto"/>
        <w:rPr>
          <w:rFonts w:ascii="Times New Roman" w:hAnsi="Times New Roman"/>
          <w:sz w:val="24"/>
          <w:szCs w:val="24"/>
        </w:rPr>
      </w:pPr>
    </w:p>
    <w:p w:rsidR="00436781" w:rsidRPr="002B01C6" w:rsidRDefault="00436781" w:rsidP="00436781">
      <w:pPr>
        <w:spacing w:after="0" w:line="240" w:lineRule="auto"/>
        <w:jc w:val="both"/>
        <w:rPr>
          <w:rFonts w:ascii="Times New Roman" w:hAnsi="Times New Roman"/>
          <w:b/>
          <w:sz w:val="24"/>
          <w:szCs w:val="24"/>
        </w:rPr>
      </w:pPr>
      <w:r w:rsidRPr="002B01C6">
        <w:rPr>
          <w:rFonts w:ascii="Times New Roman" w:hAnsi="Times New Roman"/>
          <w:b/>
          <w:sz w:val="24"/>
          <w:szCs w:val="24"/>
        </w:rPr>
        <w:t>Летний и зимний периоды определяются с учетом фактических метеорологических (погодных) условий</w:t>
      </w:r>
    </w:p>
    <w:p w:rsidR="00CF295C" w:rsidRPr="003E4A8E" w:rsidRDefault="00CF295C" w:rsidP="00CF295C">
      <w:pPr>
        <w:autoSpaceDE w:val="0"/>
        <w:autoSpaceDN w:val="0"/>
        <w:adjustRightInd w:val="0"/>
        <w:spacing w:after="0" w:line="240" w:lineRule="auto"/>
        <w:ind w:left="1080"/>
        <w:jc w:val="both"/>
        <w:rPr>
          <w:rFonts w:ascii="Times New Roman" w:hAnsi="Times New Roman"/>
          <w:b/>
          <w:bCs/>
          <w:sz w:val="24"/>
          <w:szCs w:val="24"/>
        </w:rPr>
      </w:pPr>
    </w:p>
    <w:p w:rsidR="00CF295C" w:rsidRPr="002B01C6" w:rsidRDefault="00CF295C" w:rsidP="00CF295C">
      <w:pPr>
        <w:autoSpaceDE w:val="0"/>
        <w:autoSpaceDN w:val="0"/>
        <w:adjustRightInd w:val="0"/>
        <w:spacing w:after="0" w:line="240" w:lineRule="auto"/>
        <w:ind w:firstLine="540"/>
        <w:jc w:val="both"/>
        <w:rPr>
          <w:rFonts w:ascii="Times New Roman" w:hAnsi="Times New Roman"/>
          <w:sz w:val="24"/>
          <w:szCs w:val="24"/>
        </w:rPr>
      </w:pPr>
      <w:r w:rsidRPr="002B01C6">
        <w:rPr>
          <w:rFonts w:ascii="Times New Roman" w:hAnsi="Times New Roman"/>
          <w:sz w:val="24"/>
          <w:szCs w:val="24"/>
        </w:rPr>
        <w:t xml:space="preserve"> Уров</w:t>
      </w:r>
      <w:r>
        <w:rPr>
          <w:rFonts w:ascii="Times New Roman" w:hAnsi="Times New Roman"/>
          <w:sz w:val="24"/>
          <w:szCs w:val="24"/>
        </w:rPr>
        <w:t xml:space="preserve">ень </w:t>
      </w:r>
      <w:r w:rsidRPr="002B01C6">
        <w:rPr>
          <w:rFonts w:ascii="Times New Roman" w:hAnsi="Times New Roman"/>
          <w:sz w:val="24"/>
          <w:szCs w:val="24"/>
        </w:rPr>
        <w:t xml:space="preserve">содержания </w:t>
      </w:r>
      <w:r w:rsidRPr="00FD07F6">
        <w:rPr>
          <w:rFonts w:ascii="Times New Roman" w:hAnsi="Times New Roman"/>
          <w:sz w:val="24"/>
          <w:szCs w:val="24"/>
        </w:rPr>
        <w:t>лестниц, лестничных переходов, пешеходных мостов</w:t>
      </w:r>
      <w:r w:rsidRPr="003E4A8E">
        <w:rPr>
          <w:rFonts w:ascii="Times New Roman" w:hAnsi="Times New Roman"/>
          <w:sz w:val="24"/>
          <w:szCs w:val="24"/>
        </w:rPr>
        <w:t xml:space="preserve"> и подходов к ним</w:t>
      </w:r>
      <w:r>
        <w:rPr>
          <w:rFonts w:ascii="Times New Roman" w:hAnsi="Times New Roman"/>
          <w:sz w:val="24"/>
          <w:szCs w:val="24"/>
        </w:rPr>
        <w:t xml:space="preserve">, </w:t>
      </w:r>
      <w:r w:rsidRPr="0019232E">
        <w:rPr>
          <w:rFonts w:ascii="Times New Roman" w:hAnsi="Times New Roman"/>
          <w:sz w:val="24"/>
          <w:szCs w:val="24"/>
        </w:rPr>
        <w:t>лестничных спусков (подходов) к родникам (ключам, ключам-мойкам, колодцам)</w:t>
      </w:r>
      <w:r>
        <w:rPr>
          <w:rFonts w:ascii="Times New Roman" w:hAnsi="Times New Roman"/>
          <w:sz w:val="24"/>
          <w:szCs w:val="24"/>
        </w:rPr>
        <w:t xml:space="preserve"> </w:t>
      </w:r>
      <w:r w:rsidRPr="002B01C6">
        <w:rPr>
          <w:rFonts w:ascii="Times New Roman" w:hAnsi="Times New Roman"/>
          <w:sz w:val="24"/>
          <w:szCs w:val="24"/>
        </w:rPr>
        <w:t>города Перми:</w:t>
      </w:r>
    </w:p>
    <w:p w:rsidR="00CF295C" w:rsidRDefault="00CF295C" w:rsidP="00CF295C">
      <w:pPr>
        <w:autoSpaceDE w:val="0"/>
        <w:autoSpaceDN w:val="0"/>
        <w:adjustRightInd w:val="0"/>
        <w:spacing w:after="0" w:line="240" w:lineRule="auto"/>
        <w:ind w:firstLine="540"/>
        <w:jc w:val="both"/>
        <w:rPr>
          <w:rFonts w:ascii="Times New Roman" w:hAnsi="Times New Roman"/>
          <w:sz w:val="24"/>
          <w:szCs w:val="24"/>
        </w:rPr>
      </w:pPr>
      <w:r w:rsidRPr="002B01C6">
        <w:rPr>
          <w:rFonts w:ascii="Times New Roman" w:hAnsi="Times New Roman"/>
          <w:sz w:val="24"/>
          <w:szCs w:val="24"/>
        </w:rPr>
        <w:t xml:space="preserve">- </w:t>
      </w:r>
      <w:r>
        <w:rPr>
          <w:rFonts w:ascii="Times New Roman" w:hAnsi="Times New Roman"/>
          <w:sz w:val="24"/>
          <w:szCs w:val="24"/>
        </w:rPr>
        <w:t>допустимый</w:t>
      </w:r>
      <w:r w:rsidRPr="002B01C6">
        <w:rPr>
          <w:rFonts w:ascii="Times New Roman" w:hAnsi="Times New Roman"/>
          <w:sz w:val="24"/>
          <w:szCs w:val="24"/>
        </w:rPr>
        <w:t xml:space="preserve">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CF295C" w:rsidRPr="002B0CDC" w:rsidRDefault="00CF295C" w:rsidP="002B0CDC">
      <w:pPr>
        <w:autoSpaceDE w:val="0"/>
        <w:autoSpaceDN w:val="0"/>
        <w:adjustRightInd w:val="0"/>
        <w:outlineLvl w:val="1"/>
        <w:rPr>
          <w:rFonts w:ascii="Times New Roman" w:hAnsi="Times New Roman" w:cs="Times New Roman"/>
          <w:b/>
          <w:sz w:val="24"/>
          <w:szCs w:val="24"/>
        </w:rPr>
      </w:pPr>
    </w:p>
    <w:tbl>
      <w:tblPr>
        <w:tblW w:w="9630" w:type="dxa"/>
        <w:tblInd w:w="70" w:type="dxa"/>
        <w:tblLayout w:type="fixed"/>
        <w:tblCellMar>
          <w:left w:w="70" w:type="dxa"/>
          <w:right w:w="70" w:type="dxa"/>
        </w:tblCellMar>
        <w:tblLook w:val="04A0" w:firstRow="1" w:lastRow="0" w:firstColumn="1" w:lastColumn="0" w:noHBand="0" w:noVBand="1"/>
      </w:tblPr>
      <w:tblGrid>
        <w:gridCol w:w="3969"/>
        <w:gridCol w:w="1611"/>
        <w:gridCol w:w="2070"/>
        <w:gridCol w:w="1980"/>
      </w:tblGrid>
      <w:tr w:rsidR="002B0CDC" w:rsidRPr="002B0CDC" w:rsidTr="004A78F9">
        <w:trPr>
          <w:cantSplit/>
          <w:trHeight w:val="36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 xml:space="preserve">Показатели состояния конструктивных </w:t>
            </w:r>
            <w:r w:rsidRPr="002B0CDC">
              <w:rPr>
                <w:rFonts w:ascii="Times New Roman" w:hAnsi="Times New Roman" w:cs="Times New Roman"/>
                <w:b/>
                <w:bCs/>
                <w:sz w:val="24"/>
                <w:szCs w:val="24"/>
              </w:rPr>
              <w:br/>
              <w:t>элементов и элементов обустройства</w:t>
            </w:r>
          </w:p>
        </w:tc>
        <w:tc>
          <w:tcPr>
            <w:tcW w:w="5661" w:type="dxa"/>
            <w:gridSpan w:val="3"/>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Уровни содержания</w:t>
            </w:r>
          </w:p>
        </w:tc>
      </w:tr>
      <w:tr w:rsidR="002B0CDC" w:rsidRPr="002B0CDC" w:rsidTr="004A78F9">
        <w:trPr>
          <w:cantSplit/>
          <w:trHeight w:val="240"/>
        </w:trPr>
        <w:tc>
          <w:tcPr>
            <w:tcW w:w="3969" w:type="dxa"/>
            <w:tcBorders>
              <w:top w:val="single" w:sz="6" w:space="0" w:color="auto"/>
              <w:left w:val="single" w:sz="6" w:space="0" w:color="auto"/>
              <w:bottom w:val="single" w:sz="6" w:space="0" w:color="auto"/>
              <w:right w:val="single" w:sz="6" w:space="0" w:color="auto"/>
            </w:tcBorders>
          </w:tcPr>
          <w:p w:rsidR="002B0CDC" w:rsidRPr="002B0CDC" w:rsidRDefault="002B0CDC" w:rsidP="004A78F9">
            <w:pPr>
              <w:pStyle w:val="ConsPlusCell"/>
              <w:rPr>
                <w:rFonts w:ascii="Times New Roman" w:hAnsi="Times New Roman" w:cs="Times New Roman"/>
                <w:bCs/>
                <w:sz w:val="24"/>
                <w:szCs w:val="24"/>
              </w:rPr>
            </w:pP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Допустимый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Средний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Высокий   </w:t>
            </w:r>
          </w:p>
        </w:tc>
      </w:tr>
      <w:tr w:rsidR="002B0CDC" w:rsidRPr="002B0CDC" w:rsidTr="002B0CDC">
        <w:trPr>
          <w:cantSplit/>
          <w:trHeight w:val="360"/>
        </w:trPr>
        <w:tc>
          <w:tcPr>
            <w:tcW w:w="9630" w:type="dxa"/>
            <w:gridSpan w:val="4"/>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Дорожки, площадки, тротуары, малые архитектурные формы, настилы, лестницы</w:t>
            </w:r>
          </w:p>
        </w:tc>
      </w:tr>
      <w:tr w:rsidR="002B0CDC" w:rsidRPr="002B0CDC" w:rsidTr="004A78F9">
        <w:trPr>
          <w:cantSplit/>
          <w:trHeight w:val="277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spacing w:after="0" w:line="240" w:lineRule="auto"/>
              <w:rPr>
                <w:rFonts w:ascii="Times New Roman" w:eastAsia="Times New Roman" w:hAnsi="Times New Roman" w:cs="Times New Roman"/>
                <w:bCs/>
                <w:sz w:val="24"/>
                <w:szCs w:val="24"/>
              </w:rPr>
            </w:pPr>
            <w:r w:rsidRPr="002B0CDC">
              <w:rPr>
                <w:rFonts w:ascii="Times New Roman" w:hAnsi="Times New Roman" w:cs="Times New Roman"/>
                <w:bCs/>
                <w:sz w:val="24"/>
                <w:szCs w:val="24"/>
              </w:rPr>
              <w:t xml:space="preserve">Наличие грунтово-песчаных наносов, мусора на поверхности покрытия, асфальтовых покрытий, покрытий из тротуарной плитки,  </w:t>
            </w:r>
            <w:r w:rsidRPr="002B0CDC">
              <w:rPr>
                <w:rFonts w:ascii="Times New Roman" w:hAnsi="Times New Roman" w:cs="Times New Roman"/>
                <w:sz w:val="24"/>
                <w:szCs w:val="24"/>
              </w:rPr>
              <w:t>по всей площади Объекта и на ширину 1(один) метр от его границы с каждой стороны, включая  пространство под лестницами, настилами.</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36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Наличие переполненных урн        </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36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Наличие неокрашенных элементов МАФ </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60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Древесно-кустарниковая растительность, препятствующая движению                            </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60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Наличие сухих веток и сорной растительности.               </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60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 Наличие грунтово-песчаных наносов, мусора, объявлений на поверхности МАФ, перильных ограждениях </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600"/>
        </w:trPr>
        <w:tc>
          <w:tcPr>
            <w:tcW w:w="3969"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sz w:val="24"/>
                <w:szCs w:val="24"/>
              </w:rPr>
              <w:t>Наличие неисправных элементов пешеходной части.</w:t>
            </w:r>
          </w:p>
        </w:tc>
        <w:tc>
          <w:tcPr>
            <w:tcW w:w="161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c>
          <w:tcPr>
            <w:tcW w:w="207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c>
          <w:tcPr>
            <w:tcW w:w="1980"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r>
    </w:tbl>
    <w:p w:rsidR="002B0CDC" w:rsidRPr="002B0CDC" w:rsidRDefault="002B0CDC" w:rsidP="004A78F9">
      <w:pPr>
        <w:autoSpaceDE w:val="0"/>
        <w:autoSpaceDN w:val="0"/>
        <w:adjustRightInd w:val="0"/>
        <w:spacing w:after="0" w:line="240" w:lineRule="auto"/>
        <w:jc w:val="both"/>
        <w:rPr>
          <w:rFonts w:ascii="Times New Roman" w:eastAsia="Times New Roman" w:hAnsi="Times New Roman" w:cs="Times New Roman"/>
          <w:sz w:val="24"/>
          <w:szCs w:val="24"/>
        </w:rPr>
      </w:pPr>
    </w:p>
    <w:p w:rsidR="002B0CDC" w:rsidRDefault="002B0CDC" w:rsidP="002B0CDC">
      <w:pPr>
        <w:numPr>
          <w:ilvl w:val="1"/>
          <w:numId w:val="4"/>
        </w:numPr>
        <w:autoSpaceDE w:val="0"/>
        <w:autoSpaceDN w:val="0"/>
        <w:adjustRightInd w:val="0"/>
        <w:spacing w:after="0" w:line="240" w:lineRule="auto"/>
        <w:ind w:left="993" w:hanging="426"/>
        <w:jc w:val="both"/>
        <w:rPr>
          <w:rFonts w:ascii="Times New Roman" w:hAnsi="Times New Roman" w:cs="Times New Roman"/>
          <w:b/>
          <w:bCs/>
          <w:sz w:val="24"/>
          <w:szCs w:val="24"/>
        </w:rPr>
      </w:pPr>
      <w:r w:rsidRPr="002B0CDC">
        <w:rPr>
          <w:rFonts w:ascii="Times New Roman" w:hAnsi="Times New Roman" w:cs="Times New Roman"/>
          <w:b/>
          <w:bCs/>
          <w:sz w:val="24"/>
          <w:szCs w:val="24"/>
        </w:rPr>
        <w:lastRenderedPageBreak/>
        <w:t xml:space="preserve">Требования к содержанию </w:t>
      </w:r>
      <w:r w:rsidRPr="002B0CDC">
        <w:rPr>
          <w:rFonts w:ascii="Times New Roman" w:hAnsi="Times New Roman" w:cs="Times New Roman"/>
          <w:b/>
          <w:sz w:val="24"/>
          <w:szCs w:val="24"/>
        </w:rPr>
        <w:t>лестниц, лестничных переходов, пешеходных мостов и подходов к ним, лестничных спусков (подходов) к родникам (ключам, ключам-мойкам, колодцам)</w:t>
      </w:r>
      <w:r w:rsidRPr="002B0CDC">
        <w:rPr>
          <w:rFonts w:ascii="Times New Roman" w:hAnsi="Times New Roman" w:cs="Times New Roman"/>
          <w:b/>
          <w:bCs/>
          <w:sz w:val="24"/>
          <w:szCs w:val="24"/>
        </w:rPr>
        <w:t xml:space="preserve"> в зимний период</w:t>
      </w:r>
    </w:p>
    <w:p w:rsidR="004A78F9" w:rsidRPr="002B0CDC" w:rsidRDefault="004A78F9" w:rsidP="002B0CDC">
      <w:pPr>
        <w:numPr>
          <w:ilvl w:val="1"/>
          <w:numId w:val="4"/>
        </w:numPr>
        <w:autoSpaceDE w:val="0"/>
        <w:autoSpaceDN w:val="0"/>
        <w:adjustRightInd w:val="0"/>
        <w:spacing w:after="0" w:line="240" w:lineRule="auto"/>
        <w:ind w:left="993" w:hanging="426"/>
        <w:jc w:val="both"/>
        <w:rPr>
          <w:rFonts w:ascii="Times New Roman" w:hAnsi="Times New Roman" w:cs="Times New Roman"/>
          <w:b/>
          <w:bCs/>
          <w:sz w:val="24"/>
          <w:szCs w:val="24"/>
        </w:rPr>
      </w:pPr>
    </w:p>
    <w:tbl>
      <w:tblPr>
        <w:tblW w:w="9639" w:type="dxa"/>
        <w:tblInd w:w="70" w:type="dxa"/>
        <w:tblLayout w:type="fixed"/>
        <w:tblCellMar>
          <w:left w:w="70" w:type="dxa"/>
          <w:right w:w="70" w:type="dxa"/>
        </w:tblCellMar>
        <w:tblLook w:val="04A0" w:firstRow="1" w:lastRow="0" w:firstColumn="1" w:lastColumn="0" w:noHBand="0" w:noVBand="1"/>
      </w:tblPr>
      <w:tblGrid>
        <w:gridCol w:w="4536"/>
        <w:gridCol w:w="1565"/>
        <w:gridCol w:w="1837"/>
        <w:gridCol w:w="1701"/>
      </w:tblGrid>
      <w:tr w:rsidR="002B0CDC" w:rsidRPr="002B0CDC" w:rsidTr="004A78F9">
        <w:trPr>
          <w:cantSplit/>
          <w:trHeight w:val="240"/>
        </w:trPr>
        <w:tc>
          <w:tcPr>
            <w:tcW w:w="4536" w:type="dxa"/>
            <w:vMerge w:val="restart"/>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 xml:space="preserve">Показатели состояния конструктивных  </w:t>
            </w:r>
            <w:r w:rsidRPr="002B0CDC">
              <w:rPr>
                <w:rFonts w:ascii="Times New Roman" w:hAnsi="Times New Roman" w:cs="Times New Roman"/>
                <w:b/>
                <w:bCs/>
                <w:sz w:val="24"/>
                <w:szCs w:val="24"/>
              </w:rPr>
              <w:br/>
              <w:t>элементов и элементов обустройства</w:t>
            </w:r>
          </w:p>
        </w:tc>
        <w:tc>
          <w:tcPr>
            <w:tcW w:w="5103" w:type="dxa"/>
            <w:gridSpan w:val="3"/>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Уровни содержания</w:t>
            </w:r>
          </w:p>
        </w:tc>
      </w:tr>
      <w:tr w:rsidR="002B0CDC" w:rsidRPr="002B0CDC" w:rsidTr="004A78F9">
        <w:trPr>
          <w:cantSplit/>
          <w:trHeight w:val="240"/>
        </w:trPr>
        <w:tc>
          <w:tcPr>
            <w:tcW w:w="4536" w:type="dxa"/>
            <w:vMerge/>
            <w:tcBorders>
              <w:top w:val="single" w:sz="6" w:space="0" w:color="auto"/>
              <w:left w:val="single" w:sz="6" w:space="0" w:color="auto"/>
              <w:bottom w:val="single" w:sz="6" w:space="0" w:color="auto"/>
              <w:right w:val="single" w:sz="6" w:space="0" w:color="auto"/>
            </w:tcBorders>
            <w:vAlign w:val="center"/>
            <w:hideMark/>
          </w:tcPr>
          <w:p w:rsidR="002B0CDC" w:rsidRPr="002B0CDC" w:rsidRDefault="002B0CDC" w:rsidP="004A78F9">
            <w:pPr>
              <w:spacing w:after="0" w:line="240" w:lineRule="auto"/>
              <w:rPr>
                <w:rFonts w:ascii="Times New Roman" w:eastAsia="Calibri" w:hAnsi="Times New Roman" w:cs="Times New Roman"/>
                <w:b/>
                <w:bCs/>
                <w:sz w:val="24"/>
                <w:szCs w:val="24"/>
              </w:rPr>
            </w:pP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Допустимый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Средний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Высокий   </w:t>
            </w:r>
          </w:p>
        </w:tc>
      </w:tr>
      <w:tr w:rsidR="002B0CDC" w:rsidRPr="002B0CDC" w:rsidTr="004A78F9">
        <w:trPr>
          <w:cantSplit/>
          <w:trHeight w:val="360"/>
        </w:trPr>
        <w:tc>
          <w:tcPr>
            <w:tcW w:w="9639" w:type="dxa"/>
            <w:gridSpan w:val="4"/>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jc w:val="center"/>
              <w:rPr>
                <w:rFonts w:ascii="Times New Roman" w:hAnsi="Times New Roman" w:cs="Times New Roman"/>
                <w:b/>
                <w:bCs/>
                <w:sz w:val="24"/>
                <w:szCs w:val="24"/>
              </w:rPr>
            </w:pPr>
            <w:r w:rsidRPr="002B0CDC">
              <w:rPr>
                <w:rFonts w:ascii="Times New Roman" w:hAnsi="Times New Roman" w:cs="Times New Roman"/>
                <w:b/>
                <w:bCs/>
                <w:sz w:val="24"/>
                <w:szCs w:val="24"/>
              </w:rPr>
              <w:t>Дорожки, площадки, тротуары, малые архитектурные формы, настилы, лестницы</w:t>
            </w:r>
          </w:p>
        </w:tc>
      </w:tr>
      <w:tr w:rsidR="002B0CDC" w:rsidRPr="002B0CDC" w:rsidTr="004A78F9">
        <w:trPr>
          <w:cantSplit/>
          <w:trHeight w:val="60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Сроки уборки тротуаров, лестниц и пешеходных  дорожек, МАФ после окончания снегопада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5 </w:t>
            </w:r>
            <w:r w:rsidRPr="002B0CDC">
              <w:rPr>
                <w:rFonts w:ascii="Times New Roman" w:hAnsi="Times New Roman" w:cs="Times New Roman"/>
                <w:bCs/>
                <w:sz w:val="24"/>
                <w:szCs w:val="24"/>
              </w:rPr>
              <w:br/>
              <w:t xml:space="preserve">часов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4 </w:t>
            </w:r>
            <w:r w:rsidRPr="002B0CDC">
              <w:rPr>
                <w:rFonts w:ascii="Times New Roman" w:hAnsi="Times New Roman" w:cs="Times New Roman"/>
                <w:bCs/>
                <w:sz w:val="24"/>
                <w:szCs w:val="24"/>
              </w:rPr>
              <w:br/>
              <w:t xml:space="preserve">часов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3 </w:t>
            </w:r>
            <w:r w:rsidRPr="002B0CDC">
              <w:rPr>
                <w:rFonts w:ascii="Times New Roman" w:hAnsi="Times New Roman" w:cs="Times New Roman"/>
                <w:bCs/>
                <w:sz w:val="24"/>
                <w:szCs w:val="24"/>
              </w:rPr>
              <w:br/>
              <w:t xml:space="preserve">часов    </w:t>
            </w:r>
          </w:p>
        </w:tc>
      </w:tr>
      <w:tr w:rsidR="002B0CDC" w:rsidRPr="002B0CDC" w:rsidTr="004A78F9">
        <w:trPr>
          <w:cantSplit/>
          <w:trHeight w:val="84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Толщина рыхлого слоя снега на  тротуарах, лестницах и пешеходных дорожках во время снегопада и до окончания снегоуборки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50 </w:t>
            </w:r>
            <w:r w:rsidRPr="002B0CDC">
              <w:rPr>
                <w:rFonts w:ascii="Times New Roman" w:hAnsi="Times New Roman" w:cs="Times New Roman"/>
                <w:bCs/>
                <w:sz w:val="24"/>
                <w:szCs w:val="24"/>
              </w:rPr>
              <w:br/>
              <w:t xml:space="preserve">мм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40 </w:t>
            </w:r>
            <w:r w:rsidRPr="002B0CDC">
              <w:rPr>
                <w:rFonts w:ascii="Times New Roman" w:hAnsi="Times New Roman" w:cs="Times New Roman"/>
                <w:bCs/>
                <w:sz w:val="24"/>
                <w:szCs w:val="24"/>
              </w:rPr>
              <w:br/>
              <w:t xml:space="preserve">мм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20 </w:t>
            </w:r>
            <w:r w:rsidRPr="002B0CDC">
              <w:rPr>
                <w:rFonts w:ascii="Times New Roman" w:hAnsi="Times New Roman" w:cs="Times New Roman"/>
                <w:bCs/>
                <w:sz w:val="24"/>
                <w:szCs w:val="24"/>
              </w:rPr>
              <w:br/>
              <w:t xml:space="preserve">мм     </w:t>
            </w:r>
          </w:p>
        </w:tc>
      </w:tr>
      <w:tr w:rsidR="002B0CDC" w:rsidRPr="002B0CDC" w:rsidTr="004A78F9">
        <w:trPr>
          <w:cantSplit/>
          <w:trHeight w:val="36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Ширина очистки тротуаров, лестниц, пешеходных дорожек от снега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 всю   </w:t>
            </w:r>
            <w:r w:rsidRPr="002B0CDC">
              <w:rPr>
                <w:rFonts w:ascii="Times New Roman" w:hAnsi="Times New Roman" w:cs="Times New Roman"/>
                <w:bCs/>
                <w:sz w:val="24"/>
                <w:szCs w:val="24"/>
              </w:rPr>
              <w:br/>
              <w:t xml:space="preserve">ширину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 всю   </w:t>
            </w:r>
            <w:r w:rsidRPr="002B0CDC">
              <w:rPr>
                <w:rFonts w:ascii="Times New Roman" w:hAnsi="Times New Roman" w:cs="Times New Roman"/>
                <w:bCs/>
                <w:sz w:val="24"/>
                <w:szCs w:val="24"/>
              </w:rPr>
              <w:br/>
              <w:t xml:space="preserve">ширину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 всю   </w:t>
            </w:r>
            <w:r w:rsidRPr="002B0CDC">
              <w:rPr>
                <w:rFonts w:ascii="Times New Roman" w:hAnsi="Times New Roman" w:cs="Times New Roman"/>
                <w:bCs/>
                <w:sz w:val="24"/>
                <w:szCs w:val="24"/>
              </w:rPr>
              <w:br/>
              <w:t xml:space="preserve">ширину   </w:t>
            </w:r>
          </w:p>
        </w:tc>
      </w:tr>
      <w:tr w:rsidR="002B0CDC" w:rsidRPr="002B0CDC" w:rsidTr="004A78F9">
        <w:trPr>
          <w:cantSplit/>
          <w:trHeight w:val="60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40 </w:t>
            </w:r>
            <w:r w:rsidRPr="002B0CDC">
              <w:rPr>
                <w:rFonts w:ascii="Times New Roman" w:hAnsi="Times New Roman" w:cs="Times New Roman"/>
                <w:bCs/>
                <w:sz w:val="24"/>
                <w:szCs w:val="24"/>
              </w:rPr>
              <w:br/>
              <w:t xml:space="preserve">мм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30 </w:t>
            </w:r>
            <w:r w:rsidRPr="002B0CDC">
              <w:rPr>
                <w:rFonts w:ascii="Times New Roman" w:hAnsi="Times New Roman" w:cs="Times New Roman"/>
                <w:bCs/>
                <w:sz w:val="24"/>
                <w:szCs w:val="24"/>
              </w:rPr>
              <w:br/>
              <w:t xml:space="preserve">мм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более 20 </w:t>
            </w:r>
            <w:r w:rsidRPr="002B0CDC">
              <w:rPr>
                <w:rFonts w:ascii="Times New Roman" w:hAnsi="Times New Roman" w:cs="Times New Roman"/>
                <w:bCs/>
                <w:sz w:val="24"/>
                <w:szCs w:val="24"/>
              </w:rPr>
              <w:br/>
              <w:t xml:space="preserve">мм     </w:t>
            </w:r>
          </w:p>
        </w:tc>
      </w:tr>
      <w:tr w:rsidR="002B0CDC" w:rsidRPr="002B0CDC" w:rsidTr="004A78F9">
        <w:trPr>
          <w:cantSplit/>
          <w:trHeight w:val="78"/>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36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 xml:space="preserve">допускается </w:t>
            </w:r>
          </w:p>
        </w:tc>
      </w:tr>
      <w:tr w:rsidR="002B0CDC" w:rsidRPr="002B0CDC" w:rsidTr="004A78F9">
        <w:trPr>
          <w:cantSplit/>
          <w:trHeight w:val="600"/>
        </w:trPr>
        <w:tc>
          <w:tcPr>
            <w:tcW w:w="4536"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sz w:val="24"/>
                <w:szCs w:val="24"/>
              </w:rPr>
              <w:t>Наличие неисправных элементов пешеходной части.</w:t>
            </w:r>
          </w:p>
        </w:tc>
        <w:tc>
          <w:tcPr>
            <w:tcW w:w="1565"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c>
          <w:tcPr>
            <w:tcW w:w="1837"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2B0CDC" w:rsidRPr="002B0CDC" w:rsidRDefault="002B0CDC" w:rsidP="004A78F9">
            <w:pPr>
              <w:pStyle w:val="ConsPlusCell"/>
              <w:rPr>
                <w:rFonts w:ascii="Times New Roman" w:hAnsi="Times New Roman" w:cs="Times New Roman"/>
                <w:bCs/>
                <w:sz w:val="24"/>
                <w:szCs w:val="24"/>
              </w:rPr>
            </w:pPr>
            <w:r w:rsidRPr="002B0CDC">
              <w:rPr>
                <w:rFonts w:ascii="Times New Roman" w:hAnsi="Times New Roman" w:cs="Times New Roman"/>
                <w:bCs/>
                <w:sz w:val="24"/>
                <w:szCs w:val="24"/>
              </w:rPr>
              <w:t xml:space="preserve">Не      </w:t>
            </w:r>
            <w:r w:rsidRPr="002B0CDC">
              <w:rPr>
                <w:rFonts w:ascii="Times New Roman" w:hAnsi="Times New Roman" w:cs="Times New Roman"/>
                <w:bCs/>
                <w:sz w:val="24"/>
                <w:szCs w:val="24"/>
              </w:rPr>
              <w:br/>
              <w:t>допускается</w:t>
            </w:r>
          </w:p>
        </w:tc>
      </w:tr>
    </w:tbl>
    <w:p w:rsidR="002B0CDC" w:rsidRPr="002B0CDC" w:rsidRDefault="002B0CDC" w:rsidP="004A78F9">
      <w:pPr>
        <w:autoSpaceDE w:val="0"/>
        <w:autoSpaceDN w:val="0"/>
        <w:adjustRightInd w:val="0"/>
        <w:spacing w:after="0" w:line="240" w:lineRule="auto"/>
        <w:jc w:val="both"/>
        <w:rPr>
          <w:rFonts w:ascii="Times New Roman" w:eastAsia="Times New Roman" w:hAnsi="Times New Roman" w:cs="Times New Roman"/>
          <w:b/>
          <w:bCs/>
          <w:sz w:val="24"/>
          <w:szCs w:val="24"/>
        </w:rPr>
      </w:pPr>
      <w:bookmarkStart w:id="0" w:name="_GoBack"/>
      <w:bookmarkEnd w:id="0"/>
    </w:p>
    <w:sectPr w:rsidR="002B0CDC" w:rsidRPr="002B0CDC" w:rsidSect="004A78F9">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532" w:rsidRDefault="00970532" w:rsidP="00DD4E96">
      <w:pPr>
        <w:spacing w:after="0" w:line="240" w:lineRule="auto"/>
      </w:pPr>
      <w:r>
        <w:separator/>
      </w:r>
    </w:p>
  </w:endnote>
  <w:endnote w:type="continuationSeparator" w:id="0">
    <w:p w:rsidR="00970532" w:rsidRDefault="00970532" w:rsidP="00DD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81" w:rsidRDefault="00436781" w:rsidP="00436781">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81" w:rsidRDefault="00436781">
    <w:pPr>
      <w:pStyle w:val="a7"/>
      <w:jc w:val="center"/>
    </w:pPr>
  </w:p>
  <w:p w:rsidR="00436781" w:rsidRDefault="004367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532" w:rsidRDefault="00970532" w:rsidP="00DD4E96">
      <w:pPr>
        <w:spacing w:after="0" w:line="240" w:lineRule="auto"/>
      </w:pPr>
      <w:r>
        <w:separator/>
      </w:r>
    </w:p>
  </w:footnote>
  <w:footnote w:type="continuationSeparator" w:id="0">
    <w:p w:rsidR="00970532" w:rsidRDefault="00970532" w:rsidP="00DD4E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81" w:rsidRDefault="007A22B3" w:rsidP="00436781">
    <w:pPr>
      <w:pStyle w:val="aa"/>
      <w:framePr w:wrap="around" w:vAnchor="text" w:hAnchor="margin" w:xAlign="right" w:y="1"/>
      <w:rPr>
        <w:rStyle w:val="a9"/>
      </w:rPr>
    </w:pPr>
    <w:r>
      <w:rPr>
        <w:rStyle w:val="a9"/>
      </w:rPr>
      <w:fldChar w:fldCharType="begin"/>
    </w:r>
    <w:r w:rsidR="00436781">
      <w:rPr>
        <w:rStyle w:val="a9"/>
      </w:rPr>
      <w:instrText xml:space="preserve">PAGE  </w:instrText>
    </w:r>
    <w:r>
      <w:rPr>
        <w:rStyle w:val="a9"/>
      </w:rPr>
      <w:fldChar w:fldCharType="end"/>
    </w:r>
  </w:p>
  <w:p w:rsidR="00436781" w:rsidRDefault="00436781" w:rsidP="0043678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81" w:rsidRDefault="00436781" w:rsidP="00436781">
    <w:pPr>
      <w:pStyle w:val="aa"/>
      <w:framePr w:wrap="around" w:vAnchor="text" w:hAnchor="margin" w:xAlign="center" w:y="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248F"/>
    <w:multiLevelType w:val="hybridMultilevel"/>
    <w:tmpl w:val="97E82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B52D58"/>
    <w:multiLevelType w:val="hybridMultilevel"/>
    <w:tmpl w:val="7A4E765A"/>
    <w:lvl w:ilvl="0" w:tplc="C1E60E2E">
      <w:start w:val="1"/>
      <w:numFmt w:val="upperRoman"/>
      <w:lvlText w:val="%1."/>
      <w:lvlJc w:val="left"/>
      <w:pPr>
        <w:ind w:left="900" w:hanging="900"/>
      </w:pPr>
    </w:lvl>
    <w:lvl w:ilvl="1" w:tplc="04190019">
      <w:start w:val="1"/>
      <w:numFmt w:val="decimal"/>
      <w:lvlText w:val="%2."/>
      <w:lvlJc w:val="left"/>
      <w:pPr>
        <w:tabs>
          <w:tab w:val="num" w:pos="731"/>
        </w:tabs>
        <w:ind w:left="731" w:hanging="360"/>
      </w:pPr>
    </w:lvl>
    <w:lvl w:ilvl="2" w:tplc="0419001B">
      <w:start w:val="1"/>
      <w:numFmt w:val="decimal"/>
      <w:lvlText w:val="%3."/>
      <w:lvlJc w:val="left"/>
      <w:pPr>
        <w:tabs>
          <w:tab w:val="num" w:pos="1451"/>
        </w:tabs>
        <w:ind w:left="1451" w:hanging="360"/>
      </w:pPr>
    </w:lvl>
    <w:lvl w:ilvl="3" w:tplc="0419000F">
      <w:start w:val="1"/>
      <w:numFmt w:val="decimal"/>
      <w:lvlText w:val="%4."/>
      <w:lvlJc w:val="left"/>
      <w:pPr>
        <w:tabs>
          <w:tab w:val="num" w:pos="2171"/>
        </w:tabs>
        <w:ind w:left="2171" w:hanging="360"/>
      </w:pPr>
    </w:lvl>
    <w:lvl w:ilvl="4" w:tplc="04190019">
      <w:start w:val="1"/>
      <w:numFmt w:val="decimal"/>
      <w:lvlText w:val="%5."/>
      <w:lvlJc w:val="left"/>
      <w:pPr>
        <w:tabs>
          <w:tab w:val="num" w:pos="2891"/>
        </w:tabs>
        <w:ind w:left="2891" w:hanging="360"/>
      </w:pPr>
    </w:lvl>
    <w:lvl w:ilvl="5" w:tplc="0419001B">
      <w:start w:val="1"/>
      <w:numFmt w:val="decimal"/>
      <w:lvlText w:val="%6."/>
      <w:lvlJc w:val="left"/>
      <w:pPr>
        <w:tabs>
          <w:tab w:val="num" w:pos="3611"/>
        </w:tabs>
        <w:ind w:left="3611" w:hanging="360"/>
      </w:pPr>
    </w:lvl>
    <w:lvl w:ilvl="6" w:tplc="0419000F">
      <w:start w:val="1"/>
      <w:numFmt w:val="decimal"/>
      <w:lvlText w:val="%7."/>
      <w:lvlJc w:val="left"/>
      <w:pPr>
        <w:tabs>
          <w:tab w:val="num" w:pos="4331"/>
        </w:tabs>
        <w:ind w:left="4331" w:hanging="360"/>
      </w:pPr>
    </w:lvl>
    <w:lvl w:ilvl="7" w:tplc="04190019">
      <w:start w:val="1"/>
      <w:numFmt w:val="decimal"/>
      <w:lvlText w:val="%8."/>
      <w:lvlJc w:val="left"/>
      <w:pPr>
        <w:tabs>
          <w:tab w:val="num" w:pos="5051"/>
        </w:tabs>
        <w:ind w:left="5051" w:hanging="360"/>
      </w:pPr>
    </w:lvl>
    <w:lvl w:ilvl="8" w:tplc="0419001B">
      <w:start w:val="1"/>
      <w:numFmt w:val="decimal"/>
      <w:lvlText w:val="%9."/>
      <w:lvlJc w:val="left"/>
      <w:pPr>
        <w:tabs>
          <w:tab w:val="num" w:pos="5771"/>
        </w:tabs>
        <w:ind w:left="5771"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B0CDC"/>
    <w:rsid w:val="00012D54"/>
    <w:rsid w:val="00174C7D"/>
    <w:rsid w:val="001B7811"/>
    <w:rsid w:val="00237B76"/>
    <w:rsid w:val="00245F70"/>
    <w:rsid w:val="002B0CDC"/>
    <w:rsid w:val="002D341F"/>
    <w:rsid w:val="0030586F"/>
    <w:rsid w:val="003543DA"/>
    <w:rsid w:val="00363B09"/>
    <w:rsid w:val="00431092"/>
    <w:rsid w:val="00436781"/>
    <w:rsid w:val="00476DFA"/>
    <w:rsid w:val="004A78F9"/>
    <w:rsid w:val="004F48C6"/>
    <w:rsid w:val="00584F19"/>
    <w:rsid w:val="0059209E"/>
    <w:rsid w:val="006236A6"/>
    <w:rsid w:val="006754C6"/>
    <w:rsid w:val="006B2596"/>
    <w:rsid w:val="00726543"/>
    <w:rsid w:val="00730224"/>
    <w:rsid w:val="00757A3F"/>
    <w:rsid w:val="007A22B3"/>
    <w:rsid w:val="00970532"/>
    <w:rsid w:val="00A17519"/>
    <w:rsid w:val="00A40A9B"/>
    <w:rsid w:val="00A84ACB"/>
    <w:rsid w:val="00AB6176"/>
    <w:rsid w:val="00AC0BE9"/>
    <w:rsid w:val="00BA7884"/>
    <w:rsid w:val="00CF295C"/>
    <w:rsid w:val="00DC3219"/>
    <w:rsid w:val="00DD4E96"/>
    <w:rsid w:val="00E67C31"/>
    <w:rsid w:val="00ED5D37"/>
    <w:rsid w:val="00F12E47"/>
    <w:rsid w:val="00F33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0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B0CDC"/>
    <w:rPr>
      <w:color w:val="0000FF"/>
      <w:u w:val="single"/>
    </w:rPr>
  </w:style>
  <w:style w:type="character" w:customStyle="1" w:styleId="a4">
    <w:name w:val="Основной текст Знак"/>
    <w:aliases w:val="Список 1 Знак"/>
    <w:basedOn w:val="a0"/>
    <w:link w:val="a5"/>
    <w:semiHidden/>
    <w:locked/>
    <w:rsid w:val="002B0CDC"/>
    <w:rPr>
      <w:rFonts w:ascii="Times New Roman" w:eastAsia="Times New Roman" w:hAnsi="Times New Roman" w:cs="Times New Roman"/>
      <w:sz w:val="24"/>
    </w:rPr>
  </w:style>
  <w:style w:type="paragraph" w:styleId="a5">
    <w:name w:val="Body Text"/>
    <w:aliases w:val="Список 1"/>
    <w:basedOn w:val="a"/>
    <w:link w:val="a4"/>
    <w:semiHidden/>
    <w:unhideWhenUsed/>
    <w:rsid w:val="002B0CDC"/>
    <w:pPr>
      <w:spacing w:after="0" w:line="240" w:lineRule="auto"/>
      <w:jc w:val="both"/>
    </w:pPr>
    <w:rPr>
      <w:rFonts w:ascii="Times New Roman" w:eastAsia="Times New Roman" w:hAnsi="Times New Roman" w:cs="Times New Roman"/>
      <w:sz w:val="24"/>
    </w:rPr>
  </w:style>
  <w:style w:type="character" w:customStyle="1" w:styleId="1">
    <w:name w:val="Основной текст Знак1"/>
    <w:aliases w:val="Список 1 Знак1"/>
    <w:basedOn w:val="a0"/>
    <w:semiHidden/>
    <w:rsid w:val="002B0CDC"/>
  </w:style>
  <w:style w:type="paragraph" w:styleId="a6">
    <w:name w:val="List Paragraph"/>
    <w:basedOn w:val="a"/>
    <w:uiPriority w:val="34"/>
    <w:qFormat/>
    <w:rsid w:val="002B0CDC"/>
    <w:pPr>
      <w:ind w:left="720"/>
      <w:contextualSpacing/>
    </w:pPr>
    <w:rPr>
      <w:rFonts w:ascii="Calibri" w:eastAsia="Times New Roman" w:hAnsi="Calibri" w:cs="Times New Roman"/>
    </w:rPr>
  </w:style>
  <w:style w:type="paragraph" w:customStyle="1" w:styleId="formattext">
    <w:name w:val="formattext"/>
    <w:basedOn w:val="a"/>
    <w:rsid w:val="002B0C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2B0C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2B0CD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B0CDC"/>
    <w:pPr>
      <w:autoSpaceDE w:val="0"/>
      <w:autoSpaceDN w:val="0"/>
      <w:adjustRightInd w:val="0"/>
      <w:spacing w:after="0" w:line="240" w:lineRule="auto"/>
    </w:pPr>
    <w:rPr>
      <w:rFonts w:ascii="Arial" w:eastAsia="Calibri" w:hAnsi="Arial" w:cs="Arial"/>
      <w:sz w:val="20"/>
      <w:szCs w:val="20"/>
    </w:rPr>
  </w:style>
  <w:style w:type="paragraph" w:styleId="a7">
    <w:name w:val="footer"/>
    <w:basedOn w:val="a"/>
    <w:link w:val="a8"/>
    <w:uiPriority w:val="99"/>
    <w:rsid w:val="00E67C31"/>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E67C31"/>
    <w:rPr>
      <w:rFonts w:ascii="Times New Roman" w:eastAsia="Times New Roman" w:hAnsi="Times New Roman" w:cs="Times New Roman"/>
      <w:sz w:val="20"/>
      <w:szCs w:val="20"/>
    </w:rPr>
  </w:style>
  <w:style w:type="character" w:styleId="a9">
    <w:name w:val="page number"/>
    <w:basedOn w:val="a0"/>
    <w:rsid w:val="00E67C31"/>
  </w:style>
  <w:style w:type="paragraph" w:styleId="aa">
    <w:name w:val="header"/>
    <w:basedOn w:val="a"/>
    <w:link w:val="ab"/>
    <w:uiPriority w:val="99"/>
    <w:rsid w:val="00E67C31"/>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uiPriority w:val="99"/>
    <w:rsid w:val="00E67C3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137">
      <w:bodyDiv w:val="1"/>
      <w:marLeft w:val="0"/>
      <w:marRight w:val="0"/>
      <w:marTop w:val="0"/>
      <w:marBottom w:val="0"/>
      <w:divBdr>
        <w:top w:val="none" w:sz="0" w:space="0" w:color="auto"/>
        <w:left w:val="none" w:sz="0" w:space="0" w:color="auto"/>
        <w:bottom w:val="none" w:sz="0" w:space="0" w:color="auto"/>
        <w:right w:val="none" w:sz="0" w:space="0" w:color="auto"/>
      </w:divBdr>
    </w:div>
    <w:div w:id="1615479814">
      <w:bodyDiv w:val="1"/>
      <w:marLeft w:val="0"/>
      <w:marRight w:val="0"/>
      <w:marTop w:val="0"/>
      <w:marBottom w:val="0"/>
      <w:divBdr>
        <w:top w:val="none" w:sz="0" w:space="0" w:color="auto"/>
        <w:left w:val="none" w:sz="0" w:space="0" w:color="auto"/>
        <w:bottom w:val="none" w:sz="0" w:space="0" w:color="auto"/>
        <w:right w:val="none" w:sz="0" w:space="0" w:color="auto"/>
      </w:divBdr>
    </w:div>
    <w:div w:id="189380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navigate('nd=1200006727&amp;prevdoc=1200032208',%20'mark=3VSPGEJ000002K0000PQT3OR0RO02C4SF1616ORT6J2G0LFVB347E5U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navigate('nd=1200032165&amp;prevdoc=12000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081B1-F06C-4352-AA4B-21CB3BCE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3864</Words>
  <Characters>22030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loginova-alm</dc:creator>
  <cp:keywords/>
  <dc:description/>
  <cp:lastModifiedBy>Трофимов Дмитрий Алексеевич</cp:lastModifiedBy>
  <cp:revision>28</cp:revision>
  <cp:lastPrinted>2012-10-19T04:39:00Z</cp:lastPrinted>
  <dcterms:created xsi:type="dcterms:W3CDTF">2012-10-16T04:25:00Z</dcterms:created>
  <dcterms:modified xsi:type="dcterms:W3CDTF">2012-10-26T08:31:00Z</dcterms:modified>
</cp:coreProperties>
</file>