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CA" w:rsidRDefault="002659CA" w:rsidP="002659CA">
      <w:pPr>
        <w:pStyle w:val="a3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Приложение № 2 </w:t>
      </w:r>
    </w:p>
    <w:p w:rsidR="002659CA" w:rsidRDefault="00B67F26" w:rsidP="002659CA">
      <w:pPr>
        <w:pStyle w:val="a3"/>
        <w:ind w:left="4956" w:firstLine="708"/>
        <w:rPr>
          <w:sz w:val="24"/>
          <w:szCs w:val="24"/>
        </w:rPr>
      </w:pPr>
      <w:r>
        <w:rPr>
          <w:sz w:val="24"/>
          <w:szCs w:val="24"/>
        </w:rPr>
        <w:t>к извещению</w:t>
      </w:r>
      <w:r w:rsidR="002659CA">
        <w:rPr>
          <w:sz w:val="24"/>
          <w:szCs w:val="24"/>
        </w:rPr>
        <w:t xml:space="preserve"> </w:t>
      </w:r>
    </w:p>
    <w:p w:rsidR="002659CA" w:rsidRDefault="002659CA" w:rsidP="002659CA">
      <w:pPr>
        <w:pStyle w:val="a3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№      от «__» _________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  <w:szCs w:val="24"/>
          </w:rPr>
          <w:t>2012 г</w:t>
        </w:r>
      </w:smartTag>
      <w:r>
        <w:rPr>
          <w:sz w:val="24"/>
          <w:szCs w:val="24"/>
        </w:rPr>
        <w:t>.</w:t>
      </w:r>
    </w:p>
    <w:p w:rsidR="002659CA" w:rsidRDefault="002659CA" w:rsidP="002659CA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о проведении запроса котировок</w:t>
      </w:r>
    </w:p>
    <w:p w:rsidR="00AA5517" w:rsidRDefault="00AA5517" w:rsidP="00AA5517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AA5517" w:rsidRDefault="00AA5517" w:rsidP="00AA5517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Начальник департамента</w:t>
      </w:r>
    </w:p>
    <w:p w:rsidR="00AA5517" w:rsidRDefault="00C5225A" w:rsidP="00AA5517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о</w:t>
      </w:r>
      <w:r w:rsidR="00AA5517">
        <w:rPr>
          <w:sz w:val="24"/>
          <w:szCs w:val="24"/>
        </w:rPr>
        <w:t>бщественной безопасности</w:t>
      </w:r>
    </w:p>
    <w:p w:rsidR="00AA5517" w:rsidRDefault="00AA5517" w:rsidP="00AA5517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администрации города Перми</w:t>
      </w:r>
    </w:p>
    <w:p w:rsidR="00AA5517" w:rsidRDefault="00AA5517" w:rsidP="00AA5517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 xml:space="preserve">_______________ </w:t>
      </w:r>
      <w:proofErr w:type="spellStart"/>
      <w:r>
        <w:rPr>
          <w:sz w:val="24"/>
          <w:szCs w:val="24"/>
        </w:rPr>
        <w:t>А.Л.Руммель</w:t>
      </w:r>
      <w:proofErr w:type="spellEnd"/>
    </w:p>
    <w:p w:rsidR="00AA5517" w:rsidRPr="003F022D" w:rsidRDefault="00AA5517" w:rsidP="00AA5517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«___»______________ 2012 года</w:t>
      </w:r>
    </w:p>
    <w:p w:rsidR="00AA5517" w:rsidRPr="003F022D" w:rsidRDefault="00AA5517" w:rsidP="00AA5517">
      <w:pPr>
        <w:pStyle w:val="a3"/>
        <w:ind w:left="4956" w:firstLine="708"/>
        <w:rPr>
          <w:sz w:val="24"/>
          <w:szCs w:val="24"/>
        </w:rPr>
      </w:pPr>
    </w:p>
    <w:p w:rsidR="00AA5517" w:rsidRDefault="00AA5517" w:rsidP="00AA5517">
      <w:pPr>
        <w:pStyle w:val="a3"/>
        <w:ind w:left="4956" w:firstLine="708"/>
        <w:rPr>
          <w:sz w:val="24"/>
          <w:szCs w:val="24"/>
        </w:rPr>
      </w:pPr>
    </w:p>
    <w:p w:rsidR="00AA5517" w:rsidRDefault="00AA5517" w:rsidP="00AA5517">
      <w:pPr>
        <w:pStyle w:val="a3"/>
        <w:ind w:left="4956" w:firstLine="708"/>
        <w:rPr>
          <w:sz w:val="24"/>
          <w:szCs w:val="24"/>
        </w:rPr>
      </w:pPr>
    </w:p>
    <w:p w:rsidR="00AA5517" w:rsidRDefault="00AA5517" w:rsidP="00AA5517">
      <w:pPr>
        <w:pStyle w:val="a3"/>
        <w:ind w:left="4956" w:firstLine="708"/>
        <w:rPr>
          <w:sz w:val="24"/>
          <w:szCs w:val="24"/>
        </w:rPr>
      </w:pPr>
    </w:p>
    <w:p w:rsidR="00AA5517" w:rsidRDefault="00AA5517" w:rsidP="00AA5517">
      <w:pPr>
        <w:pStyle w:val="a3"/>
        <w:ind w:left="4956" w:firstLine="708"/>
        <w:rPr>
          <w:sz w:val="24"/>
          <w:szCs w:val="24"/>
        </w:rPr>
      </w:pPr>
    </w:p>
    <w:p w:rsidR="00AA5517" w:rsidRDefault="00AA5517" w:rsidP="00AA5517">
      <w:pPr>
        <w:pStyle w:val="a3"/>
        <w:ind w:left="4956" w:firstLine="708"/>
        <w:rPr>
          <w:sz w:val="24"/>
          <w:szCs w:val="24"/>
        </w:rPr>
      </w:pPr>
    </w:p>
    <w:p w:rsidR="00AA5517" w:rsidRDefault="00AA5517" w:rsidP="00AA5517">
      <w:pPr>
        <w:pStyle w:val="a3"/>
        <w:ind w:left="4956" w:firstLine="708"/>
        <w:rPr>
          <w:sz w:val="24"/>
          <w:szCs w:val="24"/>
        </w:rPr>
      </w:pPr>
    </w:p>
    <w:p w:rsidR="00AA5517" w:rsidRPr="0061257F" w:rsidRDefault="00AA5517" w:rsidP="00AA551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57F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</w:p>
    <w:p w:rsidR="00AA5517" w:rsidRPr="0061257F" w:rsidRDefault="00AA5517" w:rsidP="00AA55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57F">
        <w:rPr>
          <w:rFonts w:ascii="Times New Roman" w:hAnsi="Times New Roman" w:cs="Times New Roman"/>
          <w:b/>
          <w:sz w:val="28"/>
          <w:szCs w:val="28"/>
        </w:rPr>
        <w:t xml:space="preserve">на оказание услуг </w:t>
      </w:r>
    </w:p>
    <w:p w:rsidR="00AA5517" w:rsidRPr="0061257F" w:rsidRDefault="00AA5517" w:rsidP="00AA55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57F">
        <w:rPr>
          <w:rFonts w:ascii="Times New Roman" w:hAnsi="Times New Roman" w:cs="Times New Roman"/>
          <w:b/>
          <w:sz w:val="28"/>
          <w:szCs w:val="28"/>
        </w:rPr>
        <w:t>по поддержке процесса опытно-промышленной эксплуатации автоматизированной информационно-аналитической системы мониторинга безопасности</w:t>
      </w: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517" w:rsidRPr="0061257F" w:rsidRDefault="00AA5517" w:rsidP="00AA55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b/>
          <w:sz w:val="28"/>
          <w:szCs w:val="28"/>
        </w:rPr>
      </w:pPr>
    </w:p>
    <w:p w:rsidR="00AA5517" w:rsidRDefault="00AA5517" w:rsidP="00AA55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517" w:rsidRPr="0061257F" w:rsidRDefault="00AA5517" w:rsidP="00AA5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57F">
        <w:rPr>
          <w:rFonts w:ascii="Times New Roman" w:hAnsi="Times New Roman" w:cs="Times New Roman"/>
          <w:b/>
          <w:sz w:val="28"/>
          <w:szCs w:val="28"/>
        </w:rPr>
        <w:t xml:space="preserve">г. Пермь, </w:t>
      </w:r>
      <w:r w:rsidRPr="0061257F">
        <w:rPr>
          <w:rFonts w:ascii="Times New Roman" w:hAnsi="Times New Roman" w:cs="Times New Roman"/>
          <w:b/>
          <w:sz w:val="28"/>
          <w:szCs w:val="28"/>
          <w:lang w:val="en-US"/>
        </w:rPr>
        <w:t>201</w:t>
      </w:r>
      <w:r w:rsidRPr="0061257F">
        <w:rPr>
          <w:rFonts w:ascii="Times New Roman" w:hAnsi="Times New Roman" w:cs="Times New Roman"/>
          <w:b/>
          <w:sz w:val="28"/>
          <w:szCs w:val="28"/>
        </w:rPr>
        <w:t>2</w:t>
      </w:r>
      <w:r w:rsidRPr="0061257F">
        <w:rPr>
          <w:rFonts w:ascii="Times New Roman" w:hAnsi="Times New Roman" w:cs="Times New Roman"/>
          <w:sz w:val="28"/>
          <w:szCs w:val="28"/>
        </w:rPr>
        <w:br w:type="page"/>
      </w:r>
      <w:r w:rsidRPr="0061257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AA5517" w:rsidRPr="0061257F" w:rsidRDefault="00925B9F" w:rsidP="00AA5517">
      <w:pPr>
        <w:pStyle w:val="11"/>
        <w:rPr>
          <w:b w:val="0"/>
          <w:caps w:val="0"/>
          <w:noProof/>
        </w:rPr>
      </w:pPr>
      <w:r w:rsidRPr="00925B9F">
        <w:rPr>
          <w:b w:val="0"/>
          <w:caps w:val="0"/>
        </w:rPr>
        <w:fldChar w:fldCharType="begin"/>
      </w:r>
      <w:r w:rsidR="00AA5517" w:rsidRPr="0061257F">
        <w:rPr>
          <w:b w:val="0"/>
          <w:caps w:val="0"/>
        </w:rPr>
        <w:instrText xml:space="preserve"> TOC \o "1-4" \h \z \u </w:instrText>
      </w:r>
      <w:r w:rsidRPr="00925B9F">
        <w:rPr>
          <w:b w:val="0"/>
          <w:caps w:val="0"/>
        </w:rPr>
        <w:fldChar w:fldCharType="separate"/>
      </w:r>
      <w:hyperlink w:anchor="_Toc338262194" w:history="1">
        <w:r w:rsidR="00AA5517" w:rsidRPr="0061257F">
          <w:rPr>
            <w:rStyle w:val="a5"/>
            <w:noProof/>
          </w:rPr>
          <w:t>1.</w:t>
        </w:r>
        <w:r w:rsidR="00AA5517" w:rsidRPr="0061257F">
          <w:rPr>
            <w:b w:val="0"/>
            <w:caps w:val="0"/>
            <w:noProof/>
          </w:rPr>
          <w:tab/>
        </w:r>
        <w:r w:rsidR="00AA5517" w:rsidRPr="0061257F">
          <w:rPr>
            <w:rStyle w:val="a5"/>
            <w:noProof/>
          </w:rPr>
          <w:t>Общие сведения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_Toc338262194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3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21"/>
        <w:rPr>
          <w:b w:val="0"/>
          <w:noProof/>
        </w:rPr>
      </w:pPr>
      <w:hyperlink w:anchor="_Toc338262195" w:history="1">
        <w:r w:rsidR="00AA5517" w:rsidRPr="0061257F">
          <w:rPr>
            <w:rStyle w:val="a5"/>
            <w:noProof/>
          </w:rPr>
          <w:t>1.1.</w:t>
        </w:r>
        <w:r w:rsidR="00AA5517" w:rsidRPr="0061257F">
          <w:rPr>
            <w:b w:val="0"/>
            <w:noProof/>
          </w:rPr>
          <w:tab/>
        </w:r>
        <w:r w:rsidR="00AA5517" w:rsidRPr="0061257F">
          <w:rPr>
            <w:rStyle w:val="a5"/>
            <w:noProof/>
          </w:rPr>
          <w:t>Заказчик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_Toc338262195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3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21"/>
        <w:rPr>
          <w:b w:val="0"/>
          <w:noProof/>
        </w:rPr>
      </w:pPr>
      <w:hyperlink w:anchor="_Toc338262196" w:history="1">
        <w:r w:rsidR="00AA5517" w:rsidRPr="0061257F">
          <w:rPr>
            <w:rStyle w:val="a5"/>
            <w:noProof/>
          </w:rPr>
          <w:t>1.2.</w:t>
        </w:r>
        <w:r w:rsidR="00AA5517" w:rsidRPr="0061257F">
          <w:rPr>
            <w:b w:val="0"/>
            <w:noProof/>
          </w:rPr>
          <w:tab/>
        </w:r>
        <w:r w:rsidR="00AA5517" w:rsidRPr="0061257F">
          <w:rPr>
            <w:rStyle w:val="a5"/>
            <w:noProof/>
          </w:rPr>
          <w:t>Полное наименование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_Toc338262196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3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21"/>
        <w:rPr>
          <w:b w:val="0"/>
          <w:noProof/>
        </w:rPr>
      </w:pPr>
      <w:hyperlink w:anchor="_Toc338262197" w:history="1">
        <w:r w:rsidR="00AA5517" w:rsidRPr="0061257F">
          <w:rPr>
            <w:rStyle w:val="a5"/>
            <w:noProof/>
          </w:rPr>
          <w:t>1.3.</w:t>
        </w:r>
        <w:r w:rsidR="00AA5517" w:rsidRPr="0061257F">
          <w:rPr>
            <w:b w:val="0"/>
            <w:noProof/>
          </w:rPr>
          <w:tab/>
        </w:r>
        <w:r w:rsidR="00AA5517" w:rsidRPr="0061257F">
          <w:rPr>
            <w:rStyle w:val="a5"/>
            <w:noProof/>
          </w:rPr>
          <w:t>Сроки выполнения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_Toc338262197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3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21"/>
        <w:rPr>
          <w:b w:val="0"/>
          <w:noProof/>
        </w:rPr>
      </w:pPr>
      <w:hyperlink w:anchor="_Toc338262198" w:history="1">
        <w:r w:rsidR="00AA5517" w:rsidRPr="0061257F">
          <w:rPr>
            <w:rStyle w:val="a5"/>
            <w:noProof/>
          </w:rPr>
          <w:t>1.4.</w:t>
        </w:r>
        <w:r w:rsidR="00AA5517" w:rsidRPr="0061257F">
          <w:rPr>
            <w:b w:val="0"/>
            <w:noProof/>
          </w:rPr>
          <w:tab/>
        </w:r>
        <w:r w:rsidR="00AA5517" w:rsidRPr="0061257F">
          <w:rPr>
            <w:rStyle w:val="a5"/>
            <w:noProof/>
          </w:rPr>
          <w:t>Термины, условные обозначения и сокращения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_Toc338262198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3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11"/>
        <w:rPr>
          <w:b w:val="0"/>
          <w:caps w:val="0"/>
          <w:noProof/>
        </w:rPr>
      </w:pPr>
      <w:hyperlink w:anchor="_Toc338262199" w:history="1">
        <w:r w:rsidR="00AA5517" w:rsidRPr="0061257F">
          <w:rPr>
            <w:rStyle w:val="a5"/>
            <w:noProof/>
          </w:rPr>
          <w:t>2.</w:t>
        </w:r>
        <w:r w:rsidR="00AA5517" w:rsidRPr="0061257F">
          <w:rPr>
            <w:b w:val="0"/>
            <w:caps w:val="0"/>
            <w:noProof/>
          </w:rPr>
          <w:tab/>
        </w:r>
        <w:r w:rsidR="00AA5517" w:rsidRPr="0061257F">
          <w:rPr>
            <w:rStyle w:val="a5"/>
            <w:noProof/>
          </w:rPr>
          <w:t>Назначение и цели выполнения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_Toc338262199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5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11"/>
        <w:rPr>
          <w:b w:val="0"/>
          <w:caps w:val="0"/>
          <w:noProof/>
        </w:rPr>
      </w:pPr>
      <w:hyperlink w:anchor="_Toc338262200" w:history="1">
        <w:r w:rsidR="00AA5517" w:rsidRPr="0061257F">
          <w:rPr>
            <w:rStyle w:val="a5"/>
            <w:noProof/>
          </w:rPr>
          <w:t>3.</w:t>
        </w:r>
        <w:r w:rsidR="00AA5517" w:rsidRPr="0061257F">
          <w:rPr>
            <w:b w:val="0"/>
            <w:caps w:val="0"/>
            <w:noProof/>
          </w:rPr>
          <w:tab/>
        </w:r>
        <w:r w:rsidR="00AA5517" w:rsidRPr="0061257F">
          <w:rPr>
            <w:rStyle w:val="a5"/>
            <w:noProof/>
          </w:rPr>
          <w:t>Характеристика объекта выполнения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_Toc338262200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6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11"/>
        <w:rPr>
          <w:b w:val="0"/>
          <w:caps w:val="0"/>
          <w:noProof/>
        </w:rPr>
      </w:pPr>
      <w:hyperlink w:anchor="_Toc338262201" w:history="1">
        <w:r w:rsidR="00AA5517" w:rsidRPr="0061257F">
          <w:rPr>
            <w:rStyle w:val="a5"/>
            <w:noProof/>
          </w:rPr>
          <w:t>4.</w:t>
        </w:r>
        <w:r w:rsidR="00AA5517" w:rsidRPr="0061257F">
          <w:rPr>
            <w:b w:val="0"/>
            <w:caps w:val="0"/>
            <w:noProof/>
          </w:rPr>
          <w:tab/>
        </w:r>
        <w:r w:rsidR="00AA5517" w:rsidRPr="0061257F">
          <w:rPr>
            <w:rStyle w:val="a5"/>
            <w:noProof/>
          </w:rPr>
          <w:t>Требования к выполнению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_Toc338262201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7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21"/>
        <w:rPr>
          <w:b w:val="0"/>
          <w:noProof/>
        </w:rPr>
      </w:pPr>
      <w:hyperlink w:anchor="_Toc338262202" w:history="1">
        <w:r w:rsidR="00AA5517" w:rsidRPr="0061257F">
          <w:rPr>
            <w:rStyle w:val="a5"/>
            <w:noProof/>
          </w:rPr>
          <w:t>4.1.</w:t>
        </w:r>
        <w:r w:rsidR="00AA5517" w:rsidRPr="0061257F">
          <w:rPr>
            <w:b w:val="0"/>
            <w:noProof/>
          </w:rPr>
          <w:tab/>
        </w:r>
        <w:r w:rsidR="00AA5517" w:rsidRPr="0061257F">
          <w:rPr>
            <w:rStyle w:val="a5"/>
            <w:noProof/>
          </w:rPr>
          <w:t>Общие требования к выполнению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_Toc338262202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7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03" w:history="1">
        <w:r w:rsidR="00AA5517" w:rsidRPr="0061257F">
          <w:rPr>
            <w:rStyle w:val="a5"/>
            <w:noProof/>
          </w:rPr>
          <w:t>4.1.1.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Общие требования к Исполнителю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_Toc338262203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7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04" w:history="1">
        <w:r w:rsidR="00AA5517" w:rsidRPr="0061257F">
          <w:rPr>
            <w:rStyle w:val="a5"/>
            <w:noProof/>
          </w:rPr>
          <w:t>4.1.2.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Регламент оказания услуг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_Toc338262204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8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05" w:history="1">
        <w:r w:rsidR="00AA5517" w:rsidRPr="0061257F">
          <w:rPr>
            <w:rStyle w:val="a5"/>
            <w:noProof/>
          </w:rPr>
          <w:t>4.1.3.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Требования по организации доступа к объекту выполнения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_Toc338262205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9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06" w:history="1">
        <w:r w:rsidR="00AA5517" w:rsidRPr="0061257F">
          <w:rPr>
            <w:rStyle w:val="a5"/>
            <w:noProof/>
          </w:rPr>
          <w:t>4.1.4.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Общие требования к системному программному обеспечению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_Toc338262206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9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07" w:history="1">
        <w:r w:rsidR="00AA5517" w:rsidRPr="0061257F">
          <w:rPr>
            <w:rStyle w:val="a5"/>
            <w:noProof/>
          </w:rPr>
          <w:t>4.1.5.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Общие требования к инструментам конструирования хранилищ данных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_Toc338262207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9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08" w:history="1">
        <w:r w:rsidR="00AA5517" w:rsidRPr="0061257F">
          <w:rPr>
            <w:rStyle w:val="a5"/>
            <w:noProof/>
          </w:rPr>
          <w:t>4.1.6.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Требования к обеспечению защиты информации от несанкционированного доступа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_Toc338262208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10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09" w:history="1">
        <w:r w:rsidR="00AA5517" w:rsidRPr="0061257F">
          <w:rPr>
            <w:rStyle w:val="a5"/>
            <w:noProof/>
          </w:rPr>
          <w:t>4.1.7.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Требования по стандартизации и унификации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_Toc338262209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10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21"/>
        <w:rPr>
          <w:b w:val="0"/>
          <w:noProof/>
        </w:rPr>
      </w:pPr>
      <w:hyperlink w:anchor="_Toc338262210" w:history="1">
        <w:r w:rsidR="00AA5517" w:rsidRPr="0061257F">
          <w:rPr>
            <w:rStyle w:val="a5"/>
            <w:noProof/>
          </w:rPr>
          <w:t>4.2.</w:t>
        </w:r>
        <w:r w:rsidR="00AA5517" w:rsidRPr="0061257F">
          <w:rPr>
            <w:b w:val="0"/>
            <w:noProof/>
          </w:rPr>
          <w:tab/>
        </w:r>
        <w:r w:rsidR="00AA5517" w:rsidRPr="0061257F">
          <w:rPr>
            <w:rStyle w:val="a5"/>
            <w:noProof/>
          </w:rPr>
          <w:t>Требования к организации поддержки процесса опытно-промышленной эксплуатации АИАС МБ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_Toc338262210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10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11" w:history="1">
        <w:r w:rsidR="00AA5517" w:rsidRPr="0061257F">
          <w:rPr>
            <w:rStyle w:val="a5"/>
            <w:noProof/>
          </w:rPr>
          <w:t>4.2.1.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Обеспечение бесперебойного функционирования подсистем АИАС МБ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_Toc338262211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10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41"/>
      </w:pPr>
      <w:hyperlink w:anchor="_Toc338262212" w:history="1">
        <w:r w:rsidR="00AA5517" w:rsidRPr="0061257F">
          <w:rPr>
            <w:rStyle w:val="a5"/>
          </w:rPr>
          <w:t>4.2.1.1.Поддержка процесса функционирования программных подсистем АИАС МБ</w:t>
        </w:r>
        <w:r w:rsidR="00AA5517" w:rsidRPr="0061257F">
          <w:rPr>
            <w:webHidden/>
          </w:rPr>
          <w:tab/>
        </w:r>
        <w:r w:rsidRPr="0061257F">
          <w:rPr>
            <w:webHidden/>
          </w:rPr>
          <w:fldChar w:fldCharType="begin"/>
        </w:r>
        <w:r w:rsidR="00AA5517" w:rsidRPr="0061257F">
          <w:rPr>
            <w:webHidden/>
          </w:rPr>
          <w:instrText xml:space="preserve"> PAGEREF _Toc338262212 \h </w:instrText>
        </w:r>
        <w:r w:rsidRPr="0061257F">
          <w:rPr>
            <w:webHidden/>
          </w:rPr>
        </w:r>
        <w:r w:rsidRPr="0061257F">
          <w:rPr>
            <w:webHidden/>
          </w:rPr>
          <w:fldChar w:fldCharType="separate"/>
        </w:r>
        <w:r w:rsidR="00840D31">
          <w:rPr>
            <w:webHidden/>
          </w:rPr>
          <w:t>11</w:t>
        </w:r>
        <w:r w:rsidRPr="0061257F">
          <w:rPr>
            <w:webHidden/>
          </w:rPr>
          <w:fldChar w:fldCharType="end"/>
        </w:r>
      </w:hyperlink>
    </w:p>
    <w:p w:rsidR="00AA5517" w:rsidRPr="0061257F" w:rsidRDefault="00925B9F" w:rsidP="00AA5517">
      <w:pPr>
        <w:pStyle w:val="41"/>
      </w:pPr>
      <w:hyperlink w:anchor="_Toc338262213" w:history="1">
        <w:r w:rsidR="00AA5517" w:rsidRPr="0061257F">
          <w:rPr>
            <w:rStyle w:val="a5"/>
          </w:rPr>
          <w:t>4.2.1.2.Администрирование и поддержка баз данных</w:t>
        </w:r>
        <w:r w:rsidR="00AA5517" w:rsidRPr="0061257F">
          <w:rPr>
            <w:webHidden/>
          </w:rPr>
          <w:tab/>
        </w:r>
        <w:r w:rsidRPr="0061257F">
          <w:rPr>
            <w:webHidden/>
          </w:rPr>
          <w:fldChar w:fldCharType="begin"/>
        </w:r>
        <w:r w:rsidR="00AA5517" w:rsidRPr="0061257F">
          <w:rPr>
            <w:webHidden/>
          </w:rPr>
          <w:instrText xml:space="preserve"> PAGEREF _Toc338262213 \h </w:instrText>
        </w:r>
        <w:r w:rsidRPr="0061257F">
          <w:rPr>
            <w:webHidden/>
          </w:rPr>
        </w:r>
        <w:r w:rsidRPr="0061257F">
          <w:rPr>
            <w:webHidden/>
          </w:rPr>
          <w:fldChar w:fldCharType="separate"/>
        </w:r>
        <w:r w:rsidR="00840D31">
          <w:rPr>
            <w:webHidden/>
          </w:rPr>
          <w:t>12</w:t>
        </w:r>
        <w:r w:rsidRPr="0061257F">
          <w:rPr>
            <w:webHidden/>
          </w:rPr>
          <w:fldChar w:fldCharType="end"/>
        </w:r>
      </w:hyperlink>
    </w:p>
    <w:p w:rsidR="00AA5517" w:rsidRPr="0061257F" w:rsidRDefault="00925B9F" w:rsidP="00AA5517">
      <w:pPr>
        <w:pStyle w:val="41"/>
      </w:pPr>
      <w:hyperlink w:anchor="_Toc338262214" w:history="1">
        <w:r w:rsidR="00AA5517" w:rsidRPr="0061257F">
          <w:rPr>
            <w:rStyle w:val="a5"/>
          </w:rPr>
          <w:t>4.2.1.3.</w:t>
        </w:r>
        <w:r w:rsidR="00847582">
          <w:t xml:space="preserve"> </w:t>
        </w:r>
        <w:r w:rsidR="00AA5517" w:rsidRPr="0061257F">
          <w:rPr>
            <w:rStyle w:val="a5"/>
          </w:rPr>
          <w:t>Техническая поддержка взаимодействия информационных систем, интегрируемых в рамках АИАС МБ</w:t>
        </w:r>
        <w:r w:rsidR="00AA5517" w:rsidRPr="0061257F">
          <w:rPr>
            <w:webHidden/>
          </w:rPr>
          <w:tab/>
        </w:r>
        <w:r w:rsidRPr="0061257F">
          <w:rPr>
            <w:webHidden/>
          </w:rPr>
          <w:fldChar w:fldCharType="begin"/>
        </w:r>
        <w:r w:rsidR="00AA5517" w:rsidRPr="0061257F">
          <w:rPr>
            <w:webHidden/>
          </w:rPr>
          <w:instrText xml:space="preserve"> PAGEREF _Toc338262214 \h </w:instrText>
        </w:r>
        <w:r w:rsidRPr="0061257F">
          <w:rPr>
            <w:webHidden/>
          </w:rPr>
        </w:r>
        <w:r w:rsidRPr="0061257F">
          <w:rPr>
            <w:webHidden/>
          </w:rPr>
          <w:fldChar w:fldCharType="separate"/>
        </w:r>
        <w:r w:rsidR="00840D31">
          <w:rPr>
            <w:webHidden/>
          </w:rPr>
          <w:t>13</w:t>
        </w:r>
        <w:r w:rsidRPr="0061257F">
          <w:rPr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15" w:history="1">
        <w:r w:rsidR="00AA5517" w:rsidRPr="0061257F">
          <w:rPr>
            <w:rStyle w:val="a5"/>
            <w:noProof/>
          </w:rPr>
          <w:t>4.2.2.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Требования к процедуре настройки многомерных структур для  интегрируемых источников данных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_Toc338262215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13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16" w:history="1">
        <w:r w:rsidR="00AA5517" w:rsidRPr="0061257F">
          <w:rPr>
            <w:rStyle w:val="a5"/>
            <w:noProof/>
          </w:rPr>
          <w:t>4.2.3.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Информационная поддержка пользователей АИАС МБ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_Toc338262216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14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17" w:history="1">
        <w:r w:rsidR="00AA5517" w:rsidRPr="0061257F">
          <w:rPr>
            <w:rStyle w:val="a5"/>
            <w:noProof/>
          </w:rPr>
          <w:t>4.2.4.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Требования к обеспечению процесса подключения пользователей к Системе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_Toc338262217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14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AA5517" w:rsidP="00AA5517">
      <w:pPr>
        <w:pStyle w:val="41"/>
      </w:pPr>
      <w:r w:rsidRPr="00847582">
        <w:rPr>
          <w:rStyle w:val="a5"/>
          <w:u w:val="none"/>
        </w:rPr>
        <w:t xml:space="preserve">        </w:t>
      </w:r>
      <w:hyperlink w:anchor="_Toc338262218" w:history="1">
        <w:r w:rsidRPr="0061257F">
          <w:rPr>
            <w:rStyle w:val="a5"/>
          </w:rPr>
          <w:t>4.2.4.1.</w:t>
        </w:r>
        <w:r w:rsidRPr="0061257F">
          <w:tab/>
        </w:r>
        <w:r w:rsidRPr="0061257F">
          <w:rPr>
            <w:rStyle w:val="a5"/>
          </w:rPr>
          <w:t>Требования к работам по настройке подключения рабочих мест пользователей</w:t>
        </w:r>
        <w:r w:rsidR="00847582">
          <w:rPr>
            <w:rStyle w:val="a5"/>
          </w:rPr>
          <w:t>………...</w:t>
        </w:r>
        <w:r w:rsidRPr="0061257F">
          <w:rPr>
            <w:webHidden/>
          </w:rPr>
          <w:tab/>
        </w:r>
        <w:r w:rsidR="00925B9F" w:rsidRPr="0061257F">
          <w:rPr>
            <w:webHidden/>
          </w:rPr>
          <w:fldChar w:fldCharType="begin"/>
        </w:r>
        <w:r w:rsidRPr="0061257F">
          <w:rPr>
            <w:webHidden/>
          </w:rPr>
          <w:instrText xml:space="preserve"> PAGEREF _Toc338262218 \h </w:instrText>
        </w:r>
        <w:r w:rsidR="00925B9F" w:rsidRPr="0061257F">
          <w:rPr>
            <w:webHidden/>
          </w:rPr>
        </w:r>
        <w:r w:rsidR="00925B9F" w:rsidRPr="0061257F">
          <w:rPr>
            <w:webHidden/>
          </w:rPr>
          <w:fldChar w:fldCharType="separate"/>
        </w:r>
        <w:r w:rsidR="00840D31">
          <w:rPr>
            <w:webHidden/>
          </w:rPr>
          <w:t>14</w:t>
        </w:r>
        <w:r w:rsidR="00925B9F" w:rsidRPr="0061257F">
          <w:rPr>
            <w:webHidden/>
          </w:rPr>
          <w:fldChar w:fldCharType="end"/>
        </w:r>
      </w:hyperlink>
    </w:p>
    <w:p w:rsidR="00AA5517" w:rsidRPr="0061257F" w:rsidRDefault="00AA5517" w:rsidP="00AA5517">
      <w:pPr>
        <w:pStyle w:val="41"/>
      </w:pPr>
      <w:r w:rsidRPr="00847582">
        <w:rPr>
          <w:rStyle w:val="a5"/>
          <w:u w:val="none"/>
        </w:rPr>
        <w:t xml:space="preserve">        </w:t>
      </w:r>
      <w:hyperlink w:anchor="_Toc338262219" w:history="1">
        <w:r w:rsidRPr="0061257F">
          <w:rPr>
            <w:rStyle w:val="a5"/>
          </w:rPr>
          <w:t>4.2.4.2.</w:t>
        </w:r>
        <w:r w:rsidRPr="0061257F">
          <w:tab/>
        </w:r>
        <w:r w:rsidRPr="0061257F">
          <w:rPr>
            <w:rStyle w:val="a5"/>
          </w:rPr>
          <w:t>Требования к рабочим местам</w:t>
        </w:r>
        <w:r w:rsidRPr="0061257F">
          <w:rPr>
            <w:webHidden/>
          </w:rPr>
          <w:tab/>
        </w:r>
        <w:r w:rsidR="00925B9F" w:rsidRPr="0061257F">
          <w:rPr>
            <w:webHidden/>
          </w:rPr>
          <w:fldChar w:fldCharType="begin"/>
        </w:r>
        <w:r w:rsidRPr="0061257F">
          <w:rPr>
            <w:webHidden/>
          </w:rPr>
          <w:instrText xml:space="preserve"> PAGEREF _Toc338262219 \h </w:instrText>
        </w:r>
        <w:r w:rsidR="00925B9F" w:rsidRPr="0061257F">
          <w:rPr>
            <w:webHidden/>
          </w:rPr>
        </w:r>
        <w:r w:rsidR="00925B9F" w:rsidRPr="0061257F">
          <w:rPr>
            <w:webHidden/>
          </w:rPr>
          <w:fldChar w:fldCharType="separate"/>
        </w:r>
        <w:r w:rsidR="00840D31">
          <w:rPr>
            <w:webHidden/>
          </w:rPr>
          <w:t>15</w:t>
        </w:r>
        <w:r w:rsidR="00925B9F" w:rsidRPr="0061257F">
          <w:rPr>
            <w:webHidden/>
          </w:rPr>
          <w:fldChar w:fldCharType="end"/>
        </w:r>
      </w:hyperlink>
    </w:p>
    <w:p w:rsidR="00AA5517" w:rsidRPr="0061257F" w:rsidRDefault="00925B9F" w:rsidP="00AA5517">
      <w:pPr>
        <w:pStyle w:val="21"/>
        <w:rPr>
          <w:b w:val="0"/>
          <w:noProof/>
        </w:rPr>
      </w:pPr>
      <w:hyperlink w:anchor="_Toc338262220" w:history="1">
        <w:r w:rsidR="00AA5517" w:rsidRPr="0061257F">
          <w:rPr>
            <w:rStyle w:val="a5"/>
            <w:noProof/>
          </w:rPr>
          <w:t>4.3.</w:t>
        </w:r>
        <w:r w:rsidR="00AA5517" w:rsidRPr="0061257F">
          <w:rPr>
            <w:b w:val="0"/>
            <w:noProof/>
          </w:rPr>
          <w:tab/>
        </w:r>
        <w:r w:rsidR="00AA5517" w:rsidRPr="0061257F">
          <w:rPr>
            <w:rStyle w:val="a5"/>
            <w:noProof/>
          </w:rPr>
          <w:t>Требования к расширению функциональных возможностей АИАС МБ в рамках процесса опытно-промышленной эксплуатации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_Toc338262220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16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21" w:history="1">
        <w:r w:rsidR="00AA5517" w:rsidRPr="0061257F">
          <w:rPr>
            <w:rStyle w:val="a5"/>
            <w:noProof/>
          </w:rPr>
          <w:t>4.3.1.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Требования к реализации механизма загрузки значений показателей безопасности с использованием специализированного формата данных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_Toc338262221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16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31"/>
        <w:rPr>
          <w:noProof/>
        </w:rPr>
      </w:pPr>
      <w:hyperlink w:anchor="_Toc338262222" w:history="1">
        <w:r w:rsidR="00AA5517" w:rsidRPr="0061257F">
          <w:rPr>
            <w:rStyle w:val="a5"/>
            <w:noProof/>
          </w:rPr>
          <w:t>4.3.2.</w:t>
        </w:r>
        <w:r w:rsidR="00AA5517" w:rsidRPr="0061257F">
          <w:rPr>
            <w:noProof/>
          </w:rPr>
          <w:tab/>
        </w:r>
        <w:r w:rsidR="00AA5517" w:rsidRPr="0061257F">
          <w:rPr>
            <w:rStyle w:val="a5"/>
            <w:noProof/>
          </w:rPr>
          <w:t>Требования к расширению функциональных возможностей конструктора статистических отчетов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_Toc338262222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18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11"/>
        <w:rPr>
          <w:b w:val="0"/>
          <w:caps w:val="0"/>
          <w:noProof/>
        </w:rPr>
      </w:pPr>
      <w:hyperlink w:anchor="_Toc338262223" w:history="1">
        <w:r w:rsidR="00AA5517" w:rsidRPr="0061257F">
          <w:rPr>
            <w:rStyle w:val="a5"/>
            <w:noProof/>
          </w:rPr>
          <w:t>5.</w:t>
        </w:r>
        <w:r w:rsidR="00AA5517" w:rsidRPr="0061257F">
          <w:rPr>
            <w:b w:val="0"/>
            <w:caps w:val="0"/>
            <w:noProof/>
          </w:rPr>
          <w:tab/>
        </w:r>
        <w:r w:rsidR="00AA5517" w:rsidRPr="0061257F">
          <w:rPr>
            <w:rStyle w:val="a5"/>
            <w:noProof/>
          </w:rPr>
          <w:t>Состав работ</w:t>
        </w:r>
        <w:r w:rsidR="00AA5517" w:rsidRPr="0061257F">
          <w:rPr>
            <w:noProof/>
            <w:webHidden/>
          </w:rPr>
          <w:tab/>
        </w:r>
        <w:r w:rsidRPr="0061257F">
          <w:rPr>
            <w:noProof/>
            <w:webHidden/>
          </w:rPr>
          <w:fldChar w:fldCharType="begin"/>
        </w:r>
        <w:r w:rsidR="00AA5517" w:rsidRPr="0061257F">
          <w:rPr>
            <w:noProof/>
            <w:webHidden/>
          </w:rPr>
          <w:instrText xml:space="preserve"> PAGEREF _Toc338262223 \h </w:instrText>
        </w:r>
        <w:r w:rsidRPr="0061257F">
          <w:rPr>
            <w:noProof/>
            <w:webHidden/>
          </w:rPr>
        </w:r>
        <w:r w:rsidRPr="0061257F">
          <w:rPr>
            <w:noProof/>
            <w:webHidden/>
          </w:rPr>
          <w:fldChar w:fldCharType="separate"/>
        </w:r>
        <w:r w:rsidR="00840D31">
          <w:rPr>
            <w:noProof/>
            <w:webHidden/>
          </w:rPr>
          <w:t>20</w:t>
        </w:r>
        <w:r w:rsidRPr="0061257F">
          <w:rPr>
            <w:noProof/>
            <w:webHidden/>
          </w:rPr>
          <w:fldChar w:fldCharType="end"/>
        </w:r>
      </w:hyperlink>
    </w:p>
    <w:p w:rsidR="00AA5517" w:rsidRPr="0061257F" w:rsidRDefault="00925B9F" w:rsidP="00AA5517">
      <w:pPr>
        <w:pStyle w:val="1"/>
        <w:rPr>
          <w:rFonts w:cs="Times New Roman"/>
        </w:rPr>
      </w:pPr>
      <w:r w:rsidRPr="0061257F">
        <w:rPr>
          <w:rFonts w:cs="Times New Roman"/>
          <w:sz w:val="24"/>
          <w:szCs w:val="24"/>
        </w:rPr>
        <w:lastRenderedPageBreak/>
        <w:fldChar w:fldCharType="end"/>
      </w:r>
      <w:bookmarkStart w:id="0" w:name="_Toc338262194"/>
      <w:r w:rsidR="00AA5517" w:rsidRPr="0061257F">
        <w:rPr>
          <w:rFonts w:cs="Times New Roman"/>
        </w:rPr>
        <w:t>Общие сведения</w:t>
      </w:r>
      <w:bookmarkEnd w:id="0"/>
    </w:p>
    <w:p w:rsidR="00AA5517" w:rsidRPr="0061257F" w:rsidRDefault="00AA5517" w:rsidP="00AA5517">
      <w:pPr>
        <w:pStyle w:val="2"/>
        <w:rPr>
          <w:rFonts w:cs="Times New Roman"/>
        </w:rPr>
      </w:pPr>
      <w:bookmarkStart w:id="1" w:name="_Toc338262195"/>
      <w:r w:rsidRPr="0061257F">
        <w:rPr>
          <w:rFonts w:cs="Times New Roman"/>
        </w:rPr>
        <w:t>Заказчик</w:t>
      </w:r>
      <w:bookmarkEnd w:id="1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Департамент общественной безопасности администрации города Перми.</w:t>
      </w:r>
    </w:p>
    <w:p w:rsidR="00AA5517" w:rsidRPr="0061257F" w:rsidRDefault="00AA5517" w:rsidP="00AA5517">
      <w:pPr>
        <w:pStyle w:val="2"/>
        <w:rPr>
          <w:rFonts w:cs="Times New Roman"/>
        </w:rPr>
      </w:pPr>
      <w:bookmarkStart w:id="2" w:name="_Toc338262196"/>
      <w:r w:rsidRPr="0061257F">
        <w:rPr>
          <w:rFonts w:cs="Times New Roman"/>
        </w:rPr>
        <w:t>Полное наименование работ</w:t>
      </w:r>
      <w:bookmarkEnd w:id="2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257F">
        <w:rPr>
          <w:rFonts w:ascii="Times New Roman" w:hAnsi="Times New Roman" w:cs="Times New Roman"/>
          <w:snapToGrid w:val="0"/>
          <w:sz w:val="28"/>
          <w:szCs w:val="28"/>
        </w:rPr>
        <w:t xml:space="preserve">Полное наименование работ: </w:t>
      </w:r>
      <w:r w:rsidRPr="0061257F">
        <w:rPr>
          <w:rFonts w:ascii="Times New Roman" w:hAnsi="Times New Roman" w:cs="Times New Roman"/>
          <w:sz w:val="28"/>
          <w:szCs w:val="28"/>
        </w:rPr>
        <w:t>поддержка процесса опытно-промышленной эксплуатации автоматизированной информационно-аналитической системы мониторинга безопасности (далее АИАС МБ или Система)</w:t>
      </w:r>
      <w:r w:rsidRPr="0061257F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AA5517" w:rsidRPr="0061257F" w:rsidRDefault="00AA5517" w:rsidP="00AA5517">
      <w:pPr>
        <w:pStyle w:val="2"/>
        <w:rPr>
          <w:rFonts w:cs="Times New Roman"/>
        </w:rPr>
      </w:pPr>
      <w:bookmarkStart w:id="3" w:name="_Toc338262197"/>
      <w:r w:rsidRPr="0061257F">
        <w:rPr>
          <w:rFonts w:cs="Times New Roman"/>
        </w:rPr>
        <w:t>Сроки выполнения работ</w:t>
      </w:r>
      <w:bookmarkEnd w:id="3"/>
    </w:p>
    <w:p w:rsidR="00AA5517" w:rsidRPr="0061257F" w:rsidRDefault="004730DB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 работ: по 21</w:t>
      </w:r>
      <w:r w:rsidR="00AA5517" w:rsidRPr="0061257F">
        <w:rPr>
          <w:rFonts w:ascii="Times New Roman" w:hAnsi="Times New Roman" w:cs="Times New Roman"/>
          <w:sz w:val="28"/>
          <w:szCs w:val="28"/>
        </w:rPr>
        <w:t>.12.2012 года.</w:t>
      </w:r>
    </w:p>
    <w:p w:rsidR="00AA5517" w:rsidRPr="0061257F" w:rsidRDefault="00AA5517" w:rsidP="00AA5517">
      <w:pPr>
        <w:pStyle w:val="2"/>
        <w:rPr>
          <w:rFonts w:cs="Times New Roman"/>
        </w:rPr>
      </w:pPr>
      <w:bookmarkStart w:id="4" w:name="_Toc266037429"/>
      <w:bookmarkStart w:id="5" w:name="_Toc266037817"/>
      <w:bookmarkStart w:id="6" w:name="_Toc290556984"/>
      <w:bookmarkStart w:id="7" w:name="_Toc338262198"/>
      <w:bookmarkEnd w:id="4"/>
      <w:bookmarkEnd w:id="5"/>
      <w:r w:rsidRPr="0061257F">
        <w:rPr>
          <w:rFonts w:cs="Times New Roman"/>
        </w:rPr>
        <w:t>Термины, условные обозначения и сокращения</w:t>
      </w:r>
      <w:bookmarkEnd w:id="6"/>
      <w:bookmarkEnd w:id="7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База данных – интегрированная совокупность структурированных данных, состоящая из таблиц и связей между ними, хранящихся в электронном виде.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Программные средства – совокупность компьютерных программ, обеспечивающих автоматизацию решения задач, связанных с обработкой данных.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Программный комплекс – совокупность программных средств, предназначенных для решения общей задачи и составляющих одно целое.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Учетные данные – имя пользователя и пароль, используемые для доступа к программному обеспечению.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Каналы передачи данных – технические средства, обеспечивающие возможность обмена информацией между базами данных источника информации и приемника информации.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АИАС МБ – программный комплекс, обеспечивающий решение задачи сбора, обработки, мониторинга, анализа и отображения информации о происшествиях различного характера (криминального, техногенного, природного и др.).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Информационное взаимодействие – комплекс регламентированных мер по организации и осуществлению передачи в АИАС МБ оперативных и статистических данных, регистрируемых во внешних источниках.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1" w:type="dxa"/>
        <w:tblLook w:val="01E0"/>
      </w:tblPr>
      <w:tblGrid>
        <w:gridCol w:w="2093"/>
        <w:gridCol w:w="7728"/>
      </w:tblGrid>
      <w:tr w:rsidR="00AA5517" w:rsidRPr="0061257F" w:rsidTr="005F52B3">
        <w:tc>
          <w:tcPr>
            <w:tcW w:w="2093" w:type="dxa"/>
            <w:vAlign w:val="center"/>
          </w:tcPr>
          <w:p w:rsidR="005F52B3" w:rsidRDefault="005F52B3" w:rsidP="00E8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5517" w:rsidRPr="0061257F" w:rsidRDefault="00AA5517" w:rsidP="00E8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Сокращение</w:t>
            </w:r>
          </w:p>
        </w:tc>
        <w:tc>
          <w:tcPr>
            <w:tcW w:w="7728" w:type="dxa"/>
            <w:vAlign w:val="center"/>
          </w:tcPr>
          <w:p w:rsidR="005F52B3" w:rsidRDefault="005F52B3" w:rsidP="00E8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5517" w:rsidRPr="0061257F" w:rsidRDefault="00AA5517" w:rsidP="00E8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Расшифровка</w:t>
            </w:r>
          </w:p>
        </w:tc>
      </w:tr>
      <w:tr w:rsidR="00AA5517" w:rsidRPr="005646F6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OLAP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Line Analytical Processing (</w:t>
            </w: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 w:rsidRPr="006125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 w:rsidRPr="006125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данных</w:t>
            </w:r>
            <w:r w:rsidRPr="006125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ESB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Сервисная шина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АИС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Автоматизированная информационная система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АРМ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БД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База данных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БДД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Безопасность дорожного движения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Геоинформационная система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ГУ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F52B3">
              <w:rPr>
                <w:rFonts w:ascii="Times New Roman" w:hAnsi="Times New Roman" w:cs="Times New Roman"/>
                <w:sz w:val="28"/>
                <w:szCs w:val="28"/>
              </w:rPr>
              <w:t>МВД  России</w:t>
            </w:r>
          </w:p>
        </w:tc>
        <w:tc>
          <w:tcPr>
            <w:tcW w:w="7728" w:type="dxa"/>
            <w:vAlign w:val="center"/>
          </w:tcPr>
          <w:p w:rsidR="00AA5517" w:rsidRPr="0061257F" w:rsidRDefault="005646F6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МВД России по городу </w:t>
            </w:r>
            <w:r w:rsidR="005F52B3">
              <w:rPr>
                <w:rFonts w:ascii="Times New Roman" w:hAnsi="Times New Roman" w:cs="Times New Roman"/>
                <w:sz w:val="28"/>
                <w:szCs w:val="28"/>
              </w:rPr>
              <w:t>Перми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ДТП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Дорожно-транспортное происшествие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АИАС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Автоматизированная информационно-аналитическая система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ИЦ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Информационный центр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ДОБ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Департамент общественной безопасности администрации города Перми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Операционная система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СУБД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Система управления базами данных</w:t>
            </w:r>
          </w:p>
        </w:tc>
      </w:tr>
      <w:tr w:rsidR="00AA5517" w:rsidRPr="0061257F" w:rsidTr="005F52B3">
        <w:tc>
          <w:tcPr>
            <w:tcW w:w="2093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ЦОД</w:t>
            </w:r>
          </w:p>
        </w:tc>
        <w:tc>
          <w:tcPr>
            <w:tcW w:w="7728" w:type="dxa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Центр обработки данных</w:t>
            </w:r>
          </w:p>
        </w:tc>
      </w:tr>
    </w:tbl>
    <w:p w:rsidR="00AA5517" w:rsidRPr="0061257F" w:rsidRDefault="00AA5517" w:rsidP="00AA5517">
      <w:pPr>
        <w:pStyle w:val="1"/>
        <w:rPr>
          <w:rFonts w:cs="Times New Roman"/>
        </w:rPr>
      </w:pPr>
      <w:bookmarkStart w:id="8" w:name="_Toc227507100"/>
      <w:bookmarkStart w:id="9" w:name="_Toc338262199"/>
      <w:r w:rsidRPr="0061257F">
        <w:rPr>
          <w:rFonts w:cs="Times New Roman"/>
        </w:rPr>
        <w:lastRenderedPageBreak/>
        <w:t>Назначение и цели выполнения работ</w:t>
      </w:r>
      <w:bookmarkEnd w:id="8"/>
      <w:bookmarkEnd w:id="9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Основными целями выполнения работ являются: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Обеспечение функционирования подсистем АИАС МБ.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Сокращение совокупной стоимости владения информационной системой и базовыми сервисами, а также потребности в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ИТ-экспертах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для обслуживания системы, за счёт использования внешней поддержки.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Сокращение времени разрешения инцидентов, связанных с функционированием Системы, за счёт быстрой локализации ошибок и выявления причины сбоя, накопления опыта, соответствующих регламентов и инструментов.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Повышение надёжности и уменьшение времени простоев в работе пользователей Системы, связанных с неисправностями.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Исключение возможности возникновения программных сбоев в работе систем за счёт мониторинга: выявления потенциальных проблем, своевременного оповещения и устранения этих проблем до их возникновения.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Расширение функциональных возможностей Системы.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pStyle w:val="a6"/>
        <w:spacing w:line="240" w:lineRule="auto"/>
        <w:rPr>
          <w:sz w:val="28"/>
          <w:szCs w:val="28"/>
        </w:rPr>
      </w:pPr>
      <w:r w:rsidRPr="0061257F">
        <w:rPr>
          <w:sz w:val="28"/>
          <w:szCs w:val="28"/>
        </w:rPr>
        <w:t xml:space="preserve">Основные задачи, решаемые в ходе выполнения работ: 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Обеспечение функционирования программных подсистем АИАС МБ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Администрирование и поддержка баз данных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Обеспечение технической поддержки взаимодействия информационных систем интегрируемых в рамках АИАС МБ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Обеспечение процесса подключения пользователей к Системе.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gramStart"/>
      <w:r w:rsidRPr="0061257F">
        <w:rPr>
          <w:rFonts w:ascii="Times New Roman" w:hAnsi="Times New Roman" w:cs="Times New Roman"/>
          <w:sz w:val="28"/>
          <w:szCs w:val="28"/>
        </w:rPr>
        <w:t>механизма загрузки значений показателей безопасности</w:t>
      </w:r>
      <w:proofErr w:type="gramEnd"/>
      <w:r w:rsidRPr="0061257F">
        <w:rPr>
          <w:rFonts w:ascii="Times New Roman" w:hAnsi="Times New Roman" w:cs="Times New Roman"/>
          <w:sz w:val="28"/>
          <w:szCs w:val="28"/>
        </w:rPr>
        <w:t xml:space="preserve"> с использованием специализированного формата данных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Расширение функциональных возможностей конструктора статистических отчетов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pStyle w:val="1"/>
        <w:rPr>
          <w:rFonts w:cs="Times New Roman"/>
        </w:rPr>
      </w:pPr>
      <w:bookmarkStart w:id="10" w:name="_Toc338262200"/>
      <w:r w:rsidRPr="0061257F">
        <w:rPr>
          <w:rFonts w:cs="Times New Roman"/>
        </w:rPr>
        <w:lastRenderedPageBreak/>
        <w:t>Характеристика объекта выполнения работ</w:t>
      </w:r>
      <w:bookmarkEnd w:id="10"/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Объектом выполнения работ является программно-аппаратный комплекс АИАС МБ.</w:t>
      </w: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Стандартная конфигурация Системного программного обеспечения серверов АИАС МБ включает в себя: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257F">
        <w:rPr>
          <w:rFonts w:ascii="Times New Roman" w:hAnsi="Times New Roman" w:cs="Times New Roman"/>
          <w:sz w:val="28"/>
          <w:szCs w:val="28"/>
        </w:rPr>
        <w:t>Операционная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</w:rPr>
        <w:t>система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 xml:space="preserve"> Microsoft Windows Server 2008 R2 Standard / Enterprise Edition.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257F">
        <w:rPr>
          <w:rFonts w:ascii="Times New Roman" w:hAnsi="Times New Roman" w:cs="Times New Roman"/>
          <w:sz w:val="28"/>
          <w:szCs w:val="28"/>
        </w:rPr>
        <w:t>СУБД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 xml:space="preserve"> Microsoft SQL Server 2008 Enterprise Edition.</w:t>
      </w: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АИАС МБ включает в себя следующие основные компоненты: 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базы данных, формирующие единое информационное пространство в сфере общественной безопасности </w:t>
      </w:r>
      <w:proofErr w:type="gramStart"/>
      <w:r w:rsidRPr="0061257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1257F">
        <w:rPr>
          <w:rFonts w:ascii="Times New Roman" w:hAnsi="Times New Roman" w:cs="Times New Roman"/>
          <w:sz w:val="28"/>
          <w:szCs w:val="28"/>
        </w:rPr>
        <w:t>. Перми;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программные средства передачи данных, автоматизирующие процессы загрузки информации, регистрируемой во внешних источниках, в базы данных АИАС МБ;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программные средства мониторинга, анализа и прогнозирования ситуации в сфере обеспечения безопасности </w:t>
      </w:r>
      <w:proofErr w:type="gramStart"/>
      <w:r w:rsidRPr="0061257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1257F">
        <w:rPr>
          <w:rFonts w:ascii="Times New Roman" w:hAnsi="Times New Roman" w:cs="Times New Roman"/>
          <w:sz w:val="28"/>
          <w:szCs w:val="28"/>
        </w:rPr>
        <w:t>. Перми.</w:t>
      </w:r>
    </w:p>
    <w:p w:rsidR="00AA5517" w:rsidRPr="0061257F" w:rsidRDefault="00AA5517" w:rsidP="00AA5517">
      <w:pPr>
        <w:pStyle w:val="1"/>
        <w:rPr>
          <w:rFonts w:cs="Times New Roman"/>
        </w:rPr>
      </w:pPr>
      <w:bookmarkStart w:id="11" w:name="_Toc338262201"/>
      <w:r w:rsidRPr="0061257F">
        <w:rPr>
          <w:rFonts w:cs="Times New Roman"/>
        </w:rPr>
        <w:lastRenderedPageBreak/>
        <w:t>Требования к выполнению работ</w:t>
      </w:r>
      <w:bookmarkEnd w:id="11"/>
    </w:p>
    <w:p w:rsidR="00AA5517" w:rsidRPr="0061257F" w:rsidRDefault="00AA5517" w:rsidP="00AA5517">
      <w:pPr>
        <w:pStyle w:val="2"/>
        <w:rPr>
          <w:rFonts w:cs="Times New Roman"/>
        </w:rPr>
      </w:pPr>
      <w:bookmarkStart w:id="12" w:name="_Toc338262202"/>
      <w:r w:rsidRPr="0061257F">
        <w:rPr>
          <w:rFonts w:cs="Times New Roman"/>
        </w:rPr>
        <w:t>Общие требования к выполнению работ</w:t>
      </w:r>
      <w:bookmarkEnd w:id="12"/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13" w:name="_Toc338262203"/>
      <w:bookmarkStart w:id="14" w:name="_Toc290556997"/>
      <w:r w:rsidRPr="0061257F">
        <w:rPr>
          <w:rFonts w:cs="Times New Roman"/>
          <w:sz w:val="28"/>
          <w:szCs w:val="28"/>
        </w:rPr>
        <w:t>Общие требования к Исполнителю работ</w:t>
      </w:r>
      <w:bookmarkEnd w:id="13"/>
    </w:p>
    <w:p w:rsidR="00AA5517" w:rsidRPr="0061257F" w:rsidRDefault="00AA5517" w:rsidP="00AA5517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Исполнитель работ должен и</w:t>
      </w:r>
      <w:r w:rsidRPr="0061257F">
        <w:rPr>
          <w:rFonts w:ascii="Times New Roman" w:hAnsi="Times New Roman" w:cs="Times New Roman"/>
          <w:iCs/>
          <w:sz w:val="28"/>
          <w:szCs w:val="28"/>
        </w:rPr>
        <w:t>меть необходимые для выполнения договорных обязательств ресурсные возможности: трудовые и производственные.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Исполнитель должен обеспечивать: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Реакцию на запросы и прибытие специалиста по вызову Заказчика в установленные регламентом сроки;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Восстановление работоспособности программного обеспечения и выполнение запросов на обслуживание на месте эксплуатации в установленные регламентом сроки;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 случае отсутствия возможности восстановления работоспособности программного обеспечения, по не зависящим от Исполнителя причинам,  срок выполнения работ может быть увеличен на время их устранения;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Прием заявок, работы и консультации должны проводиться Исполнителем в рабочие дни по трудовому распорядку департамента. Работы по устранению неисправностей в выходные и праздничные дни должны проводиться по предварительному согласованию.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Обращения (заявки) пользователей и последующие ответные действия должны быть зарегистрированы и контролируемы вплоть до их выполнения.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Ответы по планируемым и выполняемым действиям должны быть направлены инициаторам заявок. В случае если поставленная проблема имеет промежуточное (временное) решение, должны быть предложены варианты ее временного решения. 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Каждое обращение должно иметь приоритет, отражающий степень его критичности. Приоритет обращения определяется на основе сведений о количестве обратившихся пользователей (круга лиц, которых затронула проблема) и степени ограничения возможности эксплуатации Системы либо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ИТ-инфраструктуры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вследствие данной проблемы.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Исполнитель производит прием и обработку заявок в установленное регламентом оказания услуг время. При невозможности исполнения заявки в течение указанных сроков Исполнитель согласует с Заказчиком изменение сроков исполнения заявки.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 при содействии специалистов Заказчика выполняет запросы на обслуживание АИАС МБ, либо производит диагностику причины сбоя и выявляет способ решения проблемы. Если сбой был вызван неправильными действиями специалистов, осуществляющих администрирование и поддержку системы со стороны Заказчика, то указывается правильная последовательность действий в работе с программным обеспечением. В случае выявления ошибок в функционировании компонентов серверного программного обеспечения, которые препятствуют дальнейшей работе, проводится анализ сбоя и его устранение. В случае выявления сбоев прочего специализированного программного обеспечения или оборудования, которые препятствуют дальнейшей работе, заявка отклоняется и подлежит обработке в рамках другой услуги, осуществляемой по отдельному контракту. 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Работы должны выполняться сотрудниками Исполнителя, являющимися квалифицированными специалистами, имеющими высшее техническое образование и опыт работы с программными средствами Заказчика. </w:t>
      </w:r>
    </w:p>
    <w:p w:rsidR="00AA5517" w:rsidRPr="0061257F" w:rsidRDefault="00AA5517" w:rsidP="00AA5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Квалификация технических специалистов, занятых в исполнении работ по обслуживанию программного комплекса должна позволять: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проводить развертывание и настройку программных модулей системы на территории Заказчика;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проводить диагностику и выявление неисправностей программного обеспечения Системы;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осуществлять конфигурирование сервисов СУБД;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осуществлять конфигурирование административных модулей АИАС МБ;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создавать и настраивать пользователей Системы и их полномочия;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использовать и демонстрировать функциональные возможности АИАС МБ;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выполнять доработки, связанные с внесением изменений в проекты и модели структур реляционных и многомерных данных с использованием средств СУБД, используемых в Системе (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Pr="0061257F">
        <w:rPr>
          <w:rFonts w:ascii="Times New Roman" w:hAnsi="Times New Roman" w:cs="Times New Roman"/>
          <w:sz w:val="28"/>
          <w:szCs w:val="28"/>
        </w:rPr>
        <w:t>).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15" w:name="_Toc338262204"/>
      <w:bookmarkStart w:id="16" w:name="_Toc210547589"/>
      <w:r w:rsidRPr="0061257F">
        <w:rPr>
          <w:rFonts w:cs="Times New Roman"/>
          <w:sz w:val="28"/>
          <w:szCs w:val="28"/>
        </w:rPr>
        <w:t>Регламент оказания услуг</w:t>
      </w:r>
      <w:bookmarkEnd w:id="15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Поддержка процесса эксплуатации АИАС МБ осуществляется с 9-00 до 13-00 и с 14-00 до 18-00 в рабочие дни (время местное).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Время выполнения запросов на обслуживание и решения инцидентов согласовывается отдельно для каждой заявки.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17" w:name="_Toc210547590"/>
      <w:bookmarkStart w:id="18" w:name="_Toc338262205"/>
      <w:bookmarkEnd w:id="16"/>
      <w:r w:rsidRPr="0061257F">
        <w:rPr>
          <w:rFonts w:cs="Times New Roman"/>
          <w:sz w:val="28"/>
          <w:szCs w:val="28"/>
        </w:rPr>
        <w:lastRenderedPageBreak/>
        <w:t>Требования</w:t>
      </w:r>
      <w:bookmarkEnd w:id="17"/>
      <w:r w:rsidRPr="0061257F">
        <w:rPr>
          <w:rFonts w:cs="Times New Roman"/>
          <w:sz w:val="28"/>
          <w:szCs w:val="28"/>
        </w:rPr>
        <w:t xml:space="preserve"> по организации доступа к объекту выполнения работ</w:t>
      </w:r>
      <w:bookmarkEnd w:id="18"/>
      <w:r w:rsidRPr="0061257F">
        <w:rPr>
          <w:rFonts w:cs="Times New Roman"/>
          <w:sz w:val="28"/>
          <w:szCs w:val="28"/>
        </w:rPr>
        <w:t xml:space="preserve"> 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Все работы должны проводиться на территории указанной Заказчиком, с применением предоставленных им аппаратных и программных средств и по согласованию с ним графиков проведения работ.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Заказчик предоставляет специалистам Исполнителя средства удаленного доступа к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ИТ-инфраструктуре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, а в случае выезда специалиста на площадку Заказчика, обеспечивает условия для выполнения работ. 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Рабочее место Исполнителя должно быть обеспечено: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Столом и стулом;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Розеткой электропитания;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Компьютером для удаленной работы с сервером; 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Информационным портом.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Для выполнения работ Заказчик предоставляет Исполнителю комплект документации на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ИТ-инфраструктуру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>. Для доступа к обслуживаемому серверу Исполнителю должны быть предоставлены учетные данные с правами администрирования, информация о конфигурации сервера и сетевой инфраструктуре.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Заказчик не выполняет самостоятельно никаких работ по настройке Системы. Инцидент, являющийся следствием не согласованных с Исполнителем действий Заказчика в ходе работы с Системой, не входящих в состав данного ТЗ, не расценивается как простой системы по вине Исполнителя.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19" w:name="_Toc338262206"/>
      <w:bookmarkStart w:id="20" w:name="_Toc290557000"/>
      <w:r w:rsidRPr="0061257F">
        <w:rPr>
          <w:rFonts w:cs="Times New Roman"/>
          <w:sz w:val="28"/>
          <w:szCs w:val="28"/>
        </w:rPr>
        <w:t>Общие требования к системному программному обеспечению</w:t>
      </w:r>
      <w:bookmarkEnd w:id="19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Предоставляемое Исполнителю программное обеспечение должно быть лицензионным.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 время проведения работ дистрибутивы, компакт диски, серийные номера и лицензии для установки компонентов программного обеспечения, а также информация о сетевой инфраструктуре, должны быть переданы Исполнителю.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21" w:name="_Toc338262207"/>
      <w:r w:rsidRPr="0061257F">
        <w:rPr>
          <w:rFonts w:cs="Times New Roman"/>
          <w:sz w:val="28"/>
          <w:szCs w:val="28"/>
        </w:rPr>
        <w:t>Общие требования к инструментам конструирования хранилищ данных</w:t>
      </w:r>
      <w:bookmarkEnd w:id="20"/>
      <w:bookmarkEnd w:id="21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В качестве полнофункциональных инструментов конструирования реляционных и многомерных хранилищ данных и моделей </w:t>
      </w:r>
      <w:r w:rsidRPr="0061257F">
        <w:rPr>
          <w:rFonts w:ascii="Times New Roman" w:hAnsi="Times New Roman" w:cs="Times New Roman"/>
          <w:sz w:val="28"/>
          <w:szCs w:val="28"/>
        </w:rPr>
        <w:lastRenderedPageBreak/>
        <w:t xml:space="preserve">интеллектуального анализа необходимо использовать средства разработки и управления, встроенные в СУБД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61257F">
        <w:rPr>
          <w:rFonts w:ascii="Times New Roman" w:hAnsi="Times New Roman" w:cs="Times New Roman"/>
          <w:sz w:val="28"/>
          <w:szCs w:val="28"/>
        </w:rPr>
        <w:t xml:space="preserve"> 2008.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Инструментарий СУБД должен обеспечивать: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Разработку хранимых процедур и функций на языке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Transact-SQL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>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Разработку хранимых процедур и функций на языках платформы NET.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Управление разработанными и установленными решениями служб OLAP-анализа (кубами и моделями интеллектуального анализа).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Разработку проектов для OLAP-анализа, используемых при построении кубов, измерений и структур интеллектуального анализа данных.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Разработку проектов служб построения схем и алгоритмов обработки и интеграции данных, необходимых для создания пакетов преобразования и загрузки информации.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Запуск пакетов служб обработки и интеграции данных и управление ими.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22" w:name="_Toc338262208"/>
      <w:r w:rsidRPr="0061257F">
        <w:rPr>
          <w:rFonts w:cs="Times New Roman"/>
          <w:sz w:val="28"/>
          <w:szCs w:val="28"/>
        </w:rPr>
        <w:t>Требования к обеспечению защиты информации от несанкционированного доступа</w:t>
      </w:r>
      <w:bookmarkEnd w:id="14"/>
      <w:bookmarkEnd w:id="22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Обеспечение доступа к информации должно осуществляться на основе существующих регламентов и в соответствии с согласованными правилами разграничения зон ответственности между уполномоченными лицами.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23" w:name="_Toc338262209"/>
      <w:r w:rsidRPr="0061257F">
        <w:rPr>
          <w:rFonts w:cs="Times New Roman"/>
          <w:sz w:val="28"/>
          <w:szCs w:val="28"/>
        </w:rPr>
        <w:t>Требования по стандартизации и унификации</w:t>
      </w:r>
      <w:bookmarkEnd w:id="23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Требования к стандартизации и унификации программных средств должны быть обеспечены за счет максимально возможного применения унифицированных компонент и средств из состава: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общего и базового программного обеспечения;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систем управления базами данных;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операционных систем.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pStyle w:val="2"/>
        <w:rPr>
          <w:rFonts w:cs="Times New Roman"/>
        </w:rPr>
      </w:pPr>
      <w:bookmarkStart w:id="24" w:name="_Toc338262210"/>
      <w:r w:rsidRPr="0061257F">
        <w:rPr>
          <w:rFonts w:cs="Times New Roman"/>
        </w:rPr>
        <w:t>Требования к организации поддержки процесса опытно-промышленной эксплуатации АИАС МБ</w:t>
      </w:r>
      <w:bookmarkEnd w:id="24"/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25" w:name="_Toc338262211"/>
      <w:r w:rsidRPr="0061257F">
        <w:rPr>
          <w:rFonts w:cs="Times New Roman"/>
          <w:sz w:val="28"/>
          <w:szCs w:val="28"/>
        </w:rPr>
        <w:t>Обеспечение бесперебойного функционирования подсистем АИАС МБ</w:t>
      </w:r>
      <w:bookmarkEnd w:id="25"/>
      <w:r w:rsidRPr="0061257F">
        <w:rPr>
          <w:rFonts w:cs="Times New Roman"/>
          <w:sz w:val="28"/>
          <w:szCs w:val="28"/>
        </w:rPr>
        <w:t xml:space="preserve"> 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Обеспечение функционирования программного комплекса АИАС МБ, его целостности и отказоустойчивости осуществляется Исполнителем и состоит из следующих видов работ: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lastRenderedPageBreak/>
        <w:t>Поддержка процесса функционирования программных подсистем АИАС МБ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Администрирование и поддержка баз данных Системы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Техническая поддержка взаимодействия информационных систем, интегрируемых в рамках АИАС МБ</w:t>
      </w:r>
    </w:p>
    <w:p w:rsidR="00AA5517" w:rsidRPr="0061257F" w:rsidRDefault="00AA5517" w:rsidP="00AA5517">
      <w:pPr>
        <w:pStyle w:val="4"/>
        <w:rPr>
          <w:sz w:val="28"/>
        </w:rPr>
      </w:pPr>
      <w:bookmarkStart w:id="26" w:name="_Toc338262212"/>
      <w:r w:rsidRPr="0061257F">
        <w:rPr>
          <w:sz w:val="28"/>
        </w:rPr>
        <w:t>Поддержка процесса функционирования программных подсистем АИАС МБ</w:t>
      </w:r>
      <w:bookmarkEnd w:id="26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Исполнитель должен обеспечить поддержку функционирования программных подсистем АИАС МБ, включающую в себя: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Контроль функционирования и конфигурирование программных подсистем.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Выполнение работ, связанных с внесением изменений в проекты и модели структур многомерных данных.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Обеспечение мер информационной безопасности.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Обновление версий доработанного ПО АИАС МБ на серверах Системы.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Решение инцидентов связанных с нарушениями в работе программных подсистем.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Контроль функционирования и конфигурирование программных подсистем заключается в фиксации и исправлении ошибок в программном комплексе АИАС МБ, настройке сервисов и модулей обеспечения поиска, сбора, хранения и обработки информации, содержащейся в БД Системы.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Доработка системы должна производиться с помощью объектно-ориентированной инструментальной платформы разработки информационных систем. Проектирование новых функциональных возможностей и изменение существующих должно осуществляться при помощи CASE-средств, позволяющих  генерировать на основе UML-диаграмм программный код, автоматически встраиваемый в ранее созданную структуру программного обеспечения.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Выполнение работ, связанных с внесением изменений в проекты и модели структур реляционных и многомерных данных должно производиться с использованием средств разработки предоставляемых СУБД, используемой в Системе (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Pr="0061257F">
        <w:rPr>
          <w:rFonts w:ascii="Times New Roman" w:hAnsi="Times New Roman" w:cs="Times New Roman"/>
          <w:sz w:val="28"/>
          <w:szCs w:val="28"/>
        </w:rPr>
        <w:t xml:space="preserve"> 2008). 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Изменения многомерных структур данных должны вноситься в исходный код соответствующих программных проектов, предназначенных для развертывания на соответствующих ресурсах Заказчика.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lastRenderedPageBreak/>
        <w:t>При выполнении работ, связанных с доработкой Системы необходимо учитывать следующие требования: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Выполнение работ, связанных с внесением изменений в программный код Системы должно производиться  с использованием технологии .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61257F">
        <w:rPr>
          <w:rFonts w:ascii="Times New Roman" w:hAnsi="Times New Roman" w:cs="Times New Roman"/>
          <w:sz w:val="28"/>
          <w:szCs w:val="28"/>
        </w:rPr>
        <w:t xml:space="preserve"> и языка программирования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1257F">
        <w:rPr>
          <w:rFonts w:ascii="Times New Roman" w:hAnsi="Times New Roman" w:cs="Times New Roman"/>
          <w:sz w:val="28"/>
          <w:szCs w:val="28"/>
        </w:rPr>
        <w:t>#.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Для выполнения операций с данными, представленными в виде логически взаимосвязанных совокупностей таблиц-отношений, и доступа к информации, содержащейся в реляционной базе данных, необходимо использовать язык SQL. 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Должны использоваться единообразные методы доступа к данным. Доступ к реляционным и многомерным данным должен осуществляться согласно спецификациям OLE DB и OLE DB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OLAP. OLE -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Objects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Linked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Embedded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(присоединенные и встроенные объекты).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Обеспечение мер информационной безопасности реализуется путем разграничения доступа пользователей к объектам Системы с использованием подсистемы полномочий</w:t>
      </w:r>
      <w:r w:rsidRPr="0061257F">
        <w:rPr>
          <w:rFonts w:ascii="Times New Roman" w:hAnsi="Times New Roman" w:cs="Times New Roman"/>
          <w:kern w:val="2"/>
          <w:sz w:val="28"/>
          <w:szCs w:val="28"/>
        </w:rPr>
        <w:t xml:space="preserve"> и </w:t>
      </w:r>
      <w:r w:rsidRPr="0061257F">
        <w:rPr>
          <w:rFonts w:ascii="Times New Roman" w:hAnsi="Times New Roman" w:cs="Times New Roman"/>
          <w:sz w:val="28"/>
          <w:szCs w:val="28"/>
        </w:rPr>
        <w:t>средств операционной системы.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Обновление версии заключается в развертывании Windows-приложения Системы на сервере терминального доступа АИАС МБ.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 рамках решения инцидентов  выполняется обработка обращений по поводу сбоя или иного нарушения работы программных подсистем АИАС МБ, которые привели к отказу в предоставлении необходимого функционала. Выполняется анализ и диагностика причин инцидента и их устранение.</w:t>
      </w:r>
    </w:p>
    <w:p w:rsidR="00AA5517" w:rsidRPr="0061257F" w:rsidRDefault="00AA5517" w:rsidP="00AA5517">
      <w:pPr>
        <w:pStyle w:val="4"/>
        <w:rPr>
          <w:sz w:val="28"/>
        </w:rPr>
      </w:pPr>
      <w:bookmarkStart w:id="27" w:name="_Toc338262213"/>
      <w:r w:rsidRPr="0061257F">
        <w:rPr>
          <w:sz w:val="28"/>
        </w:rPr>
        <w:t>Администрирование и поддержка баз данных</w:t>
      </w:r>
      <w:bookmarkEnd w:id="27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Администрирование и поддержка баз данных состоит из следующих работ: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Мониторинг и настройка сервисов БД.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Управление резервным копированием БД.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Дефрагментация файлов базы данных, настройка дефрагментации.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Настройка системных пользователей СУБД.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Ежемесячная проверка функционирования сервисов БД.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Восстановление логической целостности информации, хранимой в базах данных, нарушенной вследствие некорректных действий пользователей или некорректной работы программ.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 рамках выполнения работ необходимо обеспечить ежемесячное администрирование и поддержку реляционных и многомерных БД используемых в работе АИАС МБ.</w:t>
      </w:r>
    </w:p>
    <w:p w:rsidR="00AA5517" w:rsidRPr="0061257F" w:rsidRDefault="00AA5517" w:rsidP="00AA5517">
      <w:pPr>
        <w:pStyle w:val="4"/>
        <w:rPr>
          <w:sz w:val="28"/>
        </w:rPr>
      </w:pPr>
      <w:bookmarkStart w:id="28" w:name="_Toc338262214"/>
      <w:r w:rsidRPr="0061257F">
        <w:rPr>
          <w:sz w:val="28"/>
        </w:rPr>
        <w:lastRenderedPageBreak/>
        <w:t>Техническая поддержка взаимодействия информационных систем, интегрируемых в рамках АИАС МБ</w:t>
      </w:r>
      <w:bookmarkEnd w:id="28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 рамках выполняемых работ необходимо обеспечить мониторинг и поддержку взаимодействия с АИАС МБ следующих интегрируемых информационных систем: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Система регистрации данных о преступлениях</w:t>
      </w:r>
      <w:r w:rsidR="005F52B3">
        <w:rPr>
          <w:rFonts w:ascii="Times New Roman" w:hAnsi="Times New Roman" w:cs="Times New Roman"/>
          <w:sz w:val="28"/>
          <w:szCs w:val="28"/>
        </w:rPr>
        <w:t xml:space="preserve"> и правонарушен</w:t>
      </w:r>
      <w:r w:rsidR="005646F6">
        <w:rPr>
          <w:rFonts w:ascii="Times New Roman" w:hAnsi="Times New Roman" w:cs="Times New Roman"/>
          <w:sz w:val="28"/>
          <w:szCs w:val="28"/>
        </w:rPr>
        <w:t>иях (Управление МВД России по городу</w:t>
      </w:r>
      <w:r w:rsidR="005F52B3">
        <w:rPr>
          <w:rFonts w:ascii="Times New Roman" w:hAnsi="Times New Roman" w:cs="Times New Roman"/>
          <w:sz w:val="28"/>
          <w:szCs w:val="28"/>
        </w:rPr>
        <w:t xml:space="preserve"> Перми</w:t>
      </w:r>
      <w:r w:rsidRPr="0061257F">
        <w:rPr>
          <w:rFonts w:ascii="Times New Roman" w:hAnsi="Times New Roman" w:cs="Times New Roman"/>
          <w:sz w:val="28"/>
          <w:szCs w:val="28"/>
        </w:rPr>
        <w:t>, КАСУ ГРУОВД, в объеме данных поступающих по г. Перми).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eastAsia="Batang" w:hAnsi="Times New Roman" w:cs="Times New Roman"/>
          <w:sz w:val="28"/>
          <w:szCs w:val="28"/>
        </w:rPr>
        <w:t xml:space="preserve">АИС «Учет ДТП с пострадавшими» (данные по </w:t>
      </w:r>
      <w:proofErr w:type="gramStart"/>
      <w:r w:rsidRPr="0061257F">
        <w:rPr>
          <w:rFonts w:ascii="Times New Roman" w:eastAsia="Batang" w:hAnsi="Times New Roman" w:cs="Times New Roman"/>
          <w:sz w:val="28"/>
          <w:szCs w:val="28"/>
        </w:rPr>
        <w:t>г</w:t>
      </w:r>
      <w:proofErr w:type="gramEnd"/>
      <w:r w:rsidRPr="0061257F">
        <w:rPr>
          <w:rFonts w:ascii="Times New Roman" w:eastAsia="Batang" w:hAnsi="Times New Roman" w:cs="Times New Roman"/>
          <w:sz w:val="28"/>
          <w:szCs w:val="28"/>
        </w:rPr>
        <w:t xml:space="preserve">. Перми, предоставляемые ГУМВД по Пермскому краю). Система учета данных о дорожно-транспортных происшествиях, в которых были ранены или погибли люди на территории </w:t>
      </w:r>
      <w:proofErr w:type="gramStart"/>
      <w:r w:rsidRPr="0061257F">
        <w:rPr>
          <w:rFonts w:ascii="Times New Roman" w:eastAsia="Batang" w:hAnsi="Times New Roman" w:cs="Times New Roman"/>
          <w:sz w:val="28"/>
          <w:szCs w:val="28"/>
        </w:rPr>
        <w:t>г</w:t>
      </w:r>
      <w:proofErr w:type="gramEnd"/>
      <w:r w:rsidRPr="0061257F">
        <w:rPr>
          <w:rFonts w:ascii="Times New Roman" w:eastAsia="Batang" w:hAnsi="Times New Roman" w:cs="Times New Roman"/>
          <w:sz w:val="28"/>
          <w:szCs w:val="28"/>
        </w:rPr>
        <w:t>. Перми.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eastAsia="Batang" w:hAnsi="Times New Roman" w:cs="Times New Roman"/>
          <w:sz w:val="28"/>
          <w:szCs w:val="28"/>
        </w:rPr>
        <w:t xml:space="preserve">АИС «СОДУ-Пермь» (данные по </w:t>
      </w:r>
      <w:proofErr w:type="gramStart"/>
      <w:r w:rsidRPr="0061257F">
        <w:rPr>
          <w:rFonts w:ascii="Times New Roman" w:eastAsia="Batang" w:hAnsi="Times New Roman" w:cs="Times New Roman"/>
          <w:sz w:val="28"/>
          <w:szCs w:val="28"/>
        </w:rPr>
        <w:t>г</w:t>
      </w:r>
      <w:proofErr w:type="gramEnd"/>
      <w:r w:rsidRPr="0061257F">
        <w:rPr>
          <w:rFonts w:ascii="Times New Roman" w:eastAsia="Batang" w:hAnsi="Times New Roman" w:cs="Times New Roman"/>
          <w:sz w:val="28"/>
          <w:szCs w:val="28"/>
        </w:rPr>
        <w:t>. Перми, предоставляемые ЦУС ФПС МЧС). Система регистрации и обработки информации о пожарах</w:t>
      </w:r>
      <w:r w:rsidRPr="0061257F">
        <w:rPr>
          <w:rFonts w:ascii="Times New Roman" w:hAnsi="Times New Roman" w:cs="Times New Roman"/>
          <w:sz w:val="28"/>
          <w:szCs w:val="28"/>
        </w:rPr>
        <w:t>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Система автоматизации деятельности информационного центра муниципального учреждения «Пермская городская служба спасения» </w:t>
      </w:r>
      <w:bookmarkStart w:id="29" w:name="_Toc240786559"/>
      <w:bookmarkStart w:id="30" w:name="_Toc211420123"/>
      <w:bookmarkStart w:id="31" w:name="_Toc79403559"/>
      <w:r w:rsidRPr="0061257F">
        <w:rPr>
          <w:rFonts w:ascii="Times New Roman" w:hAnsi="Times New Roman" w:cs="Times New Roman"/>
          <w:sz w:val="28"/>
          <w:szCs w:val="28"/>
        </w:rPr>
        <w:t>«АИАС ПГСС»</w:t>
      </w:r>
      <w:bookmarkEnd w:id="29"/>
      <w:bookmarkEnd w:id="30"/>
      <w:bookmarkEnd w:id="31"/>
      <w:r w:rsidRPr="0061257F">
        <w:rPr>
          <w:rFonts w:ascii="Times New Roman" w:hAnsi="Times New Roman" w:cs="Times New Roman"/>
          <w:sz w:val="28"/>
          <w:szCs w:val="28"/>
        </w:rPr>
        <w:t>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Система автоматизации деятельности производственно-диспетчерского отдела муниципального учреждения «Содержание объектов инженерной инфраструктуры» (МУ СОИИ) «АИС Центральной диспетчерской службы ЖКХ».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Техническая поддержка взаимодействия информационных систем интегрируемых в рамках АИАС МБ, включает в себя: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Конфигурирование модулей взаимодействия программных комплексов.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Выполнение по требованию до одного раза в месяц работ по импорту и экспорту данных для интегрированных информационных систем, в случае сбоев в функционировании механизмов обмена. 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Поддержка функционирования сервисов взаимодействия информационных систем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Решение инцидентов.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32" w:name="_Toc227507144"/>
      <w:bookmarkStart w:id="33" w:name="_Toc253581505"/>
      <w:bookmarkStart w:id="34" w:name="_Toc290557024"/>
      <w:bookmarkStart w:id="35" w:name="_Toc338262215"/>
      <w:r w:rsidRPr="0061257F">
        <w:rPr>
          <w:rFonts w:cs="Times New Roman"/>
          <w:sz w:val="28"/>
          <w:szCs w:val="28"/>
        </w:rPr>
        <w:t xml:space="preserve">Требования к процедуре настройки многомерных структур для  </w:t>
      </w:r>
      <w:bookmarkEnd w:id="32"/>
      <w:r w:rsidRPr="0061257F">
        <w:rPr>
          <w:rFonts w:cs="Times New Roman"/>
          <w:sz w:val="28"/>
          <w:szCs w:val="28"/>
        </w:rPr>
        <w:t>интегрируемых источников данных</w:t>
      </w:r>
      <w:bookmarkEnd w:id="33"/>
      <w:bookmarkEnd w:id="34"/>
      <w:bookmarkEnd w:id="35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Комплекс мероприятий по модификации многомерных структур данных, включает в себя: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Модификацию многомерных структур данных, соответствующих определенному подключенному источнику информации.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Модификацию показателей эффективности, описывающих критерии оценки в анализируемой предметной области.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lastRenderedPageBreak/>
        <w:t>Многомерные структуры данных должны изменяться с использованием Унифицированной Многомерной Модели (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Unified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Dimensional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>, UDM). Для изменения многомерной модели должен использоваться язык описания данных (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Definition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>, DDL), для которого в качестве основы используется язык XML.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Изменения должны вноситься в исходный код проектов многомерных структур данных, предназначенных для развертывания на соответствующих ресурсах Заказчика.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Многомерная структура данных должна включать в себя такие объекты как «Куб», «Показатели» и «Измерения». Разрозненная </w:t>
      </w:r>
      <w:r w:rsidR="005F52B3">
        <w:rPr>
          <w:rFonts w:ascii="Times New Roman" w:hAnsi="Times New Roman" w:cs="Times New Roman"/>
          <w:sz w:val="28"/>
          <w:szCs w:val="28"/>
        </w:rPr>
        <w:t>информация должна представляться</w:t>
      </w:r>
      <w:r w:rsidRPr="0061257F">
        <w:rPr>
          <w:rFonts w:ascii="Times New Roman" w:hAnsi="Times New Roman" w:cs="Times New Roman"/>
          <w:sz w:val="28"/>
          <w:szCs w:val="28"/>
        </w:rPr>
        <w:t xml:space="preserve"> в виде многомерного куба, которым можно легко манипулировать, извлекая срезами нужную информацию.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36" w:name="_Toc338262216"/>
      <w:r w:rsidRPr="0061257F">
        <w:rPr>
          <w:rFonts w:cs="Times New Roman"/>
          <w:sz w:val="28"/>
          <w:szCs w:val="28"/>
        </w:rPr>
        <w:t>Информационная поддержка пользователей АИАС МБ</w:t>
      </w:r>
      <w:bookmarkEnd w:id="36"/>
    </w:p>
    <w:p w:rsidR="00AA5517" w:rsidRPr="0061257F" w:rsidRDefault="00AA5517" w:rsidP="00AA5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Информационная поддержка пользователей АИАС МБ, включает в себя: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Демонстрация функциональных возможностей системы.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Ответы на вопросы, возникающие в процессе эксплуатации информационных систем.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Консультирование пользователей информационных систем по вопросам эксплуатации программного комплекса по телефону или электронной почте.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 рамках выполнения работ может быть обеспечено до 6 часов консультаций пользователей Системы ежемесячно.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37" w:name="_Toc338262217"/>
      <w:r w:rsidRPr="0061257F">
        <w:rPr>
          <w:rFonts w:cs="Times New Roman"/>
          <w:sz w:val="28"/>
          <w:szCs w:val="28"/>
        </w:rPr>
        <w:t>Требования к обеспечению процесса подключения пользователей к Системе</w:t>
      </w:r>
      <w:bookmarkEnd w:id="37"/>
    </w:p>
    <w:p w:rsidR="00AA5517" w:rsidRPr="0061257F" w:rsidRDefault="00AA5517" w:rsidP="00AA5517">
      <w:pPr>
        <w:pStyle w:val="4"/>
        <w:rPr>
          <w:sz w:val="28"/>
        </w:rPr>
      </w:pPr>
      <w:bookmarkStart w:id="38" w:name="_Toc338262218"/>
      <w:r w:rsidRPr="0061257F">
        <w:rPr>
          <w:sz w:val="28"/>
        </w:rPr>
        <w:t>Требования к работам по настройке подключения рабочих мест пользователей</w:t>
      </w:r>
      <w:bookmarkEnd w:id="38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Для выполнения работ по настройке подключения Заказчик обеспечивает наличие канала связи между рабочим местом пользователя и площадкой ЦОД АИАС МБ (г. Пермь, ул. Чкалова, 52), а также возможность подключения к терминальному серверу АИАС МБ по протоколу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RDP</w:t>
      </w:r>
      <w:r w:rsidRPr="0061257F">
        <w:rPr>
          <w:rFonts w:ascii="Times New Roman" w:hAnsi="Times New Roman" w:cs="Times New Roman"/>
          <w:sz w:val="28"/>
          <w:szCs w:val="28"/>
        </w:rPr>
        <w:t>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Настройка подключения пользователей должна включать в себя: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Настройку учетной записи пользователя на серверах АИАС МБ для доступа  к терминальному серверу Системы;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Настройку полномочий для доступа пользователя к определенным данным Системы.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lastRenderedPageBreak/>
        <w:t>Для выполнения работ по настройке подключения Исполнителю передается согласованный список подключаемых пользователей с указанием следующих данных: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Фамилия Имя Отчество 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Должность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Структурное подразделение, 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Фактический адрес размещения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Номер кабинета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Контактный телефон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Электронный адрес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ФИО руководителя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Уровень допуска пользователя.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По результатам работ Исполнитель передает Заказчику следующий перечень  данных для каждого пользователя: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Учетные данные (логин, пароль)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Адрес терминального сервера для подключения по протоколу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RDP</w:t>
      </w:r>
      <w:r w:rsidRPr="0061257F">
        <w:rPr>
          <w:rFonts w:ascii="Times New Roman" w:hAnsi="Times New Roman" w:cs="Times New Roman"/>
          <w:sz w:val="28"/>
          <w:szCs w:val="28"/>
        </w:rPr>
        <w:t>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 рамках выполняемых работ должна быть обеспечена возможность выполнения настройки подключения до 4 рабочих мест по</w:t>
      </w:r>
      <w:r w:rsidR="005F52B3">
        <w:rPr>
          <w:rFonts w:ascii="Times New Roman" w:hAnsi="Times New Roman" w:cs="Times New Roman"/>
          <w:sz w:val="28"/>
          <w:szCs w:val="28"/>
        </w:rPr>
        <w:t>льзователей ДОБ администрации города</w:t>
      </w:r>
      <w:r w:rsidRPr="0061257F">
        <w:rPr>
          <w:rFonts w:ascii="Times New Roman" w:hAnsi="Times New Roman" w:cs="Times New Roman"/>
          <w:sz w:val="28"/>
          <w:szCs w:val="28"/>
        </w:rPr>
        <w:t xml:space="preserve"> Перми.</w:t>
      </w:r>
    </w:p>
    <w:p w:rsidR="00AA5517" w:rsidRPr="0061257F" w:rsidRDefault="00AA5517" w:rsidP="00AA5517">
      <w:pPr>
        <w:pStyle w:val="4"/>
        <w:rPr>
          <w:sz w:val="28"/>
        </w:rPr>
      </w:pPr>
      <w:bookmarkStart w:id="39" w:name="_Toc338262219"/>
      <w:r w:rsidRPr="0061257F">
        <w:rPr>
          <w:sz w:val="28"/>
        </w:rPr>
        <w:t>Требования к рабочим местам</w:t>
      </w:r>
      <w:bookmarkEnd w:id="39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Заказчик обеспечивает наличие функционирующего канала связи в рамках защищённой сети передачи данных с серверами  АИАС МБ со скоростью доступа до 100 Мбит/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1257F">
        <w:rPr>
          <w:rFonts w:ascii="Times New Roman" w:hAnsi="Times New Roman" w:cs="Times New Roman"/>
          <w:sz w:val="28"/>
          <w:szCs w:val="28"/>
        </w:rPr>
        <w:t>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Доступ к АИАС МБ организуется с использованием подключения к серверам системы по протоколу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RDP</w:t>
      </w:r>
      <w:r w:rsidRPr="0061257F">
        <w:rPr>
          <w:rFonts w:ascii="Times New Roman" w:hAnsi="Times New Roman" w:cs="Times New Roman"/>
          <w:sz w:val="28"/>
          <w:szCs w:val="28"/>
        </w:rPr>
        <w:t>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Стандартная конфигурация рабочей станции включает в себя: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Персональный компьютер.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Операционная система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r w:rsidRPr="0061257F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61257F">
        <w:rPr>
          <w:rFonts w:ascii="Times New Roman" w:hAnsi="Times New Roman" w:cs="Times New Roman"/>
          <w:sz w:val="28"/>
          <w:szCs w:val="28"/>
        </w:rPr>
        <w:t>2 и выше.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NET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Framework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3.5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Клиент подключения к службе терминального сервера.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pStyle w:val="2"/>
        <w:rPr>
          <w:rFonts w:cs="Times New Roman"/>
        </w:rPr>
      </w:pPr>
      <w:bookmarkStart w:id="40" w:name="_Toc338262220"/>
      <w:r w:rsidRPr="0061257F">
        <w:rPr>
          <w:rFonts w:cs="Times New Roman"/>
        </w:rPr>
        <w:lastRenderedPageBreak/>
        <w:t>Требования к расширению функциональных возможностей АИАС МБ в рамках процесса опытно-промышленной эксплуатации</w:t>
      </w:r>
      <w:bookmarkEnd w:id="40"/>
      <w:r w:rsidRPr="0061257F">
        <w:rPr>
          <w:rFonts w:cs="Times New Roman"/>
        </w:rPr>
        <w:t xml:space="preserve"> </w:t>
      </w: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41" w:name="_Toc338262221"/>
      <w:r w:rsidRPr="0061257F">
        <w:rPr>
          <w:rFonts w:cs="Times New Roman"/>
          <w:sz w:val="28"/>
          <w:szCs w:val="28"/>
        </w:rPr>
        <w:t xml:space="preserve">Требования к реализации </w:t>
      </w:r>
      <w:proofErr w:type="gramStart"/>
      <w:r w:rsidRPr="0061257F">
        <w:rPr>
          <w:rFonts w:cs="Times New Roman"/>
          <w:sz w:val="28"/>
          <w:szCs w:val="28"/>
        </w:rPr>
        <w:t>механизма загрузки значений показателей безопасности</w:t>
      </w:r>
      <w:proofErr w:type="gramEnd"/>
      <w:r w:rsidRPr="0061257F">
        <w:rPr>
          <w:rFonts w:cs="Times New Roman"/>
          <w:sz w:val="28"/>
          <w:szCs w:val="28"/>
        </w:rPr>
        <w:t xml:space="preserve"> с использованием специализированного формата данных</w:t>
      </w:r>
      <w:bookmarkEnd w:id="41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 рамках выполнения работ по расширению функциональных возможностей АИАС МБ необходимо реализовать механизм, позволяющий загружать данные по показателям безопасности, поступающие из различных источников в едином универсальном формате.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Необходимо реализовать и описать универсальный формат данных, используемый для загрузки информации по показателям в сфере общественной безопасности на территории </w:t>
      </w:r>
      <w:proofErr w:type="gramStart"/>
      <w:r w:rsidRPr="0061257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1257F">
        <w:rPr>
          <w:rFonts w:ascii="Times New Roman" w:hAnsi="Times New Roman" w:cs="Times New Roman"/>
          <w:sz w:val="28"/>
          <w:szCs w:val="28"/>
        </w:rPr>
        <w:t>. Перми в АИАС МБ.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Формат должен обеспечивать возможность предоставления данных в реляционном формате по различным показателям безопасности </w:t>
      </w:r>
      <w:proofErr w:type="gramStart"/>
      <w:r w:rsidRPr="0061257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1257F">
        <w:rPr>
          <w:rFonts w:ascii="Times New Roman" w:hAnsi="Times New Roman" w:cs="Times New Roman"/>
          <w:sz w:val="28"/>
          <w:szCs w:val="28"/>
        </w:rPr>
        <w:t>. Перми в следующем объеме: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Поставщик данных о показателе</w:t>
      </w:r>
      <w:r w:rsidRPr="0061257F">
        <w:rPr>
          <w:rFonts w:ascii="Times New Roman" w:hAnsi="Times New Roman" w:cs="Times New Roman"/>
          <w:sz w:val="28"/>
          <w:szCs w:val="28"/>
        </w:rPr>
        <w:tab/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Источник данных о показателе</w:t>
      </w:r>
      <w:r w:rsidRPr="0061257F">
        <w:rPr>
          <w:rFonts w:ascii="Times New Roman" w:hAnsi="Times New Roman" w:cs="Times New Roman"/>
          <w:sz w:val="28"/>
          <w:szCs w:val="28"/>
        </w:rPr>
        <w:tab/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Наименование показателя</w:t>
      </w:r>
      <w:r w:rsidRPr="0061257F">
        <w:rPr>
          <w:rFonts w:ascii="Times New Roman" w:hAnsi="Times New Roman" w:cs="Times New Roman"/>
          <w:sz w:val="28"/>
          <w:szCs w:val="28"/>
        </w:rPr>
        <w:tab/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Код показателя</w:t>
      </w:r>
      <w:r w:rsidRPr="0061257F">
        <w:rPr>
          <w:rFonts w:ascii="Times New Roman" w:hAnsi="Times New Roman" w:cs="Times New Roman"/>
          <w:sz w:val="28"/>
          <w:szCs w:val="28"/>
        </w:rPr>
        <w:tab/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Значение показателя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Дата начала периода, за который предоставляется показатель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Дата окончания периода, за который предоставляется показатель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Территория, в разрезе которой предоставляется показатель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Код ОКАТО территории, в разрезе которой предоставляется показатель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Данные должны предоставляться в виде файла электронных таблиц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Необходимо реализовать механизм загрузки значений показателей безопасности получаемых в разработанном формате.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Импорт должен позволять загружать значения показателей, расположенные на нескольких листах файла электронных таблиц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>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 базе интеграционной подсистемы должны быть разработаны сервисы-адаптеры, позволяющие осуществлять передачу и загрузку необходимой информации при использовании для получения данных корпоративной сервисной шины.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lastRenderedPageBreak/>
        <w:t>Адаптеры должны обеспечивать передачу файла в сервисную шину, получение файла из шины и импорт полученных данных в систему хранения показателей АИАС МБ.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Должна быть реализована следующая логика загрузки значений показателя: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Если значение показателя безопасности в системе АИАС МБ с параметрами («Поставщик данных», «Источник данных», «Показатель», «Код показателя», «Код ОКАТО», «Начало периода» и «Окончание периода») как в импортируемом файле не существует, то показатель должен быть создан.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Если значение показателя безопасности в системе АИАС МБ с такими же параметрами («Поставщик данных», «Источник данных», «Показатель», «Код показателя», «Код ОКАТО», «Начало периода» и «Окончание периода», «Значение») как в импортируемом файле уже существует, то показатель обновиться не должен.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Если значение показателя безопасности в системе АИАС МБ с такими же параметрами («Поставщик данных», «Источник данных», «Показатель», «Код показателя», «Код ОКАТО», «Начало периода» и «Окончание периода») как в импортируемом файле с иными данными в поле «Значение» уже существует, то в нём должны обновляться поля «Значение», «Дата поступления» и «Носитель данных».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Необходимо реализовать механизм загрузки показателей из импортируемого файла в систему АИАС МБ по следующим принципам: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Если значение поля «Поставщик данных» импортируемого файла не существует в справочнике поставщиков данных системы, то необходимо добавить нового поставщика в справочник системы. Поиск должен осуществляться в справочнике системы по наименованию.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Если значение поля «Источник данных» импортируемого файла не существует для указанного поставщика, необходимо его создать. Поиск должен осуществляться в справочнике системы по наименованию.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Если значение поля «Код показателя» импортируемого файла существует в справочнике показателей системы и значение поля импортируемого файла «Поставщик показателя» соответствует источнику показателя справочного значения системы, то необходимо создавать значение показателя с наименованием, соответствующему коду показателя импортируемого файла.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Если в импортируемом файле значение поля «Код показателя»  не существует в справочнике показателей системы или значение поля импортируемого файла «Поставщик показателя» не соответствует источнику показателя справочного значения системы, то </w:t>
      </w:r>
      <w:r w:rsidRPr="0061257F">
        <w:rPr>
          <w:rFonts w:ascii="Times New Roman" w:hAnsi="Times New Roman" w:cs="Times New Roman"/>
          <w:sz w:val="28"/>
          <w:szCs w:val="28"/>
        </w:rPr>
        <w:lastRenderedPageBreak/>
        <w:t>необходимо создавать в системе новое значение показателя с наименованиями, соответствующими значениями «Показатель»  и «Источник данных» импортируемого файла.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Территория должна заполняться по значению поля «Код ОКАТО». Если в справочнике территорий системы есть территория с указанным кодом ОКАТО, то необходимо создавать показатель с территорий данного кода. Если код ОКАТО в справочнике территорий системы не найден, должен создаваться показатель с территорией, указанной в поле «Территория» импортируемого файла.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Для механизма загрузки значений показателей безопасности в разработанном формате необходимо реализовать пользовательский интерфейс, позволяющий импортировать данные в ручном режиме. Интерфейс должен позволять выбрать на локальном диске файл электронных таблиц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57F">
        <w:rPr>
          <w:rFonts w:ascii="Times New Roman" w:hAnsi="Times New Roman" w:cs="Times New Roman"/>
          <w:sz w:val="28"/>
          <w:szCs w:val="28"/>
        </w:rPr>
        <w:t>Exce,l</w:t>
      </w:r>
      <w:proofErr w:type="spellEnd"/>
      <w:r w:rsidRPr="0061257F">
        <w:rPr>
          <w:rFonts w:ascii="Times New Roman" w:hAnsi="Times New Roman" w:cs="Times New Roman"/>
          <w:sz w:val="28"/>
          <w:szCs w:val="28"/>
        </w:rPr>
        <w:t xml:space="preserve"> содержащий данные показателей в разработанном формате и выполнить загрузку информации с соответствующие таблицы Системы. </w:t>
      </w:r>
      <w:proofErr w:type="gramStart"/>
      <w:r w:rsidRPr="0061257F">
        <w:rPr>
          <w:rFonts w:ascii="Times New Roman" w:hAnsi="Times New Roman" w:cs="Times New Roman"/>
          <w:sz w:val="28"/>
          <w:szCs w:val="28"/>
        </w:rPr>
        <w:t>Логика и принципы загрузки данных должны быть аналогичны реализованным для модулей сервисной шины.</w:t>
      </w:r>
      <w:proofErr w:type="gramEnd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pStyle w:val="3"/>
        <w:rPr>
          <w:rFonts w:cs="Times New Roman"/>
          <w:sz w:val="28"/>
          <w:szCs w:val="28"/>
        </w:rPr>
      </w:pPr>
      <w:bookmarkStart w:id="42" w:name="_Toc338262222"/>
      <w:r w:rsidRPr="0061257F">
        <w:rPr>
          <w:rFonts w:cs="Times New Roman"/>
          <w:sz w:val="28"/>
          <w:szCs w:val="28"/>
        </w:rPr>
        <w:t>Требования к расширению функциональных возможностей конструктора статистических отчетов</w:t>
      </w:r>
      <w:bookmarkEnd w:id="42"/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 рамках работ по расширению функциональных возможностей конструктора статистических отчетов необходимо реализовать возможность условного форматирования ячеек статистических отчетов.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Должна быть возможность задавать при выполнении заданных условий: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цветовую раскраску шрифта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размер шрифта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начертание шрифта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257F">
        <w:rPr>
          <w:rFonts w:ascii="Times New Roman" w:hAnsi="Times New Roman" w:cs="Times New Roman"/>
          <w:sz w:val="28"/>
          <w:szCs w:val="28"/>
        </w:rPr>
        <w:t>цветовую</w:t>
      </w:r>
      <w:proofErr w:type="gramEnd"/>
      <w:r w:rsidRPr="0061257F">
        <w:rPr>
          <w:rFonts w:ascii="Times New Roman" w:hAnsi="Times New Roman" w:cs="Times New Roman"/>
          <w:sz w:val="28"/>
          <w:szCs w:val="28"/>
        </w:rPr>
        <w:t xml:space="preserve"> раскраска фона ячеек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выравнивание в ячейке по горизонтали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направление текста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цвет границы ячеек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Необходимо разработать отдельную форму для задания условного форматирования.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 xml:space="preserve">Для удобной работы с группой ячеек, следует реализовать возможность задавать условное </w:t>
      </w:r>
      <w:proofErr w:type="gramStart"/>
      <w:r w:rsidRPr="0061257F">
        <w:rPr>
          <w:rFonts w:ascii="Times New Roman" w:hAnsi="Times New Roman" w:cs="Times New Roman"/>
          <w:sz w:val="28"/>
          <w:szCs w:val="28"/>
        </w:rPr>
        <w:t>форматирование</w:t>
      </w:r>
      <w:proofErr w:type="gramEnd"/>
      <w:r w:rsidRPr="0061257F">
        <w:rPr>
          <w:rFonts w:ascii="Times New Roman" w:hAnsi="Times New Roman" w:cs="Times New Roman"/>
          <w:sz w:val="28"/>
          <w:szCs w:val="28"/>
        </w:rPr>
        <w:t xml:space="preserve"> как для отдельных ячеек, так и для нескольких ячеек одновременно.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lastRenderedPageBreak/>
        <w:t>Требуется реализовать возможность задания нескольких вариантов форматирования ячеек в зависимости от различных условий. Должна быть возможность упорядочивания по приоритету условий раскраски ячеек. При этом если значение ячейки удовлетворяет двум и более условиям, требуется устанавливать форматирование, имеющее больший приоритет.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Для возможности создания сложных вычислений, необходимо создать редактор формул. Редактор формул должен позволять задавать условия форматирования следующими способами: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сравнение с определенным значением (константой)</w:t>
      </w:r>
    </w:p>
    <w:p w:rsidR="00AA5517" w:rsidRPr="0061257F" w:rsidRDefault="00AA5517" w:rsidP="00AA55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использование в условии:</w:t>
      </w:r>
    </w:p>
    <w:p w:rsidR="00AA5517" w:rsidRPr="0061257F" w:rsidRDefault="00AA5517" w:rsidP="00AA5517">
      <w:pPr>
        <w:pStyle w:val="2-"/>
        <w:rPr>
          <w:sz w:val="28"/>
          <w:szCs w:val="28"/>
        </w:rPr>
      </w:pPr>
      <w:r w:rsidRPr="0061257F">
        <w:rPr>
          <w:sz w:val="28"/>
          <w:szCs w:val="28"/>
        </w:rPr>
        <w:t>переменных отчета</w:t>
      </w:r>
    </w:p>
    <w:p w:rsidR="00AA5517" w:rsidRPr="0061257F" w:rsidRDefault="00AA5517" w:rsidP="00AA5517">
      <w:pPr>
        <w:pStyle w:val="2-"/>
        <w:rPr>
          <w:sz w:val="28"/>
          <w:szCs w:val="28"/>
        </w:rPr>
      </w:pPr>
      <w:r w:rsidRPr="0061257F">
        <w:rPr>
          <w:sz w:val="28"/>
          <w:szCs w:val="28"/>
        </w:rPr>
        <w:t>параметров отчета</w:t>
      </w:r>
    </w:p>
    <w:p w:rsidR="00AA5517" w:rsidRPr="0061257F" w:rsidRDefault="00AA5517" w:rsidP="00AA5517">
      <w:pPr>
        <w:pStyle w:val="2-"/>
        <w:rPr>
          <w:sz w:val="28"/>
          <w:szCs w:val="28"/>
        </w:rPr>
      </w:pPr>
      <w:r w:rsidRPr="0061257F">
        <w:rPr>
          <w:sz w:val="28"/>
          <w:szCs w:val="28"/>
        </w:rPr>
        <w:t>функций</w:t>
      </w:r>
    </w:p>
    <w:p w:rsidR="00AA5517" w:rsidRPr="0061257F" w:rsidRDefault="00AA5517" w:rsidP="00AA5517">
      <w:pPr>
        <w:pStyle w:val="1-"/>
        <w:rPr>
          <w:sz w:val="28"/>
          <w:szCs w:val="28"/>
        </w:rPr>
      </w:pPr>
      <w:r w:rsidRPr="0061257F">
        <w:rPr>
          <w:sz w:val="28"/>
          <w:szCs w:val="28"/>
        </w:rPr>
        <w:t>операция сложения, умножения, вычитания, деления</w:t>
      </w:r>
    </w:p>
    <w:p w:rsidR="00AA5517" w:rsidRPr="0061257F" w:rsidRDefault="00AA5517" w:rsidP="00AA5517">
      <w:pPr>
        <w:pStyle w:val="1-"/>
        <w:rPr>
          <w:sz w:val="28"/>
          <w:szCs w:val="28"/>
        </w:rPr>
      </w:pPr>
      <w:r w:rsidRPr="0061257F">
        <w:rPr>
          <w:sz w:val="28"/>
          <w:szCs w:val="28"/>
        </w:rPr>
        <w:t>сравнение с определенной ячейкой</w:t>
      </w:r>
    </w:p>
    <w:p w:rsidR="00AA5517" w:rsidRPr="0061257F" w:rsidRDefault="00AA5517" w:rsidP="00AA5517">
      <w:pPr>
        <w:pStyle w:val="1-"/>
        <w:rPr>
          <w:sz w:val="28"/>
          <w:szCs w:val="28"/>
        </w:rPr>
      </w:pPr>
      <w:r w:rsidRPr="0061257F">
        <w:rPr>
          <w:sz w:val="28"/>
          <w:szCs w:val="28"/>
        </w:rPr>
        <w:t>сравнение нескольких ячеек между собой</w:t>
      </w:r>
    </w:p>
    <w:p w:rsidR="00AA5517" w:rsidRPr="0061257F" w:rsidRDefault="00AA5517" w:rsidP="00AA5517">
      <w:pPr>
        <w:pStyle w:val="1-"/>
        <w:rPr>
          <w:sz w:val="28"/>
          <w:szCs w:val="28"/>
        </w:rPr>
      </w:pPr>
      <w:r w:rsidRPr="0061257F">
        <w:rPr>
          <w:sz w:val="28"/>
          <w:szCs w:val="28"/>
        </w:rPr>
        <w:t>использование логических операторов (</w:t>
      </w:r>
      <w:proofErr w:type="spellStart"/>
      <w:r w:rsidRPr="0061257F">
        <w:rPr>
          <w:sz w:val="28"/>
          <w:szCs w:val="28"/>
        </w:rPr>
        <w:t>and</w:t>
      </w:r>
      <w:proofErr w:type="spellEnd"/>
      <w:r w:rsidRPr="0061257F">
        <w:rPr>
          <w:sz w:val="28"/>
          <w:szCs w:val="28"/>
        </w:rPr>
        <w:t xml:space="preserve">, </w:t>
      </w:r>
      <w:proofErr w:type="spellStart"/>
      <w:r w:rsidRPr="0061257F">
        <w:rPr>
          <w:sz w:val="28"/>
          <w:szCs w:val="28"/>
        </w:rPr>
        <w:t>or</w:t>
      </w:r>
      <w:proofErr w:type="spellEnd"/>
      <w:r w:rsidRPr="0061257F">
        <w:rPr>
          <w:sz w:val="28"/>
          <w:szCs w:val="28"/>
        </w:rPr>
        <w:t xml:space="preserve">, </w:t>
      </w:r>
      <w:proofErr w:type="spellStart"/>
      <w:r w:rsidRPr="0061257F">
        <w:rPr>
          <w:sz w:val="28"/>
          <w:szCs w:val="28"/>
        </w:rPr>
        <w:t>not</w:t>
      </w:r>
      <w:proofErr w:type="spellEnd"/>
      <w:r w:rsidRPr="0061257F">
        <w:rPr>
          <w:sz w:val="28"/>
          <w:szCs w:val="28"/>
        </w:rPr>
        <w:t>)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  <w:r w:rsidRPr="0061257F">
        <w:rPr>
          <w:rFonts w:ascii="Times New Roman" w:hAnsi="Times New Roman" w:cs="Times New Roman"/>
          <w:sz w:val="28"/>
          <w:szCs w:val="28"/>
        </w:rPr>
        <w:t>Для более удобного использования, созданные варианты условного форматирования должны иметь наименования. Должна быть возможность менять приоритет форматирования, редактировать созданные ранее форматирования, удалять, создавать новые.</w:t>
      </w:r>
    </w:p>
    <w:p w:rsidR="00AA5517" w:rsidRPr="0061257F" w:rsidRDefault="00AA5517" w:rsidP="00AA5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pStyle w:val="1"/>
        <w:rPr>
          <w:rFonts w:cs="Times New Roman"/>
        </w:rPr>
      </w:pPr>
      <w:bookmarkStart w:id="43" w:name="_Toc338262223"/>
      <w:r w:rsidRPr="0061257F">
        <w:rPr>
          <w:rFonts w:cs="Times New Roman"/>
        </w:rPr>
        <w:lastRenderedPageBreak/>
        <w:t>Состав работ</w:t>
      </w:r>
      <w:bookmarkEnd w:id="43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371"/>
        <w:gridCol w:w="1843"/>
      </w:tblGrid>
      <w:tr w:rsidR="00AA5517" w:rsidRPr="0061257F" w:rsidTr="00A64E1D">
        <w:trPr>
          <w:cantSplit/>
          <w:trHeight w:val="525"/>
          <w:tblHeader/>
        </w:trPr>
        <w:tc>
          <w:tcPr>
            <w:tcW w:w="675" w:type="dxa"/>
            <w:shd w:val="clear" w:color="auto" w:fill="auto"/>
            <w:vAlign w:val="center"/>
          </w:tcPr>
          <w:p w:rsidR="00AA5517" w:rsidRPr="0061257F" w:rsidRDefault="00AA5517" w:rsidP="00E83903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61257F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A5517" w:rsidRPr="0061257F" w:rsidRDefault="00AA5517" w:rsidP="00E83903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61257F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 xml:space="preserve">Наименование работы </w:t>
            </w:r>
          </w:p>
          <w:p w:rsidR="00AA5517" w:rsidRPr="0061257F" w:rsidRDefault="00AA5517" w:rsidP="00E83903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61257F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(этапа)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5517" w:rsidRPr="0061257F" w:rsidRDefault="00AA5517" w:rsidP="00E83903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61257F">
              <w:rPr>
                <w:rFonts w:ascii="Times New Roman" w:eastAsia="Batang" w:hAnsi="Times New Roman" w:cs="Times New Roman"/>
                <w:b/>
                <w:sz w:val="28"/>
                <w:szCs w:val="28"/>
              </w:rPr>
              <w:t>Срок исполнения</w:t>
            </w:r>
          </w:p>
          <w:p w:rsidR="00AA5517" w:rsidRPr="0061257F" w:rsidRDefault="00AA5517" w:rsidP="00E83903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</w:tr>
      <w:tr w:rsidR="00AA5517" w:rsidRPr="0061257F" w:rsidTr="00A64E1D">
        <w:trPr>
          <w:cantSplit/>
          <w:trHeight w:val="525"/>
        </w:trPr>
        <w:tc>
          <w:tcPr>
            <w:tcW w:w="675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AA5517" w:rsidRPr="0061257F" w:rsidRDefault="00AA5517" w:rsidP="00E83903">
            <w:pPr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подсистем АИАС МБ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5517" w:rsidRPr="0061257F" w:rsidRDefault="00A64E1D" w:rsidP="00E83903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21</w:t>
            </w:r>
            <w:r w:rsidR="00AA5517" w:rsidRPr="0061257F">
              <w:rPr>
                <w:rFonts w:ascii="Times New Roman" w:hAnsi="Times New Roman" w:cs="Times New Roman"/>
                <w:sz w:val="28"/>
                <w:szCs w:val="28"/>
              </w:rPr>
              <w:t>.12.2012</w:t>
            </w:r>
          </w:p>
        </w:tc>
      </w:tr>
      <w:tr w:rsidR="00AA5517" w:rsidRPr="0061257F" w:rsidTr="00A64E1D">
        <w:trPr>
          <w:cantSplit/>
          <w:trHeight w:val="645"/>
        </w:trPr>
        <w:tc>
          <w:tcPr>
            <w:tcW w:w="675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Поддержка процесса функционирования программных подсистем АИАС МБ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A5517" w:rsidRPr="0061257F" w:rsidRDefault="00A64E1D" w:rsidP="00E83903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21</w:t>
            </w:r>
            <w:r w:rsidR="00AA5517" w:rsidRPr="0061257F">
              <w:rPr>
                <w:rFonts w:ascii="Times New Roman" w:hAnsi="Times New Roman" w:cs="Times New Roman"/>
                <w:sz w:val="28"/>
                <w:szCs w:val="28"/>
              </w:rPr>
              <w:t>.12.2012</w:t>
            </w:r>
          </w:p>
        </w:tc>
      </w:tr>
      <w:tr w:rsidR="00AA5517" w:rsidRPr="0061257F" w:rsidTr="00A64E1D">
        <w:trPr>
          <w:cantSplit/>
          <w:trHeight w:val="697"/>
        </w:trPr>
        <w:tc>
          <w:tcPr>
            <w:tcW w:w="675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Администрирование и поддержка баз данных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A5517" w:rsidRPr="0061257F" w:rsidRDefault="00A64E1D" w:rsidP="00E83903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21</w:t>
            </w:r>
            <w:r w:rsidR="00AA5517" w:rsidRPr="0061257F">
              <w:rPr>
                <w:rFonts w:ascii="Times New Roman" w:hAnsi="Times New Roman" w:cs="Times New Roman"/>
                <w:sz w:val="28"/>
                <w:szCs w:val="28"/>
              </w:rPr>
              <w:t>.12.2012</w:t>
            </w:r>
          </w:p>
        </w:tc>
      </w:tr>
      <w:tr w:rsidR="00AA5517" w:rsidRPr="0061257F" w:rsidTr="00A64E1D">
        <w:trPr>
          <w:cantSplit/>
          <w:trHeight w:val="707"/>
        </w:trPr>
        <w:tc>
          <w:tcPr>
            <w:tcW w:w="675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rPr>
                <w:rFonts w:ascii="Times New Roman" w:eastAsia="Batang" w:hAnsi="Times New Roman" w:cs="Times New Roman"/>
                <w:bCs/>
                <w:sz w:val="28"/>
                <w:szCs w:val="28"/>
                <w:lang w:eastAsia="ko-KR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Техническая поддержка взаимодействия информационных систем, интегрируемых в рамках АИАС МБ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A5517" w:rsidRPr="0061257F" w:rsidRDefault="00A64E1D" w:rsidP="00E83903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21</w:t>
            </w:r>
            <w:r w:rsidR="00AA5517" w:rsidRPr="0061257F">
              <w:rPr>
                <w:rFonts w:ascii="Times New Roman" w:hAnsi="Times New Roman" w:cs="Times New Roman"/>
                <w:sz w:val="28"/>
                <w:szCs w:val="28"/>
              </w:rPr>
              <w:t>.12.2012</w:t>
            </w:r>
          </w:p>
        </w:tc>
      </w:tr>
      <w:tr w:rsidR="00AA5517" w:rsidRPr="0061257F" w:rsidTr="00A64E1D">
        <w:trPr>
          <w:cantSplit/>
          <w:trHeight w:val="525"/>
        </w:trPr>
        <w:tc>
          <w:tcPr>
            <w:tcW w:w="675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AA5517" w:rsidRPr="0061257F" w:rsidRDefault="00AA5517" w:rsidP="00E83903">
            <w:pPr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Информационная поддержка пользователей АИАС МБ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5517" w:rsidRPr="0061257F" w:rsidRDefault="00A64E1D" w:rsidP="00E83903">
            <w:pPr>
              <w:jc w:val="center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21</w:t>
            </w:r>
            <w:r w:rsidR="00AA5517" w:rsidRPr="0061257F">
              <w:rPr>
                <w:rFonts w:ascii="Times New Roman" w:hAnsi="Times New Roman" w:cs="Times New Roman"/>
                <w:sz w:val="28"/>
                <w:szCs w:val="28"/>
              </w:rPr>
              <w:t>.12.2012</w:t>
            </w:r>
          </w:p>
        </w:tc>
      </w:tr>
      <w:tr w:rsidR="00AA5517" w:rsidRPr="0061257F" w:rsidTr="00A64E1D">
        <w:trPr>
          <w:cantSplit/>
          <w:trHeight w:val="525"/>
        </w:trPr>
        <w:tc>
          <w:tcPr>
            <w:tcW w:w="675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Обеспечение процесса подключения пользователей к Системе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5517" w:rsidRPr="0061257F" w:rsidRDefault="00A64E1D" w:rsidP="00E83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21</w:t>
            </w:r>
            <w:r w:rsidR="00AA5517" w:rsidRPr="0061257F">
              <w:rPr>
                <w:rFonts w:ascii="Times New Roman" w:hAnsi="Times New Roman" w:cs="Times New Roman"/>
                <w:sz w:val="28"/>
                <w:szCs w:val="28"/>
              </w:rPr>
              <w:t>.12.2012</w:t>
            </w:r>
          </w:p>
        </w:tc>
      </w:tr>
      <w:tr w:rsidR="00AA5517" w:rsidRPr="0061257F" w:rsidTr="00A64E1D">
        <w:trPr>
          <w:cantSplit/>
          <w:trHeight w:val="525"/>
        </w:trPr>
        <w:tc>
          <w:tcPr>
            <w:tcW w:w="675" w:type="dxa"/>
            <w:shd w:val="clear" w:color="auto" w:fill="auto"/>
            <w:noWrap/>
            <w:vAlign w:val="center"/>
          </w:tcPr>
          <w:p w:rsidR="00AA5517" w:rsidRPr="0061257F" w:rsidRDefault="00AA5517" w:rsidP="00E839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Batang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:rsidR="00AA5517" w:rsidRPr="0061257F" w:rsidRDefault="00AA5517" w:rsidP="00E83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Расширение функциональных возможностей АИАС МБ в рамках процесса опытно-промышленной эксплуатации, в т.ч.:</w:t>
            </w:r>
          </w:p>
          <w:p w:rsidR="00AA5517" w:rsidRPr="0061257F" w:rsidRDefault="00AA5517" w:rsidP="00E83903">
            <w:pPr>
              <w:numPr>
                <w:ilvl w:val="0"/>
                <w:numId w:val="2"/>
              </w:numPr>
              <w:tabs>
                <w:tab w:val="clear" w:pos="1069"/>
                <w:tab w:val="num" w:pos="317"/>
              </w:tabs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proofErr w:type="gramStart"/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механизма загрузки значений показателей безопасности</w:t>
            </w:r>
            <w:proofErr w:type="gramEnd"/>
            <w:r w:rsidRPr="0061257F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специализированного формата данных</w:t>
            </w:r>
          </w:p>
          <w:p w:rsidR="00AA5517" w:rsidRPr="0061257F" w:rsidRDefault="00AA5517" w:rsidP="00E83903">
            <w:pPr>
              <w:numPr>
                <w:ilvl w:val="0"/>
                <w:numId w:val="2"/>
              </w:numPr>
              <w:tabs>
                <w:tab w:val="clear" w:pos="1069"/>
                <w:tab w:val="num" w:pos="317"/>
              </w:tabs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Расширение функциональных возможностей конструктора статистических отчетов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5517" w:rsidRPr="0061257F" w:rsidRDefault="00AA5517" w:rsidP="00E83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57F">
              <w:rPr>
                <w:rFonts w:ascii="Times New Roman" w:hAnsi="Times New Roman" w:cs="Times New Roman"/>
                <w:sz w:val="28"/>
                <w:szCs w:val="28"/>
              </w:rPr>
              <w:t>21.12.2012</w:t>
            </w:r>
          </w:p>
        </w:tc>
      </w:tr>
    </w:tbl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rPr>
          <w:rFonts w:ascii="Times New Roman" w:hAnsi="Times New Roman" w:cs="Times New Roman"/>
          <w:sz w:val="28"/>
          <w:szCs w:val="28"/>
        </w:rPr>
      </w:pPr>
    </w:p>
    <w:p w:rsidR="00AA5517" w:rsidRPr="0061257F" w:rsidRDefault="00AA5517" w:rsidP="00AA5517">
      <w:pPr>
        <w:pStyle w:val="a3"/>
        <w:ind w:left="4956" w:firstLine="708"/>
        <w:rPr>
          <w:szCs w:val="28"/>
        </w:rPr>
      </w:pPr>
    </w:p>
    <w:p w:rsidR="00AA5517" w:rsidRDefault="00AA5517" w:rsidP="00AA5517">
      <w:pPr>
        <w:pStyle w:val="a3"/>
        <w:ind w:firstLine="0"/>
        <w:rPr>
          <w:sz w:val="24"/>
          <w:szCs w:val="24"/>
        </w:rPr>
      </w:pPr>
    </w:p>
    <w:sectPr w:rsidR="00AA5517" w:rsidSect="00A24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0967"/>
    <w:multiLevelType w:val="multilevel"/>
    <w:tmpl w:val="5AB8BC0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864" w:hanging="155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3B939AA"/>
    <w:multiLevelType w:val="hybridMultilevel"/>
    <w:tmpl w:val="CA70BB5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41384A76"/>
    <w:multiLevelType w:val="hybridMultilevel"/>
    <w:tmpl w:val="D77E8DA4"/>
    <w:lvl w:ilvl="0" w:tplc="710C40AC">
      <w:start w:val="1"/>
      <w:numFmt w:val="bullet"/>
      <w:pStyle w:val="1-"/>
      <w:lvlText w:val="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55E14EAC"/>
    <w:multiLevelType w:val="hybridMultilevel"/>
    <w:tmpl w:val="70060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7C093E">
      <w:start w:val="1"/>
      <w:numFmt w:val="bullet"/>
      <w:pStyle w:val="2-"/>
      <w:lvlText w:val="o"/>
      <w:lvlJc w:val="left"/>
      <w:pPr>
        <w:ind w:left="1389" w:hanging="34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791C1D"/>
    <w:multiLevelType w:val="multilevel"/>
    <w:tmpl w:val="C0667CBA"/>
    <w:lvl w:ilvl="0">
      <w:start w:val="1"/>
      <w:numFmt w:val="decimal"/>
      <w:lvlText w:val="%1."/>
      <w:lvlJc w:val="left"/>
      <w:pPr>
        <w:tabs>
          <w:tab w:val="num" w:pos="227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792" w:hanging="79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1728" w:hanging="10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59CA"/>
    <w:rsid w:val="000372CB"/>
    <w:rsid w:val="001672E5"/>
    <w:rsid w:val="00254DBD"/>
    <w:rsid w:val="002659CA"/>
    <w:rsid w:val="00370F6E"/>
    <w:rsid w:val="004730DB"/>
    <w:rsid w:val="004D2843"/>
    <w:rsid w:val="005646F6"/>
    <w:rsid w:val="005F52B3"/>
    <w:rsid w:val="00647FA9"/>
    <w:rsid w:val="00840D31"/>
    <w:rsid w:val="00847582"/>
    <w:rsid w:val="00925B9F"/>
    <w:rsid w:val="009C2E82"/>
    <w:rsid w:val="00A2489F"/>
    <w:rsid w:val="00A52DB5"/>
    <w:rsid w:val="00A64E1D"/>
    <w:rsid w:val="00A871C1"/>
    <w:rsid w:val="00AA5517"/>
    <w:rsid w:val="00AB082F"/>
    <w:rsid w:val="00B67F26"/>
    <w:rsid w:val="00C5225A"/>
    <w:rsid w:val="00CC05D0"/>
    <w:rsid w:val="00FE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9F"/>
  </w:style>
  <w:style w:type="paragraph" w:styleId="1">
    <w:name w:val="heading 1"/>
    <w:basedOn w:val="a"/>
    <w:next w:val="a"/>
    <w:link w:val="10"/>
    <w:qFormat/>
    <w:rsid w:val="00AA5517"/>
    <w:pPr>
      <w:keepNext/>
      <w:pageBreakBefore/>
      <w:numPr>
        <w:numId w:val="1"/>
      </w:numPr>
      <w:spacing w:before="240" w:after="6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AA5517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A5517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Times New Roman" w:eastAsia="Times New Roman" w:hAnsi="Times New Roman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autoRedefine/>
    <w:qFormat/>
    <w:rsid w:val="00AA5517"/>
    <w:pPr>
      <w:keepNext/>
      <w:numPr>
        <w:ilvl w:val="3"/>
        <w:numId w:val="1"/>
      </w:numPr>
      <w:tabs>
        <w:tab w:val="clear" w:pos="3686"/>
        <w:tab w:val="num" w:pos="1540"/>
      </w:tabs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AA5517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A551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AA551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AA551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A551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59C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659CA"/>
    <w:rPr>
      <w:rFonts w:ascii="Times New Roman" w:eastAsia="Times New Roman" w:hAnsi="Times New Roman" w:cs="Times New Roman"/>
      <w:sz w:val="28"/>
      <w:szCs w:val="20"/>
    </w:rPr>
  </w:style>
  <w:style w:type="character" w:customStyle="1" w:styleId="Preformat">
    <w:name w:val="Preformat Знак"/>
    <w:basedOn w:val="a0"/>
    <w:link w:val="Preformat0"/>
    <w:locked/>
    <w:rsid w:val="002659CA"/>
    <w:rPr>
      <w:rFonts w:ascii="Courier New" w:hAnsi="Courier New" w:cs="Courier New"/>
    </w:rPr>
  </w:style>
  <w:style w:type="paragraph" w:customStyle="1" w:styleId="Preformat0">
    <w:name w:val="Preformat"/>
    <w:link w:val="Preformat"/>
    <w:rsid w:val="002659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AA5517"/>
    <w:rPr>
      <w:rFonts w:ascii="Times New Roman" w:eastAsia="Times New Roman" w:hAnsi="Times New Roman" w:cs="Arial"/>
      <w:b/>
      <w:bCs/>
      <w:caps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rsid w:val="00AA5517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A5517"/>
    <w:rPr>
      <w:rFonts w:ascii="Times New Roman" w:eastAsia="Times New Roman" w:hAnsi="Times New Roman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A5517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0"/>
    <w:link w:val="5"/>
    <w:rsid w:val="00AA5517"/>
    <w:rPr>
      <w:rFonts w:ascii="Times New Roman" w:eastAsia="Times New Roman" w:hAnsi="Times New Roman" w:cs="Times New Roman"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A5517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A5517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A551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A5517"/>
    <w:rPr>
      <w:rFonts w:ascii="Arial" w:eastAsia="Times New Roman" w:hAnsi="Arial" w:cs="Arial"/>
    </w:rPr>
  </w:style>
  <w:style w:type="character" w:styleId="a5">
    <w:name w:val="Hyperlink"/>
    <w:uiPriority w:val="99"/>
    <w:rsid w:val="00AA5517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AA5517"/>
    <w:pPr>
      <w:tabs>
        <w:tab w:val="left" w:pos="330"/>
        <w:tab w:val="right" w:leader="dot" w:pos="9345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rsid w:val="00AA5517"/>
    <w:pPr>
      <w:tabs>
        <w:tab w:val="left" w:pos="770"/>
        <w:tab w:val="right" w:leader="dot" w:pos="9345"/>
      </w:tabs>
      <w:spacing w:before="120" w:after="120" w:line="240" w:lineRule="auto"/>
      <w:ind w:left="238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1">
    <w:name w:val="toc 3"/>
    <w:basedOn w:val="a"/>
    <w:next w:val="a"/>
    <w:autoRedefine/>
    <w:uiPriority w:val="39"/>
    <w:rsid w:val="00AA5517"/>
    <w:pPr>
      <w:tabs>
        <w:tab w:val="left" w:pos="1210"/>
        <w:tab w:val="right" w:leader="dot" w:pos="9345"/>
      </w:tabs>
      <w:spacing w:after="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"/>
    <w:next w:val="a"/>
    <w:autoRedefine/>
    <w:uiPriority w:val="39"/>
    <w:rsid w:val="00AA5517"/>
    <w:pPr>
      <w:tabs>
        <w:tab w:val="left" w:pos="1680"/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a6">
    <w:name w:val="Текст в разделах"/>
    <w:basedOn w:val="a"/>
    <w:rsid w:val="00AA5517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Маркированный список 2-го уровня"/>
    <w:basedOn w:val="a"/>
    <w:qFormat/>
    <w:rsid w:val="00AA5517"/>
    <w:pPr>
      <w:numPr>
        <w:ilvl w:val="1"/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-">
    <w:name w:val="Маркированный список 1-го уровня"/>
    <w:basedOn w:val="a"/>
    <w:qFormat/>
    <w:rsid w:val="00AA5517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4EDFE-DBBB-4E25-A845-FC952AC3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4768</Words>
  <Characters>27184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8</cp:revision>
  <cp:lastPrinted>2012-10-24T07:55:00Z</cp:lastPrinted>
  <dcterms:created xsi:type="dcterms:W3CDTF">2012-10-24T07:15:00Z</dcterms:created>
  <dcterms:modified xsi:type="dcterms:W3CDTF">2012-10-29T07:36:00Z</dcterms:modified>
</cp:coreProperties>
</file>