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BE" w:rsidRPr="000618BE" w:rsidRDefault="000618BE" w:rsidP="00D51E50">
      <w:pPr>
        <w:pStyle w:val="a0"/>
        <w:spacing w:before="0" w:after="0"/>
        <w:ind w:firstLine="0"/>
        <w:jc w:val="right"/>
        <w:rPr>
          <w:sz w:val="20"/>
          <w:szCs w:val="20"/>
        </w:rPr>
      </w:pPr>
      <w:r w:rsidRPr="000618BE">
        <w:rPr>
          <w:sz w:val="20"/>
          <w:szCs w:val="20"/>
        </w:rPr>
        <w:t>Приложение №1</w:t>
      </w:r>
    </w:p>
    <w:p w:rsidR="000618BE" w:rsidRPr="000618BE" w:rsidRDefault="000618BE" w:rsidP="00D51E50">
      <w:pPr>
        <w:pStyle w:val="a0"/>
        <w:spacing w:before="0" w:after="0"/>
        <w:ind w:firstLine="0"/>
        <w:jc w:val="right"/>
        <w:rPr>
          <w:sz w:val="20"/>
          <w:szCs w:val="20"/>
        </w:rPr>
      </w:pPr>
      <w:r w:rsidRPr="000618BE">
        <w:rPr>
          <w:sz w:val="20"/>
          <w:szCs w:val="20"/>
        </w:rPr>
        <w:t>К Документации открытого аукциона в электронной форме</w:t>
      </w:r>
    </w:p>
    <w:p w:rsidR="000618BE" w:rsidRDefault="000618BE" w:rsidP="00D51E50">
      <w:pPr>
        <w:pStyle w:val="a0"/>
        <w:spacing w:before="0" w:after="0"/>
        <w:ind w:firstLine="0"/>
        <w:jc w:val="center"/>
        <w:rPr>
          <w:b/>
        </w:rPr>
      </w:pPr>
    </w:p>
    <w:p w:rsidR="00610D8F" w:rsidRPr="000618BE" w:rsidRDefault="000618BE" w:rsidP="00D51E50">
      <w:pPr>
        <w:pStyle w:val="a0"/>
        <w:spacing w:before="0" w:after="0"/>
        <w:ind w:firstLine="0"/>
        <w:jc w:val="center"/>
      </w:pPr>
      <w:r w:rsidRPr="000618BE">
        <w:rPr>
          <w:b/>
        </w:rPr>
        <w:t>ТЕХНИЧЕСКОЕ ЗАДАНИЕ</w:t>
      </w:r>
      <w:r w:rsidRPr="000618BE">
        <w:rPr>
          <w:b/>
        </w:rPr>
        <w:br/>
      </w:r>
      <w:r w:rsidRPr="000618BE">
        <w:t xml:space="preserve">на поставку медицинского оборудования (система скрининга сердца компьютерная - </w:t>
      </w:r>
      <w:proofErr w:type="spellStart"/>
      <w:r w:rsidRPr="000618BE">
        <w:t>Кардиовизор</w:t>
      </w:r>
      <w:proofErr w:type="spellEnd"/>
      <w:r w:rsidRPr="000618BE">
        <w:t>) для МБУЗ «Городская клиническая поликлиника №4»</w:t>
      </w:r>
      <w:r w:rsidR="00610D8F" w:rsidRPr="000618BE">
        <w:rPr>
          <w:b/>
        </w:rPr>
        <w:t xml:space="preserve"> </w:t>
      </w:r>
      <w:r w:rsidR="00610D8F" w:rsidRPr="000618BE"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0"/>
        <w:gridCol w:w="5086"/>
        <w:gridCol w:w="10"/>
        <w:gridCol w:w="2234"/>
        <w:gridCol w:w="1823"/>
      </w:tblGrid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D51E50" w:rsidP="00015E3C">
            <w:pPr>
              <w:jc w:val="center"/>
              <w:rPr>
                <w:b/>
                <w:bCs/>
                <w:sz w:val="22"/>
                <w:szCs w:val="22"/>
              </w:rPr>
            </w:pPr>
            <w:r w:rsidRPr="00841FDB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41FDB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41FDB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41FDB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086" w:type="dxa"/>
            <w:vAlign w:val="center"/>
          </w:tcPr>
          <w:p w:rsidR="00D51E50" w:rsidRPr="00591F71" w:rsidRDefault="00D51E50" w:rsidP="00015E3C">
            <w:pPr>
              <w:jc w:val="center"/>
              <w:rPr>
                <w:b/>
                <w:bCs/>
                <w:sz w:val="22"/>
                <w:szCs w:val="22"/>
              </w:rPr>
            </w:pPr>
            <w:r w:rsidRPr="00591F71">
              <w:rPr>
                <w:b/>
                <w:bCs/>
                <w:sz w:val="22"/>
                <w:szCs w:val="22"/>
              </w:rPr>
              <w:t>Требования к товару</w:t>
            </w:r>
          </w:p>
        </w:tc>
        <w:tc>
          <w:tcPr>
            <w:tcW w:w="2244" w:type="dxa"/>
            <w:gridSpan w:val="2"/>
            <w:vAlign w:val="center"/>
          </w:tcPr>
          <w:p w:rsidR="00D51E50" w:rsidRPr="00591F71" w:rsidRDefault="00D51E50" w:rsidP="00841FDB">
            <w:pPr>
              <w:jc w:val="center"/>
              <w:rPr>
                <w:b/>
                <w:bCs/>
                <w:sz w:val="22"/>
                <w:szCs w:val="22"/>
              </w:rPr>
            </w:pPr>
            <w:r w:rsidRPr="00591F71">
              <w:rPr>
                <w:b/>
                <w:bCs/>
                <w:sz w:val="22"/>
                <w:szCs w:val="22"/>
              </w:rPr>
              <w:t>Параметры и условия требований к товару</w:t>
            </w:r>
          </w:p>
        </w:tc>
        <w:tc>
          <w:tcPr>
            <w:tcW w:w="1823" w:type="dxa"/>
            <w:vAlign w:val="center"/>
          </w:tcPr>
          <w:p w:rsidR="00D51E50" w:rsidRPr="00591F71" w:rsidRDefault="00D51E50" w:rsidP="00C21A99">
            <w:pPr>
              <w:jc w:val="center"/>
              <w:rPr>
                <w:b/>
                <w:bCs/>
                <w:sz w:val="22"/>
                <w:szCs w:val="22"/>
              </w:rPr>
            </w:pPr>
            <w:r w:rsidRPr="00591F71">
              <w:rPr>
                <w:b/>
                <w:bCs/>
                <w:sz w:val="22"/>
                <w:szCs w:val="22"/>
              </w:rPr>
              <w:t>Предлагаемые параметры и условия</w:t>
            </w: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086" w:type="dxa"/>
            <w:vAlign w:val="center"/>
          </w:tcPr>
          <w:p w:rsidR="00D51E50" w:rsidRPr="000618BE" w:rsidRDefault="00D51E50" w:rsidP="00D51E5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618BE">
              <w:rPr>
                <w:rFonts w:ascii="Times New Roman" w:hAnsi="Times New Roman" w:cs="Times New Roman"/>
              </w:rPr>
              <w:t xml:space="preserve">Система скрининга сердца компьютерная - </w:t>
            </w:r>
            <w:proofErr w:type="spellStart"/>
            <w:r w:rsidRPr="000618BE">
              <w:rPr>
                <w:rFonts w:ascii="Times New Roman" w:hAnsi="Times New Roman" w:cs="Times New Roman"/>
              </w:rPr>
              <w:t>Кардиовизор</w:t>
            </w:r>
            <w:proofErr w:type="spellEnd"/>
          </w:p>
        </w:tc>
        <w:tc>
          <w:tcPr>
            <w:tcW w:w="2244" w:type="dxa"/>
            <w:gridSpan w:val="2"/>
            <w:vAlign w:val="center"/>
          </w:tcPr>
          <w:p w:rsidR="00D51E50" w:rsidRPr="00C971F6" w:rsidRDefault="00D51E50" w:rsidP="00841FDB">
            <w:pPr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Указать</w:t>
            </w:r>
          </w:p>
        </w:tc>
        <w:tc>
          <w:tcPr>
            <w:tcW w:w="1823" w:type="dxa"/>
            <w:vAlign w:val="center"/>
          </w:tcPr>
          <w:p w:rsidR="00D51E50" w:rsidRPr="00C971F6" w:rsidRDefault="00D51E50" w:rsidP="00C21A99">
            <w:pPr>
              <w:jc w:val="center"/>
              <w:rPr>
                <w:sz w:val="22"/>
                <w:szCs w:val="22"/>
              </w:rPr>
            </w:pP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086" w:type="dxa"/>
            <w:vAlign w:val="center"/>
          </w:tcPr>
          <w:p w:rsidR="00D51E50" w:rsidRPr="000618BE" w:rsidRDefault="00D51E50" w:rsidP="00D51E50">
            <w:r w:rsidRPr="000618BE">
              <w:t>Модель</w:t>
            </w:r>
          </w:p>
        </w:tc>
        <w:tc>
          <w:tcPr>
            <w:tcW w:w="2244" w:type="dxa"/>
            <w:gridSpan w:val="2"/>
            <w:vAlign w:val="center"/>
          </w:tcPr>
          <w:p w:rsidR="00D51E50" w:rsidRPr="00C971F6" w:rsidRDefault="00D51E50" w:rsidP="00841FDB">
            <w:pPr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Указать</w:t>
            </w:r>
          </w:p>
        </w:tc>
        <w:tc>
          <w:tcPr>
            <w:tcW w:w="1823" w:type="dxa"/>
            <w:vAlign w:val="center"/>
          </w:tcPr>
          <w:p w:rsidR="00D51E50" w:rsidRPr="00C971F6" w:rsidRDefault="00D51E50" w:rsidP="00C21A99">
            <w:pPr>
              <w:jc w:val="center"/>
              <w:rPr>
                <w:sz w:val="22"/>
                <w:szCs w:val="22"/>
              </w:rPr>
            </w:pP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086" w:type="dxa"/>
            <w:vAlign w:val="center"/>
          </w:tcPr>
          <w:p w:rsidR="00D51E50" w:rsidRPr="000618BE" w:rsidRDefault="00D51E50" w:rsidP="00D51E50">
            <w:r w:rsidRPr="000618BE">
              <w:t>Производитель</w:t>
            </w:r>
          </w:p>
        </w:tc>
        <w:tc>
          <w:tcPr>
            <w:tcW w:w="2244" w:type="dxa"/>
            <w:gridSpan w:val="2"/>
            <w:vAlign w:val="center"/>
          </w:tcPr>
          <w:p w:rsidR="00D51E50" w:rsidRPr="00C971F6" w:rsidRDefault="00D51E50" w:rsidP="00841FDB">
            <w:pPr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Указать</w:t>
            </w:r>
          </w:p>
        </w:tc>
        <w:tc>
          <w:tcPr>
            <w:tcW w:w="1823" w:type="dxa"/>
            <w:vAlign w:val="center"/>
          </w:tcPr>
          <w:p w:rsidR="00D51E50" w:rsidRPr="00C971F6" w:rsidRDefault="00D51E50" w:rsidP="00C21A99">
            <w:pPr>
              <w:jc w:val="center"/>
              <w:rPr>
                <w:sz w:val="22"/>
                <w:szCs w:val="22"/>
              </w:rPr>
            </w:pP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086" w:type="dxa"/>
            <w:vAlign w:val="center"/>
          </w:tcPr>
          <w:p w:rsidR="00D51E50" w:rsidRPr="000618BE" w:rsidRDefault="00D51E50" w:rsidP="00D51E50">
            <w:r w:rsidRPr="000618BE">
              <w:t>Страна происхождения</w:t>
            </w:r>
          </w:p>
        </w:tc>
        <w:tc>
          <w:tcPr>
            <w:tcW w:w="2244" w:type="dxa"/>
            <w:gridSpan w:val="2"/>
            <w:vAlign w:val="center"/>
          </w:tcPr>
          <w:p w:rsidR="00D51E50" w:rsidRPr="00C971F6" w:rsidRDefault="00D51E50" w:rsidP="00841FDB">
            <w:pPr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Указать</w:t>
            </w:r>
          </w:p>
        </w:tc>
        <w:tc>
          <w:tcPr>
            <w:tcW w:w="1823" w:type="dxa"/>
            <w:vAlign w:val="center"/>
          </w:tcPr>
          <w:p w:rsidR="00D51E50" w:rsidRPr="00C971F6" w:rsidRDefault="00D51E50" w:rsidP="00C21A99">
            <w:pPr>
              <w:jc w:val="center"/>
              <w:rPr>
                <w:sz w:val="22"/>
                <w:szCs w:val="22"/>
              </w:rPr>
            </w:pP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086" w:type="dxa"/>
            <w:vAlign w:val="center"/>
          </w:tcPr>
          <w:p w:rsidR="00D51E50" w:rsidRPr="000618BE" w:rsidRDefault="00D51E50" w:rsidP="00D51E50">
            <w:r w:rsidRPr="000618BE">
              <w:rPr>
                <w:bCs/>
              </w:rPr>
              <w:t>Регистрационное удостоверение</w:t>
            </w:r>
          </w:p>
        </w:tc>
        <w:tc>
          <w:tcPr>
            <w:tcW w:w="2244" w:type="dxa"/>
            <w:gridSpan w:val="2"/>
            <w:vAlign w:val="center"/>
          </w:tcPr>
          <w:p w:rsidR="00D51E50" w:rsidRPr="000618BE" w:rsidRDefault="00D51E50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D51E50" w:rsidRPr="000618BE" w:rsidRDefault="00D51E50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086" w:type="dxa"/>
            <w:vAlign w:val="center"/>
          </w:tcPr>
          <w:p w:rsidR="00D51E50" w:rsidRPr="000618BE" w:rsidRDefault="00D51E50" w:rsidP="00D51E50">
            <w:pPr>
              <w:jc w:val="both"/>
            </w:pPr>
            <w:r w:rsidRPr="000618BE">
              <w:t>Сертификат соответствия (декларация соответствия)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  <w:r>
              <w:t xml:space="preserve"> </w:t>
            </w:r>
          </w:p>
        </w:tc>
        <w:tc>
          <w:tcPr>
            <w:tcW w:w="2244" w:type="dxa"/>
            <w:gridSpan w:val="2"/>
            <w:vAlign w:val="center"/>
          </w:tcPr>
          <w:p w:rsidR="00D51E50" w:rsidRPr="000618BE" w:rsidRDefault="00D51E50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D51E50" w:rsidRPr="000618BE" w:rsidRDefault="00D51E50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086" w:type="dxa"/>
            <w:vAlign w:val="center"/>
          </w:tcPr>
          <w:p w:rsidR="00D51E50" w:rsidRPr="00C971F6" w:rsidRDefault="00D51E50" w:rsidP="00015E3C">
            <w:pPr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Подробное техническое описание на русском языке</w:t>
            </w:r>
          </w:p>
        </w:tc>
        <w:tc>
          <w:tcPr>
            <w:tcW w:w="2244" w:type="dxa"/>
            <w:gridSpan w:val="2"/>
            <w:vAlign w:val="center"/>
          </w:tcPr>
          <w:p w:rsidR="00D51E50" w:rsidRPr="00C971F6" w:rsidRDefault="00D51E50" w:rsidP="00841FDB">
            <w:pPr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D51E50" w:rsidRPr="00C971F6" w:rsidRDefault="00D51E50" w:rsidP="00C21A99">
            <w:pPr>
              <w:jc w:val="center"/>
              <w:rPr>
                <w:sz w:val="22"/>
                <w:szCs w:val="22"/>
              </w:rPr>
            </w:pPr>
          </w:p>
        </w:tc>
      </w:tr>
      <w:tr w:rsidR="00D51E50" w:rsidRPr="000618BE" w:rsidTr="00841FDB">
        <w:trPr>
          <w:trHeight w:val="178"/>
        </w:trPr>
        <w:tc>
          <w:tcPr>
            <w:tcW w:w="700" w:type="dxa"/>
            <w:vAlign w:val="center"/>
          </w:tcPr>
          <w:p w:rsidR="00D51E50" w:rsidRPr="00841FDB" w:rsidRDefault="00841FDB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096" w:type="dxa"/>
            <w:gridSpan w:val="2"/>
            <w:vAlign w:val="center"/>
          </w:tcPr>
          <w:p w:rsidR="00D51E50" w:rsidRPr="00841FDB" w:rsidRDefault="00D51E50" w:rsidP="00841FDB">
            <w:pPr>
              <w:pStyle w:val="1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  <w:r w:rsidRPr="00841FDB">
              <w:rPr>
                <w:rFonts w:ascii="Times New Roman" w:hAnsi="Times New Roman" w:cs="Times New Roman"/>
                <w:sz w:val="24"/>
              </w:rPr>
              <w:t>Назначение оборудования:</w:t>
            </w:r>
          </w:p>
          <w:p w:rsidR="00D51E50" w:rsidRDefault="00D51E50" w:rsidP="00841FDB">
            <w:pPr>
              <w:pStyle w:val="1"/>
              <w:keepLines/>
              <w:pageBreakBefore w:val="0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- </w:t>
            </w:r>
            <w:proofErr w:type="spellStart"/>
            <w:r w:rsidRPr="000618BE">
              <w:rPr>
                <w:rFonts w:ascii="Times New Roman" w:hAnsi="Times New Roman" w:cs="Times New Roman"/>
                <w:b w:val="0"/>
                <w:sz w:val="24"/>
              </w:rPr>
              <w:t>скрининговый</w:t>
            </w:r>
            <w:proofErr w:type="spellEnd"/>
            <w:r w:rsidRPr="000618BE">
              <w:rPr>
                <w:rFonts w:ascii="Times New Roman" w:hAnsi="Times New Roman" w:cs="Times New Roman"/>
                <w:b w:val="0"/>
                <w:sz w:val="24"/>
              </w:rPr>
              <w:t xml:space="preserve"> экспресс-анализ состояния сердца с целью обнаружения патологий </w:t>
            </w:r>
            <w:proofErr w:type="gramStart"/>
            <w:r w:rsidRPr="000618BE">
              <w:rPr>
                <w:rFonts w:ascii="Times New Roman" w:hAnsi="Times New Roman" w:cs="Times New Roman"/>
                <w:b w:val="0"/>
                <w:sz w:val="24"/>
              </w:rPr>
              <w:t>сердца</w:t>
            </w:r>
            <w:proofErr w:type="gramEnd"/>
            <w:r w:rsidRPr="000618BE">
              <w:rPr>
                <w:rFonts w:ascii="Times New Roman" w:hAnsi="Times New Roman" w:cs="Times New Roman"/>
                <w:b w:val="0"/>
                <w:sz w:val="24"/>
              </w:rPr>
              <w:t xml:space="preserve"> в том числе и на доклинических стадиях с цветной компьютерной визуализацией 3D-модели сердца на основе анализа </w:t>
            </w:r>
            <w:proofErr w:type="spellStart"/>
            <w:r w:rsidRPr="000618BE">
              <w:rPr>
                <w:rFonts w:ascii="Times New Roman" w:hAnsi="Times New Roman" w:cs="Times New Roman"/>
                <w:b w:val="0"/>
                <w:sz w:val="24"/>
              </w:rPr>
              <w:t>микроальтернаций</w:t>
            </w:r>
            <w:proofErr w:type="spellEnd"/>
            <w:r w:rsidRPr="000618BE">
              <w:rPr>
                <w:rFonts w:ascii="Times New Roman" w:hAnsi="Times New Roman" w:cs="Times New Roman"/>
                <w:b w:val="0"/>
                <w:sz w:val="24"/>
              </w:rPr>
              <w:t xml:space="preserve"> комплекса PQRST;</w:t>
            </w:r>
          </w:p>
          <w:p w:rsidR="00D51E50" w:rsidRPr="00D51E50" w:rsidRDefault="00D51E50" w:rsidP="00841FDB">
            <w:pPr>
              <w:pStyle w:val="a0"/>
              <w:spacing w:before="0" w:after="0"/>
              <w:ind w:firstLine="0"/>
            </w:pPr>
            <w:r>
              <w:rPr>
                <w:b/>
                <w:bCs/>
              </w:rPr>
              <w:t xml:space="preserve">- </w:t>
            </w:r>
            <w:r w:rsidRPr="000618BE">
              <w:t xml:space="preserve">обнаружение и контроль метаболических изменений миокарда при выборе </w:t>
            </w:r>
            <w:proofErr w:type="spellStart"/>
            <w:r w:rsidRPr="000618BE">
              <w:t>медикаменозной</w:t>
            </w:r>
            <w:proofErr w:type="spellEnd"/>
            <w:r w:rsidRPr="000618BE">
              <w:t xml:space="preserve"> терапии</w:t>
            </w:r>
          </w:p>
        </w:tc>
        <w:tc>
          <w:tcPr>
            <w:tcW w:w="2234" w:type="dxa"/>
            <w:vAlign w:val="center"/>
          </w:tcPr>
          <w:p w:rsidR="00D51E50" w:rsidRPr="000618BE" w:rsidRDefault="00D51E50" w:rsidP="00841FDB">
            <w:pPr>
              <w:pStyle w:val="1"/>
              <w:keepLines/>
              <w:pageBreakBefore w:val="0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D51E50" w:rsidRDefault="00D51E50" w:rsidP="00C21A99">
            <w:pPr>
              <w:pStyle w:val="1"/>
              <w:keepLines/>
              <w:pageBreakBefore w:val="0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</w:tc>
      </w:tr>
      <w:tr w:rsidR="00C21A99" w:rsidRPr="000618BE" w:rsidTr="00841FDB">
        <w:trPr>
          <w:trHeight w:val="178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096" w:type="dxa"/>
            <w:gridSpan w:val="2"/>
            <w:vAlign w:val="center"/>
          </w:tcPr>
          <w:p w:rsidR="00C21A99" w:rsidRPr="000618BE" w:rsidRDefault="00C21A99" w:rsidP="00841FDB">
            <w:pPr>
              <w:rPr>
                <w:b/>
              </w:rPr>
            </w:pPr>
            <w:r w:rsidRPr="000618BE">
              <w:rPr>
                <w:b/>
              </w:rPr>
              <w:t>Регистрация и обработка ЭКГ</w:t>
            </w:r>
          </w:p>
        </w:tc>
        <w:tc>
          <w:tcPr>
            <w:tcW w:w="2234" w:type="dxa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:rsidR="00C21A99" w:rsidRDefault="00C21A99" w:rsidP="00C21A99">
            <w:pPr>
              <w:pStyle w:val="1"/>
              <w:keepLines/>
              <w:pageBreakBefore w:val="0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ind w:firstLine="36"/>
              <w:jc w:val="both"/>
              <w:rPr>
                <w:b/>
              </w:rPr>
            </w:pPr>
            <w:r w:rsidRPr="000618BE">
              <w:rPr>
                <w:b/>
              </w:rPr>
              <w:t xml:space="preserve">Программное обеспечение для </w:t>
            </w:r>
            <w:proofErr w:type="spellStart"/>
            <w:proofErr w:type="gramStart"/>
            <w:r w:rsidRPr="000618BE">
              <w:rPr>
                <w:b/>
              </w:rPr>
              <w:t>экспресс-оценки</w:t>
            </w:r>
            <w:proofErr w:type="spellEnd"/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ind w:firstLine="36"/>
            </w:pPr>
            <w:r w:rsidRPr="000618BE">
              <w:t>Число синхронно регистрируемых отведений ЭКГ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86" w:type="dxa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0618BE">
              <w:rPr>
                <w:rFonts w:ascii="Times New Roman" w:hAnsi="Times New Roman" w:cs="Times New Roman"/>
              </w:rPr>
              <w:t>Скрининг-оценка функционального состояния сердца (время экспозиции 30, 60 с) по 6 стандартным отведениям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86" w:type="dxa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0618BE">
              <w:rPr>
                <w:rFonts w:ascii="Times New Roman" w:hAnsi="Times New Roman" w:cs="Times New Roman"/>
              </w:rPr>
              <w:t>Возможность выявления патологических изменений миокарда при различных заболеваниях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jc w:val="center"/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jc w:val="both"/>
            </w:pPr>
            <w:r w:rsidRPr="000618BE">
              <w:t xml:space="preserve">Визуализация результатов обследования пациента в виде как цветной компьютерной 3D-модели сердца в двух проекциях на основе анализа </w:t>
            </w:r>
            <w:proofErr w:type="spellStart"/>
            <w:r w:rsidRPr="000618BE">
              <w:t>микроальтернаций</w:t>
            </w:r>
            <w:proofErr w:type="spellEnd"/>
            <w:r w:rsidRPr="000618BE">
              <w:t xml:space="preserve"> комплекса PQRST, так и наличие текстового заключения с кодами </w:t>
            </w:r>
            <w:r w:rsidRPr="000618BE">
              <w:lastRenderedPageBreak/>
              <w:t>детализации возможных отклонений в работе миокарда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lastRenderedPageBreak/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Одновременный просмотр на экране результатов не менее 4-х исследований одного пациента при динамическом наблюдении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Интегральная оценка ритма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 xml:space="preserve">Интегральная оценка электрической нестабильности  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0618BE">
              <w:rPr>
                <w:rFonts w:ascii="Times New Roman" w:hAnsi="Times New Roman" w:cs="Times New Roman"/>
              </w:rPr>
              <w:t>Возможность визуального сравнения цветной компьютерной 3D-модели сердца в результатах текущего исследования с несколькими предыдущими исследованиями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0618BE">
              <w:rPr>
                <w:rFonts w:ascii="Times New Roman" w:hAnsi="Times New Roman" w:cs="Times New Roman"/>
              </w:rPr>
              <w:t>Печать результатов на цветном принтере и обычной бумаге формата А</w:t>
            </w:r>
            <w:proofErr w:type="gramStart"/>
            <w:r w:rsidRPr="000618BE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ind w:firstLine="36"/>
              <w:jc w:val="both"/>
              <w:rPr>
                <w:b/>
              </w:rPr>
            </w:pPr>
            <w:r w:rsidRPr="000618BE">
              <w:t>Поддержка базы данных пациентов и исследований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841FDB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jc w:val="both"/>
            </w:pPr>
            <w:r w:rsidRPr="000618BE">
              <w:t>База данных пациентов с возможностью хранения, отображения и обработки всей информации, ассоциированной с пациентом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jc w:val="center"/>
            </w:pPr>
            <w:r w:rsidRPr="000618BE"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jc w:val="both"/>
            </w:pPr>
            <w:r w:rsidRPr="000618BE">
              <w:t xml:space="preserve">Возможность компьютерной постобработки сохраненных в базе данных результатов исследований пациентов с их группировкой по степени выраженности отклонений от нормы 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jc w:val="center"/>
            </w:pPr>
            <w:r w:rsidRPr="000618BE"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jc w:val="both"/>
            </w:pPr>
            <w:r w:rsidRPr="000618BE">
              <w:t xml:space="preserve">Экспорт данных обработки базы данных в MS </w:t>
            </w:r>
            <w:proofErr w:type="spellStart"/>
            <w:r w:rsidRPr="000618BE">
              <w:t>Excel</w:t>
            </w:r>
            <w:proofErr w:type="spellEnd"/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jc w:val="center"/>
            </w:pPr>
            <w:r w:rsidRPr="000618BE"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jc w:val="both"/>
            </w:pPr>
            <w:r w:rsidRPr="000618BE">
              <w:t>Импорт данных с внешних носителей и по сети.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jc w:val="center"/>
            </w:pPr>
            <w:r w:rsidRPr="000618BE"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jc w:val="both"/>
            </w:pPr>
            <w:r w:rsidRPr="000618BE">
              <w:t>Архивирование данных мониторинга на CDR-, CDRW-диски.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jc w:val="center"/>
            </w:pPr>
            <w:r w:rsidRPr="000618BE"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0618BE">
              <w:rPr>
                <w:rFonts w:ascii="Times New Roman" w:hAnsi="Times New Roman" w:cs="Times New Roman"/>
              </w:rPr>
              <w:t>Возможность ручного выбора отведений, скорости развертки и масштаба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jc w:val="both"/>
            </w:pPr>
            <w:proofErr w:type="spellStart"/>
            <w:r w:rsidRPr="000618BE">
              <w:t>Детекция</w:t>
            </w:r>
            <w:proofErr w:type="spellEnd"/>
            <w:r w:rsidRPr="000618BE">
              <w:t xml:space="preserve"> импульса искусственного водителя ритма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rPr>
                <w:b/>
              </w:rPr>
            </w:pPr>
            <w:r w:rsidRPr="000618BE">
              <w:rPr>
                <w:b/>
              </w:rPr>
              <w:t>Параметры обработки сигнала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178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pPr>
              <w:rPr>
                <w:b/>
              </w:rPr>
            </w:pPr>
            <w:r w:rsidRPr="000618BE">
              <w:t>Аналого-цифровое преобразование</w:t>
            </w:r>
            <w:r>
              <w:t>: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178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r>
              <w:t xml:space="preserve">- частота </w:t>
            </w:r>
            <w:r w:rsidRPr="000618BE">
              <w:t>Сигма-дельта модуляци</w:t>
            </w:r>
            <w:r>
              <w:t>и на всех каналах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2048 кГц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178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r>
              <w:t xml:space="preserve">- </w:t>
            </w:r>
            <w:r w:rsidRPr="000618BE">
              <w:t>цифровая фильтрация и децимация</w:t>
            </w:r>
            <w:r>
              <w:t xml:space="preserve"> 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до 16 кГц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r w:rsidRPr="000618BE">
              <w:t>Входные каскады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Усилители постоянного напряжения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Указать</w:t>
            </w: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r w:rsidRPr="000618BE">
              <w:t>Входной импеданс, Мом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не менее 40</w:t>
            </w:r>
          </w:p>
        </w:tc>
        <w:tc>
          <w:tcPr>
            <w:tcW w:w="1823" w:type="dxa"/>
            <w:vAlign w:val="center"/>
          </w:tcPr>
          <w:p w:rsidR="00C21A99" w:rsidRDefault="00C21A99" w:rsidP="00C21A99">
            <w:pPr>
              <w:jc w:val="center"/>
            </w:pPr>
            <w:r w:rsidRPr="004F0358">
              <w:t>Указать</w:t>
            </w: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r w:rsidRPr="000618BE">
              <w:t xml:space="preserve">Напряжение внутренних шумов, приведенных </w:t>
            </w:r>
            <w:proofErr w:type="gramStart"/>
            <w:r w:rsidRPr="000618BE">
              <w:t>ко</w:t>
            </w:r>
            <w:proofErr w:type="gramEnd"/>
            <w:r w:rsidRPr="000618BE">
              <w:t xml:space="preserve"> входу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не более 30 мкВ</w:t>
            </w:r>
          </w:p>
        </w:tc>
        <w:tc>
          <w:tcPr>
            <w:tcW w:w="1823" w:type="dxa"/>
            <w:vAlign w:val="center"/>
          </w:tcPr>
          <w:p w:rsidR="00C21A99" w:rsidRDefault="00C21A99" w:rsidP="00C21A99">
            <w:pPr>
              <w:jc w:val="center"/>
            </w:pPr>
            <w:r w:rsidRPr="004F0358">
              <w:t>Указать</w:t>
            </w:r>
          </w:p>
        </w:tc>
      </w:tr>
      <w:tr w:rsidR="00C21A99" w:rsidRPr="000618BE" w:rsidTr="00841FDB">
        <w:trPr>
          <w:trHeight w:val="178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096" w:type="dxa"/>
            <w:gridSpan w:val="2"/>
            <w:vAlign w:val="center"/>
          </w:tcPr>
          <w:p w:rsidR="00C21A99" w:rsidRPr="000618BE" w:rsidRDefault="00C21A99" w:rsidP="00841FDB">
            <w:pPr>
              <w:jc w:val="center"/>
            </w:pPr>
            <w:r w:rsidRPr="000618BE">
              <w:t>Коэффициент ослабления синфазных сигналов</w:t>
            </w:r>
          </w:p>
        </w:tc>
        <w:tc>
          <w:tcPr>
            <w:tcW w:w="2234" w:type="dxa"/>
            <w:vAlign w:val="center"/>
          </w:tcPr>
          <w:p w:rsidR="00C21A99" w:rsidRPr="00841FDB" w:rsidRDefault="00C21A99" w:rsidP="00841FDB">
            <w:pPr>
              <w:jc w:val="center"/>
              <w:rPr>
                <w:bCs/>
              </w:rPr>
            </w:pPr>
            <w:r w:rsidRPr="000618BE">
              <w:t xml:space="preserve">не менее 100 </w:t>
            </w:r>
            <w:proofErr w:type="spellStart"/>
            <w:r w:rsidRPr="000618BE">
              <w:t>Дб</w:t>
            </w:r>
            <w:proofErr w:type="spellEnd"/>
          </w:p>
        </w:tc>
        <w:tc>
          <w:tcPr>
            <w:tcW w:w="1823" w:type="dxa"/>
            <w:vAlign w:val="center"/>
          </w:tcPr>
          <w:p w:rsidR="00C21A99" w:rsidRDefault="00C21A99" w:rsidP="00C21A99">
            <w:pPr>
              <w:jc w:val="center"/>
            </w:pPr>
            <w:r w:rsidRPr="004F0358">
              <w:t>Указать</w:t>
            </w: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096" w:type="dxa"/>
            <w:gridSpan w:val="2"/>
            <w:vAlign w:val="center"/>
          </w:tcPr>
          <w:p w:rsidR="00C21A99" w:rsidRPr="000618BE" w:rsidRDefault="00C21A99" w:rsidP="00841FDB">
            <w:pPr>
              <w:jc w:val="both"/>
            </w:pPr>
            <w:r w:rsidRPr="000618BE">
              <w:t>Верхняя граничная полоса сигнала</w:t>
            </w:r>
            <w:r w:rsidR="00841FDB">
              <w:t xml:space="preserve"> </w:t>
            </w:r>
            <w:r w:rsidRPr="000618BE">
              <w:t>по уровню -3 дБ (30%)</w:t>
            </w:r>
          </w:p>
        </w:tc>
        <w:tc>
          <w:tcPr>
            <w:tcW w:w="2234" w:type="dxa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  <w:bCs/>
              </w:rPr>
              <w:t>75,150,300,600 Гц</w:t>
            </w:r>
          </w:p>
        </w:tc>
        <w:tc>
          <w:tcPr>
            <w:tcW w:w="1823" w:type="dxa"/>
            <w:vAlign w:val="center"/>
          </w:tcPr>
          <w:p w:rsidR="00C21A99" w:rsidRDefault="00C21A99" w:rsidP="00C21A99">
            <w:pPr>
              <w:jc w:val="center"/>
            </w:pPr>
            <w:r w:rsidRPr="004F0358">
              <w:t>Указать</w:t>
            </w: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096" w:type="dxa"/>
            <w:gridSpan w:val="2"/>
            <w:vAlign w:val="center"/>
          </w:tcPr>
          <w:p w:rsidR="00C21A99" w:rsidRPr="00D51E50" w:rsidRDefault="00C21A99" w:rsidP="00841FDB">
            <w:pPr>
              <w:jc w:val="both"/>
            </w:pPr>
            <w:r w:rsidRPr="000618BE">
              <w:t>Нижняя полоса  сигнала</w:t>
            </w:r>
            <w:r w:rsidRPr="000618BE">
              <w:rPr>
                <w:b/>
                <w:i/>
              </w:rPr>
              <w:t xml:space="preserve"> </w:t>
            </w:r>
            <w:r>
              <w:rPr>
                <w:b/>
              </w:rPr>
              <w:t>(</w:t>
            </w:r>
            <w:r w:rsidRPr="000618BE">
              <w:rPr>
                <w:bCs/>
              </w:rPr>
              <w:t xml:space="preserve">необходимая постоянная времени </w:t>
            </w:r>
            <w:r w:rsidRPr="000618BE">
              <w:t>формируется программно</w:t>
            </w:r>
            <w:r>
              <w:t>)</w:t>
            </w:r>
          </w:p>
        </w:tc>
        <w:tc>
          <w:tcPr>
            <w:tcW w:w="2234" w:type="dxa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618BE">
              <w:rPr>
                <w:rFonts w:ascii="Times New Roman" w:hAnsi="Times New Roman" w:cs="Times New Roman"/>
                <w:bCs/>
              </w:rPr>
              <w:t>0 Гц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r w:rsidRPr="000618BE">
              <w:t>Входной диапазон</w:t>
            </w:r>
            <w:r>
              <w:t xml:space="preserve"> 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jc w:val="center"/>
              <w:rPr>
                <w:bCs/>
              </w:rPr>
            </w:pPr>
            <w:r w:rsidRPr="000618BE">
              <w:rPr>
                <w:bCs/>
              </w:rPr>
              <w:t xml:space="preserve">Переключается программно </w:t>
            </w:r>
            <w:r w:rsidRPr="000618BE">
              <w:rPr>
                <w:bCs/>
              </w:rPr>
              <w:lastRenderedPageBreak/>
              <w:t>независимо по каждому каналу</w:t>
            </w:r>
          </w:p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sym w:font="Symbol" w:char="F0B1"/>
            </w:r>
            <w:r w:rsidRPr="000618BE">
              <w:rPr>
                <w:rFonts w:ascii="Times New Roman" w:hAnsi="Times New Roman" w:cs="Times New Roman"/>
              </w:rPr>
              <w:t xml:space="preserve">820мВ, </w:t>
            </w:r>
            <w:r w:rsidRPr="000618BE">
              <w:rPr>
                <w:rFonts w:ascii="Times New Roman" w:hAnsi="Times New Roman" w:cs="Times New Roman"/>
                <w:bCs/>
              </w:rPr>
              <w:sym w:font="Symbol" w:char="F0B1"/>
            </w:r>
            <w:r w:rsidRPr="000618BE">
              <w:rPr>
                <w:rFonts w:ascii="Times New Roman" w:hAnsi="Times New Roman" w:cs="Times New Roman"/>
                <w:bCs/>
              </w:rPr>
              <w:t>410мВ</w:t>
            </w:r>
            <w:r w:rsidRPr="000618BE">
              <w:rPr>
                <w:rFonts w:ascii="Times New Roman" w:hAnsi="Times New Roman" w:cs="Times New Roman"/>
              </w:rPr>
              <w:t xml:space="preserve">, </w:t>
            </w:r>
            <w:r w:rsidRPr="000618BE">
              <w:rPr>
                <w:rFonts w:ascii="Times New Roman" w:hAnsi="Times New Roman" w:cs="Times New Roman"/>
              </w:rPr>
              <w:sym w:font="Symbol" w:char="F0B1"/>
            </w:r>
            <w:r w:rsidRPr="000618BE">
              <w:rPr>
                <w:rFonts w:ascii="Times New Roman" w:hAnsi="Times New Roman" w:cs="Times New Roman"/>
              </w:rPr>
              <w:t xml:space="preserve">205мВ, </w:t>
            </w:r>
            <w:r w:rsidRPr="000618BE">
              <w:rPr>
                <w:rFonts w:ascii="Times New Roman" w:hAnsi="Times New Roman" w:cs="Times New Roman"/>
              </w:rPr>
              <w:sym w:font="Symbol" w:char="F0B1"/>
            </w:r>
            <w:r w:rsidRPr="000618BE">
              <w:rPr>
                <w:rFonts w:ascii="Times New Roman" w:hAnsi="Times New Roman" w:cs="Times New Roman"/>
              </w:rPr>
              <w:t xml:space="preserve">100мВ, </w:t>
            </w:r>
            <w:r w:rsidRPr="000618BE">
              <w:rPr>
                <w:rFonts w:ascii="Times New Roman" w:hAnsi="Times New Roman" w:cs="Times New Roman"/>
              </w:rPr>
              <w:sym w:font="Symbol" w:char="F0B1"/>
            </w:r>
            <w:r w:rsidRPr="000618BE">
              <w:rPr>
                <w:rFonts w:ascii="Times New Roman" w:hAnsi="Times New Roman" w:cs="Times New Roman"/>
              </w:rPr>
              <w:t xml:space="preserve">40мВ, </w:t>
            </w:r>
            <w:r w:rsidRPr="000618BE">
              <w:rPr>
                <w:rFonts w:ascii="Times New Roman" w:hAnsi="Times New Roman" w:cs="Times New Roman"/>
              </w:rPr>
              <w:sym w:font="Symbol" w:char="F0B1"/>
            </w:r>
            <w:r w:rsidRPr="000618BE">
              <w:rPr>
                <w:rFonts w:ascii="Times New Roman" w:hAnsi="Times New Roman" w:cs="Times New Roman"/>
              </w:rPr>
              <w:t>20мВ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015E3C">
            <w:r w:rsidRPr="000618BE">
              <w:t>Эффективное разрешение на частоте 500Гц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 xml:space="preserve">4мкВ, 2мкВ, 1мкВ, 0.5мкВ, 0.25мкВ, 0.15мкВ 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C21A99" w:rsidRPr="000618BE" w:rsidRDefault="00C21A99" w:rsidP="00015E3C">
            <w:pPr>
              <w:rPr>
                <w:b/>
                <w:lang w:val="en-US"/>
              </w:rPr>
            </w:pPr>
            <w:r w:rsidRPr="000618BE">
              <w:rPr>
                <w:b/>
              </w:rPr>
              <w:t>Состав комплекса.</w:t>
            </w:r>
          </w:p>
        </w:tc>
        <w:tc>
          <w:tcPr>
            <w:tcW w:w="2244" w:type="dxa"/>
            <w:gridSpan w:val="2"/>
            <w:shd w:val="clear" w:color="auto" w:fill="auto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C21A99" w:rsidRPr="000618BE" w:rsidRDefault="00C21A99" w:rsidP="00841FDB">
            <w:pPr>
              <w:jc w:val="both"/>
            </w:pPr>
            <w:r w:rsidRPr="000618BE">
              <w:t xml:space="preserve">Компьютерный усилитель ЭКГ </w:t>
            </w:r>
            <w:r w:rsidRPr="000618BE">
              <w:rPr>
                <w:iCs/>
              </w:rPr>
              <w:t>совмещенный с кабелем отведений и</w:t>
            </w:r>
            <w:r w:rsidRPr="000618BE">
              <w:t xml:space="preserve"> с </w:t>
            </w:r>
            <w:r w:rsidRPr="000618BE">
              <w:rPr>
                <w:lang w:val="en-US"/>
              </w:rPr>
              <w:t>USB</w:t>
            </w:r>
            <w:r w:rsidRPr="000618BE">
              <w:t>-кабелем</w:t>
            </w:r>
          </w:p>
        </w:tc>
        <w:tc>
          <w:tcPr>
            <w:tcW w:w="2244" w:type="dxa"/>
            <w:gridSpan w:val="2"/>
            <w:shd w:val="clear" w:color="auto" w:fill="auto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447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841FDB">
            <w:pPr>
              <w:jc w:val="both"/>
            </w:pPr>
            <w:r w:rsidRPr="000618BE">
              <w:t>Комплект ЭКГ электродов (4 шт. на конечности)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13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841FDB">
            <w:pPr>
              <w:jc w:val="both"/>
            </w:pPr>
            <w:r w:rsidRPr="000618BE">
              <w:t xml:space="preserve">CD-диск с программным обеспечением для </w:t>
            </w:r>
            <w:proofErr w:type="spellStart"/>
            <w:proofErr w:type="gramStart"/>
            <w:r w:rsidRPr="000618BE">
              <w:t>экспресс-оценки</w:t>
            </w:r>
            <w:proofErr w:type="spellEnd"/>
            <w:proofErr w:type="gramEnd"/>
            <w:r w:rsidRPr="000618BE">
              <w:t xml:space="preserve"> состояния сердца 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Default="00C21A99" w:rsidP="00C21A99">
            <w:pPr>
              <w:jc w:val="center"/>
            </w:pPr>
          </w:p>
        </w:tc>
      </w:tr>
      <w:tr w:rsidR="00C21A99" w:rsidRPr="000618BE" w:rsidTr="00841FDB">
        <w:trPr>
          <w:trHeight w:val="282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1FD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841FDB">
            <w:pPr>
              <w:jc w:val="both"/>
            </w:pPr>
            <w:r w:rsidRPr="000618BE">
              <w:t>Эксплуатационная документация на русском языке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8BE">
              <w:rPr>
                <w:rFonts w:ascii="Times New Roman" w:hAnsi="Times New Roman" w:cs="Times New Roman"/>
              </w:rPr>
              <w:t>Наличие</w:t>
            </w:r>
            <w:r w:rsidR="00841F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3" w:type="dxa"/>
            <w:vAlign w:val="center"/>
          </w:tcPr>
          <w:p w:rsidR="00C21A99" w:rsidRDefault="00C21A99" w:rsidP="00C21A99">
            <w:pPr>
              <w:jc w:val="center"/>
            </w:pPr>
          </w:p>
        </w:tc>
      </w:tr>
      <w:tr w:rsidR="00C21A99" w:rsidRPr="000618BE" w:rsidTr="00841FDB">
        <w:trPr>
          <w:trHeight w:val="340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5086" w:type="dxa"/>
            <w:vAlign w:val="center"/>
          </w:tcPr>
          <w:p w:rsidR="00C21A99" w:rsidRPr="000618BE" w:rsidRDefault="00C21A99" w:rsidP="00D51E5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Прочие</w:t>
            </w:r>
            <w:r w:rsidRPr="000618BE">
              <w:rPr>
                <w:rFonts w:ascii="Times New Roman" w:hAnsi="Times New Roman" w:cs="Times New Roman"/>
                <w:b/>
                <w:bCs/>
              </w:rPr>
              <w:t xml:space="preserve"> условия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0618BE" w:rsidRDefault="00C21A99" w:rsidP="00841F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447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5086" w:type="dxa"/>
            <w:vAlign w:val="center"/>
          </w:tcPr>
          <w:p w:rsidR="00C21A99" w:rsidRPr="00D51E50" w:rsidRDefault="00C21A99" w:rsidP="00D51E50">
            <w:pPr>
              <w:pStyle w:val="a0"/>
              <w:spacing w:before="0" w:after="0"/>
              <w:ind w:firstLine="0"/>
            </w:pPr>
            <w:r w:rsidRPr="00D51E50">
              <w:t xml:space="preserve">Поставка осуществляется в комплекте с необходимыми материалами, аксессуарами и инструментами. 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D51E50" w:rsidRDefault="00C21A99" w:rsidP="00841FDB">
            <w:pPr>
              <w:pStyle w:val="a0"/>
              <w:spacing w:before="0" w:after="0"/>
              <w:ind w:firstLine="0"/>
              <w:jc w:val="center"/>
            </w:pPr>
            <w:r w:rsidRPr="00D51E50"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313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5086" w:type="dxa"/>
            <w:vAlign w:val="center"/>
          </w:tcPr>
          <w:p w:rsidR="00C21A99" w:rsidRPr="00D51E50" w:rsidRDefault="00C21A99" w:rsidP="00D51E50">
            <w:pPr>
              <w:pStyle w:val="a0"/>
              <w:spacing w:before="0" w:after="0"/>
              <w:ind w:firstLine="0"/>
            </w:pPr>
            <w:r w:rsidRPr="00D51E50">
              <w:t>Год выпуска не ранее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D51E50" w:rsidRDefault="00C21A99" w:rsidP="00841FDB">
            <w:pPr>
              <w:pStyle w:val="a0"/>
              <w:spacing w:before="0" w:after="0"/>
              <w:ind w:firstLine="0"/>
              <w:jc w:val="center"/>
            </w:pPr>
            <w:r w:rsidRPr="00D51E50">
              <w:t>2012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282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5086" w:type="dxa"/>
            <w:vAlign w:val="center"/>
          </w:tcPr>
          <w:p w:rsidR="00C21A99" w:rsidRPr="00D51E50" w:rsidRDefault="00C21A99" w:rsidP="00D51E50">
            <w:pPr>
              <w:pStyle w:val="a0"/>
              <w:spacing w:before="0" w:after="0"/>
              <w:ind w:firstLine="0"/>
            </w:pPr>
            <w:r w:rsidRPr="00D51E50">
              <w:t>Срок предоставления гарантии качества с момента ввода в эксплуатацию не менее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D51E50" w:rsidRDefault="00C21A99" w:rsidP="00841FDB">
            <w:pPr>
              <w:pStyle w:val="a0"/>
              <w:spacing w:before="0" w:after="0"/>
              <w:ind w:firstLine="0"/>
              <w:jc w:val="center"/>
            </w:pPr>
            <w:r w:rsidRPr="00D51E50">
              <w:t>12 месяцев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254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5086" w:type="dxa"/>
            <w:vAlign w:val="center"/>
          </w:tcPr>
          <w:p w:rsidR="00C21A99" w:rsidRPr="00D51E50" w:rsidRDefault="00C21A99" w:rsidP="00D51E50">
            <w:pPr>
              <w:pStyle w:val="a0"/>
              <w:spacing w:before="0" w:after="0"/>
              <w:ind w:firstLine="0"/>
            </w:pPr>
            <w:r w:rsidRPr="00D51E50">
              <w:t>Объем гарантии, %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D51E50" w:rsidRDefault="00C21A99" w:rsidP="00841FDB">
            <w:pPr>
              <w:pStyle w:val="a0"/>
              <w:spacing w:before="0" w:after="0"/>
              <w:ind w:firstLine="0"/>
              <w:jc w:val="center"/>
            </w:pPr>
            <w:r w:rsidRPr="00D51E50">
              <w:t>100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254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5086" w:type="dxa"/>
            <w:vAlign w:val="center"/>
          </w:tcPr>
          <w:p w:rsidR="00C21A99" w:rsidRPr="00C971F6" w:rsidRDefault="00C21A99" w:rsidP="00D51E50">
            <w:pPr>
              <w:pStyle w:val="a0"/>
              <w:spacing w:before="0" w:after="0"/>
              <w:ind w:firstLine="0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 xml:space="preserve">Все оборудование должно соответствовать </w:t>
            </w:r>
            <w:proofErr w:type="spellStart"/>
            <w:r w:rsidRPr="00C971F6">
              <w:rPr>
                <w:sz w:val="22"/>
                <w:szCs w:val="22"/>
              </w:rPr>
              <w:t>ГОСТам</w:t>
            </w:r>
            <w:proofErr w:type="spellEnd"/>
            <w:r w:rsidRPr="00C971F6">
              <w:rPr>
                <w:sz w:val="22"/>
                <w:szCs w:val="22"/>
              </w:rPr>
              <w:t xml:space="preserve"> и санитарным нормам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C971F6" w:rsidRDefault="00C21A99" w:rsidP="00841FDB">
            <w:pPr>
              <w:pStyle w:val="a0"/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254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5086" w:type="dxa"/>
            <w:vAlign w:val="center"/>
          </w:tcPr>
          <w:p w:rsidR="00C21A99" w:rsidRPr="00C971F6" w:rsidRDefault="00C21A99" w:rsidP="00D51E50">
            <w:pPr>
              <w:pStyle w:val="a0"/>
              <w:spacing w:before="0" w:after="0"/>
              <w:ind w:firstLine="0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Монтаж, пуско-наладочные работы на месте установки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C971F6" w:rsidRDefault="00C21A99" w:rsidP="00841FDB">
            <w:pPr>
              <w:pStyle w:val="a0"/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A99" w:rsidRPr="000618BE" w:rsidTr="00841FDB">
        <w:trPr>
          <w:trHeight w:val="254"/>
        </w:trPr>
        <w:tc>
          <w:tcPr>
            <w:tcW w:w="700" w:type="dxa"/>
            <w:vAlign w:val="center"/>
          </w:tcPr>
          <w:p w:rsidR="00C21A99" w:rsidRPr="00841FDB" w:rsidRDefault="00841FDB" w:rsidP="00D51E5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41FDB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5086" w:type="dxa"/>
            <w:vAlign w:val="center"/>
          </w:tcPr>
          <w:p w:rsidR="00C21A99" w:rsidRPr="00C971F6" w:rsidRDefault="00C21A99" w:rsidP="00D51E50">
            <w:pPr>
              <w:pStyle w:val="a0"/>
              <w:spacing w:before="0" w:after="0"/>
              <w:ind w:firstLine="0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После приемки оборудования в эксплуатацию провести инструктаж технического и обслуживающего персонала</w:t>
            </w:r>
          </w:p>
        </w:tc>
        <w:tc>
          <w:tcPr>
            <w:tcW w:w="2244" w:type="dxa"/>
            <w:gridSpan w:val="2"/>
            <w:vAlign w:val="center"/>
          </w:tcPr>
          <w:p w:rsidR="00C21A99" w:rsidRPr="00C971F6" w:rsidRDefault="00C21A99" w:rsidP="00841FDB">
            <w:pPr>
              <w:pStyle w:val="a0"/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C971F6">
              <w:rPr>
                <w:sz w:val="22"/>
                <w:szCs w:val="22"/>
              </w:rPr>
              <w:t>Наличие</w:t>
            </w:r>
          </w:p>
        </w:tc>
        <w:tc>
          <w:tcPr>
            <w:tcW w:w="1823" w:type="dxa"/>
            <w:vAlign w:val="center"/>
          </w:tcPr>
          <w:p w:rsidR="00C21A99" w:rsidRPr="000618BE" w:rsidRDefault="00C21A99" w:rsidP="00C21A9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D8F" w:rsidRPr="000618BE" w:rsidRDefault="00610D8F" w:rsidP="00D51E50">
      <w:pPr>
        <w:autoSpaceDE w:val="0"/>
        <w:autoSpaceDN w:val="0"/>
        <w:adjustRightInd w:val="0"/>
        <w:jc w:val="center"/>
      </w:pPr>
    </w:p>
    <w:p w:rsidR="00016696" w:rsidRDefault="00016696" w:rsidP="00D51E50">
      <w:pPr>
        <w:pStyle w:val="a0"/>
        <w:spacing w:before="0" w:after="0"/>
        <w:ind w:firstLine="0"/>
        <w:jc w:val="center"/>
      </w:pPr>
    </w:p>
    <w:p w:rsidR="00841FDB" w:rsidRPr="000618BE" w:rsidRDefault="00841FDB" w:rsidP="00841FDB">
      <w:pPr>
        <w:pStyle w:val="a0"/>
        <w:spacing w:before="0" w:after="0"/>
        <w:ind w:firstLine="0"/>
        <w:jc w:val="left"/>
      </w:pPr>
      <w:r>
        <w:t>Исполнитель                                                            В.Г. Меркер</w:t>
      </w:r>
    </w:p>
    <w:sectPr w:rsidR="00841FDB" w:rsidRPr="000618BE" w:rsidSect="000618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2EE20A58"/>
    <w:lvl w:ilvl="0">
      <w:start w:val="1"/>
      <w:numFmt w:val="bullet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</w:abstractNum>
  <w:abstractNum w:abstractNumId="1">
    <w:nsid w:val="147171D8"/>
    <w:multiLevelType w:val="hybridMultilevel"/>
    <w:tmpl w:val="5584FBD6"/>
    <w:lvl w:ilvl="0" w:tplc="04190001">
      <w:start w:val="1"/>
      <w:numFmt w:val="bullet"/>
      <w:lvlText w:val=""/>
      <w:lvlJc w:val="left"/>
      <w:pPr>
        <w:tabs>
          <w:tab w:val="num" w:pos="12"/>
        </w:tabs>
        <w:ind w:left="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>
    <w:nsid w:val="1D951B35"/>
    <w:multiLevelType w:val="multilevel"/>
    <w:tmpl w:val="E7E60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5B22CC7"/>
    <w:multiLevelType w:val="multilevel"/>
    <w:tmpl w:val="A76663D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0750F64"/>
    <w:multiLevelType w:val="hybridMultilevel"/>
    <w:tmpl w:val="66986D5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6DDA12BE"/>
    <w:multiLevelType w:val="hybridMultilevel"/>
    <w:tmpl w:val="901C2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2F5"/>
    <w:rsid w:val="00016696"/>
    <w:rsid w:val="000315EF"/>
    <w:rsid w:val="000618BE"/>
    <w:rsid w:val="000E2F48"/>
    <w:rsid w:val="000F3F45"/>
    <w:rsid w:val="00181768"/>
    <w:rsid w:val="001B39E2"/>
    <w:rsid w:val="001C4C7E"/>
    <w:rsid w:val="00221DD1"/>
    <w:rsid w:val="0033449F"/>
    <w:rsid w:val="00375D66"/>
    <w:rsid w:val="00436E55"/>
    <w:rsid w:val="00457816"/>
    <w:rsid w:val="004F3154"/>
    <w:rsid w:val="004F4BAC"/>
    <w:rsid w:val="005211A5"/>
    <w:rsid w:val="00590C53"/>
    <w:rsid w:val="005F2028"/>
    <w:rsid w:val="00610D8F"/>
    <w:rsid w:val="00675D0F"/>
    <w:rsid w:val="006B68EF"/>
    <w:rsid w:val="006F5000"/>
    <w:rsid w:val="00761A83"/>
    <w:rsid w:val="00761E1A"/>
    <w:rsid w:val="007B41BF"/>
    <w:rsid w:val="007E073B"/>
    <w:rsid w:val="0084114B"/>
    <w:rsid w:val="00841FDB"/>
    <w:rsid w:val="008B4BE9"/>
    <w:rsid w:val="009104C5"/>
    <w:rsid w:val="00984509"/>
    <w:rsid w:val="009D0E34"/>
    <w:rsid w:val="009D5377"/>
    <w:rsid w:val="00A322F9"/>
    <w:rsid w:val="00A32931"/>
    <w:rsid w:val="00A40B15"/>
    <w:rsid w:val="00A930E9"/>
    <w:rsid w:val="00AD1719"/>
    <w:rsid w:val="00AE4871"/>
    <w:rsid w:val="00B12C3C"/>
    <w:rsid w:val="00B40353"/>
    <w:rsid w:val="00B532F5"/>
    <w:rsid w:val="00B76108"/>
    <w:rsid w:val="00BA3BDB"/>
    <w:rsid w:val="00BE1657"/>
    <w:rsid w:val="00C1439E"/>
    <w:rsid w:val="00C21A99"/>
    <w:rsid w:val="00C34282"/>
    <w:rsid w:val="00C364AD"/>
    <w:rsid w:val="00C97732"/>
    <w:rsid w:val="00CC6CA2"/>
    <w:rsid w:val="00CD6D8E"/>
    <w:rsid w:val="00D30261"/>
    <w:rsid w:val="00D51E50"/>
    <w:rsid w:val="00D5289B"/>
    <w:rsid w:val="00D71960"/>
    <w:rsid w:val="00D77E87"/>
    <w:rsid w:val="00D91537"/>
    <w:rsid w:val="00DC117D"/>
    <w:rsid w:val="00DD1D98"/>
    <w:rsid w:val="00E12931"/>
    <w:rsid w:val="00E17100"/>
    <w:rsid w:val="00E315AC"/>
    <w:rsid w:val="00E712E6"/>
    <w:rsid w:val="00E91941"/>
    <w:rsid w:val="00EE05E5"/>
    <w:rsid w:val="00F37A12"/>
    <w:rsid w:val="00F6633E"/>
    <w:rsid w:val="00F83D71"/>
    <w:rsid w:val="00FB220B"/>
    <w:rsid w:val="00FC2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2F5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B532F5"/>
    <w:pPr>
      <w:keepNext/>
      <w:pageBreakBefore/>
      <w:numPr>
        <w:numId w:val="1"/>
      </w:numPr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0"/>
    <w:link w:val="20"/>
    <w:qFormat/>
    <w:rsid w:val="00B532F5"/>
    <w:pPr>
      <w:keepNext/>
      <w:numPr>
        <w:ilvl w:val="1"/>
        <w:numId w:val="1"/>
      </w:numPr>
      <w:spacing w:before="600" w:after="120"/>
      <w:outlineLvl w:val="1"/>
    </w:pPr>
    <w:rPr>
      <w:rFonts w:ascii="Arial" w:hAnsi="Arial" w:cs="Arial"/>
      <w:bCs/>
      <w:iCs/>
      <w:szCs w:val="28"/>
    </w:rPr>
  </w:style>
  <w:style w:type="paragraph" w:styleId="3">
    <w:name w:val="heading 3"/>
    <w:basedOn w:val="a"/>
    <w:next w:val="a0"/>
    <w:qFormat/>
    <w:rsid w:val="00B532F5"/>
    <w:pPr>
      <w:keepNext/>
      <w:numPr>
        <w:ilvl w:val="2"/>
        <w:numId w:val="1"/>
      </w:numPr>
      <w:spacing w:before="480" w:after="120"/>
      <w:outlineLvl w:val="2"/>
    </w:pPr>
    <w:rPr>
      <w:rFonts w:ascii="Arial" w:hAnsi="Arial" w:cs="Arial"/>
      <w:bCs/>
      <w:szCs w:val="26"/>
    </w:rPr>
  </w:style>
  <w:style w:type="paragraph" w:styleId="4">
    <w:name w:val="heading 4"/>
    <w:basedOn w:val="a"/>
    <w:next w:val="a"/>
    <w:qFormat/>
    <w:rsid w:val="00B532F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532F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532F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532F5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B532F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B532F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 Знак Знак Знак, Знак"/>
    <w:link w:val="a4"/>
    <w:rsid w:val="00B532F5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aliases w:val=" Знак Знак Знак Знак, Знак Знак"/>
    <w:basedOn w:val="a1"/>
    <w:link w:val="a0"/>
    <w:rsid w:val="00B532F5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1"/>
    <w:link w:val="2"/>
    <w:rsid w:val="00B532F5"/>
    <w:rPr>
      <w:rFonts w:ascii="Arial" w:hAnsi="Arial" w:cs="Arial"/>
      <w:bCs/>
      <w:iCs/>
      <w:sz w:val="24"/>
      <w:szCs w:val="28"/>
      <w:lang w:val="ru-RU" w:eastAsia="ru-RU" w:bidi="ar-SA"/>
    </w:rPr>
  </w:style>
  <w:style w:type="paragraph" w:customStyle="1" w:styleId="12pt">
    <w:name w:val="Маркированный список + 12 pt"/>
    <w:basedOn w:val="a5"/>
    <w:rsid w:val="00B532F5"/>
    <w:pPr>
      <w:tabs>
        <w:tab w:val="clear" w:pos="432"/>
        <w:tab w:val="num" w:pos="12"/>
        <w:tab w:val="left" w:pos="720"/>
      </w:tabs>
      <w:spacing w:before="80" w:after="80" w:line="220" w:lineRule="atLeast"/>
      <w:ind w:left="12" w:right="720" w:hanging="360"/>
    </w:pPr>
    <w:rPr>
      <w:szCs w:val="20"/>
      <w:lang w:eastAsia="en-US"/>
    </w:rPr>
  </w:style>
  <w:style w:type="table" w:styleId="a6">
    <w:name w:val="Table Grid"/>
    <w:basedOn w:val="a2"/>
    <w:rsid w:val="00B53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">
    <w:name w:val="МКС - таблица 1"/>
    <w:basedOn w:val="a2"/>
    <w:rsid w:val="00B532F5"/>
    <w:rPr>
      <w:rFonts w:ascii="Arial" w:hAnsi="Arial"/>
    </w:rPr>
    <w:tblPr>
      <w:tblStyleRowBandSize w:val="1"/>
      <w:jc w:val="center"/>
      <w:tblInd w:w="0" w:type="dxa"/>
      <w:tblBorders>
        <w:top w:val="single" w:sz="2" w:space="0" w:color="008000"/>
        <w:left w:val="single" w:sz="2" w:space="0" w:color="008000"/>
        <w:bottom w:val="single" w:sz="2" w:space="0" w:color="008000"/>
        <w:right w:val="single" w:sz="2" w:space="0" w:color="008000"/>
        <w:insideH w:val="single" w:sz="2" w:space="0" w:color="008000"/>
        <w:insideV w:val="single" w:sz="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wordWrap/>
        <w:jc w:val="center"/>
      </w:pPr>
      <w:rPr>
        <w:rFonts w:ascii="Arial" w:hAnsi="Arial"/>
        <w:b w:val="0"/>
        <w:i w:val="0"/>
        <w:sz w:val="20"/>
        <w:szCs w:val="20"/>
      </w:rPr>
      <w:tblPr/>
      <w:tcPr>
        <w:tcBorders>
          <w:top w:val="single" w:sz="12" w:space="0" w:color="008000"/>
          <w:left w:val="single" w:sz="2" w:space="0" w:color="008000"/>
          <w:bottom w:val="single" w:sz="12" w:space="0" w:color="008000"/>
          <w:right w:val="single" w:sz="2" w:space="0" w:color="008000"/>
          <w:insideH w:val="single" w:sz="2" w:space="0" w:color="008000"/>
          <w:insideV w:val="single" w:sz="2" w:space="0" w:color="008000"/>
          <w:tl2br w:val="nil"/>
          <w:tr2bl w:val="nil"/>
        </w:tcBorders>
        <w:vAlign w:val="center"/>
      </w:tcPr>
    </w:tblStylePr>
    <w:tblStylePr w:type="lastRow">
      <w:tblPr/>
      <w:tcPr>
        <w:tcBorders>
          <w:bottom w:val="single" w:sz="12" w:space="0" w:color="008000"/>
        </w:tcBorders>
      </w:tc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sz w:val="20"/>
      </w:rPr>
    </w:tblStylePr>
  </w:style>
  <w:style w:type="paragraph" w:styleId="a5">
    <w:name w:val="List Bullet"/>
    <w:basedOn w:val="a"/>
    <w:rsid w:val="00B532F5"/>
    <w:pPr>
      <w:tabs>
        <w:tab w:val="num" w:pos="432"/>
      </w:tabs>
      <w:ind w:left="432" w:hanging="432"/>
    </w:pPr>
  </w:style>
  <w:style w:type="paragraph" w:customStyle="1" w:styleId="CharChar">
    <w:name w:val="Char Char"/>
    <w:basedOn w:val="a"/>
    <w:rsid w:val="00A322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0E2F4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3026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8">
    <w:name w:val="Plain Text"/>
    <w:basedOn w:val="a"/>
    <w:rsid w:val="00D30261"/>
    <w:rPr>
      <w:rFonts w:ascii="Courier New" w:hAnsi="Courier New"/>
      <w:sz w:val="20"/>
      <w:szCs w:val="20"/>
    </w:rPr>
  </w:style>
  <w:style w:type="paragraph" w:styleId="a9">
    <w:name w:val="Title"/>
    <w:basedOn w:val="a"/>
    <w:link w:val="aa"/>
    <w:qFormat/>
    <w:rsid w:val="000315EF"/>
    <w:pPr>
      <w:jc w:val="center"/>
    </w:pPr>
    <w:rPr>
      <w:b/>
      <w:szCs w:val="20"/>
    </w:rPr>
  </w:style>
  <w:style w:type="character" w:customStyle="1" w:styleId="aa">
    <w:name w:val="Название Знак"/>
    <w:basedOn w:val="a1"/>
    <w:link w:val="a9"/>
    <w:rsid w:val="000315EF"/>
    <w:rPr>
      <w:b/>
      <w:sz w:val="24"/>
    </w:rPr>
  </w:style>
  <w:style w:type="character" w:customStyle="1" w:styleId="10">
    <w:name w:val="Заголовок 1 Знак"/>
    <w:basedOn w:val="a1"/>
    <w:link w:val="1"/>
    <w:rsid w:val="00FB220B"/>
    <w:rPr>
      <w:rFonts w:ascii="Arial" w:hAnsi="Arial" w:cs="Arial"/>
      <w:b/>
      <w:bCs/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Медицинские Компьютерные Системы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Дмитрий Архиреев</dc:creator>
  <cp:keywords/>
  <dc:description/>
  <cp:lastModifiedBy>1</cp:lastModifiedBy>
  <cp:revision>7</cp:revision>
  <cp:lastPrinted>2010-01-28T11:03:00Z</cp:lastPrinted>
  <dcterms:created xsi:type="dcterms:W3CDTF">2012-10-29T06:17:00Z</dcterms:created>
  <dcterms:modified xsi:type="dcterms:W3CDTF">2012-10-30T07:10:00Z</dcterms:modified>
</cp:coreProperties>
</file>