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63" w:rsidRPr="009E0E63" w:rsidRDefault="009E0E63" w:rsidP="009E0E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E0E63">
        <w:rPr>
          <w:rFonts w:ascii="Times New Roman" w:eastAsia="Times New Roman" w:hAnsi="Times New Roman" w:cs="Times New Roman"/>
          <w:b/>
          <w:bCs/>
          <w:kern w:val="36"/>
        </w:rPr>
        <w:t>Протокол №0356300044512000027-1</w:t>
      </w:r>
    </w:p>
    <w:p w:rsidR="009E0E63" w:rsidRPr="009E0E63" w:rsidRDefault="009E0E63" w:rsidP="009E0E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E0E63">
        <w:rPr>
          <w:rFonts w:ascii="Times New Roman" w:eastAsia="Times New Roman" w:hAnsi="Times New Roman" w:cs="Times New Roman"/>
          <w:b/>
          <w:bCs/>
          <w:kern w:val="36"/>
        </w:rPr>
        <w:t>рассмотрения и оценки котировочных заявок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 xml:space="preserve">12 ноября 2012 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на техническое обслуживание печатающего оборудования в послегарантийный период</w:t>
      </w:r>
      <w:proofErr w:type="gramStart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учреждение культуры города Перми "Объединение муниципальных библиотек" (ИНН 5902292600, КПП 590201001)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9E0E63" w:rsidRPr="009E0E63" w:rsidRDefault="009E0E63" w:rsidP="009E0E6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«на техническое обслуживание печатающего оборудования в послегарантийный период »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500 000,00 (пятьсот тысяч) Российский рубль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№0356300044512000027 от 28.10.2012).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Клешнина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Елена Николаевна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Хаерзаманова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Светлана Николаевна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Антонюк Яна Владимировна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Димухаметова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Карповна</w:t>
      </w:r>
      <w:proofErr w:type="spellEnd"/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Клешнина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Наталья Сергеевна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12.11.2012 по адресу: </w:t>
      </w:r>
      <w:proofErr w:type="gramStart"/>
      <w:r w:rsidRPr="009E0E6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9E0E63">
        <w:rPr>
          <w:rFonts w:ascii="Times New Roman" w:eastAsia="Times New Roman" w:hAnsi="Times New Roman" w:cs="Times New Roman"/>
          <w:sz w:val="24"/>
          <w:szCs w:val="24"/>
        </w:rPr>
        <w:t>. Пермь, ул. Петропавловская, 25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93"/>
        <w:gridCol w:w="2723"/>
        <w:gridCol w:w="3709"/>
      </w:tblGrid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Технический центр "Гармония"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Кирова, 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Пермцентрсервис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614007, г. Пермь, ул. Островского, д. 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614081, г. Пермь, ул. Грузинская, д.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Интегра-групп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Куйбышева, д. 113, 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 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Брайт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614070, г. Пермь, ул. Дружбы, д.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ИНН 5904269639, КПП 590401001 Общество с ограниченной ответственностью "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Интегра-групп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" (Адрес: 614000, г. Пермь, ул. Куйбышева, д. 113, 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>. 17).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198 600,00 (сто девяносто восемь тысяч шестьсот) Российский рубль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ИНН 5902159704 Общество с ограниченной ответственностью "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Брайт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>" (Адрес: 614070, г. Пермь, ул. Дружбы, д. 28).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385 000,00 (триста восемьдесят пять тысяч) Российский рубль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E0E63" w:rsidRPr="009E0E63" w:rsidRDefault="009E0E63" w:rsidP="009E0E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E6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9E0E63" w:rsidRPr="009E0E63" w:rsidRDefault="009E0E63" w:rsidP="009E0E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9E0E6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__________________________/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Клешнина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Николаевна/</w:t>
            </w:r>
          </w:p>
        </w:tc>
      </w:tr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__________________________/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Хаерзаманова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Николаевна/</w:t>
            </w:r>
          </w:p>
        </w:tc>
      </w:tr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__________________________/Антонюк Яна Владимировна/</w:t>
            </w:r>
          </w:p>
        </w:tc>
      </w:tr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__________________________/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Димухаметова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Карповна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__________________________Клешнина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Сергеевна/</w:t>
            </w: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МБУК "ОМБ"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E0E63" w:rsidRPr="009E0E6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E0E63" w:rsidRPr="009E0E63" w:rsidRDefault="009E0E63" w:rsidP="009E0E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E0E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Клешнина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Е.Н.</w:t>
                  </w:r>
                  <w:r w:rsidRPr="009E0E6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 </w:t>
                  </w:r>
                </w:p>
              </w:tc>
            </w:tr>
            <w:tr w:rsidR="009E0E63" w:rsidRPr="009E0E6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E0E63" w:rsidRPr="009E0E63" w:rsidRDefault="009E0E63" w:rsidP="009E0E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9E0E6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(12.11.2012) </w:t>
            </w: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12.11.2012 №0356300044512000027-1</w:t>
            </w:r>
          </w:p>
        </w:tc>
      </w:tr>
    </w:tbl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техническое обслуживание печатающего оборудования в послегарантийный период 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09:52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12.11.2012 №0356300044512000027-1</w:t>
            </w:r>
          </w:p>
        </w:tc>
      </w:tr>
    </w:tbl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техническое обслуживание печатающего оборудования в послегарантийный период </w:t>
      </w:r>
      <w:r w:rsidRPr="009E0E6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500 000,00 (пятьсот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E0E63" w:rsidRPr="009E0E63" w:rsidTr="009E0E63">
        <w:tc>
          <w:tcPr>
            <w:tcW w:w="0" w:type="auto"/>
            <w:noWrap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E0E63" w:rsidRPr="009E0E63" w:rsidTr="009E0E63"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9E0E6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9E0E6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93"/>
        <w:gridCol w:w="2723"/>
        <w:gridCol w:w="3709"/>
      </w:tblGrid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Технический центр "Гармония"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5902125286,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Кирова, 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техническое обслуживание печатающего оборудования в послегарантийный период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расходы Исполнителя на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обязательств по настоящему договору, в том числе расходы на перевозку, страхование, уплату таможенных пошлин, налогов и сборов и других обязательных платежей 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Пермцентрсервис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5904094668,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614007, г. Пермь, ул. Островского, д. 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техническое обслуживание печатающего оборудования в послегарантийный период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расходы Исполнителя на исполнения обязательств по настоящему договору, в том числе расходы на перевозку, страхование, уплату таможенных пошлин, налогов и сборов и других обязательных платежей 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Сервис" , ИНН 5904125725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614081, г. Пермь, ул. Грузинская, д.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техническое обслуживание печатающего оборудования в послегарантийный период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расходы Исполнителя на исполнения обязательств по настоящему договору, в том числе расходы на перевозку, страхование, уплату таможенных пошлин, налогов и сборов и других обязательных платежей 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Интегра-групп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5904269639,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Куйбышева, д. 113, 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 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техническое обслуживание печатающего оборудования в послегарантийный период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расходы Исполнителя на исполнения обязательств по настоящему договору, в том числе расходы на перевозку, страхование, уплату таможенных пошлин, налогов и сборов и других обязательных платежей 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Брайт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5902159704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614070, г. Пермь, ул. Дружбы, д.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техническое обслуживание печатающего оборудования в послегарантийный период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все расходы Исполнителя на исполнения обязательств по настоящему договору, в том числе расходы на перевозку, страхование, уплату таможенных пошлин, налогов и сборов и других обязательных платежей </w:t>
            </w: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12.11.2012 №0356300044512000027-1</w:t>
            </w:r>
          </w:p>
        </w:tc>
      </w:tr>
    </w:tbl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техническое обслуживание печатающего оборудования в послегарантийный период </w:t>
      </w:r>
    </w:p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93"/>
        <w:gridCol w:w="2723"/>
        <w:gridCol w:w="3709"/>
      </w:tblGrid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5902125286, КПП 590201001, Общество с ограниченной ответственностью Технический центр "Гармония"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5904094668, КПП 590401001, Закрытое акционерное общество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Пермцентрсервис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5904125725, Общество с ограниченной 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5904269639, КПП 590401001, 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Интегра-групп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5902159704, 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Брайт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0E63" w:rsidRPr="009E0E63" w:rsidRDefault="009E0E63" w:rsidP="009E0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E0E63" w:rsidRPr="009E0E63" w:rsidTr="009E0E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E63" w:rsidRPr="009E0E63" w:rsidRDefault="009E0E63" w:rsidP="009E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12.11.2012 №0356300044512000027-1</w:t>
            </w:r>
          </w:p>
        </w:tc>
      </w:tr>
    </w:tbl>
    <w:p w:rsidR="009E0E63" w:rsidRPr="009E0E63" w:rsidRDefault="009E0E63" w:rsidP="009E0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E63" w:rsidRPr="009E0E63" w:rsidRDefault="009E0E63" w:rsidP="009E0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E0E63" w:rsidRPr="009E0E63" w:rsidRDefault="009E0E63" w:rsidP="009E0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E6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техническое обслуживание печатающего оборудования в послегарантийный период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93"/>
        <w:gridCol w:w="2723"/>
        <w:gridCol w:w="3709"/>
      </w:tblGrid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Технический центр "Гармония"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Пермцентрсервис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gram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Интегра-групп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E0E63" w:rsidRPr="009E0E63" w:rsidTr="009E0E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Брайт</w:t>
            </w:r>
            <w:proofErr w:type="spellEnd"/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E0E63" w:rsidRPr="009E0E63" w:rsidRDefault="009E0E63" w:rsidP="009E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E6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B32B21" w:rsidRDefault="00B32B21"/>
    <w:sectPr w:rsidR="00B32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E63"/>
    <w:rsid w:val="009E0E63"/>
    <w:rsid w:val="00B3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0E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E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E0E6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E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4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1540</Words>
  <Characters>8781</Characters>
  <Application>Microsoft Office Word</Application>
  <DocSecurity>0</DocSecurity>
  <Lines>73</Lines>
  <Paragraphs>20</Paragraphs>
  <ScaleCrop>false</ScaleCrop>
  <Company/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2012-11-10T07:55:00Z</cp:lastPrinted>
  <dcterms:created xsi:type="dcterms:W3CDTF">2012-11-10T07:53:00Z</dcterms:created>
  <dcterms:modified xsi:type="dcterms:W3CDTF">2012-11-10T07:55:00Z</dcterms:modified>
</cp:coreProperties>
</file>