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DE2" w:rsidRPr="007302AF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302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Приложение  №</w:t>
      </w:r>
      <w:r w:rsidR="00FA7BAA" w:rsidRPr="007302AF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F60DE2" w:rsidRPr="007302AF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302AF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145594" w:rsidRPr="007302AF" w:rsidRDefault="00145594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A7BAA" w:rsidRPr="007302AF" w:rsidRDefault="00FA7BAA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A7BAA" w:rsidRPr="007302AF" w:rsidRDefault="00FA7BAA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4B19" w:rsidRPr="007302AF" w:rsidRDefault="00434B19" w:rsidP="00434B19">
      <w:pPr>
        <w:spacing w:line="2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02AF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</w:p>
    <w:p w:rsidR="007302AF" w:rsidRPr="007302AF" w:rsidRDefault="007302AF" w:rsidP="007302AF">
      <w:pPr>
        <w:jc w:val="center"/>
        <w:rPr>
          <w:rFonts w:ascii="Times New Roman" w:hAnsi="Times New Roman" w:cs="Times New Roman"/>
          <w:b/>
        </w:rPr>
      </w:pPr>
      <w:r w:rsidRPr="007302AF">
        <w:rPr>
          <w:rFonts w:ascii="Times New Roman" w:hAnsi="Times New Roman" w:cs="Times New Roman"/>
          <w:b/>
        </w:rPr>
        <w:t>на выполнение работ по ликвидации несанкционированных   свалок</w:t>
      </w:r>
    </w:p>
    <w:p w:rsidR="007302AF" w:rsidRPr="007302AF" w:rsidRDefault="007302AF" w:rsidP="007302AF">
      <w:pPr>
        <w:jc w:val="center"/>
        <w:rPr>
          <w:rFonts w:ascii="Times New Roman" w:hAnsi="Times New Roman" w:cs="Times New Roman"/>
          <w:b/>
        </w:rPr>
      </w:pPr>
      <w:r w:rsidRPr="007302AF">
        <w:rPr>
          <w:rFonts w:ascii="Times New Roman" w:hAnsi="Times New Roman" w:cs="Times New Roman"/>
          <w:b/>
        </w:rPr>
        <w:t xml:space="preserve"> ( размещение(в части захоронения) отходов I - V класса опасности), образованных на территории Ленинского района г</w:t>
      </w:r>
      <w:proofErr w:type="gramStart"/>
      <w:r w:rsidRPr="007302AF">
        <w:rPr>
          <w:rFonts w:ascii="Times New Roman" w:hAnsi="Times New Roman" w:cs="Times New Roman"/>
          <w:b/>
        </w:rPr>
        <w:t>.П</w:t>
      </w:r>
      <w:proofErr w:type="gramEnd"/>
      <w:r w:rsidRPr="007302AF">
        <w:rPr>
          <w:rFonts w:ascii="Times New Roman" w:hAnsi="Times New Roman" w:cs="Times New Roman"/>
          <w:b/>
        </w:rPr>
        <w:t>ерми в 2012 году.</w:t>
      </w:r>
    </w:p>
    <w:p w:rsidR="007302AF" w:rsidRPr="007302AF" w:rsidRDefault="007302AF" w:rsidP="007302AF">
      <w:pPr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  <w:b/>
        </w:rPr>
        <w:t>1. Срок выполнения работ</w:t>
      </w:r>
      <w:r w:rsidRPr="007302AF">
        <w:rPr>
          <w:rFonts w:ascii="Times New Roman" w:hAnsi="Times New Roman" w:cs="Times New Roman"/>
        </w:rPr>
        <w:t>: с момента заключения муниципального контракта до 15 декабря 2012 года.</w:t>
      </w:r>
    </w:p>
    <w:p w:rsidR="007302AF" w:rsidRPr="007302AF" w:rsidRDefault="007302AF" w:rsidP="007302AF">
      <w:pPr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  <w:b/>
        </w:rPr>
        <w:t>2. Место выполнения работ</w:t>
      </w:r>
      <w:r w:rsidRPr="007302AF">
        <w:rPr>
          <w:rFonts w:ascii="Times New Roman" w:hAnsi="Times New Roman" w:cs="Times New Roman"/>
        </w:rPr>
        <w:t xml:space="preserve">: </w:t>
      </w:r>
      <w:r w:rsidRPr="007302AF">
        <w:rPr>
          <w:rFonts w:ascii="Times New Roman" w:hAnsi="Times New Roman" w:cs="Times New Roman"/>
          <w:spacing w:val="-4"/>
        </w:rPr>
        <w:t xml:space="preserve">г. Пермь, Ленинский район, согласно Приложению № 1 к Техническому заданию </w:t>
      </w:r>
      <w:r w:rsidRPr="007302AF">
        <w:rPr>
          <w:rFonts w:ascii="Times New Roman" w:hAnsi="Times New Roman" w:cs="Times New Roman"/>
        </w:rPr>
        <w:t>на выполнение работ по ликвидации несанкционированных   свалок  ( размещение(в части захоронения) отходов I - V класса опасности), образованных на территории Ленинского района г</w:t>
      </w:r>
      <w:proofErr w:type="gramStart"/>
      <w:r w:rsidRPr="007302AF">
        <w:rPr>
          <w:rFonts w:ascii="Times New Roman" w:hAnsi="Times New Roman" w:cs="Times New Roman"/>
        </w:rPr>
        <w:t>.П</w:t>
      </w:r>
      <w:proofErr w:type="gramEnd"/>
      <w:r w:rsidRPr="007302AF">
        <w:rPr>
          <w:rFonts w:ascii="Times New Roman" w:hAnsi="Times New Roman" w:cs="Times New Roman"/>
        </w:rPr>
        <w:t>ерми в 2012 году.</w:t>
      </w:r>
    </w:p>
    <w:p w:rsidR="007302AF" w:rsidRPr="007302AF" w:rsidRDefault="007302AF" w:rsidP="007302AF">
      <w:pPr>
        <w:spacing w:after="0" w:line="240" w:lineRule="auto"/>
        <w:rPr>
          <w:rFonts w:ascii="Times New Roman" w:hAnsi="Times New Roman" w:cs="Times New Roman"/>
          <w:b/>
        </w:rPr>
      </w:pPr>
      <w:r w:rsidRPr="007302AF">
        <w:rPr>
          <w:rFonts w:ascii="Times New Roman" w:hAnsi="Times New Roman" w:cs="Times New Roman"/>
          <w:b/>
        </w:rPr>
        <w:t xml:space="preserve">3. Объем выполняемых работ: </w:t>
      </w:r>
    </w:p>
    <w:p w:rsidR="007302AF" w:rsidRPr="007302AF" w:rsidRDefault="007302AF" w:rsidP="007302AF">
      <w:pPr>
        <w:spacing w:after="0" w:line="240" w:lineRule="auto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t>- Планировка участка: механизированным способом – 598</w:t>
      </w:r>
      <w:r w:rsidRPr="007302AF">
        <w:rPr>
          <w:rFonts w:ascii="Times New Roman" w:hAnsi="Times New Roman" w:cs="Times New Roman"/>
          <w:color w:val="FF0000"/>
        </w:rPr>
        <w:t xml:space="preserve">  </w:t>
      </w:r>
      <w:r w:rsidRPr="007302AF">
        <w:rPr>
          <w:rFonts w:ascii="Times New Roman" w:hAnsi="Times New Roman" w:cs="Times New Roman"/>
        </w:rPr>
        <w:t>м</w:t>
      </w:r>
      <w:proofErr w:type="gramStart"/>
      <w:r w:rsidRPr="007302AF">
        <w:rPr>
          <w:rFonts w:ascii="Times New Roman" w:hAnsi="Times New Roman" w:cs="Times New Roman"/>
          <w:vertAlign w:val="superscript"/>
        </w:rPr>
        <w:t>2</w:t>
      </w:r>
      <w:proofErr w:type="gramEnd"/>
    </w:p>
    <w:p w:rsidR="007302AF" w:rsidRPr="007302AF" w:rsidRDefault="007302AF" w:rsidP="007302AF">
      <w:pPr>
        <w:spacing w:after="0" w:line="240" w:lineRule="auto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t>- Погрузочные работы при автомобильных перевозках: мусор с погрузкой механизированным способом – 163 т</w:t>
      </w:r>
    </w:p>
    <w:p w:rsidR="007302AF" w:rsidRPr="007302AF" w:rsidRDefault="007302AF" w:rsidP="007302AF">
      <w:pPr>
        <w:spacing w:after="0" w:line="240" w:lineRule="auto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t xml:space="preserve">- Перевозка грузов автомобилями, работающих вне карьера, на расстояние: </w:t>
      </w:r>
      <w:r w:rsidRPr="007302AF">
        <w:rPr>
          <w:rFonts w:ascii="Times New Roman" w:hAnsi="Times New Roman" w:cs="Times New Roman"/>
          <w:highlight w:val="yellow"/>
        </w:rPr>
        <w:t>до 25 км</w:t>
      </w:r>
      <w:r w:rsidRPr="007302AF">
        <w:rPr>
          <w:rFonts w:ascii="Times New Roman" w:hAnsi="Times New Roman" w:cs="Times New Roman"/>
        </w:rPr>
        <w:t xml:space="preserve"> </w:t>
      </w:r>
      <w:r w:rsidRPr="007302AF">
        <w:rPr>
          <w:rFonts w:ascii="Times New Roman" w:hAnsi="Times New Roman" w:cs="Times New Roman"/>
          <w:highlight w:val="yellow"/>
        </w:rPr>
        <w:t xml:space="preserve">(расстояние </w:t>
      </w:r>
      <w:r w:rsidRPr="007302AF">
        <w:rPr>
          <w:rFonts w:ascii="Times New Roman" w:eastAsia="Calibri" w:hAnsi="Times New Roman" w:cs="Times New Roman"/>
          <w:highlight w:val="yellow"/>
          <w:lang w:eastAsia="en-US"/>
        </w:rPr>
        <w:t>не является ограничивающим максимальным расстоянием вывоза отходов)</w:t>
      </w:r>
      <w:r w:rsidRPr="007302AF">
        <w:rPr>
          <w:rFonts w:ascii="Times New Roman" w:hAnsi="Times New Roman" w:cs="Times New Roman"/>
        </w:rPr>
        <w:t xml:space="preserve">  1-4 класс груза –163т</w:t>
      </w:r>
    </w:p>
    <w:p w:rsidR="007302AF" w:rsidRPr="007302AF" w:rsidRDefault="007302AF" w:rsidP="007302AF">
      <w:pPr>
        <w:spacing w:after="0" w:line="240" w:lineRule="auto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t>-Размещение (в части захоронения) отходов на полигон (Объем вывозимых ТБО)  – 163т.</w:t>
      </w:r>
    </w:p>
    <w:p w:rsidR="007302AF" w:rsidRPr="007302AF" w:rsidRDefault="007302AF" w:rsidP="007302AF">
      <w:pPr>
        <w:spacing w:after="0" w:line="240" w:lineRule="auto"/>
        <w:rPr>
          <w:rFonts w:ascii="Times New Roman" w:hAnsi="Times New Roman" w:cs="Times New Roman"/>
        </w:rPr>
      </w:pPr>
    </w:p>
    <w:p w:rsidR="007302AF" w:rsidRPr="007302AF" w:rsidRDefault="007302AF" w:rsidP="007302AF">
      <w:pPr>
        <w:spacing w:after="0" w:line="240" w:lineRule="auto"/>
        <w:rPr>
          <w:rFonts w:ascii="Times New Roman" w:hAnsi="Times New Roman" w:cs="Times New Roman"/>
          <w:b/>
        </w:rPr>
      </w:pPr>
      <w:r w:rsidRPr="007302AF">
        <w:rPr>
          <w:rFonts w:ascii="Times New Roman" w:hAnsi="Times New Roman" w:cs="Times New Roman"/>
          <w:b/>
        </w:rPr>
        <w:t xml:space="preserve">4. Требования к выполняемым работам: </w:t>
      </w:r>
    </w:p>
    <w:p w:rsidR="007302AF" w:rsidRPr="007302AF" w:rsidRDefault="007302AF" w:rsidP="007302AF">
      <w:pPr>
        <w:spacing w:after="0" w:line="240" w:lineRule="auto"/>
        <w:rPr>
          <w:rFonts w:ascii="Times New Roman" w:hAnsi="Times New Roman" w:cs="Times New Roman"/>
          <w:highlight w:val="yellow"/>
        </w:rPr>
      </w:pPr>
      <w:r w:rsidRPr="007302AF">
        <w:rPr>
          <w:rFonts w:ascii="Times New Roman" w:hAnsi="Times New Roman" w:cs="Times New Roman"/>
        </w:rPr>
        <w:t xml:space="preserve">- Подрядчик предоставляет </w:t>
      </w:r>
      <w:r w:rsidRPr="007302AF">
        <w:rPr>
          <w:rFonts w:ascii="Times New Roman" w:hAnsi="Times New Roman" w:cs="Times New Roman"/>
          <w:highlight w:val="yellow"/>
        </w:rPr>
        <w:t xml:space="preserve">оригинал справки с полигона ТБО о количестве вывезенного </w:t>
      </w:r>
    </w:p>
    <w:p w:rsidR="007302AF" w:rsidRPr="007302AF" w:rsidRDefault="007302AF" w:rsidP="007302AF">
      <w:pPr>
        <w:spacing w:after="0" w:line="240" w:lineRule="auto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  <w:highlight w:val="yellow"/>
        </w:rPr>
        <w:t xml:space="preserve">мусора, </w:t>
      </w:r>
      <w:proofErr w:type="gramStart"/>
      <w:r w:rsidRPr="007302AF">
        <w:rPr>
          <w:rFonts w:ascii="Times New Roman" w:hAnsi="Times New Roman" w:cs="Times New Roman"/>
          <w:highlight w:val="yellow"/>
        </w:rPr>
        <w:t>выписанный</w:t>
      </w:r>
      <w:proofErr w:type="gramEnd"/>
      <w:r w:rsidRPr="007302AF">
        <w:rPr>
          <w:rFonts w:ascii="Times New Roman" w:hAnsi="Times New Roman" w:cs="Times New Roman"/>
          <w:highlight w:val="yellow"/>
        </w:rPr>
        <w:t xml:space="preserve"> на имя Заказчика.</w:t>
      </w:r>
    </w:p>
    <w:p w:rsidR="007302AF" w:rsidRPr="007302AF" w:rsidRDefault="007302AF" w:rsidP="007302AF">
      <w:pPr>
        <w:spacing w:after="0" w:line="240" w:lineRule="auto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t>- Подрядчик предоставляет фотографии до начала производства работ и после окончания производства работ</w:t>
      </w:r>
    </w:p>
    <w:p w:rsidR="007302AF" w:rsidRPr="007302AF" w:rsidRDefault="007302AF" w:rsidP="007302AF">
      <w:pPr>
        <w:spacing w:after="0" w:line="240" w:lineRule="auto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t>- В случае обнаружения дефектов и недостатков Заказчик имеет право выписывать предписания для их устранения.</w:t>
      </w:r>
    </w:p>
    <w:p w:rsidR="007302AF" w:rsidRPr="007302AF" w:rsidRDefault="007302AF" w:rsidP="007302AF">
      <w:pPr>
        <w:spacing w:after="0" w:line="240" w:lineRule="auto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t>- Размещение (в части захоронения) отходов на полигон (Объем вывозимых ТБО)  – 163т.</w:t>
      </w:r>
    </w:p>
    <w:p w:rsidR="007302AF" w:rsidRPr="007302AF" w:rsidRDefault="007302AF" w:rsidP="007302AF">
      <w:pPr>
        <w:spacing w:after="0" w:line="240" w:lineRule="auto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tab/>
        <w:t xml:space="preserve">    </w:t>
      </w:r>
    </w:p>
    <w:p w:rsidR="007302AF" w:rsidRPr="007302AF" w:rsidRDefault="007302AF" w:rsidP="007302A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302AF">
        <w:rPr>
          <w:rFonts w:ascii="Times New Roman" w:hAnsi="Times New Roman" w:cs="Times New Roman"/>
          <w:b/>
        </w:rPr>
        <w:t>5. Технология производства работ:</w:t>
      </w:r>
    </w:p>
    <w:p w:rsidR="007302AF" w:rsidRPr="007302AF" w:rsidRDefault="007302AF" w:rsidP="007302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t xml:space="preserve">Перед началом производства работ Заказчику на согласование предоставляется план-график производства работ по ликвидации несанкционированных свалок на территории  Ленинского  района города Перми. </w:t>
      </w:r>
    </w:p>
    <w:p w:rsidR="007302AF" w:rsidRPr="007302AF" w:rsidRDefault="007302AF" w:rsidP="007302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t>Транспортировка мусора производится на объект размещения отходов для захоронения. Выполненные работы предъявляются Заказчику с предоставлением оригинала справки, подтверждающей количество принятых  отходов. Справка выписывается на имя Заказчика.</w:t>
      </w:r>
    </w:p>
    <w:p w:rsidR="007302AF" w:rsidRPr="007302AF" w:rsidRDefault="007302AF" w:rsidP="007302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t>В течение всего периода ликвидации несанкционированных свалок  не должно быть образования очагов скопления  мусора.</w:t>
      </w:r>
    </w:p>
    <w:p w:rsidR="007302AF" w:rsidRPr="007302AF" w:rsidRDefault="007302AF" w:rsidP="007302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t xml:space="preserve">Определение класса отходов осуществляется на основании Федерального классификационного каталога отходов, утвержденного Приказом Министерства природных ресурсов РФ от 02.12.2002 №786. Отход, в отношении которого отсутствует подтверждение экспериментальным методом об отнесении его к </w:t>
      </w:r>
      <w:proofErr w:type="spellStart"/>
      <w:r w:rsidRPr="007302AF">
        <w:rPr>
          <w:rFonts w:ascii="Times New Roman" w:hAnsi="Times New Roman" w:cs="Times New Roman"/>
        </w:rPr>
        <w:t>V-му</w:t>
      </w:r>
      <w:proofErr w:type="spellEnd"/>
      <w:r w:rsidRPr="007302AF">
        <w:rPr>
          <w:rFonts w:ascii="Times New Roman" w:hAnsi="Times New Roman" w:cs="Times New Roman"/>
        </w:rPr>
        <w:t xml:space="preserve"> классу, относится к </w:t>
      </w:r>
      <w:proofErr w:type="spellStart"/>
      <w:r w:rsidRPr="007302AF">
        <w:rPr>
          <w:rFonts w:ascii="Times New Roman" w:hAnsi="Times New Roman" w:cs="Times New Roman"/>
        </w:rPr>
        <w:t>IV-му</w:t>
      </w:r>
      <w:proofErr w:type="spellEnd"/>
      <w:r w:rsidRPr="007302AF">
        <w:rPr>
          <w:rFonts w:ascii="Times New Roman" w:hAnsi="Times New Roman" w:cs="Times New Roman"/>
        </w:rPr>
        <w:t xml:space="preserve"> классу опасности, и в отношении него должны выполняться требования, предусмотренные законодательством Российской Федерации к обращению с отходами I-IV-го классов опасности, включая требования, предусмотренные Федеральным законом от 24.06.1998 №89-ФЗ «Об отходах производства и потребления».</w:t>
      </w:r>
    </w:p>
    <w:p w:rsidR="007302AF" w:rsidRPr="007302AF" w:rsidRDefault="007302AF" w:rsidP="007302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t>Обращение с отходами производства и потребления  при выполнении работ должно осуществляться в соответствии с Федеральным законом от 24.06.1998 №89-ФЗ «Об отходах производства и потребления», в том числе:</w:t>
      </w:r>
    </w:p>
    <w:p w:rsidR="007302AF" w:rsidRPr="007302AF" w:rsidRDefault="007302AF" w:rsidP="007302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lastRenderedPageBreak/>
        <w:t>1) лица, которые допущены к обращению с отходами, обязаны иметь профессиональную подготовку, подтвержденную свидетельствами (лицензией) на право работы с отходами, в том числе I-IV класса опасности;</w:t>
      </w:r>
    </w:p>
    <w:p w:rsidR="007302AF" w:rsidRPr="007302AF" w:rsidRDefault="007302AF" w:rsidP="007302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t>2) транспортирование отходов опасности должно осуществляться при следующих условиях:</w:t>
      </w:r>
    </w:p>
    <w:p w:rsidR="007302AF" w:rsidRPr="007302AF" w:rsidRDefault="007302AF" w:rsidP="007302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t>а) наличие специально оборудованных и снабженных специальными знаками транспортных средств;</w:t>
      </w:r>
    </w:p>
    <w:p w:rsidR="007302AF" w:rsidRPr="007302AF" w:rsidRDefault="007302AF" w:rsidP="007302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t>б) соблюдение требований безопасности к транспортированию отходов, в том числе I-IV класса опасности, на транспортных средствах;</w:t>
      </w:r>
    </w:p>
    <w:p w:rsidR="007302AF" w:rsidRPr="007302AF" w:rsidRDefault="007302AF" w:rsidP="007302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t>в) наличие документации для транспортирования и передачи отходов с указанием количества транспортируемых отходов, цели и места назначения их транспортирования;</w:t>
      </w:r>
    </w:p>
    <w:p w:rsidR="007302AF" w:rsidRPr="007302AF" w:rsidRDefault="007302AF" w:rsidP="007302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t xml:space="preserve">3) подрядчик обязан проводить производственный </w:t>
      </w:r>
      <w:proofErr w:type="gramStart"/>
      <w:r w:rsidRPr="007302AF">
        <w:rPr>
          <w:rFonts w:ascii="Times New Roman" w:hAnsi="Times New Roman" w:cs="Times New Roman"/>
        </w:rPr>
        <w:t>контроль за</w:t>
      </w:r>
      <w:proofErr w:type="gramEnd"/>
      <w:r w:rsidRPr="007302AF">
        <w:rPr>
          <w:rFonts w:ascii="Times New Roman" w:hAnsi="Times New Roman" w:cs="Times New Roman"/>
        </w:rPr>
        <w:t xml:space="preserve"> соблюдением требований </w:t>
      </w:r>
      <w:hyperlink r:id="rId5" w:history="1">
        <w:r w:rsidRPr="007302AF">
          <w:rPr>
            <w:rStyle w:val="a7"/>
            <w:rFonts w:ascii="Times New Roman" w:hAnsi="Times New Roman" w:cs="Times New Roman"/>
          </w:rPr>
          <w:t>законодательства</w:t>
        </w:r>
      </w:hyperlink>
      <w:r w:rsidRPr="007302AF">
        <w:rPr>
          <w:rFonts w:ascii="Times New Roman" w:hAnsi="Times New Roman" w:cs="Times New Roman"/>
        </w:rPr>
        <w:t xml:space="preserve"> Российской Федерации в области обращения с отходами;</w:t>
      </w:r>
    </w:p>
    <w:p w:rsidR="007302AF" w:rsidRPr="007302AF" w:rsidRDefault="007302AF" w:rsidP="007302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t xml:space="preserve">4) наличие у Подрядчика в соответствии с Федеральным </w:t>
      </w:r>
      <w:hyperlink r:id="rId6" w:history="1">
        <w:r w:rsidRPr="007302AF">
          <w:rPr>
            <w:rStyle w:val="a7"/>
            <w:rFonts w:ascii="Times New Roman" w:hAnsi="Times New Roman" w:cs="Times New Roman"/>
          </w:rPr>
          <w:t>законом</w:t>
        </w:r>
      </w:hyperlink>
      <w:r w:rsidRPr="007302AF">
        <w:rPr>
          <w:rFonts w:ascii="Times New Roman" w:hAnsi="Times New Roman" w:cs="Times New Roman"/>
        </w:rPr>
        <w:t xml:space="preserve"> «О санитарно-эпидемиологическом благополучии населения» санитарно-эпидемиологического заключения </w:t>
      </w:r>
    </w:p>
    <w:p w:rsidR="007302AF" w:rsidRPr="007302AF" w:rsidRDefault="007302AF" w:rsidP="007302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t xml:space="preserve">о соответствии санитарным правилам зданий, строений, сооружений, помещений, оборудования </w:t>
      </w:r>
    </w:p>
    <w:p w:rsidR="007302AF" w:rsidRPr="007302AF" w:rsidRDefault="007302AF" w:rsidP="007302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t>и иного имущества, которые исполнитель будет использовать для осуществления деятельности обезвреживанию и размещению отходов.</w:t>
      </w:r>
    </w:p>
    <w:p w:rsidR="007302AF" w:rsidRPr="007302AF" w:rsidRDefault="007302AF" w:rsidP="007302A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7302AF">
        <w:rPr>
          <w:rFonts w:ascii="Times New Roman" w:hAnsi="Times New Roman" w:cs="Times New Roman"/>
        </w:rPr>
        <w:t>Виды отходов: древесные отходы;  отходы древесных строительных лесоматериалов, в том числе от сноса и разборки строений; прочие твердые минеральные отходы (грунт, образовавшийся при проведении землеройных работ); стеклянные отходы; отходы кирпича (включая шамотный кирпич); отходы бетона, железобетона; отходы асфальтобетона и асфальтобетонной смеси; отходы цемента; отходы резины, включая старые шины; отходы коммунальные;</w:t>
      </w:r>
      <w:proofErr w:type="gramEnd"/>
      <w:r w:rsidRPr="007302AF">
        <w:rPr>
          <w:rFonts w:ascii="Times New Roman" w:hAnsi="Times New Roman" w:cs="Times New Roman"/>
        </w:rPr>
        <w:t xml:space="preserve"> твердые коммунальные отходы; мусор от бытовых помещений организаций несортированный; мусор строительный; мусор строительный от разборки зданий; прочие коммунальные отходы (смет с территории); отходы песка; отходы строительного щебня; отходы битума, асфальта в твердой форме; отходы рубероида, толи и бумаги, пропитанной битумом; отходы из жилищ).</w:t>
      </w:r>
    </w:p>
    <w:p w:rsidR="007302AF" w:rsidRPr="007302AF" w:rsidRDefault="007302AF" w:rsidP="007302AF">
      <w:pPr>
        <w:spacing w:after="0" w:line="240" w:lineRule="auto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t>Все работы производятся в соответствии с требованиями действующего законодательства РФ, требованиями нормативно-технической документации (</w:t>
      </w:r>
      <w:proofErr w:type="spellStart"/>
      <w:r w:rsidRPr="007302AF">
        <w:rPr>
          <w:rFonts w:ascii="Times New Roman" w:hAnsi="Times New Roman" w:cs="Times New Roman"/>
        </w:rPr>
        <w:t>ГОСТы</w:t>
      </w:r>
      <w:proofErr w:type="spellEnd"/>
      <w:r w:rsidRPr="007302AF">
        <w:rPr>
          <w:rFonts w:ascii="Times New Roman" w:hAnsi="Times New Roman" w:cs="Times New Roman"/>
        </w:rPr>
        <w:t xml:space="preserve">, </w:t>
      </w:r>
      <w:proofErr w:type="spellStart"/>
      <w:r w:rsidRPr="007302AF">
        <w:rPr>
          <w:rFonts w:ascii="Times New Roman" w:hAnsi="Times New Roman" w:cs="Times New Roman"/>
        </w:rPr>
        <w:t>СНиПы</w:t>
      </w:r>
      <w:proofErr w:type="spellEnd"/>
      <w:r w:rsidRPr="007302AF">
        <w:rPr>
          <w:rFonts w:ascii="Times New Roman" w:hAnsi="Times New Roman" w:cs="Times New Roman"/>
        </w:rPr>
        <w:t xml:space="preserve"> и др.), Уставом города Перми, «Правил благоустройства и содержания территории в городе Перми», утвержденных  решением ПГД № 4 от 29.01.2008г. </w:t>
      </w:r>
    </w:p>
    <w:p w:rsidR="007302AF" w:rsidRPr="007302AF" w:rsidRDefault="007302AF" w:rsidP="007302AF">
      <w:pPr>
        <w:spacing w:after="0" w:line="240" w:lineRule="auto"/>
        <w:rPr>
          <w:rFonts w:ascii="Times New Roman" w:hAnsi="Times New Roman" w:cs="Times New Roman"/>
        </w:rPr>
      </w:pPr>
      <w:r w:rsidRPr="007302AF">
        <w:rPr>
          <w:rFonts w:ascii="Times New Roman" w:hAnsi="Times New Roman" w:cs="Times New Roman"/>
        </w:rPr>
        <w:t xml:space="preserve">Подрядчик обязан выполнить работы, являющиеся предметом аукциона, лично, собственными силами. Привлечение субподрядчиков к выполнению работ не допускается.    </w:t>
      </w:r>
    </w:p>
    <w:p w:rsidR="007302AF" w:rsidRPr="007302AF" w:rsidRDefault="007302AF" w:rsidP="007302AF">
      <w:pPr>
        <w:spacing w:after="0" w:line="240" w:lineRule="auto"/>
        <w:jc w:val="right"/>
        <w:rPr>
          <w:rFonts w:ascii="Times New Roman" w:hAnsi="Times New Roman" w:cs="Times New Roman"/>
          <w:b/>
          <w:spacing w:val="-4"/>
        </w:rPr>
      </w:pPr>
      <w:r w:rsidRPr="007302AF">
        <w:rPr>
          <w:rFonts w:ascii="Times New Roman" w:hAnsi="Times New Roman" w:cs="Times New Roman"/>
          <w:b/>
          <w:spacing w:val="-4"/>
        </w:rPr>
        <w:t xml:space="preserve">Приложение № 1 </w:t>
      </w:r>
    </w:p>
    <w:p w:rsidR="007302AF" w:rsidRPr="007302AF" w:rsidRDefault="007302AF" w:rsidP="007302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302AF">
        <w:rPr>
          <w:rFonts w:ascii="Times New Roman" w:hAnsi="Times New Roman" w:cs="Times New Roman"/>
          <w:b/>
        </w:rPr>
        <w:t>К техническому заданию на выполнение работ по ликвидации несанкционированных   свалок  ( размещение(в части захоронения) отходов I - V класса опасности), образованных на территории Ленинского района г</w:t>
      </w:r>
      <w:proofErr w:type="gramStart"/>
      <w:r w:rsidRPr="007302AF">
        <w:rPr>
          <w:rFonts w:ascii="Times New Roman" w:hAnsi="Times New Roman" w:cs="Times New Roman"/>
          <w:b/>
        </w:rPr>
        <w:t>.П</w:t>
      </w:r>
      <w:proofErr w:type="gramEnd"/>
      <w:r w:rsidRPr="007302AF">
        <w:rPr>
          <w:rFonts w:ascii="Times New Roman" w:hAnsi="Times New Roman" w:cs="Times New Roman"/>
          <w:b/>
        </w:rPr>
        <w:t>ерми в 2012 году.</w:t>
      </w:r>
    </w:p>
    <w:tbl>
      <w:tblPr>
        <w:tblW w:w="11492" w:type="dxa"/>
        <w:tblInd w:w="93" w:type="dxa"/>
        <w:tblLook w:val="0000"/>
      </w:tblPr>
      <w:tblGrid>
        <w:gridCol w:w="594"/>
        <w:gridCol w:w="3400"/>
        <w:gridCol w:w="880"/>
        <w:gridCol w:w="840"/>
        <w:gridCol w:w="4082"/>
        <w:gridCol w:w="1696"/>
      </w:tblGrid>
      <w:tr w:rsidR="007302AF" w:rsidRPr="007302AF" w:rsidTr="000438FB">
        <w:trPr>
          <w:trHeight w:val="300"/>
        </w:trPr>
        <w:tc>
          <w:tcPr>
            <w:tcW w:w="114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02AF" w:rsidRPr="007302AF" w:rsidRDefault="007302AF" w:rsidP="007302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02AF">
              <w:rPr>
                <w:rFonts w:ascii="Times New Roman" w:hAnsi="Times New Roman" w:cs="Times New Roman"/>
                <w:b/>
                <w:bCs/>
                <w:color w:val="000000"/>
              </w:rPr>
              <w:t>Перечень адресов и морфологический состав свалок Ленинского  район в 2012 году</w:t>
            </w:r>
          </w:p>
        </w:tc>
      </w:tr>
      <w:tr w:rsidR="007302AF" w:rsidRPr="007302AF" w:rsidTr="000438FB">
        <w:tblPrEx>
          <w:tblLook w:val="04A0"/>
        </w:tblPrEx>
        <w:trPr>
          <w:gridAfter w:val="1"/>
          <w:wAfter w:w="1696" w:type="dxa"/>
          <w:trHeight w:val="228"/>
        </w:trPr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№</w:t>
            </w:r>
          </w:p>
        </w:tc>
        <w:tc>
          <w:tcPr>
            <w:tcW w:w="340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2AF" w:rsidRPr="007302AF" w:rsidRDefault="007302AF" w:rsidP="007302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Адрес салки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Объем</w:t>
            </w:r>
          </w:p>
        </w:tc>
        <w:tc>
          <w:tcPr>
            <w:tcW w:w="408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2AF" w:rsidRPr="007302AF" w:rsidRDefault="007302AF" w:rsidP="007302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Морфологический</w:t>
            </w:r>
          </w:p>
          <w:p w:rsidR="007302AF" w:rsidRPr="007302AF" w:rsidRDefault="007302AF" w:rsidP="007302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состав</w:t>
            </w:r>
          </w:p>
        </w:tc>
      </w:tr>
      <w:tr w:rsidR="007302AF" w:rsidRPr="007302AF" w:rsidTr="000438FB">
        <w:tblPrEx>
          <w:tblLook w:val="04A0"/>
        </w:tblPrEx>
        <w:trPr>
          <w:gridAfter w:val="1"/>
          <w:wAfter w:w="1696" w:type="dxa"/>
          <w:trHeight w:val="241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7302AF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7302AF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7302AF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(м3)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(т)</w:t>
            </w:r>
          </w:p>
        </w:tc>
        <w:tc>
          <w:tcPr>
            <w:tcW w:w="408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02AF" w:rsidRPr="007302AF" w:rsidTr="000438FB">
        <w:tblPrEx>
          <w:tblLook w:val="04A0"/>
        </w:tblPrEx>
        <w:trPr>
          <w:gridAfter w:val="1"/>
          <w:wAfter w:w="1696" w:type="dxa"/>
          <w:trHeight w:val="260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2AF" w:rsidRPr="007302AF" w:rsidRDefault="007302AF" w:rsidP="007302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ул. Матросова, 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ТБО, КГМ</w:t>
            </w:r>
          </w:p>
        </w:tc>
      </w:tr>
      <w:tr w:rsidR="007302AF" w:rsidRPr="007302AF" w:rsidTr="000438FB">
        <w:tblPrEx>
          <w:tblLook w:val="04A0"/>
        </w:tblPrEx>
        <w:trPr>
          <w:gridAfter w:val="1"/>
          <w:wAfter w:w="1696" w:type="dxa"/>
          <w:trHeight w:val="264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2AF" w:rsidRPr="007302AF" w:rsidRDefault="007302AF" w:rsidP="007302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ул. Советская, 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48,2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 xml:space="preserve">ТБО. </w:t>
            </w:r>
            <w:proofErr w:type="spellStart"/>
            <w:r w:rsidRPr="007302AF">
              <w:rPr>
                <w:rFonts w:ascii="Times New Roman" w:hAnsi="Times New Roman" w:cs="Times New Roman"/>
                <w:color w:val="000000"/>
              </w:rPr>
              <w:t>строит</w:t>
            </w:r>
            <w:proofErr w:type="gramStart"/>
            <w:r w:rsidRPr="007302AF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  <w:r w:rsidRPr="007302AF">
              <w:rPr>
                <w:rFonts w:ascii="Times New Roman" w:hAnsi="Times New Roman" w:cs="Times New Roman"/>
                <w:color w:val="000000"/>
              </w:rPr>
              <w:t>усор</w:t>
            </w:r>
            <w:proofErr w:type="spellEnd"/>
          </w:p>
        </w:tc>
      </w:tr>
      <w:tr w:rsidR="007302AF" w:rsidRPr="007302AF" w:rsidTr="000438FB">
        <w:tblPrEx>
          <w:tblLook w:val="04A0"/>
        </w:tblPrEx>
        <w:trPr>
          <w:gridAfter w:val="1"/>
          <w:wAfter w:w="1696" w:type="dxa"/>
          <w:trHeight w:val="281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2AF" w:rsidRPr="007302AF" w:rsidRDefault="007302AF" w:rsidP="007302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 xml:space="preserve">ул. </w:t>
            </w:r>
            <w:proofErr w:type="spellStart"/>
            <w:r w:rsidRPr="007302AF">
              <w:rPr>
                <w:rFonts w:ascii="Times New Roman" w:hAnsi="Times New Roman" w:cs="Times New Roman"/>
                <w:color w:val="000000"/>
              </w:rPr>
              <w:t>Клименко</w:t>
            </w:r>
            <w:proofErr w:type="spellEnd"/>
            <w:r w:rsidRPr="007302AF">
              <w:rPr>
                <w:rFonts w:ascii="Times New Roman" w:hAnsi="Times New Roman" w:cs="Times New Roman"/>
                <w:color w:val="000000"/>
              </w:rPr>
              <w:t>, 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38,60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ТБО, КГМ</w:t>
            </w:r>
          </w:p>
        </w:tc>
      </w:tr>
      <w:tr w:rsidR="007302AF" w:rsidRPr="007302AF" w:rsidTr="000438FB">
        <w:tblPrEx>
          <w:tblLook w:val="04A0"/>
        </w:tblPrEx>
        <w:trPr>
          <w:gridAfter w:val="1"/>
          <w:wAfter w:w="1696" w:type="dxa"/>
          <w:trHeight w:val="144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2AF" w:rsidRPr="007302AF" w:rsidRDefault="007302AF" w:rsidP="007302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ул. Окулова, 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44,20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ТБО, КГМ</w:t>
            </w:r>
          </w:p>
        </w:tc>
      </w:tr>
      <w:tr w:rsidR="007302AF" w:rsidRPr="007302AF" w:rsidTr="000438FB">
        <w:tblPrEx>
          <w:tblLook w:val="04A0"/>
        </w:tblPrEx>
        <w:trPr>
          <w:gridAfter w:val="1"/>
          <w:wAfter w:w="1696" w:type="dxa"/>
          <w:trHeight w:val="263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2AF" w:rsidRPr="007302AF" w:rsidRDefault="007302AF" w:rsidP="007302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ул. Екатерининская, 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302AF">
              <w:rPr>
                <w:rFonts w:ascii="Times New Roman" w:hAnsi="Times New Roman" w:cs="Times New Roman"/>
                <w:color w:val="000000"/>
              </w:rPr>
              <w:t>ТБО</w:t>
            </w:r>
          </w:p>
        </w:tc>
      </w:tr>
      <w:tr w:rsidR="007302AF" w:rsidRPr="007302AF" w:rsidTr="000438FB">
        <w:tblPrEx>
          <w:tblLook w:val="04A0"/>
        </w:tblPrEx>
        <w:trPr>
          <w:gridAfter w:val="1"/>
          <w:wAfter w:w="1696" w:type="dxa"/>
          <w:trHeight w:val="64"/>
        </w:trPr>
        <w:tc>
          <w:tcPr>
            <w:tcW w:w="399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02AF" w:rsidRPr="007302AF" w:rsidRDefault="007302AF" w:rsidP="007302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02AF">
              <w:rPr>
                <w:rFonts w:ascii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02AF">
              <w:rPr>
                <w:rFonts w:ascii="Times New Roman" w:hAnsi="Times New Roman" w:cs="Times New Roman"/>
                <w:b/>
                <w:bCs/>
                <w:color w:val="000000"/>
              </w:rPr>
              <w:t>234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02AF">
              <w:rPr>
                <w:rFonts w:ascii="Times New Roman" w:hAnsi="Times New Roman" w:cs="Times New Roman"/>
                <w:b/>
                <w:bCs/>
                <w:color w:val="000000"/>
              </w:rPr>
              <w:t>163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02AF" w:rsidRPr="007302AF" w:rsidRDefault="007302AF" w:rsidP="007302A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302AF" w:rsidRPr="007302AF" w:rsidRDefault="007302AF" w:rsidP="007302AF">
      <w:pPr>
        <w:spacing w:after="0" w:line="240" w:lineRule="auto"/>
        <w:rPr>
          <w:rFonts w:ascii="Times New Roman" w:hAnsi="Times New Roman" w:cs="Times New Roman"/>
          <w:b/>
        </w:rPr>
      </w:pPr>
    </w:p>
    <w:p w:rsidR="0008631E" w:rsidRPr="007302AF" w:rsidRDefault="0008631E" w:rsidP="007302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08631E" w:rsidRPr="007302AF" w:rsidSect="00FA7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F3325"/>
    <w:multiLevelType w:val="hybridMultilevel"/>
    <w:tmpl w:val="BC7A3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10008"/>
    <w:multiLevelType w:val="multilevel"/>
    <w:tmpl w:val="A00C8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60DE2"/>
    <w:rsid w:val="00056C3B"/>
    <w:rsid w:val="000627BB"/>
    <w:rsid w:val="0008631E"/>
    <w:rsid w:val="00100E16"/>
    <w:rsid w:val="00145594"/>
    <w:rsid w:val="0023775E"/>
    <w:rsid w:val="00434B19"/>
    <w:rsid w:val="00623725"/>
    <w:rsid w:val="007302AF"/>
    <w:rsid w:val="00812D11"/>
    <w:rsid w:val="009A4BD4"/>
    <w:rsid w:val="00A6074F"/>
    <w:rsid w:val="00B315EC"/>
    <w:rsid w:val="00B978DA"/>
    <w:rsid w:val="00C47EA1"/>
    <w:rsid w:val="00C7402C"/>
    <w:rsid w:val="00CA1923"/>
    <w:rsid w:val="00D008A1"/>
    <w:rsid w:val="00D532AF"/>
    <w:rsid w:val="00E054B1"/>
    <w:rsid w:val="00F60DE2"/>
    <w:rsid w:val="00FA7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EC"/>
  </w:style>
  <w:style w:type="paragraph" w:styleId="1">
    <w:name w:val="heading 1"/>
    <w:basedOn w:val="a"/>
    <w:next w:val="a"/>
    <w:link w:val="10"/>
    <w:qFormat/>
    <w:rsid w:val="00F60DE2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F60DE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0DE2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F60DE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60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DE2"/>
    <w:rPr>
      <w:rFonts w:ascii="Tahoma" w:hAnsi="Tahoma" w:cs="Tahoma"/>
      <w:sz w:val="16"/>
      <w:szCs w:val="16"/>
    </w:rPr>
  </w:style>
  <w:style w:type="paragraph" w:styleId="a5">
    <w:name w:val="No Spacing"/>
    <w:qFormat/>
    <w:rsid w:val="0008631E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unhideWhenUsed/>
    <w:rsid w:val="006237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rsid w:val="007302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05174;fld=134;dst=100420" TargetMode="External"/><Relationship Id="rId5" Type="http://schemas.openxmlformats.org/officeDocument/2006/relationships/hyperlink" Target="consultantplus://offline/main?base=LAW;n=90819;f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2012-03-06T10:53:00Z</cp:lastPrinted>
  <dcterms:created xsi:type="dcterms:W3CDTF">2012-03-06T10:50:00Z</dcterms:created>
  <dcterms:modified xsi:type="dcterms:W3CDTF">2012-11-09T04:33:00Z</dcterms:modified>
</cp:coreProperties>
</file>