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465" w:rsidRPr="00D64C00" w:rsidRDefault="00731465" w:rsidP="003B613D">
      <w:pPr>
        <w:jc w:val="right"/>
        <w:rPr>
          <w:rFonts w:ascii="Times New Roman" w:hAnsi="Times New Roman"/>
          <w:b/>
        </w:rPr>
      </w:pPr>
      <w:r w:rsidRPr="00D64C00">
        <w:rPr>
          <w:rFonts w:ascii="Times New Roman" w:hAnsi="Times New Roman"/>
          <w:b/>
        </w:rPr>
        <w:t>Приложение № 1</w:t>
      </w:r>
    </w:p>
    <w:p w:rsidR="00731465" w:rsidRPr="00D64C00" w:rsidRDefault="00731465" w:rsidP="00D64C00">
      <w:pPr>
        <w:jc w:val="center"/>
        <w:rPr>
          <w:rFonts w:ascii="Times New Roman" w:hAnsi="Times New Roman"/>
          <w:b/>
        </w:rPr>
      </w:pPr>
      <w:r w:rsidRPr="00D64C00">
        <w:rPr>
          <w:rFonts w:ascii="Times New Roman" w:hAnsi="Times New Roman"/>
          <w:b/>
        </w:rPr>
        <w:t>Техническое задание  на разработку планов эвакуации при пожаре в хирургическом корпусе по адресу г. Пермь, ул. Баумана, д.17 МБУЗ «Городская детская клиническая больница №15»</w:t>
      </w:r>
    </w:p>
    <w:p w:rsidR="00731465" w:rsidRPr="00D64C00" w:rsidRDefault="00731465" w:rsidP="00B73034">
      <w:pPr>
        <w:pStyle w:val="NoSpacing"/>
        <w:rPr>
          <w:rFonts w:ascii="Times New Roman" w:hAnsi="Times New Roman"/>
        </w:rPr>
      </w:pPr>
      <w:r w:rsidRPr="00D64C00">
        <w:rPr>
          <w:rFonts w:ascii="Times New Roman" w:hAnsi="Times New Roman"/>
        </w:rPr>
        <w:t>1. Требования к планам эвакуации. Типы, размеры. (ГОСТ Р 12.2.143-2009г. п.6.2.1.,6.2.4.)</w:t>
      </w:r>
    </w:p>
    <w:p w:rsidR="00731465" w:rsidRPr="00D64C00" w:rsidRDefault="00731465" w:rsidP="00B73034">
      <w:pPr>
        <w:pStyle w:val="NoSpacing"/>
        <w:rPr>
          <w:rFonts w:ascii="Times New Roman" w:hAnsi="Times New Roman"/>
        </w:rPr>
      </w:pPr>
      <w:r w:rsidRPr="00D64C00">
        <w:rPr>
          <w:rFonts w:ascii="Times New Roman" w:hAnsi="Times New Roman"/>
        </w:rPr>
        <w:t xml:space="preserve">     Планы эвакуации должны быть:</w:t>
      </w:r>
    </w:p>
    <w:p w:rsidR="00731465" w:rsidRPr="00D64C00" w:rsidRDefault="00731465" w:rsidP="00B73034">
      <w:pPr>
        <w:pStyle w:val="NoSpacing"/>
        <w:rPr>
          <w:rFonts w:ascii="Times New Roman" w:hAnsi="Times New Roman"/>
        </w:rPr>
      </w:pPr>
      <w:r w:rsidRPr="00D64C00">
        <w:rPr>
          <w:rFonts w:ascii="Times New Roman" w:hAnsi="Times New Roman"/>
        </w:rPr>
        <w:t xml:space="preserve">     -Этажные размером 600*840 (А1)- один на этаж в целом – 6 этажей с текстовой частью на плане. (3000руб шт)</w:t>
      </w:r>
      <w:bookmarkStart w:id="0" w:name="_GoBack"/>
      <w:bookmarkEnd w:id="0"/>
    </w:p>
    <w:p w:rsidR="00731465" w:rsidRPr="00D64C00" w:rsidRDefault="00731465" w:rsidP="00B73034">
      <w:pPr>
        <w:pStyle w:val="NoSpacing"/>
        <w:rPr>
          <w:rFonts w:ascii="Times New Roman" w:hAnsi="Times New Roman"/>
        </w:rPr>
      </w:pPr>
      <w:r w:rsidRPr="00D64C00">
        <w:rPr>
          <w:rFonts w:ascii="Times New Roman" w:hAnsi="Times New Roman"/>
        </w:rPr>
        <w:t xml:space="preserve">     -секционные размером ламинированные 400*600 (А-2) – 25 шт. (2500руб шт.)</w:t>
      </w:r>
    </w:p>
    <w:p w:rsidR="00731465" w:rsidRPr="00D64C00" w:rsidRDefault="00731465" w:rsidP="00B73034">
      <w:pPr>
        <w:pStyle w:val="NoSpacing"/>
        <w:rPr>
          <w:rFonts w:ascii="Times New Roman" w:hAnsi="Times New Roman"/>
        </w:rPr>
      </w:pPr>
      <w:r w:rsidRPr="00D64C00">
        <w:rPr>
          <w:rFonts w:ascii="Times New Roman" w:hAnsi="Times New Roman"/>
        </w:rPr>
        <w:t xml:space="preserve">     - текстовая часть форматом 400*300 в количестве 25 шт. (1200руб шт)</w:t>
      </w:r>
    </w:p>
    <w:p w:rsidR="00731465" w:rsidRPr="00D64C00" w:rsidRDefault="00731465" w:rsidP="00B73034">
      <w:pPr>
        <w:pStyle w:val="NoSpacing"/>
        <w:rPr>
          <w:rFonts w:ascii="Times New Roman" w:hAnsi="Times New Roman"/>
        </w:rPr>
      </w:pPr>
      <w:r w:rsidRPr="00D64C00">
        <w:rPr>
          <w:rFonts w:ascii="Times New Roman" w:hAnsi="Times New Roman"/>
        </w:rPr>
        <w:t xml:space="preserve">     - индивидуальные (локальные) (А-3) ламинированные или на пластике – 137 шт. (700руб шт)</w:t>
      </w:r>
    </w:p>
    <w:p w:rsidR="00731465" w:rsidRPr="00D64C00" w:rsidRDefault="00731465" w:rsidP="00B73034">
      <w:pPr>
        <w:pStyle w:val="NoSpacing"/>
        <w:rPr>
          <w:rFonts w:ascii="Times New Roman" w:hAnsi="Times New Roman"/>
        </w:rPr>
      </w:pPr>
      <w:r w:rsidRPr="00D64C00">
        <w:rPr>
          <w:rFonts w:ascii="Times New Roman" w:hAnsi="Times New Roman"/>
        </w:rPr>
        <w:t>2. Планы эвакуации должны состоять из графической и текстовой частей.</w:t>
      </w:r>
    </w:p>
    <w:p w:rsidR="00731465" w:rsidRPr="00D64C00" w:rsidRDefault="00731465" w:rsidP="00B73034">
      <w:pPr>
        <w:pStyle w:val="NoSpacing"/>
        <w:rPr>
          <w:rFonts w:ascii="Times New Roman" w:hAnsi="Times New Roman"/>
        </w:rPr>
      </w:pPr>
      <w:r w:rsidRPr="00D64C00">
        <w:rPr>
          <w:rFonts w:ascii="Times New Roman" w:hAnsi="Times New Roman"/>
          <w:b/>
        </w:rPr>
        <w:t>2.1. Графическая часть</w:t>
      </w:r>
      <w:r w:rsidRPr="00D64C00">
        <w:rPr>
          <w:rFonts w:ascii="Times New Roman" w:hAnsi="Times New Roman"/>
        </w:rPr>
        <w:t xml:space="preserve"> должна включать в себя поэтажную (секционную) планировку здания с указанием:</w:t>
      </w:r>
    </w:p>
    <w:p w:rsidR="00731465" w:rsidRPr="00D64C00" w:rsidRDefault="00731465" w:rsidP="00B73034">
      <w:pPr>
        <w:pStyle w:val="NoSpacing"/>
        <w:rPr>
          <w:rFonts w:ascii="Times New Roman" w:hAnsi="Times New Roman"/>
        </w:rPr>
      </w:pPr>
      <w:r w:rsidRPr="00D64C00">
        <w:rPr>
          <w:rFonts w:ascii="Times New Roman" w:hAnsi="Times New Roman"/>
        </w:rPr>
        <w:t>- путей эвакуации;</w:t>
      </w:r>
    </w:p>
    <w:p w:rsidR="00731465" w:rsidRPr="00D64C00" w:rsidRDefault="00731465" w:rsidP="00B73034">
      <w:pPr>
        <w:pStyle w:val="NoSpacing"/>
        <w:rPr>
          <w:rFonts w:ascii="Times New Roman" w:hAnsi="Times New Roman"/>
        </w:rPr>
      </w:pPr>
      <w:r w:rsidRPr="00D64C00">
        <w:rPr>
          <w:rFonts w:ascii="Times New Roman" w:hAnsi="Times New Roman"/>
        </w:rPr>
        <w:t>-эвакуационных выходов и мест размещения спасательных средств;</w:t>
      </w:r>
    </w:p>
    <w:p w:rsidR="00731465" w:rsidRPr="00D64C00" w:rsidRDefault="00731465" w:rsidP="00B73034">
      <w:pPr>
        <w:pStyle w:val="NoSpacing"/>
        <w:rPr>
          <w:rFonts w:ascii="Times New Roman" w:hAnsi="Times New Roman"/>
        </w:rPr>
      </w:pPr>
      <w:r w:rsidRPr="00D64C00">
        <w:rPr>
          <w:rFonts w:ascii="Times New Roman" w:hAnsi="Times New Roman"/>
        </w:rPr>
        <w:t>-аварийных выходов, незадымляемых лестничных клеток;</w:t>
      </w:r>
    </w:p>
    <w:p w:rsidR="00731465" w:rsidRPr="00D64C00" w:rsidRDefault="00731465" w:rsidP="00B73034">
      <w:pPr>
        <w:pStyle w:val="NoSpacing"/>
        <w:rPr>
          <w:rFonts w:ascii="Times New Roman" w:hAnsi="Times New Roman"/>
        </w:rPr>
      </w:pPr>
      <w:r w:rsidRPr="00D64C00">
        <w:rPr>
          <w:rFonts w:ascii="Times New Roman" w:hAnsi="Times New Roman"/>
        </w:rPr>
        <w:t>-места размещения самого плана эвакуации в здании, на этаже (секции);</w:t>
      </w:r>
    </w:p>
    <w:p w:rsidR="00731465" w:rsidRPr="00D64C00" w:rsidRDefault="00731465" w:rsidP="00B73034">
      <w:pPr>
        <w:pStyle w:val="NoSpacing"/>
        <w:rPr>
          <w:rFonts w:ascii="Times New Roman" w:hAnsi="Times New Roman"/>
        </w:rPr>
      </w:pPr>
      <w:r w:rsidRPr="00D64C00">
        <w:rPr>
          <w:rFonts w:ascii="Times New Roman" w:hAnsi="Times New Roman"/>
        </w:rPr>
        <w:t>-мест размещения средств противопожарной защиты, обозначаемые знаками пожарной безопасности (пожарных кранов, огнетушителей);</w:t>
      </w:r>
    </w:p>
    <w:p w:rsidR="00731465" w:rsidRPr="00D64C00" w:rsidRDefault="00731465" w:rsidP="00B73034">
      <w:pPr>
        <w:pStyle w:val="NoSpacing"/>
        <w:rPr>
          <w:rFonts w:ascii="Times New Roman" w:hAnsi="Times New Roman"/>
        </w:rPr>
      </w:pPr>
      <w:r w:rsidRPr="00D64C00">
        <w:rPr>
          <w:rFonts w:ascii="Times New Roman" w:hAnsi="Times New Roman"/>
        </w:rPr>
        <w:t>-мест включения пожарной автоматики;</w:t>
      </w:r>
    </w:p>
    <w:p w:rsidR="00731465" w:rsidRPr="00D64C00" w:rsidRDefault="00731465" w:rsidP="00B73034">
      <w:pPr>
        <w:pStyle w:val="NoSpacing"/>
        <w:rPr>
          <w:rFonts w:ascii="Times New Roman" w:hAnsi="Times New Roman"/>
        </w:rPr>
      </w:pPr>
      <w:r w:rsidRPr="00D64C00">
        <w:rPr>
          <w:rFonts w:ascii="Times New Roman" w:hAnsi="Times New Roman"/>
        </w:rPr>
        <w:t>-телефонов, аптечек, эл. щитов.</w:t>
      </w:r>
    </w:p>
    <w:p w:rsidR="00731465" w:rsidRPr="00D64C00" w:rsidRDefault="00731465" w:rsidP="00B73034">
      <w:pPr>
        <w:pStyle w:val="NoSpacing"/>
        <w:rPr>
          <w:rFonts w:ascii="Times New Roman" w:hAnsi="Times New Roman"/>
        </w:rPr>
      </w:pPr>
      <w:r w:rsidRPr="00D64C00">
        <w:rPr>
          <w:rFonts w:ascii="Times New Roman" w:hAnsi="Times New Roman"/>
        </w:rPr>
        <w:t xml:space="preserve">           Цветографическое изображение знаков безопасности на планах должно соответствовать требованиям ГОСТа Р 12.4.026. Высота знаков и символов на плане эвакуации должна быть от 8 до 15мм, на одном плане эвакуации они должны быть выполнены в едином масштабе.</w:t>
      </w:r>
    </w:p>
    <w:p w:rsidR="00731465" w:rsidRPr="00D64C00" w:rsidRDefault="00731465" w:rsidP="00B73034">
      <w:pPr>
        <w:pStyle w:val="NoSpacing"/>
        <w:rPr>
          <w:rFonts w:ascii="Times New Roman" w:hAnsi="Times New Roman"/>
        </w:rPr>
      </w:pPr>
      <w:r w:rsidRPr="00D64C00">
        <w:rPr>
          <w:rFonts w:ascii="Times New Roman" w:hAnsi="Times New Roman"/>
        </w:rPr>
        <w:t xml:space="preserve">          Для знаков безопасности, символов и условных графических обозначений должны быть даны пояснения их смыслового значения в текстовой части плана эвакуации.</w:t>
      </w:r>
    </w:p>
    <w:p w:rsidR="00731465" w:rsidRPr="00D64C00" w:rsidRDefault="00731465" w:rsidP="00B73034">
      <w:pPr>
        <w:pStyle w:val="NoSpacing"/>
        <w:rPr>
          <w:rFonts w:ascii="Times New Roman" w:hAnsi="Times New Roman"/>
        </w:rPr>
      </w:pPr>
      <w:r w:rsidRPr="00D64C00">
        <w:rPr>
          <w:rFonts w:ascii="Times New Roman" w:hAnsi="Times New Roman"/>
        </w:rPr>
        <w:t xml:space="preserve">    На этажных планах эвакуации а графической части должен быть указан номер этажа.</w:t>
      </w:r>
    </w:p>
    <w:p w:rsidR="00731465" w:rsidRPr="00D64C00" w:rsidRDefault="00731465" w:rsidP="00695DA0">
      <w:pPr>
        <w:pStyle w:val="NoSpacing"/>
        <w:rPr>
          <w:rFonts w:ascii="Times New Roman" w:hAnsi="Times New Roman"/>
        </w:rPr>
      </w:pPr>
      <w:r w:rsidRPr="00D64C00">
        <w:rPr>
          <w:rFonts w:ascii="Times New Roman" w:hAnsi="Times New Roman"/>
        </w:rPr>
        <w:t xml:space="preserve">       Надписи и графические изображения на плане эвакуации (кроме знаков безопасности и символов) должны быть черного цвета независимо от фона. Шрифт надписей на плане эвакуации по ГОСТ Р 12.4.026. Высота шрифта не менее </w:t>
      </w:r>
      <w:smartTag w:uri="urn:schemas-microsoft-com:office:smarttags" w:element="metricconverter">
        <w:smartTagPr>
          <w:attr w:name="ProductID" w:val="5 мм"/>
        </w:smartTagPr>
        <w:r w:rsidRPr="00D64C00">
          <w:rPr>
            <w:rFonts w:ascii="Times New Roman" w:hAnsi="Times New Roman"/>
          </w:rPr>
          <w:t>5 мм</w:t>
        </w:r>
      </w:smartTag>
      <w:r w:rsidRPr="00D64C00">
        <w:rPr>
          <w:rFonts w:ascii="Times New Roman" w:hAnsi="Times New Roman"/>
        </w:rPr>
        <w:t>.</w:t>
      </w:r>
    </w:p>
    <w:p w:rsidR="00731465" w:rsidRPr="00D64C00" w:rsidRDefault="00731465" w:rsidP="00B73034">
      <w:pPr>
        <w:pStyle w:val="NoSpacing"/>
        <w:rPr>
          <w:rFonts w:ascii="Times New Roman" w:hAnsi="Times New Roman"/>
        </w:rPr>
      </w:pPr>
    </w:p>
    <w:p w:rsidR="00731465" w:rsidRPr="00D64C00" w:rsidRDefault="00731465" w:rsidP="00B73034">
      <w:pPr>
        <w:pStyle w:val="NoSpacing"/>
        <w:rPr>
          <w:rFonts w:ascii="Times New Roman" w:hAnsi="Times New Roman"/>
        </w:rPr>
      </w:pPr>
      <w:r w:rsidRPr="00D64C00">
        <w:rPr>
          <w:rFonts w:ascii="Times New Roman" w:hAnsi="Times New Roman"/>
          <w:b/>
        </w:rPr>
        <w:t>3. Текстовая часть</w:t>
      </w:r>
      <w:r w:rsidRPr="00D64C00">
        <w:rPr>
          <w:rFonts w:ascii="Times New Roman" w:hAnsi="Times New Roman"/>
        </w:rPr>
        <w:t>.    Выполняется в виде таблицы:</w:t>
      </w:r>
    </w:p>
    <w:p w:rsidR="00731465" w:rsidRPr="00D64C00" w:rsidRDefault="00731465" w:rsidP="00B73034">
      <w:pPr>
        <w:pStyle w:val="NoSpacing"/>
        <w:rPr>
          <w:rFonts w:ascii="Times New Roman" w:hAnsi="Times New Roman"/>
        </w:rPr>
      </w:pPr>
      <w:r w:rsidRPr="00D64C00">
        <w:rPr>
          <w:rFonts w:ascii="Times New Roman" w:hAnsi="Times New Roman"/>
        </w:rPr>
        <w:t xml:space="preserve"> (№п/п, перечень и порядок действий, исполнитель) </w:t>
      </w:r>
    </w:p>
    <w:p w:rsidR="00731465" w:rsidRPr="00D64C00" w:rsidRDefault="00731465" w:rsidP="00B73034">
      <w:pPr>
        <w:pStyle w:val="NoSpacing"/>
        <w:rPr>
          <w:rFonts w:ascii="Times New Roman" w:hAnsi="Times New Roman"/>
        </w:rPr>
      </w:pPr>
      <w:r w:rsidRPr="00D64C00">
        <w:rPr>
          <w:rFonts w:ascii="Times New Roman" w:hAnsi="Times New Roman"/>
        </w:rPr>
        <w:t xml:space="preserve">     Также можно оформить в виде инструкций или памяток при пожаре.</w:t>
      </w:r>
    </w:p>
    <w:p w:rsidR="00731465" w:rsidRPr="00D64C00" w:rsidRDefault="00731465" w:rsidP="00B73034">
      <w:pPr>
        <w:pStyle w:val="NoSpacing"/>
        <w:rPr>
          <w:rFonts w:ascii="Times New Roman" w:hAnsi="Times New Roman"/>
        </w:rPr>
      </w:pPr>
      <w:r w:rsidRPr="00D64C00">
        <w:rPr>
          <w:rFonts w:ascii="Times New Roman" w:hAnsi="Times New Roman"/>
        </w:rPr>
        <w:t xml:space="preserve">     Перечень действий должны включать следующие пункты:</w:t>
      </w:r>
    </w:p>
    <w:p w:rsidR="00731465" w:rsidRPr="00D64C00" w:rsidRDefault="00731465" w:rsidP="00B73034">
      <w:pPr>
        <w:pStyle w:val="NoSpacing"/>
        <w:rPr>
          <w:rFonts w:ascii="Times New Roman" w:hAnsi="Times New Roman"/>
        </w:rPr>
      </w:pPr>
      <w:r w:rsidRPr="00D64C00">
        <w:rPr>
          <w:rFonts w:ascii="Times New Roman" w:hAnsi="Times New Roman"/>
        </w:rPr>
        <w:t>-способ оповещения о пожаре;</w:t>
      </w:r>
    </w:p>
    <w:p w:rsidR="00731465" w:rsidRPr="00D64C00" w:rsidRDefault="00731465" w:rsidP="00B73034">
      <w:pPr>
        <w:pStyle w:val="NoSpacing"/>
        <w:rPr>
          <w:rFonts w:ascii="Times New Roman" w:hAnsi="Times New Roman"/>
        </w:rPr>
      </w:pPr>
      <w:r w:rsidRPr="00D64C00">
        <w:rPr>
          <w:rFonts w:ascii="Times New Roman" w:hAnsi="Times New Roman"/>
        </w:rPr>
        <w:t>-порядок и последовательность эвакуации людей;</w:t>
      </w:r>
    </w:p>
    <w:p w:rsidR="00731465" w:rsidRPr="00D64C00" w:rsidRDefault="00731465" w:rsidP="00B73034">
      <w:pPr>
        <w:pStyle w:val="NoSpacing"/>
        <w:rPr>
          <w:rFonts w:ascii="Times New Roman" w:hAnsi="Times New Roman"/>
        </w:rPr>
      </w:pPr>
      <w:r w:rsidRPr="00D64C00">
        <w:rPr>
          <w:rFonts w:ascii="Times New Roman" w:hAnsi="Times New Roman"/>
        </w:rPr>
        <w:t>-направление движения людей к эвакуационным выходам;</w:t>
      </w:r>
    </w:p>
    <w:p w:rsidR="00731465" w:rsidRPr="00D64C00" w:rsidRDefault="00731465" w:rsidP="00B73034">
      <w:pPr>
        <w:pStyle w:val="NoSpacing"/>
        <w:rPr>
          <w:rFonts w:ascii="Times New Roman" w:hAnsi="Times New Roman"/>
        </w:rPr>
      </w:pPr>
      <w:r w:rsidRPr="00D64C00">
        <w:rPr>
          <w:rFonts w:ascii="Times New Roman" w:hAnsi="Times New Roman"/>
        </w:rPr>
        <w:t>-открытие всех эвакуационных выходов;</w:t>
      </w:r>
    </w:p>
    <w:p w:rsidR="00731465" w:rsidRPr="00D64C00" w:rsidRDefault="00731465" w:rsidP="00B73034">
      <w:pPr>
        <w:pStyle w:val="NoSpacing"/>
        <w:rPr>
          <w:rFonts w:ascii="Times New Roman" w:hAnsi="Times New Roman"/>
        </w:rPr>
      </w:pPr>
      <w:r w:rsidRPr="00D64C00">
        <w:rPr>
          <w:rFonts w:ascii="Times New Roman" w:hAnsi="Times New Roman"/>
        </w:rPr>
        <w:t>-проверка все ли люди покинули помещения;</w:t>
      </w:r>
    </w:p>
    <w:p w:rsidR="00731465" w:rsidRPr="00D64C00" w:rsidRDefault="00731465" w:rsidP="00B73034">
      <w:pPr>
        <w:pStyle w:val="NoSpacing"/>
        <w:rPr>
          <w:rFonts w:ascii="Times New Roman" w:hAnsi="Times New Roman"/>
        </w:rPr>
      </w:pPr>
      <w:r w:rsidRPr="00D64C00">
        <w:rPr>
          <w:rFonts w:ascii="Times New Roman" w:hAnsi="Times New Roman"/>
        </w:rPr>
        <w:t>-проверка срабатывания систем дымоудаления;</w:t>
      </w:r>
    </w:p>
    <w:p w:rsidR="00731465" w:rsidRPr="00D64C00" w:rsidRDefault="00731465" w:rsidP="00B73034">
      <w:pPr>
        <w:pStyle w:val="NoSpacing"/>
        <w:rPr>
          <w:rFonts w:ascii="Times New Roman" w:hAnsi="Times New Roman"/>
        </w:rPr>
      </w:pPr>
      <w:r w:rsidRPr="00D64C00">
        <w:rPr>
          <w:rFonts w:ascii="Times New Roman" w:hAnsi="Times New Roman"/>
        </w:rPr>
        <w:t>- порядок ручного (дублирующего) включения систем пожарной и противоаварийной автоматики;</w:t>
      </w:r>
    </w:p>
    <w:p w:rsidR="00731465" w:rsidRPr="00D64C00" w:rsidRDefault="00731465" w:rsidP="00B73034">
      <w:pPr>
        <w:pStyle w:val="NoSpacing"/>
        <w:rPr>
          <w:rFonts w:ascii="Times New Roman" w:hAnsi="Times New Roman"/>
        </w:rPr>
      </w:pPr>
      <w:r w:rsidRPr="00D64C00">
        <w:rPr>
          <w:rFonts w:ascii="Times New Roman" w:hAnsi="Times New Roman"/>
        </w:rPr>
        <w:t>-обязанности и действия людей, в том числе, порядок вызова пожарных подразделений.</w:t>
      </w:r>
    </w:p>
    <w:p w:rsidR="00731465" w:rsidRPr="00D64C00" w:rsidRDefault="00731465" w:rsidP="00B73034">
      <w:pPr>
        <w:pStyle w:val="NoSpacing"/>
        <w:rPr>
          <w:rFonts w:ascii="Times New Roman" w:hAnsi="Times New Roman"/>
        </w:rPr>
      </w:pPr>
      <w:r w:rsidRPr="00D64C00">
        <w:rPr>
          <w:rFonts w:ascii="Times New Roman" w:hAnsi="Times New Roman"/>
        </w:rPr>
        <w:t xml:space="preserve">        Текстовая часть плана эвакуации должна содержать инструкции о действиях в чрезвычайных ситуациях (при пожаре)  порядок действий при пожаре необходимо разработать в двух вариантах ( в дневное и в ночное время), а также в инструкции учесть действия обслуживающего персонала по проведению эвакуации лиц, относящихся к категории маломобильных.</w:t>
      </w:r>
    </w:p>
    <w:p w:rsidR="00731465" w:rsidRPr="00D64C00" w:rsidRDefault="00731465" w:rsidP="00B73034">
      <w:pPr>
        <w:pStyle w:val="NoSpacing"/>
        <w:rPr>
          <w:rFonts w:ascii="Times New Roman" w:hAnsi="Times New Roman"/>
        </w:rPr>
      </w:pPr>
    </w:p>
    <w:p w:rsidR="00731465" w:rsidRPr="00D64C00" w:rsidRDefault="00731465" w:rsidP="00B73034">
      <w:pPr>
        <w:pStyle w:val="NoSpacing"/>
        <w:rPr>
          <w:rFonts w:ascii="Times New Roman" w:hAnsi="Times New Roman"/>
        </w:rPr>
      </w:pPr>
      <w:r w:rsidRPr="00D64C00">
        <w:rPr>
          <w:rFonts w:ascii="Times New Roman" w:hAnsi="Times New Roman"/>
          <w:b/>
        </w:rPr>
        <w:t>Индивидуальные  планы эвакуации</w:t>
      </w:r>
      <w:r w:rsidRPr="00D64C00">
        <w:rPr>
          <w:rFonts w:ascii="Times New Roman" w:hAnsi="Times New Roman"/>
        </w:rPr>
        <w:t>.</w:t>
      </w:r>
    </w:p>
    <w:p w:rsidR="00731465" w:rsidRPr="00D64C00" w:rsidRDefault="00731465" w:rsidP="00B73034">
      <w:pPr>
        <w:pStyle w:val="NoSpacing"/>
        <w:rPr>
          <w:rFonts w:ascii="Times New Roman" w:hAnsi="Times New Roman"/>
        </w:rPr>
      </w:pPr>
      <w:r w:rsidRPr="00D64C00">
        <w:rPr>
          <w:rFonts w:ascii="Times New Roman" w:hAnsi="Times New Roman"/>
        </w:rPr>
        <w:t>Разновидность общего плана эвакуации, разрабатывается для отдельных палат.</w:t>
      </w:r>
    </w:p>
    <w:p w:rsidR="00731465" w:rsidRPr="00D64C00" w:rsidRDefault="00731465" w:rsidP="00B73034">
      <w:pPr>
        <w:pStyle w:val="NoSpacing"/>
        <w:rPr>
          <w:rFonts w:ascii="Times New Roman" w:hAnsi="Times New Roman"/>
        </w:rPr>
      </w:pPr>
      <w:r w:rsidRPr="00D64C00">
        <w:rPr>
          <w:rFonts w:ascii="Times New Roman" w:hAnsi="Times New Roman"/>
        </w:rPr>
        <w:t>Состоит из:</w:t>
      </w:r>
    </w:p>
    <w:p w:rsidR="00731465" w:rsidRPr="00D64C00" w:rsidRDefault="00731465" w:rsidP="00B73034">
      <w:pPr>
        <w:pStyle w:val="NoSpacing"/>
        <w:rPr>
          <w:rFonts w:ascii="Times New Roman" w:hAnsi="Times New Roman"/>
        </w:rPr>
      </w:pPr>
      <w:r w:rsidRPr="00D64C00">
        <w:rPr>
          <w:rFonts w:ascii="Times New Roman" w:hAnsi="Times New Roman"/>
        </w:rPr>
        <w:t>-графической части;</w:t>
      </w:r>
    </w:p>
    <w:p w:rsidR="00731465" w:rsidRPr="00D64C00" w:rsidRDefault="00731465" w:rsidP="00B73034">
      <w:pPr>
        <w:pStyle w:val="NoSpacing"/>
        <w:rPr>
          <w:rFonts w:ascii="Times New Roman" w:hAnsi="Times New Roman"/>
        </w:rPr>
      </w:pPr>
      <w:r w:rsidRPr="00D64C00">
        <w:rPr>
          <w:rFonts w:ascii="Times New Roman" w:hAnsi="Times New Roman"/>
        </w:rPr>
        <w:t>-текстовой части;</w:t>
      </w:r>
    </w:p>
    <w:p w:rsidR="00731465" w:rsidRPr="00D64C00" w:rsidRDefault="00731465" w:rsidP="00B73034">
      <w:pPr>
        <w:pStyle w:val="NoSpacing"/>
        <w:rPr>
          <w:rFonts w:ascii="Times New Roman" w:hAnsi="Times New Roman"/>
        </w:rPr>
      </w:pPr>
      <w:r w:rsidRPr="00D64C00">
        <w:rPr>
          <w:rFonts w:ascii="Times New Roman" w:hAnsi="Times New Roman"/>
        </w:rPr>
        <w:t>-памятки о мерах пожарной безопасности.</w:t>
      </w:r>
    </w:p>
    <w:p w:rsidR="00731465" w:rsidRPr="00D64C00" w:rsidRDefault="00731465" w:rsidP="00B73034">
      <w:pPr>
        <w:pStyle w:val="NoSpacing"/>
        <w:rPr>
          <w:rFonts w:ascii="Times New Roman" w:hAnsi="Times New Roman"/>
        </w:rPr>
      </w:pPr>
      <w:r w:rsidRPr="00D64C00">
        <w:rPr>
          <w:rFonts w:ascii="Times New Roman" w:hAnsi="Times New Roman"/>
        </w:rPr>
        <w:t>Графическая часть составляется также как для общего плана эвакуации, но пути эвакуации наносить для конкретного помещения (больничной палаты) На плане эвакуации показать размещение огнетушителей, пожарных кранов, телефонов, мест включения систем пожарной автоматики и др.</w:t>
      </w:r>
    </w:p>
    <w:p w:rsidR="00731465" w:rsidRPr="00D64C00" w:rsidRDefault="00731465" w:rsidP="00B73034">
      <w:pPr>
        <w:pStyle w:val="NoSpacing"/>
        <w:rPr>
          <w:rFonts w:ascii="Times New Roman" w:hAnsi="Times New Roman"/>
        </w:rPr>
      </w:pPr>
      <w:r w:rsidRPr="00D64C00">
        <w:rPr>
          <w:rFonts w:ascii="Times New Roman" w:hAnsi="Times New Roman"/>
        </w:rPr>
        <w:t>Текстовая часть индивидуального плана должна содержать перечень действий больных в случае пожара и краткую памятку  о мерах пожарной безопасности.</w:t>
      </w:r>
    </w:p>
    <w:p w:rsidR="00731465" w:rsidRPr="00D64C00" w:rsidRDefault="00731465" w:rsidP="00B73034">
      <w:pPr>
        <w:pStyle w:val="NoSpacing"/>
        <w:rPr>
          <w:rFonts w:ascii="Times New Roman" w:hAnsi="Times New Roman"/>
          <w:b/>
        </w:rPr>
      </w:pPr>
      <w:r w:rsidRPr="00D64C00">
        <w:rPr>
          <w:rFonts w:ascii="Times New Roman" w:hAnsi="Times New Roman"/>
          <w:b/>
        </w:rPr>
        <w:t>Требования к материалам изготовления и условиям эксплуатации планов эвакуации.</w:t>
      </w:r>
    </w:p>
    <w:p w:rsidR="00731465" w:rsidRPr="00D64C00" w:rsidRDefault="00731465" w:rsidP="00B73034">
      <w:pPr>
        <w:pStyle w:val="NoSpacing"/>
        <w:rPr>
          <w:rFonts w:ascii="Times New Roman" w:hAnsi="Times New Roman"/>
        </w:rPr>
      </w:pPr>
      <w:r w:rsidRPr="00D64C00">
        <w:rPr>
          <w:rFonts w:ascii="Times New Roman" w:hAnsi="Times New Roman"/>
        </w:rPr>
        <w:t>- планы должны быть стойкими к воздействию воды, водных растворов кислит, щелочей и моющих средств;</w:t>
      </w:r>
    </w:p>
    <w:p w:rsidR="00731465" w:rsidRPr="00D64C00" w:rsidRDefault="00731465" w:rsidP="00B73034">
      <w:pPr>
        <w:pStyle w:val="NoSpacing"/>
        <w:rPr>
          <w:rFonts w:ascii="Times New Roman" w:hAnsi="Times New Roman"/>
        </w:rPr>
      </w:pPr>
      <w:r w:rsidRPr="00D64C00">
        <w:rPr>
          <w:rFonts w:ascii="Times New Roman" w:hAnsi="Times New Roman"/>
        </w:rPr>
        <w:t>- материалы для изготовления планов должны соответствовать (условиям эксплуатации, требованиям безопасности, санитарно-гигиеническим нормам и правилам;</w:t>
      </w:r>
    </w:p>
    <w:p w:rsidR="00731465" w:rsidRPr="00D64C00" w:rsidRDefault="00731465" w:rsidP="00B73034">
      <w:pPr>
        <w:pStyle w:val="NoSpacing"/>
        <w:rPr>
          <w:rFonts w:ascii="Times New Roman" w:hAnsi="Times New Roman"/>
        </w:rPr>
      </w:pPr>
      <w:r w:rsidRPr="00D64C00">
        <w:rPr>
          <w:rFonts w:ascii="Times New Roman" w:hAnsi="Times New Roman"/>
        </w:rPr>
        <w:t>- для изготовления планов допускается использовать фотолюминесцентные полимерные материалы (самоклеющие пленки, листовые пластики и т.п.)</w:t>
      </w:r>
    </w:p>
    <w:p w:rsidR="00731465" w:rsidRPr="00D64C00" w:rsidRDefault="00731465" w:rsidP="00B73034">
      <w:pPr>
        <w:pStyle w:val="NoSpacing"/>
        <w:rPr>
          <w:rFonts w:ascii="Times New Roman" w:hAnsi="Times New Roman"/>
        </w:rPr>
      </w:pPr>
    </w:p>
    <w:p w:rsidR="00731465" w:rsidRPr="00D64C00" w:rsidRDefault="00731465" w:rsidP="00B73034">
      <w:pPr>
        <w:pStyle w:val="NoSpacing"/>
        <w:rPr>
          <w:rFonts w:ascii="Times New Roman" w:hAnsi="Times New Roman"/>
        </w:rPr>
      </w:pPr>
    </w:p>
    <w:p w:rsidR="00731465" w:rsidRPr="00D64C00" w:rsidRDefault="00731465" w:rsidP="00B73034">
      <w:pPr>
        <w:pStyle w:val="NoSpacing"/>
        <w:rPr>
          <w:rFonts w:ascii="Times New Roman" w:hAnsi="Times New Roman"/>
        </w:rPr>
      </w:pPr>
      <w:r w:rsidRPr="00D64C00">
        <w:rPr>
          <w:rFonts w:ascii="Times New Roman" w:hAnsi="Times New Roman"/>
        </w:rPr>
        <w:t xml:space="preserve">Цена услуг включает в себя разработку и установку планов, </w:t>
      </w:r>
      <w:r w:rsidRPr="00D64C00">
        <w:rPr>
          <w:rFonts w:ascii="Times New Roman" w:hAnsi="Times New Roman"/>
          <w:spacing w:val="-2"/>
        </w:rPr>
        <w:t xml:space="preserve">налоги, таможенные пошлины, выплаченные или подлежащие </w:t>
      </w:r>
      <w:r w:rsidRPr="00D64C00">
        <w:rPr>
          <w:rFonts w:ascii="Times New Roman" w:hAnsi="Times New Roman"/>
        </w:rPr>
        <w:t>выплате, оплату транспортных ра</w:t>
      </w:r>
      <w:r w:rsidRPr="00D64C00">
        <w:rPr>
          <w:rFonts w:ascii="Times New Roman" w:hAnsi="Times New Roman"/>
        </w:rPr>
        <w:t>с</w:t>
      </w:r>
      <w:r w:rsidRPr="00D64C00">
        <w:rPr>
          <w:rFonts w:ascii="Times New Roman" w:hAnsi="Times New Roman"/>
        </w:rPr>
        <w:t>ходов, страхования и прочих расходов</w:t>
      </w:r>
    </w:p>
    <w:p w:rsidR="00731465" w:rsidRPr="00D64C00" w:rsidRDefault="00731465" w:rsidP="00B73034">
      <w:pPr>
        <w:pStyle w:val="NoSpacing"/>
        <w:rPr>
          <w:rFonts w:ascii="Times New Roman" w:hAnsi="Times New Roman"/>
        </w:rPr>
      </w:pPr>
    </w:p>
    <w:p w:rsidR="00731465" w:rsidRPr="00D64C00" w:rsidRDefault="00731465" w:rsidP="00B73034">
      <w:pPr>
        <w:pStyle w:val="NoSpacing"/>
        <w:rPr>
          <w:rFonts w:ascii="Times New Roman" w:hAnsi="Times New Roman"/>
        </w:rPr>
      </w:pPr>
    </w:p>
    <w:sectPr w:rsidR="00731465" w:rsidRPr="00D64C00" w:rsidSect="00DE21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74AA"/>
    <w:rsid w:val="00017E3B"/>
    <w:rsid w:val="000A24AC"/>
    <w:rsid w:val="000C4883"/>
    <w:rsid w:val="00121EA1"/>
    <w:rsid w:val="0015480F"/>
    <w:rsid w:val="00216F00"/>
    <w:rsid w:val="002A2E79"/>
    <w:rsid w:val="002C30B8"/>
    <w:rsid w:val="002D1F64"/>
    <w:rsid w:val="003B613D"/>
    <w:rsid w:val="003C3D75"/>
    <w:rsid w:val="003C795F"/>
    <w:rsid w:val="00557F7C"/>
    <w:rsid w:val="00695DA0"/>
    <w:rsid w:val="00731465"/>
    <w:rsid w:val="00757E12"/>
    <w:rsid w:val="00792B64"/>
    <w:rsid w:val="007C74AA"/>
    <w:rsid w:val="007E2AFB"/>
    <w:rsid w:val="0085761F"/>
    <w:rsid w:val="00914BF7"/>
    <w:rsid w:val="00A02D2D"/>
    <w:rsid w:val="00A16147"/>
    <w:rsid w:val="00AD164F"/>
    <w:rsid w:val="00B73034"/>
    <w:rsid w:val="00C3259E"/>
    <w:rsid w:val="00CF711C"/>
    <w:rsid w:val="00D64C00"/>
    <w:rsid w:val="00D651BA"/>
    <w:rsid w:val="00D71B29"/>
    <w:rsid w:val="00DE2141"/>
    <w:rsid w:val="00F84CC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14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B73034"/>
    <w:rPr>
      <w:lang w:eastAsia="en-US"/>
    </w:rPr>
  </w:style>
  <w:style w:type="paragraph" w:styleId="BalloonText">
    <w:name w:val="Balloon Text"/>
    <w:basedOn w:val="Normal"/>
    <w:link w:val="BalloonTextChar"/>
    <w:uiPriority w:val="99"/>
    <w:semiHidden/>
    <w:rsid w:val="00017E3B"/>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244</TotalTime>
  <Pages>2</Pages>
  <Words>634</Words>
  <Characters>3619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Владимирович Мурзин</dc:creator>
  <cp:keywords/>
  <dc:description/>
  <cp:lastModifiedBy>Name</cp:lastModifiedBy>
  <cp:revision>7</cp:revision>
  <cp:lastPrinted>2012-11-19T08:58:00Z</cp:lastPrinted>
  <dcterms:created xsi:type="dcterms:W3CDTF">2012-11-15T10:02:00Z</dcterms:created>
  <dcterms:modified xsi:type="dcterms:W3CDTF">2012-11-19T08:58:00Z</dcterms:modified>
</cp:coreProperties>
</file>