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w:t>
      </w:r>
      <w:r w:rsidR="009D31AE">
        <w:rPr>
          <w:rFonts w:ascii="Times New Roman" w:eastAsia="Times New Roman" w:hAnsi="Times New Roman" w:cs="Times New Roman"/>
          <w:bCs/>
          <w:sz w:val="20"/>
          <w:szCs w:val="24"/>
          <w:lang w:eastAsia="ru-RU"/>
        </w:rPr>
        <w:t>3</w:t>
      </w:r>
      <w:r>
        <w:rPr>
          <w:rFonts w:ascii="Times New Roman" w:eastAsia="Times New Roman" w:hAnsi="Times New Roman" w:cs="Times New Roman"/>
          <w:bCs/>
          <w:sz w:val="20"/>
          <w:szCs w:val="24"/>
          <w:lang w:eastAsia="ru-RU"/>
        </w:rPr>
        <w:t xml:space="preserve"> </w:t>
      </w:r>
    </w:p>
    <w:p w:rsidR="00C674A7" w:rsidRDefault="00C674A7" w:rsidP="0011372B">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w:t>
      </w:r>
      <w:r w:rsidR="0011372B">
        <w:rPr>
          <w:rFonts w:ascii="Times New Roman" w:eastAsia="Times New Roman" w:hAnsi="Times New Roman" w:cs="Times New Roman"/>
          <w:bCs/>
          <w:sz w:val="20"/>
          <w:szCs w:val="24"/>
          <w:lang w:eastAsia="ru-RU"/>
        </w:rPr>
        <w:t>извещению о проведении запроса котировок</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w:t>
      </w:r>
      <w:r w:rsidR="0013719E">
        <w:rPr>
          <w:rFonts w:ascii="Times New Roman" w:eastAsia="Times New Roman" w:hAnsi="Times New Roman" w:cs="Times New Roman"/>
          <w:sz w:val="24"/>
          <w:szCs w:val="24"/>
          <w:lang w:eastAsia="ru-RU"/>
        </w:rPr>
        <w:t>Поставщик</w:t>
      </w:r>
      <w:r w:rsidRPr="00B76065">
        <w:rPr>
          <w:rFonts w:ascii="Times New Roman" w:eastAsia="Times New Roman" w:hAnsi="Times New Roman" w:cs="Times New Roman"/>
          <w:sz w:val="24"/>
          <w:szCs w:val="24"/>
          <w:lang w:eastAsia="ru-RU"/>
        </w:rPr>
        <w:t xml:space="preserve">,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 xml:space="preserve">решения </w:t>
      </w:r>
      <w:r w:rsidR="009333E0">
        <w:rPr>
          <w:rFonts w:ascii="Times New Roman" w:hAnsi="Times New Roman" w:cs="Times New Roman"/>
          <w:sz w:val="24"/>
          <w:szCs w:val="24"/>
        </w:rPr>
        <w:t>котировочно</w:t>
      </w:r>
      <w:r w:rsidR="004437F1" w:rsidRPr="00B76065">
        <w:rPr>
          <w:rFonts w:ascii="Times New Roman" w:hAnsi="Times New Roman" w:cs="Times New Roman"/>
          <w:sz w:val="24"/>
          <w:szCs w:val="24"/>
        </w:rPr>
        <w:t xml:space="preserve">й комиссии (протокол от ________ №___),  по результатам проведения </w:t>
      </w:r>
      <w:r w:rsidR="009333E0">
        <w:rPr>
          <w:rFonts w:ascii="Times New Roman" w:hAnsi="Times New Roman" w:cs="Times New Roman"/>
          <w:sz w:val="24"/>
          <w:szCs w:val="24"/>
        </w:rPr>
        <w:t>запроса котировок</w:t>
      </w:r>
      <w:r w:rsidR="004437F1" w:rsidRPr="00B76065">
        <w:rPr>
          <w:rFonts w:ascii="Times New Roman" w:hAnsi="Times New Roman" w:cs="Times New Roman"/>
          <w:sz w:val="24"/>
          <w:szCs w:val="24"/>
        </w:rPr>
        <w:t xml:space="preserve"> заключили настоящий гражданско-правовой договор (далее – Договор</w:t>
      </w:r>
      <w:proofErr w:type="gramEnd"/>
      <w:r w:rsidR="004437F1" w:rsidRPr="00B76065">
        <w:rPr>
          <w:rFonts w:ascii="Times New Roman" w:hAnsi="Times New Roman" w:cs="Times New Roman"/>
          <w:sz w:val="24"/>
          <w:szCs w:val="24"/>
        </w:rPr>
        <w:t>)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68657D"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00375CA1">
        <w:rPr>
          <w:rFonts w:ascii="Times New Roman" w:eastAsia="Times New Roman" w:hAnsi="Times New Roman" w:cs="Times New Roman"/>
          <w:b/>
          <w:sz w:val="24"/>
          <w:szCs w:val="24"/>
          <w:lang w:eastAsia="ru-RU"/>
        </w:rPr>
        <w:t xml:space="preserve">: </w:t>
      </w:r>
      <w:r w:rsidR="00683814" w:rsidRPr="00683814">
        <w:rPr>
          <w:rFonts w:ascii="Times New Roman" w:eastAsia="Times New Roman" w:hAnsi="Times New Roman" w:cs="Times New Roman"/>
          <w:b/>
          <w:color w:val="FF0000"/>
          <w:sz w:val="24"/>
          <w:szCs w:val="24"/>
          <w:lang w:eastAsia="ru-RU"/>
        </w:rPr>
        <w:t>Сумка текстильная без вложений</w:t>
      </w:r>
      <w:r w:rsidR="009333E0" w:rsidRPr="009333E0">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(далее </w:t>
      </w:r>
      <w:r w:rsidR="0068657D">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375CA1">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_______________ (______________________________________________)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FE036B">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w:t>
      </w:r>
      <w:r w:rsidR="005A4B58">
        <w:rPr>
          <w:rFonts w:ascii="Times New Roman" w:eastAsia="Times New Roman" w:hAnsi="Times New Roman" w:cs="Times New Roman"/>
          <w:sz w:val="24"/>
          <w:szCs w:val="24"/>
          <w:lang w:eastAsia="ru-RU"/>
        </w:rPr>
        <w:t>приема-передачи</w:t>
      </w:r>
      <w:r w:rsidRPr="00B76065">
        <w:rPr>
          <w:rFonts w:ascii="Times New Roman" w:eastAsia="Times New Roman" w:hAnsi="Times New Roman" w:cs="Times New Roman"/>
          <w:sz w:val="24"/>
          <w:szCs w:val="24"/>
          <w:lang w:eastAsia="ru-RU"/>
        </w:rPr>
        <w:t>.</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830E1A" w:rsidRPr="00DF6516" w:rsidRDefault="00830E1A" w:rsidP="00830E1A">
      <w:pPr>
        <w:spacing w:after="0" w:line="240" w:lineRule="auto"/>
        <w:jc w:val="both"/>
        <w:rPr>
          <w:rFonts w:ascii="Times New Roman" w:eastAsia="Times New Roman" w:hAnsi="Times New Roman" w:cs="Times New Roman"/>
          <w:color w:val="FF0000"/>
          <w:sz w:val="24"/>
          <w:szCs w:val="24"/>
          <w:lang w:eastAsia="ru-RU"/>
        </w:rPr>
      </w:pPr>
      <w:r w:rsidRPr="00B76065">
        <w:rPr>
          <w:rFonts w:ascii="Times New Roman" w:eastAsia="Times New Roman" w:hAnsi="Times New Roman" w:cs="Times New Roman"/>
          <w:b/>
          <w:sz w:val="24"/>
          <w:szCs w:val="24"/>
          <w:lang w:eastAsia="ru-RU"/>
        </w:rPr>
        <w:t>5.4.</w:t>
      </w:r>
      <w:r w:rsidRPr="00B76065">
        <w:rPr>
          <w:rFonts w:ascii="Times New Roman" w:eastAsia="Times New Roman" w:hAnsi="Times New Roman" w:cs="Times New Roman"/>
          <w:sz w:val="24"/>
          <w:szCs w:val="24"/>
          <w:lang w:eastAsia="ru-RU"/>
        </w:rPr>
        <w:t xml:space="preserve"> Срок поставки товара: </w:t>
      </w:r>
      <w:r w:rsidR="00DF6516" w:rsidRPr="00DF6516">
        <w:rPr>
          <w:rFonts w:ascii="Times New Roman" w:eastAsia="Times New Roman" w:hAnsi="Times New Roman" w:cs="Times New Roman"/>
          <w:color w:val="FF0000"/>
          <w:sz w:val="24"/>
          <w:szCs w:val="24"/>
          <w:lang w:eastAsia="ru-RU"/>
        </w:rPr>
        <w:t>до 10.12.2012г.</w:t>
      </w:r>
    </w:p>
    <w:p w:rsidR="00830E1A" w:rsidRPr="00B76065" w:rsidRDefault="00830E1A" w:rsidP="00830E1A">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5.5. </w:t>
      </w:r>
      <w:r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5.6.</w:t>
      </w:r>
      <w:r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5.7.</w:t>
      </w:r>
      <w:r w:rsidRPr="00B76065">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При приемке оборудования </w:t>
      </w:r>
      <w:r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830E1A" w:rsidRPr="00B76065" w:rsidRDefault="00830E1A" w:rsidP="00830E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.8.</w:t>
      </w:r>
      <w:r w:rsidRPr="00B7606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Приемка </w:t>
      </w:r>
      <w:r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.9</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Pr="00B76065">
        <w:rPr>
          <w:rFonts w:ascii="Times New Roman" w:eastAsia="Times New Roman" w:hAnsi="Times New Roman" w:cs="Times New Roman"/>
          <w:sz w:val="24"/>
          <w:szCs w:val="24"/>
          <w:lang w:eastAsia="ru-RU"/>
        </w:rPr>
        <w:t>недоукомплектации</w:t>
      </w:r>
      <w:proofErr w:type="spellEnd"/>
      <w:r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w:t>
      </w:r>
      <w:r w:rsidR="00060608">
        <w:rPr>
          <w:rFonts w:ascii="Times New Roman" w:eastAsia="Times New Roman" w:hAnsi="Times New Roman" w:cs="Times New Roman"/>
          <w:b/>
          <w:bCs/>
          <w:sz w:val="24"/>
          <w:szCs w:val="24"/>
          <w:lang w:eastAsia="ru-RU"/>
        </w:rPr>
        <w:t>3</w:t>
      </w:r>
      <w:r w:rsidR="006A2070" w:rsidRPr="00B76065">
        <w:rPr>
          <w:rFonts w:ascii="Times New Roman" w:eastAsia="Times New Roman" w:hAnsi="Times New Roman" w:cs="Times New Roman"/>
          <w:b/>
          <w:bCs/>
          <w:sz w:val="24"/>
          <w:szCs w:val="24"/>
          <w:lang w:eastAsia="ru-RU"/>
        </w:rPr>
        <w:t>.</w:t>
      </w:r>
      <w:r w:rsidR="006A2070" w:rsidRPr="00B76065">
        <w:rPr>
          <w:rFonts w:ascii="Times New Roman" w:eastAsia="Times New Roman" w:hAnsi="Times New Roman" w:cs="Times New Roman"/>
          <w:bCs/>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.3</w:t>
      </w:r>
      <w:r w:rsidR="00150A8C" w:rsidRPr="00B76065">
        <w:rPr>
          <w:rFonts w:ascii="Times New Roman" w:eastAsia="Times New Roman" w:hAnsi="Times New Roman" w:cs="Times New Roman"/>
          <w:b/>
          <w:sz w:val="24"/>
          <w:szCs w:val="24"/>
          <w:lang w:eastAsia="ru-RU"/>
        </w:rPr>
        <w:t>.1.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0B7635">
        <w:rPr>
          <w:rFonts w:ascii="Times New Roman" w:eastAsia="Times New Roman" w:hAnsi="Times New Roman" w:cs="Times New Roman"/>
          <w:b/>
          <w:color w:val="000000"/>
          <w:sz w:val="24"/>
          <w:szCs w:val="24"/>
          <w:lang w:eastAsia="ru-RU"/>
        </w:rPr>
        <w:t>.5</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6</w:t>
      </w:r>
      <w:r w:rsidR="006A2070" w:rsidRPr="00B76065">
        <w:rPr>
          <w:rFonts w:ascii="Times New Roman" w:eastAsia="Times New Roman" w:hAnsi="Times New Roman" w:cs="Times New Roman"/>
          <w:b/>
          <w:sz w:val="24"/>
          <w:szCs w:val="24"/>
          <w:lang w:eastAsia="ru-RU"/>
        </w:rPr>
        <w:t>.</w:t>
      </w:r>
      <w:r w:rsidR="000B763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830E1A" w:rsidRPr="001B503F"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Default="00A7325A" w:rsidP="00A7325A">
      <w:pPr>
        <w:spacing w:after="0" w:line="240" w:lineRule="auto"/>
        <w:jc w:val="both"/>
        <w:rPr>
          <w:rFonts w:ascii="Times New Roman" w:eastAsia="Times New Roman" w:hAnsi="Times New Roman" w:cs="Times New Roman"/>
          <w:sz w:val="24"/>
          <w:szCs w:val="24"/>
          <w:lang w:eastAsia="ru-RU"/>
        </w:rPr>
      </w:pPr>
    </w:p>
    <w:p w:rsidR="006D12EB" w:rsidRPr="00B76065" w:rsidRDefault="006D12EB"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E56A9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375CA1" w:rsidRDefault="00375CA1" w:rsidP="009D654F">
      <w:pPr>
        <w:spacing w:after="0" w:line="240" w:lineRule="auto"/>
        <w:jc w:val="center"/>
        <w:rPr>
          <w:rFonts w:ascii="Times New Roman" w:eastAsia="Times New Roman" w:hAnsi="Times New Roman" w:cs="Times New Roman"/>
          <w:b/>
          <w:bCs/>
          <w:color w:val="000000"/>
          <w:sz w:val="24"/>
          <w:szCs w:val="24"/>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0A4CDE" w:rsidTr="0013719E">
        <w:tc>
          <w:tcPr>
            <w:tcW w:w="4781" w:type="dxa"/>
          </w:tcPr>
          <w:p w:rsidR="000A4CDE" w:rsidRPr="0013719E" w:rsidRDefault="000A4CDE" w:rsidP="009D654F">
            <w:pPr>
              <w:jc w:val="center"/>
              <w:rPr>
                <w:rFonts w:ascii="Times New Roman" w:hAnsi="Times New Roman" w:cs="Times New Roman"/>
                <w:b/>
                <w:color w:val="000000"/>
                <w:sz w:val="24"/>
                <w:u w:val="single"/>
              </w:rPr>
            </w:pPr>
            <w:r w:rsidRPr="0013719E">
              <w:rPr>
                <w:rFonts w:ascii="Times New Roman" w:hAnsi="Times New Roman" w:cs="Times New Roman"/>
                <w:b/>
                <w:color w:val="000000"/>
                <w:sz w:val="24"/>
                <w:u w:val="single"/>
              </w:rPr>
              <w:t>Заказчик</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r w:rsidRPr="0013719E">
              <w:rPr>
                <w:rFonts w:ascii="Times New Roman" w:hAnsi="Times New Roman" w:cs="Times New Roman"/>
                <w:b/>
                <w:snapToGrid w:val="0"/>
                <w:sz w:val="24"/>
                <w:u w:val="single"/>
              </w:rPr>
              <w:t>Поставщик</w:t>
            </w: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МБУЗ «ГССМП»</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Главный врач </w:t>
            </w: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___________________________Е.В.Камкин</w:t>
            </w:r>
          </w:p>
          <w:p w:rsidR="000A4CDE" w:rsidRPr="000A4CDE" w:rsidRDefault="000A4CDE" w:rsidP="000A4CDE">
            <w:pPr>
              <w:rPr>
                <w:rFonts w:ascii="Times New Roman" w:eastAsia="Times New Roman" w:hAnsi="Times New Roman" w:cs="Times New Roman"/>
                <w:bCs/>
                <w:color w:val="000000"/>
                <w:sz w:val="24"/>
                <w:szCs w:val="24"/>
                <w:lang w:eastAsia="ru-RU"/>
              </w:rPr>
            </w:pPr>
            <w:r w:rsidRPr="000A4CDE">
              <w:rPr>
                <w:rFonts w:ascii="Times New Roman" w:eastAsia="Times New Roman" w:hAnsi="Times New Roman" w:cs="Times New Roman"/>
                <w:bCs/>
                <w:color w:val="000000"/>
                <w:sz w:val="24"/>
                <w:szCs w:val="24"/>
                <w:lang w:eastAsia="ru-RU"/>
              </w:rPr>
              <w:t>МП</w:t>
            </w: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_____________________/________________/</w:t>
            </w:r>
          </w:p>
          <w:p w:rsidR="000A4CDE" w:rsidRPr="000A4CDE" w:rsidRDefault="000A4CDE" w:rsidP="000A4CDE">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МП</w:t>
            </w:r>
          </w:p>
        </w:tc>
      </w:tr>
    </w:tbl>
    <w:p w:rsidR="00375CA1" w:rsidRDefault="00375CA1"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E945E1" w:rsidP="00E945E1">
            <w:pPr>
              <w:pStyle w:val="ConsNonformat"/>
              <w:widowControl/>
              <w:tabs>
                <w:tab w:val="left" w:pos="3762"/>
                <w:tab w:val="left" w:pos="7125"/>
              </w:tabs>
              <w:jc w:val="center"/>
              <w:rPr>
                <w:rFonts w:ascii="Times New Roman" w:hAnsi="Times New Roman" w:cs="Times New Roman"/>
                <w:b/>
                <w:sz w:val="22"/>
                <w:szCs w:val="24"/>
              </w:rPr>
            </w:pPr>
            <w:r>
              <w:rPr>
                <w:rFonts w:ascii="Times New Roman" w:hAnsi="Times New Roman" w:cs="Times New Roman"/>
                <w:b/>
                <w:sz w:val="22"/>
                <w:szCs w:val="24"/>
              </w:rPr>
              <w:t>р</w:t>
            </w:r>
            <w:bookmarkStart w:id="0" w:name="_GoBack"/>
            <w:bookmarkEnd w:id="0"/>
            <w:r w:rsidR="009D654F" w:rsidRPr="007A11A8">
              <w:rPr>
                <w:rFonts w:ascii="Times New Roman" w:hAnsi="Times New Roman" w:cs="Times New Roman"/>
                <w:b/>
                <w:sz w:val="22"/>
                <w:szCs w:val="24"/>
              </w:rPr>
              <w:t>уб</w:t>
            </w:r>
            <w:r>
              <w:rPr>
                <w:rFonts w:ascii="Times New Roman" w:hAnsi="Times New Roman" w:cs="Times New Roman"/>
                <w:b/>
                <w:sz w:val="22"/>
                <w:szCs w:val="24"/>
              </w:rPr>
              <w:t>.</w:t>
            </w:r>
          </w:p>
        </w:tc>
        <w:tc>
          <w:tcPr>
            <w:tcW w:w="850" w:type="pct"/>
            <w:vAlign w:val="center"/>
          </w:tcPr>
          <w:p w:rsidR="009D654F" w:rsidRPr="007A11A8" w:rsidRDefault="009D654F" w:rsidP="0070786E">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Стоимость руб</w:t>
            </w:r>
            <w:r w:rsidR="0070786E">
              <w:rPr>
                <w:rFonts w:ascii="Times New Roman" w:hAnsi="Times New Roman" w:cs="Times New Roman"/>
                <w:b/>
                <w:sz w:val="22"/>
                <w:szCs w:val="24"/>
              </w:rPr>
              <w:t>.</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4B315C" w:rsidP="00AF6CDF">
            <w:pPr>
              <w:spacing w:after="0" w:line="240" w:lineRule="auto"/>
              <w:jc w:val="center"/>
              <w:rPr>
                <w:rFonts w:ascii="Times New Roman" w:hAnsi="Times New Roman" w:cs="Times New Roman"/>
                <w:b/>
                <w:bCs/>
              </w:rPr>
            </w:pPr>
            <w:r w:rsidRPr="004B315C">
              <w:rPr>
                <w:rFonts w:ascii="Times New Roman" w:hAnsi="Times New Roman" w:cs="Times New Roman"/>
                <w:b/>
              </w:rPr>
              <w:t>Параметры и условия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A37F16" w:rsidRPr="00AF6CDF" w:rsidTr="007A11A8">
        <w:tc>
          <w:tcPr>
            <w:tcW w:w="363"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c>
          <w:tcPr>
            <w:tcW w:w="2737"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pStyle w:val="4"/>
              <w:spacing w:before="0" w:after="0"/>
              <w:rPr>
                <w:b w:val="0"/>
                <w:snapToGrid w:val="0"/>
                <w:color w:val="000000"/>
                <w:sz w:val="22"/>
                <w:szCs w:val="22"/>
              </w:rPr>
            </w:pPr>
          </w:p>
        </w:tc>
        <w:tc>
          <w:tcPr>
            <w:tcW w:w="1900"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r>
    </w:tbl>
    <w:p w:rsidR="009D654F" w:rsidRPr="00AF6CDF" w:rsidRDefault="009D654F" w:rsidP="00AF6CDF">
      <w:pPr>
        <w:spacing w:after="0" w:line="240" w:lineRule="auto"/>
        <w:ind w:firstLine="708"/>
        <w:jc w:val="center"/>
        <w:rPr>
          <w:rFonts w:ascii="Times New Roman" w:hAnsi="Times New Roman" w:cs="Times New Roman"/>
          <w:b/>
          <w:sz w:val="25"/>
          <w:szCs w:val="25"/>
        </w:rPr>
      </w:pPr>
    </w:p>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firstRow="1" w:lastRow="1" w:firstColumn="1" w:lastColumn="1" w:noHBand="0" w:noVBand="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761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70"/>
    <w:rsid w:val="00006CB4"/>
    <w:rsid w:val="00011741"/>
    <w:rsid w:val="00013F96"/>
    <w:rsid w:val="00022B5D"/>
    <w:rsid w:val="00025DA0"/>
    <w:rsid w:val="00026CE6"/>
    <w:rsid w:val="0002726B"/>
    <w:rsid w:val="00032A99"/>
    <w:rsid w:val="00033EF5"/>
    <w:rsid w:val="0005306B"/>
    <w:rsid w:val="00060608"/>
    <w:rsid w:val="00070EC5"/>
    <w:rsid w:val="000A4CDE"/>
    <w:rsid w:val="000A5D5D"/>
    <w:rsid w:val="000A7CEF"/>
    <w:rsid w:val="000B1216"/>
    <w:rsid w:val="000B5303"/>
    <w:rsid w:val="000B63AB"/>
    <w:rsid w:val="000B7635"/>
    <w:rsid w:val="000E2CEC"/>
    <w:rsid w:val="000E36A2"/>
    <w:rsid w:val="000F5603"/>
    <w:rsid w:val="000F76E0"/>
    <w:rsid w:val="0010062D"/>
    <w:rsid w:val="00110943"/>
    <w:rsid w:val="0011372B"/>
    <w:rsid w:val="00116D19"/>
    <w:rsid w:val="0013127C"/>
    <w:rsid w:val="0013719E"/>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23976"/>
    <w:rsid w:val="00244B90"/>
    <w:rsid w:val="00245C26"/>
    <w:rsid w:val="00245F15"/>
    <w:rsid w:val="0024723E"/>
    <w:rsid w:val="00250E29"/>
    <w:rsid w:val="002600CA"/>
    <w:rsid w:val="00265754"/>
    <w:rsid w:val="00270037"/>
    <w:rsid w:val="0028014A"/>
    <w:rsid w:val="00286F7C"/>
    <w:rsid w:val="002A0503"/>
    <w:rsid w:val="002C5D7C"/>
    <w:rsid w:val="002D731B"/>
    <w:rsid w:val="00305D16"/>
    <w:rsid w:val="00331E12"/>
    <w:rsid w:val="00333856"/>
    <w:rsid w:val="003359B8"/>
    <w:rsid w:val="003553BE"/>
    <w:rsid w:val="00375CA1"/>
    <w:rsid w:val="00377BD4"/>
    <w:rsid w:val="00382A06"/>
    <w:rsid w:val="00391F2E"/>
    <w:rsid w:val="00396F27"/>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B315C"/>
    <w:rsid w:val="004B7B72"/>
    <w:rsid w:val="004C4C12"/>
    <w:rsid w:val="004D371F"/>
    <w:rsid w:val="004D5D5E"/>
    <w:rsid w:val="004E56DE"/>
    <w:rsid w:val="004F2D00"/>
    <w:rsid w:val="004F3B68"/>
    <w:rsid w:val="00506E27"/>
    <w:rsid w:val="00510C21"/>
    <w:rsid w:val="00512A9D"/>
    <w:rsid w:val="00512D5F"/>
    <w:rsid w:val="0053477A"/>
    <w:rsid w:val="00535428"/>
    <w:rsid w:val="00535C87"/>
    <w:rsid w:val="00542321"/>
    <w:rsid w:val="00543338"/>
    <w:rsid w:val="00551CE7"/>
    <w:rsid w:val="00553BBB"/>
    <w:rsid w:val="00571D3F"/>
    <w:rsid w:val="00581D62"/>
    <w:rsid w:val="005A4B58"/>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83814"/>
    <w:rsid w:val="0068657D"/>
    <w:rsid w:val="006A2070"/>
    <w:rsid w:val="006A20FE"/>
    <w:rsid w:val="006B26E3"/>
    <w:rsid w:val="006B2704"/>
    <w:rsid w:val="006C01D0"/>
    <w:rsid w:val="006C05B8"/>
    <w:rsid w:val="006C5989"/>
    <w:rsid w:val="006D12EB"/>
    <w:rsid w:val="006D4C04"/>
    <w:rsid w:val="006E529E"/>
    <w:rsid w:val="006E58B7"/>
    <w:rsid w:val="006E5F50"/>
    <w:rsid w:val="006F3E2D"/>
    <w:rsid w:val="006F6C72"/>
    <w:rsid w:val="00703477"/>
    <w:rsid w:val="0070418C"/>
    <w:rsid w:val="0070786E"/>
    <w:rsid w:val="00714DC4"/>
    <w:rsid w:val="0075062A"/>
    <w:rsid w:val="00753D8A"/>
    <w:rsid w:val="00756FD8"/>
    <w:rsid w:val="00761A78"/>
    <w:rsid w:val="007659D8"/>
    <w:rsid w:val="00774E55"/>
    <w:rsid w:val="00775B75"/>
    <w:rsid w:val="007A11A8"/>
    <w:rsid w:val="007A1618"/>
    <w:rsid w:val="007A1FF3"/>
    <w:rsid w:val="007A3A42"/>
    <w:rsid w:val="007B16B7"/>
    <w:rsid w:val="007B47FE"/>
    <w:rsid w:val="007E421B"/>
    <w:rsid w:val="007E4757"/>
    <w:rsid w:val="007E53FF"/>
    <w:rsid w:val="008009AD"/>
    <w:rsid w:val="00830E1A"/>
    <w:rsid w:val="00864E2D"/>
    <w:rsid w:val="008A67AE"/>
    <w:rsid w:val="008A763C"/>
    <w:rsid w:val="008B7C4C"/>
    <w:rsid w:val="008C032A"/>
    <w:rsid w:val="008C5B51"/>
    <w:rsid w:val="008C70C9"/>
    <w:rsid w:val="008C7B98"/>
    <w:rsid w:val="008D3E2F"/>
    <w:rsid w:val="008D7CF7"/>
    <w:rsid w:val="008F1A63"/>
    <w:rsid w:val="008F5A63"/>
    <w:rsid w:val="008F5ADC"/>
    <w:rsid w:val="008F7A4A"/>
    <w:rsid w:val="00900214"/>
    <w:rsid w:val="009054E1"/>
    <w:rsid w:val="00905C56"/>
    <w:rsid w:val="0091274D"/>
    <w:rsid w:val="009165E8"/>
    <w:rsid w:val="009267BD"/>
    <w:rsid w:val="00931692"/>
    <w:rsid w:val="009333E0"/>
    <w:rsid w:val="009403C3"/>
    <w:rsid w:val="00954107"/>
    <w:rsid w:val="00954CC6"/>
    <w:rsid w:val="00957FA4"/>
    <w:rsid w:val="00966396"/>
    <w:rsid w:val="00971E95"/>
    <w:rsid w:val="00972182"/>
    <w:rsid w:val="00974F9D"/>
    <w:rsid w:val="009B4F1E"/>
    <w:rsid w:val="009D30BB"/>
    <w:rsid w:val="009D31AE"/>
    <w:rsid w:val="009D654F"/>
    <w:rsid w:val="009E39E7"/>
    <w:rsid w:val="009E4595"/>
    <w:rsid w:val="009F1E37"/>
    <w:rsid w:val="00A021C0"/>
    <w:rsid w:val="00A15B4D"/>
    <w:rsid w:val="00A16BFE"/>
    <w:rsid w:val="00A24147"/>
    <w:rsid w:val="00A302B7"/>
    <w:rsid w:val="00A30DBE"/>
    <w:rsid w:val="00A31834"/>
    <w:rsid w:val="00A31857"/>
    <w:rsid w:val="00A37B16"/>
    <w:rsid w:val="00A37F16"/>
    <w:rsid w:val="00A551C0"/>
    <w:rsid w:val="00A64382"/>
    <w:rsid w:val="00A656D8"/>
    <w:rsid w:val="00A66315"/>
    <w:rsid w:val="00A671C0"/>
    <w:rsid w:val="00A7325A"/>
    <w:rsid w:val="00A83E9D"/>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5401"/>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BC"/>
    <w:rsid w:val="00CE63E5"/>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54A2"/>
    <w:rsid w:val="00D96E15"/>
    <w:rsid w:val="00DA2424"/>
    <w:rsid w:val="00DB4221"/>
    <w:rsid w:val="00DB5798"/>
    <w:rsid w:val="00DC71D1"/>
    <w:rsid w:val="00DE2B92"/>
    <w:rsid w:val="00DE3152"/>
    <w:rsid w:val="00DF02CD"/>
    <w:rsid w:val="00DF6516"/>
    <w:rsid w:val="00E02B54"/>
    <w:rsid w:val="00E17C74"/>
    <w:rsid w:val="00E26BBC"/>
    <w:rsid w:val="00E27490"/>
    <w:rsid w:val="00E31C0A"/>
    <w:rsid w:val="00E34B9F"/>
    <w:rsid w:val="00E419B9"/>
    <w:rsid w:val="00E4223E"/>
    <w:rsid w:val="00E506B3"/>
    <w:rsid w:val="00E56A98"/>
    <w:rsid w:val="00E63286"/>
    <w:rsid w:val="00E6340B"/>
    <w:rsid w:val="00E64685"/>
    <w:rsid w:val="00E70F67"/>
    <w:rsid w:val="00E945E1"/>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5D62"/>
    <w:rsid w:val="00F9694B"/>
    <w:rsid w:val="00FA0C79"/>
    <w:rsid w:val="00FB714F"/>
    <w:rsid w:val="00FC57D5"/>
    <w:rsid w:val="00FC7B1B"/>
    <w:rsid w:val="00FD3CE2"/>
    <w:rsid w:val="00FD51E3"/>
    <w:rsid w:val="00FE036B"/>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1323</Words>
  <Characters>7545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15</cp:revision>
  <cp:lastPrinted>2012-07-11T09:22:00Z</cp:lastPrinted>
  <dcterms:created xsi:type="dcterms:W3CDTF">2012-11-19T08:18:00Z</dcterms:created>
  <dcterms:modified xsi:type="dcterms:W3CDTF">2012-11-21T10:16:00Z</dcterms:modified>
</cp:coreProperties>
</file>