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99" w:rsidRPr="008C71D7" w:rsidRDefault="008C71D7" w:rsidP="008C71D7">
      <w:pPr>
        <w:spacing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C71D7">
        <w:rPr>
          <w:rFonts w:ascii="Times New Roman" w:hAnsi="Times New Roman" w:cs="Times New Roman"/>
          <w:i/>
          <w:sz w:val="16"/>
          <w:szCs w:val="16"/>
        </w:rPr>
        <w:t>Приложение № 1 к извещению о проведении запроса котировок</w:t>
      </w:r>
      <w:r w:rsidR="00576785" w:rsidRPr="008C71D7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8C71D7" w:rsidRDefault="008C71D7" w:rsidP="00113E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A16" w:rsidRDefault="00E87C99" w:rsidP="000C5A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F84">
        <w:rPr>
          <w:rFonts w:ascii="Times New Roman" w:hAnsi="Times New Roman" w:cs="Times New Roman"/>
          <w:b/>
          <w:sz w:val="28"/>
          <w:szCs w:val="28"/>
        </w:rPr>
        <w:t>Техническое з</w:t>
      </w:r>
      <w:r w:rsidR="00113EC3" w:rsidRPr="00A36F84">
        <w:rPr>
          <w:rFonts w:ascii="Times New Roman" w:hAnsi="Times New Roman" w:cs="Times New Roman"/>
          <w:b/>
          <w:sz w:val="28"/>
          <w:szCs w:val="28"/>
        </w:rPr>
        <w:t xml:space="preserve">адание на </w:t>
      </w:r>
      <w:r w:rsidRPr="00A36F84">
        <w:rPr>
          <w:rFonts w:ascii="Times New Roman" w:hAnsi="Times New Roman" w:cs="Times New Roman"/>
          <w:b/>
          <w:sz w:val="28"/>
          <w:szCs w:val="28"/>
        </w:rPr>
        <w:t>поставку</w:t>
      </w:r>
      <w:r w:rsidR="00113EC3" w:rsidRPr="00A36F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84" w:rsidRPr="00A36F84">
        <w:rPr>
          <w:rFonts w:ascii="Times New Roman" w:hAnsi="Times New Roman" w:cs="Times New Roman"/>
          <w:b/>
          <w:sz w:val="28"/>
          <w:szCs w:val="28"/>
        </w:rPr>
        <w:t>средств измерений</w:t>
      </w:r>
    </w:p>
    <w:p w:rsidR="00113EC3" w:rsidRPr="000C5A16" w:rsidRDefault="000C5A16" w:rsidP="000C5A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113EC3" w:rsidRPr="000C5A16">
        <w:rPr>
          <w:rFonts w:ascii="Times New Roman" w:hAnsi="Times New Roman"/>
          <w:b/>
          <w:sz w:val="24"/>
          <w:szCs w:val="24"/>
        </w:rPr>
        <w:t>Общие требования</w:t>
      </w:r>
      <w:r w:rsidR="00C42B0D" w:rsidRPr="000C5A16">
        <w:rPr>
          <w:rFonts w:ascii="Times New Roman" w:hAnsi="Times New Roman"/>
          <w:b/>
          <w:sz w:val="24"/>
          <w:szCs w:val="24"/>
        </w:rPr>
        <w:t>:</w:t>
      </w:r>
    </w:p>
    <w:p w:rsidR="00B92054" w:rsidRPr="00A36F84" w:rsidRDefault="00A36F84" w:rsidP="00A36F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6F84">
        <w:rPr>
          <w:rFonts w:ascii="Times New Roman" w:hAnsi="Times New Roman" w:cs="Times New Roman"/>
          <w:sz w:val="24"/>
          <w:szCs w:val="24"/>
        </w:rPr>
        <w:t xml:space="preserve">- </w:t>
      </w:r>
      <w:r w:rsidR="000C5A16">
        <w:rPr>
          <w:rFonts w:ascii="Times New Roman" w:hAnsi="Times New Roman" w:cs="Times New Roman"/>
          <w:sz w:val="24"/>
          <w:szCs w:val="24"/>
        </w:rPr>
        <w:t xml:space="preserve"> Средства измерения (далее –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A36F84">
        <w:rPr>
          <w:rFonts w:ascii="Times New Roman" w:hAnsi="Times New Roman" w:cs="Times New Roman"/>
          <w:sz w:val="24"/>
          <w:szCs w:val="24"/>
        </w:rPr>
        <w:t>овар</w:t>
      </w:r>
      <w:r w:rsidR="000C5A16">
        <w:rPr>
          <w:rFonts w:ascii="Times New Roman" w:hAnsi="Times New Roman" w:cs="Times New Roman"/>
          <w:sz w:val="24"/>
          <w:szCs w:val="24"/>
        </w:rPr>
        <w:t>)</w:t>
      </w:r>
      <w:r w:rsidRPr="00A36F84">
        <w:rPr>
          <w:rFonts w:ascii="Times New Roman" w:hAnsi="Times New Roman" w:cs="Times New Roman"/>
          <w:sz w:val="24"/>
          <w:szCs w:val="24"/>
        </w:rPr>
        <w:t xml:space="preserve">  долж</w:t>
      </w:r>
      <w:r w:rsidR="000C5A16">
        <w:rPr>
          <w:rFonts w:ascii="Times New Roman" w:hAnsi="Times New Roman" w:cs="Times New Roman"/>
          <w:sz w:val="24"/>
          <w:szCs w:val="24"/>
        </w:rPr>
        <w:t>ны</w:t>
      </w:r>
      <w:r w:rsidRPr="00A36F84">
        <w:rPr>
          <w:rFonts w:ascii="Times New Roman" w:hAnsi="Times New Roman" w:cs="Times New Roman"/>
          <w:sz w:val="24"/>
          <w:szCs w:val="24"/>
        </w:rPr>
        <w:t xml:space="preserve"> быть новым</w:t>
      </w:r>
      <w:r w:rsidR="000C5A16">
        <w:rPr>
          <w:rFonts w:ascii="Times New Roman" w:hAnsi="Times New Roman" w:cs="Times New Roman"/>
          <w:sz w:val="24"/>
          <w:szCs w:val="24"/>
        </w:rPr>
        <w:t>и</w:t>
      </w:r>
      <w:r w:rsidRPr="00A36F84">
        <w:rPr>
          <w:rFonts w:ascii="Times New Roman" w:hAnsi="Times New Roman" w:cs="Times New Roman"/>
          <w:sz w:val="24"/>
          <w:szCs w:val="24"/>
        </w:rPr>
        <w:t xml:space="preserve"> (не бывшим</w:t>
      </w:r>
      <w:r w:rsidR="000C5A16">
        <w:rPr>
          <w:rFonts w:ascii="Times New Roman" w:hAnsi="Times New Roman" w:cs="Times New Roman"/>
          <w:sz w:val="24"/>
          <w:szCs w:val="24"/>
        </w:rPr>
        <w:t>и</w:t>
      </w:r>
      <w:r w:rsidRPr="00A36F84">
        <w:rPr>
          <w:rFonts w:ascii="Times New Roman" w:hAnsi="Times New Roman" w:cs="Times New Roman"/>
          <w:sz w:val="24"/>
          <w:szCs w:val="24"/>
        </w:rPr>
        <w:t xml:space="preserve"> в эксплуатации, не восстановленным</w:t>
      </w:r>
      <w:r w:rsidR="000C5A16">
        <w:rPr>
          <w:rFonts w:ascii="Times New Roman" w:hAnsi="Times New Roman" w:cs="Times New Roman"/>
          <w:sz w:val="24"/>
          <w:szCs w:val="24"/>
        </w:rPr>
        <w:t>и</w:t>
      </w:r>
      <w:r w:rsidRPr="00A36F84">
        <w:rPr>
          <w:rFonts w:ascii="Times New Roman" w:hAnsi="Times New Roman" w:cs="Times New Roman"/>
          <w:sz w:val="24"/>
          <w:szCs w:val="24"/>
        </w:rPr>
        <w:t>, не подверженным</w:t>
      </w:r>
      <w:r w:rsidR="000C5A16">
        <w:rPr>
          <w:rFonts w:ascii="Times New Roman" w:hAnsi="Times New Roman" w:cs="Times New Roman"/>
          <w:sz w:val="24"/>
          <w:szCs w:val="24"/>
        </w:rPr>
        <w:t>и</w:t>
      </w:r>
      <w:r w:rsidRPr="00A36F84">
        <w:rPr>
          <w:rFonts w:ascii="Times New Roman" w:hAnsi="Times New Roman" w:cs="Times New Roman"/>
          <w:sz w:val="24"/>
          <w:szCs w:val="24"/>
        </w:rPr>
        <w:t xml:space="preserve"> переработке или какой-либо модификации и не содержащим</w:t>
      </w:r>
      <w:r w:rsidR="000C5A16">
        <w:rPr>
          <w:rFonts w:ascii="Times New Roman" w:hAnsi="Times New Roman" w:cs="Times New Roman"/>
          <w:sz w:val="24"/>
          <w:szCs w:val="24"/>
        </w:rPr>
        <w:t>и</w:t>
      </w:r>
      <w:r w:rsidRPr="00A36F84">
        <w:rPr>
          <w:rFonts w:ascii="Times New Roman" w:hAnsi="Times New Roman" w:cs="Times New Roman"/>
          <w:sz w:val="24"/>
          <w:szCs w:val="24"/>
        </w:rPr>
        <w:t xml:space="preserve"> восстановленных элементов);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A36F84">
        <w:rPr>
          <w:rFonts w:ascii="Times New Roman" w:hAnsi="Times New Roman" w:cs="Times New Roman"/>
          <w:sz w:val="24"/>
          <w:szCs w:val="24"/>
        </w:rPr>
        <w:t>- товар должен быть заводского производства фирм производителей;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26160F">
        <w:rPr>
          <w:rFonts w:ascii="Times New Roman" w:hAnsi="Times New Roman" w:cs="Times New Roman"/>
          <w:sz w:val="24"/>
          <w:szCs w:val="24"/>
        </w:rPr>
        <w:t>- товар должен иметь необходимые документы, удостоверяющие его качество (сертификат</w:t>
      </w:r>
      <w:r w:rsidR="0026160F" w:rsidRPr="0026160F">
        <w:rPr>
          <w:rFonts w:ascii="Times New Roman" w:hAnsi="Times New Roman" w:cs="Times New Roman"/>
          <w:sz w:val="24"/>
          <w:szCs w:val="24"/>
        </w:rPr>
        <w:t>, паспорт</w:t>
      </w:r>
      <w:r w:rsidRPr="0026160F">
        <w:rPr>
          <w:rFonts w:ascii="Times New Roman" w:hAnsi="Times New Roman" w:cs="Times New Roman"/>
          <w:sz w:val="24"/>
          <w:szCs w:val="24"/>
        </w:rPr>
        <w:t xml:space="preserve"> и др.);                                                                                                                                                   - товар должен быть поверен и иметь соответствующее свидетельство о поверке установленной формы;                                                                                                                     </w:t>
      </w:r>
      <w:r w:rsidRPr="00A36F84">
        <w:rPr>
          <w:rFonts w:ascii="Times New Roman" w:hAnsi="Times New Roman" w:cs="Times New Roman"/>
          <w:sz w:val="24"/>
          <w:szCs w:val="24"/>
        </w:rPr>
        <w:t xml:space="preserve">- </w:t>
      </w:r>
      <w:r w:rsidR="00C42B0D" w:rsidRPr="00A36F84">
        <w:rPr>
          <w:rFonts w:ascii="Times New Roman" w:hAnsi="Times New Roman" w:cs="Times New Roman"/>
          <w:sz w:val="24"/>
          <w:szCs w:val="24"/>
        </w:rPr>
        <w:t>тара и упаковка товара должны обеспечивать сохранность товаров при их транспортировке и хранении, товар должен быть в заводской упаковке, с указанием технических характеристик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3EC3" w:rsidRPr="00A36F84" w:rsidRDefault="000C5A16" w:rsidP="000C5A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113EC3" w:rsidRPr="00A36F84">
        <w:rPr>
          <w:rFonts w:ascii="Times New Roman" w:hAnsi="Times New Roman" w:cs="Times New Roman"/>
          <w:b/>
          <w:sz w:val="24"/>
          <w:szCs w:val="24"/>
        </w:rPr>
        <w:t>Перечень и объемы закупаемой продукции</w:t>
      </w:r>
    </w:p>
    <w:tbl>
      <w:tblPr>
        <w:tblW w:w="47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6517"/>
        <w:gridCol w:w="1292"/>
        <w:gridCol w:w="814"/>
      </w:tblGrid>
      <w:tr w:rsidR="00A36F84" w:rsidRPr="00A36F84" w:rsidTr="00693898">
        <w:trPr>
          <w:trHeight w:val="666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A36F84" w:rsidRPr="00A36F84" w:rsidRDefault="00A36F84" w:rsidP="00693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A36F84" w:rsidRPr="00A36F84" w:rsidTr="00693898">
        <w:trPr>
          <w:trHeight w:val="13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7" w:type="pct"/>
            <w:shd w:val="clear" w:color="auto" w:fill="auto"/>
            <w:vAlign w:val="bottom"/>
          </w:tcPr>
          <w:p w:rsidR="00A36F84" w:rsidRPr="00A36F84" w:rsidRDefault="00A36F84" w:rsidP="00A36F84">
            <w:pPr>
              <w:rPr>
                <w:rFonts w:ascii="Times New Roman" w:hAnsi="Times New Roman" w:cs="Times New Roman"/>
                <w:b/>
              </w:rPr>
            </w:pPr>
            <w:r w:rsidRPr="00A36F84">
              <w:rPr>
                <w:rFonts w:ascii="Times New Roman" w:hAnsi="Times New Roman" w:cs="Times New Roman"/>
                <w:b/>
              </w:rPr>
              <w:t xml:space="preserve">Лазерный дальномер </w:t>
            </w:r>
            <w:r w:rsidRPr="00A36F84">
              <w:rPr>
                <w:rFonts w:ascii="Times New Roman" w:hAnsi="Times New Roman" w:cs="Times New Roman"/>
                <w:b/>
                <w:lang w:val="en-US"/>
              </w:rPr>
              <w:t>Leica</w:t>
            </w:r>
            <w:r w:rsidRPr="00A36F84">
              <w:rPr>
                <w:rFonts w:ascii="Times New Roman" w:hAnsi="Times New Roman" w:cs="Times New Roman"/>
                <w:b/>
              </w:rPr>
              <w:t xml:space="preserve"> </w:t>
            </w:r>
            <w:r w:rsidRPr="00A36F84">
              <w:rPr>
                <w:rFonts w:ascii="Times New Roman" w:hAnsi="Times New Roman" w:cs="Times New Roman"/>
                <w:b/>
                <w:lang w:val="en-US"/>
              </w:rPr>
              <w:t>DISTO</w:t>
            </w:r>
            <w:r w:rsidRPr="00A36F84">
              <w:rPr>
                <w:rFonts w:ascii="Times New Roman" w:hAnsi="Times New Roman" w:cs="Times New Roman"/>
                <w:b/>
              </w:rPr>
              <w:t xml:space="preserve"> </w:t>
            </w:r>
            <w:r w:rsidRPr="00A36F84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A36F84">
              <w:rPr>
                <w:rFonts w:ascii="Times New Roman" w:hAnsi="Times New Roman" w:cs="Times New Roman"/>
                <w:b/>
              </w:rPr>
              <w:t>5 или эквивалент  с техническими характеристиками не ниже указанных.</w:t>
            </w:r>
          </w:p>
          <w:p w:rsidR="00A36F84" w:rsidRPr="00A36F84" w:rsidRDefault="00A36F84" w:rsidP="00A36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hd w:val="clear" w:color="auto" w:fill="FFFFFF"/>
              </w:rPr>
              <w:t>Точность ±1,0 мм, (100 м без отражающей пластины, 200 м для отражающих), цифровой видоискатель с 4-x кратным увеличением изображения, большой цветной дисплей с диагональю 2.4“, вычисление объёмов и площадей, клавиши сложения и вычитания,  функция min/max измерения, функции теоремы Пифагора, функция трапеции, память 20 измерений, встроенный датчик наклона.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A36F84" w:rsidRPr="00A36F84" w:rsidRDefault="00A36F84" w:rsidP="00A3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</w:tr>
      <w:tr w:rsidR="00A36F84" w:rsidRPr="00A36F84" w:rsidTr="00693898">
        <w:trPr>
          <w:trHeight w:val="13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597" w:type="pct"/>
            <w:shd w:val="clear" w:color="auto" w:fill="auto"/>
            <w:vAlign w:val="bottom"/>
          </w:tcPr>
          <w:p w:rsidR="00A36F84" w:rsidRPr="00A36F84" w:rsidRDefault="00A36F84" w:rsidP="00A36F84">
            <w:pPr>
              <w:rPr>
                <w:rFonts w:ascii="Times New Roman" w:hAnsi="Times New Roman" w:cs="Times New Roman"/>
                <w:b/>
              </w:rPr>
            </w:pPr>
            <w:r w:rsidRPr="00A36F84">
              <w:rPr>
                <w:rFonts w:ascii="Times New Roman" w:hAnsi="Times New Roman" w:cs="Times New Roman"/>
                <w:b/>
              </w:rPr>
              <w:t xml:space="preserve">Лазерный дальномер </w:t>
            </w:r>
            <w:r w:rsidRPr="00A36F84">
              <w:rPr>
                <w:rFonts w:ascii="Times New Roman" w:hAnsi="Times New Roman" w:cs="Times New Roman"/>
                <w:b/>
                <w:lang w:val="en-US"/>
              </w:rPr>
              <w:t>Leica</w:t>
            </w:r>
            <w:r w:rsidRPr="00A36F84">
              <w:rPr>
                <w:rFonts w:ascii="Times New Roman" w:hAnsi="Times New Roman" w:cs="Times New Roman"/>
                <w:b/>
              </w:rPr>
              <w:t xml:space="preserve"> </w:t>
            </w:r>
            <w:r w:rsidRPr="00A36F84">
              <w:rPr>
                <w:rFonts w:ascii="Times New Roman" w:hAnsi="Times New Roman" w:cs="Times New Roman"/>
                <w:b/>
                <w:lang w:val="en-US"/>
              </w:rPr>
              <w:t>DISTO</w:t>
            </w:r>
            <w:r w:rsidRPr="00A36F84">
              <w:rPr>
                <w:rFonts w:ascii="Times New Roman" w:hAnsi="Times New Roman" w:cs="Times New Roman"/>
                <w:b/>
              </w:rPr>
              <w:t xml:space="preserve"> </w:t>
            </w:r>
            <w:r w:rsidRPr="00A36F84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A36F84">
              <w:rPr>
                <w:rFonts w:ascii="Times New Roman" w:hAnsi="Times New Roman" w:cs="Times New Roman"/>
                <w:b/>
              </w:rPr>
              <w:t>3</w:t>
            </w:r>
            <w:r w:rsidRPr="00A36F84">
              <w:rPr>
                <w:rFonts w:ascii="Times New Roman" w:hAnsi="Times New Roman" w:cs="Times New Roman"/>
                <w:b/>
                <w:lang w:val="en-US"/>
              </w:rPr>
              <w:t>aBT</w:t>
            </w:r>
            <w:r w:rsidRPr="00A36F84">
              <w:rPr>
                <w:rFonts w:ascii="Times New Roman" w:hAnsi="Times New Roman" w:cs="Times New Roman"/>
                <w:b/>
              </w:rPr>
              <w:t xml:space="preserve"> или эквивалент  с техническими характеристиками не ниже указанных.</w:t>
            </w:r>
          </w:p>
          <w:p w:rsidR="00A36F84" w:rsidRPr="00A36F84" w:rsidRDefault="00A36F84" w:rsidP="00A36F8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6F84">
              <w:rPr>
                <w:rFonts w:ascii="Times New Roman" w:hAnsi="Times New Roman"/>
                <w:shd w:val="clear" w:color="auto" w:fill="FFFFFF"/>
              </w:rPr>
              <w:t>Точность ±1,0 мм, (80 м без отражающей пластины, 100 м для отражающих), высококонтрастный дисплей 2", вычисление объёмов и площадей, клавиши сложения и вычитания, функция min/max измерения, функции теоремы Пифагора, память 20 измерений, автоматический датчик освещенности,  датчик наклона (± 0.45°), таймер задержки измерения, обрезиненный корпус, влагопылезащита, BLUETOOTH.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6F84" w:rsidRPr="00A36F84" w:rsidTr="00693898">
        <w:trPr>
          <w:trHeight w:val="13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3597" w:type="pct"/>
            <w:shd w:val="clear" w:color="auto" w:fill="auto"/>
            <w:vAlign w:val="bottom"/>
          </w:tcPr>
          <w:p w:rsidR="00A36F84" w:rsidRPr="00A36F84" w:rsidRDefault="00A36F84" w:rsidP="00A36F84">
            <w:pPr>
              <w:rPr>
                <w:rFonts w:ascii="Times New Roman" w:hAnsi="Times New Roman" w:cs="Times New Roman"/>
                <w:b/>
              </w:rPr>
            </w:pPr>
            <w:r w:rsidRPr="00A36F84">
              <w:rPr>
                <w:rFonts w:ascii="Times New Roman" w:hAnsi="Times New Roman" w:cs="Times New Roman"/>
                <w:b/>
              </w:rPr>
              <w:t xml:space="preserve">Лазерный дальномер </w:t>
            </w:r>
            <w:r w:rsidRPr="00A36F84">
              <w:rPr>
                <w:rFonts w:ascii="Times New Roman" w:hAnsi="Times New Roman" w:cs="Times New Roman"/>
                <w:b/>
                <w:lang w:val="en-US"/>
              </w:rPr>
              <w:t>Leica</w:t>
            </w:r>
            <w:r w:rsidRPr="00A36F84">
              <w:rPr>
                <w:rFonts w:ascii="Times New Roman" w:hAnsi="Times New Roman" w:cs="Times New Roman"/>
                <w:b/>
              </w:rPr>
              <w:t xml:space="preserve"> </w:t>
            </w:r>
            <w:r w:rsidRPr="00A36F84">
              <w:rPr>
                <w:rFonts w:ascii="Times New Roman" w:hAnsi="Times New Roman" w:cs="Times New Roman"/>
                <w:b/>
                <w:lang w:val="en-US"/>
              </w:rPr>
              <w:t>DISTO</w:t>
            </w:r>
            <w:r w:rsidRPr="00A36F84">
              <w:rPr>
                <w:rFonts w:ascii="Times New Roman" w:hAnsi="Times New Roman" w:cs="Times New Roman"/>
                <w:b/>
              </w:rPr>
              <w:t xml:space="preserve"> А5 или эквивалент  с техническими характеристиками не ниже указанных.</w:t>
            </w:r>
          </w:p>
          <w:p w:rsidR="00A36F84" w:rsidRPr="00A36F84" w:rsidRDefault="00A36F84" w:rsidP="00A36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 xml:space="preserve">Точность измерений ±2 мм, диапазон измерений 0.05 - 200 м, время измерения в режиме слежения 0.5 - 4 сек, память 20 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измерений, дисплей 4 строки, автоматическая подсветка, класс защиты от воды и пыли IP54, рабочая температура от -10°С до + 50°С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A36F84" w:rsidRPr="00A36F84" w:rsidRDefault="00A36F84" w:rsidP="00A36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6F84" w:rsidRPr="00A36F84" w:rsidTr="00693898">
        <w:trPr>
          <w:trHeight w:val="137"/>
          <w:jc w:val="center"/>
        </w:trPr>
        <w:tc>
          <w:tcPr>
            <w:tcW w:w="271" w:type="pct"/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97" w:type="pct"/>
            <w:shd w:val="clear" w:color="auto" w:fill="auto"/>
            <w:vAlign w:val="bottom"/>
          </w:tcPr>
          <w:p w:rsidR="00A36F84" w:rsidRPr="00A36F84" w:rsidRDefault="00A36F84" w:rsidP="00A36F84">
            <w:pPr>
              <w:rPr>
                <w:rFonts w:ascii="Times New Roman" w:hAnsi="Times New Roman" w:cs="Times New Roman"/>
                <w:b/>
              </w:rPr>
            </w:pPr>
            <w:r w:rsidRPr="00A36F84">
              <w:rPr>
                <w:rFonts w:ascii="Times New Roman" w:hAnsi="Times New Roman" w:cs="Times New Roman"/>
                <w:b/>
              </w:rPr>
              <w:t>Измеритель длины кабеля РЕЙС-50 или эквивалент  с техническими характеристиками не ниже указанных.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Максимальная длина измеряемых кабелей: до 10000 м (при DC — методе)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до 8000 м (при TDR — методе)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Разрешение по длине: не хуже 4 см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Инструментальная погрешность измерения длины: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TDR — метод: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— не более 1%+1м — в автоматическом режиме, — не более 0, 2% — в ручном режиме.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DC — метод: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— не более 0, 1%+1 МЗР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Пределы устанавливаемых или измеряемых коэффициентов укорочения (при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TDR — методе):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1, 000...7, 000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Диапазон измеряемых сопротивлений (при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DC — методе):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0 … 10000 Ом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Разрешающая способность измерения сопротивлений (при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DC — методе):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0, 1 мОм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Измерительный ток (при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DC — методе): до 95 мА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Погрешность измерения сопротивления (при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DC — методе):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0, 1% + 1 МЗР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Учет температуры жил (при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DC — методе):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Имеется датчик температуры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Сечение жил измеряемых кабелей или проводов (при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DC — методе):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0, 001...500 кв. мм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Диапазон погонных сопротивлений (при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DC — методе):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0, 036...17900 Ом/км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>Отображение информации: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LCD дисплей с разрешением 128х64, с подсветкой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 xml:space="preserve"> Диапазон рабочих температур</w:t>
            </w:r>
          </w:p>
          <w:p w:rsidR="00A36F84" w:rsidRPr="00A36F84" w:rsidRDefault="00A36F84" w:rsidP="00A36F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 xml:space="preserve"> 10....+50 С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Комплект поставки прибора </w:t>
            </w:r>
          </w:p>
          <w:p w:rsidR="00A36F84" w:rsidRPr="00A36F84" w:rsidRDefault="00A36F84" w:rsidP="00A36F84">
            <w:pPr>
              <w:spacing w:after="0" w:line="245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t xml:space="preserve">Измеритель длины кабеля 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Аккумуляторы размера ААА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Кабель присоединительный с датчиком температуры (для DC-метода)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Кабель присоединительный (TDR-метод)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Кабель калибровки</w:t>
            </w:r>
          </w:p>
          <w:p w:rsidR="00A36F84" w:rsidRPr="00A36F84" w:rsidRDefault="00A36F84" w:rsidP="000C5A16">
            <w:pPr>
              <w:spacing w:after="0" w:line="245" w:lineRule="atLeast"/>
              <w:rPr>
                <w:rFonts w:ascii="Times New Roman" w:hAnsi="Times New Roman" w:cs="Times New Roman"/>
                <w:b/>
              </w:rPr>
            </w:pP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Сумка для переноски </w:t>
            </w:r>
            <w:r w:rsidRPr="00A36F84">
              <w:rPr>
                <w:rFonts w:ascii="Times New Roman" w:eastAsia="Times New Roman" w:hAnsi="Times New Roman" w:cs="Times New Roman"/>
                <w:lang w:eastAsia="ru-RU"/>
              </w:rPr>
              <w:br/>
              <w:t>Блок зарядки от сети 220В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A36F84" w:rsidRPr="00A36F84" w:rsidRDefault="00A36F84" w:rsidP="00693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36F84" w:rsidRDefault="00A36F84" w:rsidP="00A36F84">
      <w:pPr>
        <w:rPr>
          <w:rFonts w:ascii="Times New Roman" w:hAnsi="Times New Roman" w:cs="Times New Roman"/>
          <w:b/>
          <w:sz w:val="28"/>
          <w:szCs w:val="28"/>
        </w:rPr>
      </w:pPr>
    </w:p>
    <w:p w:rsidR="00A36F84" w:rsidRPr="00A36F84" w:rsidRDefault="000C5A16" w:rsidP="000C5A16">
      <w:pPr>
        <w:pStyle w:val="af3"/>
        <w:ind w:left="0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lastRenderedPageBreak/>
        <w:t>3.</w:t>
      </w:r>
      <w:r w:rsidR="00A36F84" w:rsidRPr="00A36F84">
        <w:rPr>
          <w:rFonts w:ascii="Times New Roman" w:hAnsi="Times New Roman"/>
          <w:b/>
          <w:szCs w:val="24"/>
        </w:rPr>
        <w:t>Требования к гарантийному сроку и (или) объему предоставления гарантий качества Товара, к обслуживанию Товара:</w:t>
      </w:r>
    </w:p>
    <w:p w:rsidR="00A36F84" w:rsidRPr="00875031" w:rsidRDefault="00A36F84" w:rsidP="00A36F84">
      <w:pPr>
        <w:pStyle w:val="af3"/>
        <w:rPr>
          <w:b/>
          <w:szCs w:val="24"/>
        </w:rPr>
      </w:pPr>
    </w:p>
    <w:p w:rsidR="00A36F84" w:rsidRPr="00A36F84" w:rsidRDefault="00A36F84" w:rsidP="000C5A16">
      <w:pPr>
        <w:tabs>
          <w:tab w:val="num" w:pos="-18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36F84">
        <w:rPr>
          <w:rFonts w:ascii="Times New Roman" w:hAnsi="Times New Roman" w:cs="Times New Roman"/>
          <w:sz w:val="24"/>
          <w:szCs w:val="24"/>
        </w:rPr>
        <w:t>Гарантийный срок Производителя на поставляемый товар составляет не менее 12 месяцев и начинается со дня подписания уполномоченным представителем Заказчика акта сдачи-приемки товара. Гарантийные обязательства не распространяются на элементы питания, зарядные устройства, рейки, комплектующие, а также к ущербу, возникшему вследствие ненадлежащего хранения, ремонта</w:t>
      </w:r>
      <w:r w:rsidR="000C5A16">
        <w:rPr>
          <w:rFonts w:ascii="Times New Roman" w:hAnsi="Times New Roman" w:cs="Times New Roman"/>
          <w:sz w:val="24"/>
          <w:szCs w:val="24"/>
        </w:rPr>
        <w:t xml:space="preserve">, </w:t>
      </w:r>
      <w:r w:rsidRPr="00A36F84">
        <w:rPr>
          <w:rFonts w:ascii="Times New Roman" w:hAnsi="Times New Roman" w:cs="Times New Roman"/>
          <w:sz w:val="24"/>
          <w:szCs w:val="24"/>
        </w:rPr>
        <w:t xml:space="preserve"> обслуживания и эксплуатации.   </w:t>
      </w:r>
      <w:r w:rsidR="000C5A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A36F84">
        <w:rPr>
          <w:rFonts w:ascii="Times New Roman" w:hAnsi="Times New Roman" w:cs="Times New Roman"/>
          <w:sz w:val="24"/>
          <w:szCs w:val="24"/>
        </w:rPr>
        <w:t>Поставщик обеспечивает соответствие поставляемого товара техническим требованиям и техническим  условиям  изготовителя  при  его эксплуатации и хранении в течение срока действия гарантийных обязательств. Несет все расходы по замене или ремонту дефектного товара, выявленного Заказчиком в течение срока действия гарантийных обязательств, если дефект не обусловлен условиями хранения или неправильной эксплуатацией.</w:t>
      </w:r>
      <w:r w:rsidR="000C5A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A36F84">
        <w:rPr>
          <w:rFonts w:ascii="Times New Roman" w:hAnsi="Times New Roman" w:cs="Times New Roman"/>
          <w:sz w:val="24"/>
          <w:szCs w:val="24"/>
        </w:rPr>
        <w:t>Поставщик выполняет в течение гарантийного срока необходимые работы по восстановлению работоспособности товара на месте его эксплуатации. В случае невозможности выполнения необходимых работ по восстановлению работоспособности товара на месте его эксплуатации, Поставщик может выполнить эти работы в сервисном центре. При этом Поставщик должен обеспечить доставку товара в сервисный центр и обратно Заказчику своими силами и за свой счет.</w:t>
      </w:r>
    </w:p>
    <w:p w:rsidR="00CB5B34" w:rsidRPr="00A36F84" w:rsidRDefault="00CB5B34" w:rsidP="008A01F6">
      <w:pPr>
        <w:tabs>
          <w:tab w:val="num" w:pos="1080"/>
          <w:tab w:val="num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B34" w:rsidRPr="00A36F84" w:rsidRDefault="00CB5B34" w:rsidP="008A01F6">
      <w:pPr>
        <w:tabs>
          <w:tab w:val="num" w:pos="1080"/>
          <w:tab w:val="num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B5B34" w:rsidRPr="00A36F84" w:rsidSect="00324BDA">
      <w:footerReference w:type="even" r:id="rId7"/>
      <w:footerReference w:type="default" r:id="rId8"/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13A" w:rsidRDefault="0023313A">
      <w:r>
        <w:separator/>
      </w:r>
    </w:p>
  </w:endnote>
  <w:endnote w:type="continuationSeparator" w:id="0">
    <w:p w:rsidR="0023313A" w:rsidRDefault="002331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C1" w:rsidRDefault="00A66B5C" w:rsidP="009D0AD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077C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077C1" w:rsidRDefault="00B077C1" w:rsidP="0056087C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7C1" w:rsidRDefault="00A66B5C" w:rsidP="009D0AD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077C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C71D7">
      <w:rPr>
        <w:rStyle w:val="ab"/>
        <w:noProof/>
      </w:rPr>
      <w:t>1</w:t>
    </w:r>
    <w:r>
      <w:rPr>
        <w:rStyle w:val="ab"/>
      </w:rPr>
      <w:fldChar w:fldCharType="end"/>
    </w:r>
  </w:p>
  <w:p w:rsidR="00B077C1" w:rsidRDefault="00B077C1" w:rsidP="0056087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13A" w:rsidRDefault="0023313A">
      <w:r>
        <w:separator/>
      </w:r>
    </w:p>
  </w:footnote>
  <w:footnote w:type="continuationSeparator" w:id="0">
    <w:p w:rsidR="0023313A" w:rsidRDefault="002331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E40244"/>
    <w:multiLevelType w:val="hybridMultilevel"/>
    <w:tmpl w:val="4ECE88EA"/>
    <w:lvl w:ilvl="0" w:tplc="78C81B2E">
      <w:start w:val="1"/>
      <w:numFmt w:val="bullet"/>
      <w:lvlText w:val=""/>
      <w:lvlJc w:val="left"/>
      <w:pPr>
        <w:tabs>
          <w:tab w:val="num" w:pos="653"/>
        </w:tabs>
        <w:ind w:left="653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-1728"/>
        </w:tabs>
      </w:pPr>
      <w:rPr>
        <w:rFonts w:cs="Times New Roman"/>
      </w:rPr>
    </w:lvl>
    <w:lvl w:ilvl="2" w:tplc="958C87A4">
      <w:numFmt w:val="none"/>
      <w:lvlText w:val=""/>
      <w:lvlJc w:val="left"/>
      <w:pPr>
        <w:tabs>
          <w:tab w:val="num" w:pos="-1728"/>
        </w:tabs>
      </w:pPr>
      <w:rPr>
        <w:rFonts w:cs="Times New Roman"/>
      </w:rPr>
    </w:lvl>
    <w:lvl w:ilvl="3" w:tplc="13B45082">
      <w:numFmt w:val="none"/>
      <w:lvlText w:val=""/>
      <w:lvlJc w:val="left"/>
      <w:pPr>
        <w:tabs>
          <w:tab w:val="num" w:pos="-1728"/>
        </w:tabs>
      </w:pPr>
      <w:rPr>
        <w:rFonts w:cs="Times New Roman"/>
      </w:rPr>
    </w:lvl>
    <w:lvl w:ilvl="4" w:tplc="F74A90BE">
      <w:numFmt w:val="none"/>
      <w:lvlText w:val=""/>
      <w:lvlJc w:val="left"/>
      <w:pPr>
        <w:tabs>
          <w:tab w:val="num" w:pos="-1728"/>
        </w:tabs>
      </w:pPr>
      <w:rPr>
        <w:rFonts w:cs="Times New Roman"/>
      </w:rPr>
    </w:lvl>
    <w:lvl w:ilvl="5" w:tplc="3F506290">
      <w:numFmt w:val="none"/>
      <w:lvlText w:val=""/>
      <w:lvlJc w:val="left"/>
      <w:pPr>
        <w:tabs>
          <w:tab w:val="num" w:pos="-1728"/>
        </w:tabs>
      </w:pPr>
      <w:rPr>
        <w:rFonts w:cs="Times New Roman"/>
      </w:rPr>
    </w:lvl>
    <w:lvl w:ilvl="6" w:tplc="93B8895A">
      <w:numFmt w:val="none"/>
      <w:lvlText w:val=""/>
      <w:lvlJc w:val="left"/>
      <w:pPr>
        <w:tabs>
          <w:tab w:val="num" w:pos="-1728"/>
        </w:tabs>
      </w:pPr>
      <w:rPr>
        <w:rFonts w:cs="Times New Roman"/>
      </w:rPr>
    </w:lvl>
    <w:lvl w:ilvl="7" w:tplc="C0AAE764">
      <w:numFmt w:val="none"/>
      <w:lvlText w:val=""/>
      <w:lvlJc w:val="left"/>
      <w:pPr>
        <w:tabs>
          <w:tab w:val="num" w:pos="-1728"/>
        </w:tabs>
      </w:pPr>
      <w:rPr>
        <w:rFonts w:cs="Times New Roman"/>
      </w:rPr>
    </w:lvl>
    <w:lvl w:ilvl="8" w:tplc="9588F678">
      <w:numFmt w:val="none"/>
      <w:lvlText w:val=""/>
      <w:lvlJc w:val="left"/>
      <w:pPr>
        <w:tabs>
          <w:tab w:val="num" w:pos="-1728"/>
        </w:tabs>
      </w:pPr>
      <w:rPr>
        <w:rFonts w:cs="Times New Roman"/>
      </w:rPr>
    </w:lvl>
  </w:abstractNum>
  <w:abstractNum w:abstractNumId="2">
    <w:nsid w:val="05AF399E"/>
    <w:multiLevelType w:val="multilevel"/>
    <w:tmpl w:val="5412A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6933EF"/>
    <w:multiLevelType w:val="hybridMultilevel"/>
    <w:tmpl w:val="FF702558"/>
    <w:lvl w:ilvl="0" w:tplc="87D8C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0B0847"/>
    <w:multiLevelType w:val="hybridMultilevel"/>
    <w:tmpl w:val="BE4CF27C"/>
    <w:lvl w:ilvl="0" w:tplc="912A82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A20233"/>
    <w:multiLevelType w:val="hybridMultilevel"/>
    <w:tmpl w:val="AD60CE82"/>
    <w:lvl w:ilvl="0" w:tplc="2BE8AF1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22166ACE"/>
    <w:multiLevelType w:val="hybridMultilevel"/>
    <w:tmpl w:val="4142D174"/>
    <w:lvl w:ilvl="0" w:tplc="2BE8AF1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31469"/>
    <w:multiLevelType w:val="hybridMultilevel"/>
    <w:tmpl w:val="4B1492E0"/>
    <w:lvl w:ilvl="0" w:tplc="2BE8AF18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8">
    <w:nsid w:val="266361D7"/>
    <w:multiLevelType w:val="hybridMultilevel"/>
    <w:tmpl w:val="599E6CF6"/>
    <w:lvl w:ilvl="0" w:tplc="7E061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09BE3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58C8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B450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74A9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F5062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3B889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0AAE7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588F6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1720E41"/>
    <w:multiLevelType w:val="hybridMultilevel"/>
    <w:tmpl w:val="D22A4EF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094E44"/>
    <w:multiLevelType w:val="hybridMultilevel"/>
    <w:tmpl w:val="76C26D5E"/>
    <w:lvl w:ilvl="0" w:tplc="2BE8A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EA4019"/>
    <w:multiLevelType w:val="hybridMultilevel"/>
    <w:tmpl w:val="4F7CDE32"/>
    <w:lvl w:ilvl="0" w:tplc="2BE8AF18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2">
    <w:nsid w:val="6669205C"/>
    <w:multiLevelType w:val="hybridMultilevel"/>
    <w:tmpl w:val="17D8FDDA"/>
    <w:lvl w:ilvl="0" w:tplc="2BE8AF1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668F3C80"/>
    <w:multiLevelType w:val="multilevel"/>
    <w:tmpl w:val="7B62F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751D80"/>
    <w:multiLevelType w:val="hybridMultilevel"/>
    <w:tmpl w:val="38D48278"/>
    <w:lvl w:ilvl="0" w:tplc="2BE8AF1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2" w:tplc="958C87A4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3" w:tplc="13B45082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4" w:tplc="F74A90BE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5" w:tplc="3F506290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6" w:tplc="93B8895A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7" w:tplc="C0AAE764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  <w:lvl w:ilvl="8" w:tplc="9588F678">
      <w:numFmt w:val="none"/>
      <w:lvlText w:val=""/>
      <w:lvlJc w:val="left"/>
      <w:pPr>
        <w:tabs>
          <w:tab w:val="num" w:pos="2448"/>
        </w:tabs>
      </w:pPr>
      <w:rPr>
        <w:rFonts w:cs="Times New Roman"/>
      </w:rPr>
    </w:lvl>
  </w:abstractNum>
  <w:abstractNum w:abstractNumId="16">
    <w:nsid w:val="7EDC0204"/>
    <w:multiLevelType w:val="multilevel"/>
    <w:tmpl w:val="24F4F48E"/>
    <w:lvl w:ilvl="0">
      <w:start w:val="1"/>
      <w:numFmt w:val="bullet"/>
      <w:lvlText w:val="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b w:val="0"/>
        <w:i w:val="0"/>
      </w:rPr>
    </w:lvl>
    <w:lvl w:ilvl="1">
      <w:start w:val="1"/>
      <w:numFmt w:val="none"/>
      <w:lvlRestart w:val="0"/>
      <w:lvlText w:val="3.1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olor w:val="auto"/>
      </w:rPr>
    </w:lvl>
    <w:lvl w:ilvl="2">
      <w:start w:val="1"/>
      <w:numFmt w:val="decimal"/>
      <w:lvlText w:val="2.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7F971B86"/>
    <w:multiLevelType w:val="hybridMultilevel"/>
    <w:tmpl w:val="97C4C6E2"/>
    <w:lvl w:ilvl="0" w:tplc="0772115E">
      <w:start w:val="5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5"/>
  </w:num>
  <w:num w:numId="4">
    <w:abstractNumId w:val="1"/>
  </w:num>
  <w:num w:numId="5">
    <w:abstractNumId w:val="14"/>
  </w:num>
  <w:num w:numId="6">
    <w:abstractNumId w:val="6"/>
  </w:num>
  <w:num w:numId="7">
    <w:abstractNumId w:val="12"/>
  </w:num>
  <w:num w:numId="8">
    <w:abstractNumId w:val="10"/>
  </w:num>
  <w:num w:numId="9">
    <w:abstractNumId w:val="0"/>
  </w:num>
  <w:num w:numId="10">
    <w:abstractNumId w:val="16"/>
  </w:num>
  <w:num w:numId="11">
    <w:abstractNumId w:val="9"/>
  </w:num>
  <w:num w:numId="12">
    <w:abstractNumId w:val="5"/>
  </w:num>
  <w:num w:numId="13">
    <w:abstractNumId w:val="7"/>
  </w:num>
  <w:num w:numId="14">
    <w:abstractNumId w:val="11"/>
  </w:num>
  <w:num w:numId="15">
    <w:abstractNumId w:val="13"/>
  </w:num>
  <w:num w:numId="16">
    <w:abstractNumId w:val="17"/>
  </w:num>
  <w:num w:numId="17">
    <w:abstractNumId w:val="4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2CD5"/>
    <w:rsid w:val="0001183D"/>
    <w:rsid w:val="0001607C"/>
    <w:rsid w:val="000168FF"/>
    <w:rsid w:val="0002181C"/>
    <w:rsid w:val="00026A99"/>
    <w:rsid w:val="00041B09"/>
    <w:rsid w:val="000434CE"/>
    <w:rsid w:val="00043AD5"/>
    <w:rsid w:val="000571D7"/>
    <w:rsid w:val="00064C47"/>
    <w:rsid w:val="000740B1"/>
    <w:rsid w:val="00076AB7"/>
    <w:rsid w:val="000A349D"/>
    <w:rsid w:val="000C5A16"/>
    <w:rsid w:val="000D5148"/>
    <w:rsid w:val="000D79AB"/>
    <w:rsid w:val="000E209B"/>
    <w:rsid w:val="000F6794"/>
    <w:rsid w:val="00113EC3"/>
    <w:rsid w:val="001206F6"/>
    <w:rsid w:val="001207E2"/>
    <w:rsid w:val="001275C6"/>
    <w:rsid w:val="00132F9E"/>
    <w:rsid w:val="001425D1"/>
    <w:rsid w:val="001452BB"/>
    <w:rsid w:val="001547E6"/>
    <w:rsid w:val="001608B2"/>
    <w:rsid w:val="00174C0D"/>
    <w:rsid w:val="00181FCC"/>
    <w:rsid w:val="00183E6B"/>
    <w:rsid w:val="00185761"/>
    <w:rsid w:val="00186C06"/>
    <w:rsid w:val="00194910"/>
    <w:rsid w:val="00194CD8"/>
    <w:rsid w:val="0019767E"/>
    <w:rsid w:val="001B4E88"/>
    <w:rsid w:val="001B5C43"/>
    <w:rsid w:val="001F5FB6"/>
    <w:rsid w:val="00204621"/>
    <w:rsid w:val="00210FA2"/>
    <w:rsid w:val="0023138D"/>
    <w:rsid w:val="0023313A"/>
    <w:rsid w:val="00257BA9"/>
    <w:rsid w:val="0026160F"/>
    <w:rsid w:val="00262DEA"/>
    <w:rsid w:val="0026336E"/>
    <w:rsid w:val="002671D3"/>
    <w:rsid w:val="00270366"/>
    <w:rsid w:val="0027544D"/>
    <w:rsid w:val="0029202D"/>
    <w:rsid w:val="002D602C"/>
    <w:rsid w:val="002D6801"/>
    <w:rsid w:val="00306290"/>
    <w:rsid w:val="00322E1F"/>
    <w:rsid w:val="00323EBA"/>
    <w:rsid w:val="00324BDA"/>
    <w:rsid w:val="0033236F"/>
    <w:rsid w:val="00335CAE"/>
    <w:rsid w:val="0035277D"/>
    <w:rsid w:val="00356EC9"/>
    <w:rsid w:val="003748A2"/>
    <w:rsid w:val="003748BF"/>
    <w:rsid w:val="00377B12"/>
    <w:rsid w:val="00393BF3"/>
    <w:rsid w:val="003A6B10"/>
    <w:rsid w:val="003A70F6"/>
    <w:rsid w:val="003A766D"/>
    <w:rsid w:val="003B25CE"/>
    <w:rsid w:val="003C79C4"/>
    <w:rsid w:val="003D0FC0"/>
    <w:rsid w:val="003F2B26"/>
    <w:rsid w:val="003F3FB8"/>
    <w:rsid w:val="0040343B"/>
    <w:rsid w:val="00414B59"/>
    <w:rsid w:val="00421484"/>
    <w:rsid w:val="00477142"/>
    <w:rsid w:val="00477712"/>
    <w:rsid w:val="004C1E24"/>
    <w:rsid w:val="004C3B4D"/>
    <w:rsid w:val="004C3BE8"/>
    <w:rsid w:val="004E4183"/>
    <w:rsid w:val="00510722"/>
    <w:rsid w:val="00514909"/>
    <w:rsid w:val="00514C23"/>
    <w:rsid w:val="00516162"/>
    <w:rsid w:val="00543121"/>
    <w:rsid w:val="0056087C"/>
    <w:rsid w:val="00570FE3"/>
    <w:rsid w:val="00573725"/>
    <w:rsid w:val="00573AF2"/>
    <w:rsid w:val="00576785"/>
    <w:rsid w:val="005A2935"/>
    <w:rsid w:val="005A7941"/>
    <w:rsid w:val="005B056D"/>
    <w:rsid w:val="005C6E0A"/>
    <w:rsid w:val="005D151A"/>
    <w:rsid w:val="005D19C2"/>
    <w:rsid w:val="005D29C6"/>
    <w:rsid w:val="005D466D"/>
    <w:rsid w:val="005E134A"/>
    <w:rsid w:val="00603932"/>
    <w:rsid w:val="0064713E"/>
    <w:rsid w:val="0065083C"/>
    <w:rsid w:val="00664590"/>
    <w:rsid w:val="006736C7"/>
    <w:rsid w:val="00691A22"/>
    <w:rsid w:val="006A5220"/>
    <w:rsid w:val="006B1A08"/>
    <w:rsid w:val="006B42E3"/>
    <w:rsid w:val="006B77E4"/>
    <w:rsid w:val="006F2951"/>
    <w:rsid w:val="00701316"/>
    <w:rsid w:val="00702527"/>
    <w:rsid w:val="00707FAE"/>
    <w:rsid w:val="0075769E"/>
    <w:rsid w:val="00772928"/>
    <w:rsid w:val="00776373"/>
    <w:rsid w:val="00782F4C"/>
    <w:rsid w:val="007928E0"/>
    <w:rsid w:val="00793E8B"/>
    <w:rsid w:val="00794F79"/>
    <w:rsid w:val="007A4E00"/>
    <w:rsid w:val="007E36F7"/>
    <w:rsid w:val="00825203"/>
    <w:rsid w:val="00826917"/>
    <w:rsid w:val="00831FC3"/>
    <w:rsid w:val="00834DA0"/>
    <w:rsid w:val="0086437E"/>
    <w:rsid w:val="00870C8E"/>
    <w:rsid w:val="008811D0"/>
    <w:rsid w:val="00881B7F"/>
    <w:rsid w:val="00896B50"/>
    <w:rsid w:val="008A01F6"/>
    <w:rsid w:val="008B211F"/>
    <w:rsid w:val="008B4CB8"/>
    <w:rsid w:val="008C0DB6"/>
    <w:rsid w:val="008C3C54"/>
    <w:rsid w:val="008C523C"/>
    <w:rsid w:val="008C71D7"/>
    <w:rsid w:val="008D3C94"/>
    <w:rsid w:val="008E7F48"/>
    <w:rsid w:val="008F20D5"/>
    <w:rsid w:val="008F3898"/>
    <w:rsid w:val="008F38A8"/>
    <w:rsid w:val="009145B8"/>
    <w:rsid w:val="00920829"/>
    <w:rsid w:val="00943BA1"/>
    <w:rsid w:val="00956392"/>
    <w:rsid w:val="00974B22"/>
    <w:rsid w:val="009925BE"/>
    <w:rsid w:val="009A07D0"/>
    <w:rsid w:val="009C1EDC"/>
    <w:rsid w:val="009C317A"/>
    <w:rsid w:val="009C3DD4"/>
    <w:rsid w:val="009D0ADC"/>
    <w:rsid w:val="009D2CD5"/>
    <w:rsid w:val="009E236E"/>
    <w:rsid w:val="009E36AA"/>
    <w:rsid w:val="009F1EFF"/>
    <w:rsid w:val="00A00DC2"/>
    <w:rsid w:val="00A22C3F"/>
    <w:rsid w:val="00A303FC"/>
    <w:rsid w:val="00A32ACD"/>
    <w:rsid w:val="00A3464E"/>
    <w:rsid w:val="00A36F84"/>
    <w:rsid w:val="00A44765"/>
    <w:rsid w:val="00A44974"/>
    <w:rsid w:val="00A66B5C"/>
    <w:rsid w:val="00A70657"/>
    <w:rsid w:val="00A83EAD"/>
    <w:rsid w:val="00AA439F"/>
    <w:rsid w:val="00AA7074"/>
    <w:rsid w:val="00AB07C6"/>
    <w:rsid w:val="00AE1788"/>
    <w:rsid w:val="00AE52DC"/>
    <w:rsid w:val="00B07268"/>
    <w:rsid w:val="00B077C1"/>
    <w:rsid w:val="00B151A3"/>
    <w:rsid w:val="00B209B2"/>
    <w:rsid w:val="00B301D0"/>
    <w:rsid w:val="00B51EFD"/>
    <w:rsid w:val="00B63A02"/>
    <w:rsid w:val="00B67198"/>
    <w:rsid w:val="00B67CBE"/>
    <w:rsid w:val="00B842F7"/>
    <w:rsid w:val="00B92054"/>
    <w:rsid w:val="00B9253C"/>
    <w:rsid w:val="00B95D8D"/>
    <w:rsid w:val="00BA19C4"/>
    <w:rsid w:val="00BA6B35"/>
    <w:rsid w:val="00BC6925"/>
    <w:rsid w:val="00BE01F2"/>
    <w:rsid w:val="00BF6AA2"/>
    <w:rsid w:val="00C011C7"/>
    <w:rsid w:val="00C02F4A"/>
    <w:rsid w:val="00C06C83"/>
    <w:rsid w:val="00C21EDA"/>
    <w:rsid w:val="00C279BA"/>
    <w:rsid w:val="00C348C9"/>
    <w:rsid w:val="00C41297"/>
    <w:rsid w:val="00C42B0D"/>
    <w:rsid w:val="00C51682"/>
    <w:rsid w:val="00C529D8"/>
    <w:rsid w:val="00C5436F"/>
    <w:rsid w:val="00C651BD"/>
    <w:rsid w:val="00C822E0"/>
    <w:rsid w:val="00C93388"/>
    <w:rsid w:val="00C969EE"/>
    <w:rsid w:val="00CA09B9"/>
    <w:rsid w:val="00CB5B34"/>
    <w:rsid w:val="00CC259E"/>
    <w:rsid w:val="00CC508D"/>
    <w:rsid w:val="00CD64D3"/>
    <w:rsid w:val="00CF4BD4"/>
    <w:rsid w:val="00D022A0"/>
    <w:rsid w:val="00D0485F"/>
    <w:rsid w:val="00D24BB0"/>
    <w:rsid w:val="00D414EB"/>
    <w:rsid w:val="00D60ABF"/>
    <w:rsid w:val="00D815E4"/>
    <w:rsid w:val="00D96526"/>
    <w:rsid w:val="00DC0BE1"/>
    <w:rsid w:val="00DE317E"/>
    <w:rsid w:val="00E02906"/>
    <w:rsid w:val="00E260EF"/>
    <w:rsid w:val="00E51F68"/>
    <w:rsid w:val="00E54449"/>
    <w:rsid w:val="00E87C99"/>
    <w:rsid w:val="00E904E2"/>
    <w:rsid w:val="00EA2069"/>
    <w:rsid w:val="00EA468B"/>
    <w:rsid w:val="00EB1CF8"/>
    <w:rsid w:val="00EB582F"/>
    <w:rsid w:val="00EC5768"/>
    <w:rsid w:val="00EC666A"/>
    <w:rsid w:val="00ED144E"/>
    <w:rsid w:val="00EF3938"/>
    <w:rsid w:val="00F0647F"/>
    <w:rsid w:val="00F12EDA"/>
    <w:rsid w:val="00F13DD9"/>
    <w:rsid w:val="00F311B2"/>
    <w:rsid w:val="00F60CD7"/>
    <w:rsid w:val="00F75C05"/>
    <w:rsid w:val="00F84E22"/>
    <w:rsid w:val="00F8767A"/>
    <w:rsid w:val="00FA0934"/>
    <w:rsid w:val="00FA358D"/>
    <w:rsid w:val="00FA3831"/>
    <w:rsid w:val="00FB09FC"/>
    <w:rsid w:val="00FB66F8"/>
    <w:rsid w:val="00FC5338"/>
    <w:rsid w:val="00FF2D0B"/>
    <w:rsid w:val="00FF5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6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1452BB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452BB"/>
    <w:rPr>
      <w:rFonts w:ascii="Tahoma" w:hAnsi="Tahoma" w:cs="Tahoma"/>
      <w:b/>
      <w:bCs/>
    </w:rPr>
  </w:style>
  <w:style w:type="paragraph" w:customStyle="1" w:styleId="1">
    <w:name w:val="Абзац списка1"/>
    <w:basedOn w:val="a"/>
    <w:uiPriority w:val="99"/>
    <w:rsid w:val="00920829"/>
    <w:pPr>
      <w:ind w:left="720"/>
    </w:pPr>
    <w:rPr>
      <w:lang w:eastAsia="ru-RU"/>
    </w:rPr>
  </w:style>
  <w:style w:type="paragraph" w:styleId="a3">
    <w:name w:val="List Paragraph"/>
    <w:basedOn w:val="a"/>
    <w:uiPriority w:val="34"/>
    <w:qFormat/>
    <w:rsid w:val="00D96526"/>
    <w:pPr>
      <w:ind w:left="720"/>
      <w:contextualSpacing/>
    </w:pPr>
    <w:rPr>
      <w:rFonts w:eastAsia="Times New Roman" w:cs="Times New Roman"/>
      <w:lang w:eastAsia="ru-RU"/>
    </w:rPr>
  </w:style>
  <w:style w:type="paragraph" w:styleId="a4">
    <w:name w:val="No Spacing"/>
    <w:basedOn w:val="a"/>
    <w:uiPriority w:val="99"/>
    <w:qFormat/>
    <w:rsid w:val="005C6E0A"/>
    <w:pPr>
      <w:spacing w:after="0" w:line="240" w:lineRule="auto"/>
    </w:pPr>
    <w:rPr>
      <w:rFonts w:eastAsia="Times New Roman"/>
      <w:lang w:eastAsia="ru-RU"/>
    </w:rPr>
  </w:style>
  <w:style w:type="paragraph" w:customStyle="1" w:styleId="a5">
    <w:name w:val="Стиль"/>
    <w:basedOn w:val="a"/>
    <w:uiPriority w:val="99"/>
    <w:rsid w:val="005C6E0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D60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FB0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B09FC"/>
    <w:rPr>
      <w:rFonts w:ascii="Tahoma" w:hAnsi="Tahoma" w:cs="Tahoma"/>
      <w:sz w:val="16"/>
      <w:szCs w:val="16"/>
      <w:lang w:eastAsia="en-US"/>
    </w:rPr>
  </w:style>
  <w:style w:type="paragraph" w:styleId="a9">
    <w:name w:val="footer"/>
    <w:basedOn w:val="a"/>
    <w:link w:val="aa"/>
    <w:rsid w:val="0056087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56087C"/>
  </w:style>
  <w:style w:type="character" w:customStyle="1" w:styleId="aa">
    <w:name w:val="Нижний колонтитул Знак"/>
    <w:basedOn w:val="a0"/>
    <w:link w:val="a9"/>
    <w:locked/>
    <w:rsid w:val="00477142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c">
    <w:name w:val="footnote text"/>
    <w:basedOn w:val="a"/>
    <w:link w:val="ad"/>
    <w:semiHidden/>
    <w:rsid w:val="0047714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locked/>
    <w:rsid w:val="00477142"/>
    <w:rPr>
      <w:rFonts w:eastAsia="Calibri"/>
      <w:lang w:val="ru-RU" w:eastAsia="ru-RU" w:bidi="ar-SA"/>
    </w:rPr>
  </w:style>
  <w:style w:type="paragraph" w:styleId="ae">
    <w:name w:val="Title"/>
    <w:basedOn w:val="a"/>
    <w:link w:val="af"/>
    <w:qFormat/>
    <w:locked/>
    <w:rsid w:val="00477142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f">
    <w:name w:val="Название Знак"/>
    <w:basedOn w:val="a0"/>
    <w:link w:val="ae"/>
    <w:locked/>
    <w:rsid w:val="00477142"/>
    <w:rPr>
      <w:rFonts w:eastAsia="Calibri"/>
      <w:b/>
      <w:sz w:val="24"/>
      <w:szCs w:val="24"/>
      <w:lang w:val="ru-RU" w:eastAsia="ru-RU" w:bidi="ar-SA"/>
    </w:rPr>
  </w:style>
  <w:style w:type="character" w:styleId="af0">
    <w:name w:val="footnote reference"/>
    <w:basedOn w:val="a0"/>
    <w:semiHidden/>
    <w:rsid w:val="00477142"/>
    <w:rPr>
      <w:vertAlign w:val="superscript"/>
    </w:rPr>
  </w:style>
  <w:style w:type="paragraph" w:customStyle="1" w:styleId="21">
    <w:name w:val="Абзац списка2"/>
    <w:basedOn w:val="a"/>
    <w:rsid w:val="0047714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rsid w:val="001B5C43"/>
    <w:pPr>
      <w:tabs>
        <w:tab w:val="center" w:pos="4677"/>
        <w:tab w:val="right" w:pos="9355"/>
      </w:tabs>
    </w:pPr>
  </w:style>
  <w:style w:type="paragraph" w:customStyle="1" w:styleId="Char">
    <w:name w:val="Char"/>
    <w:basedOn w:val="a"/>
    <w:rsid w:val="00F8767A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af2">
    <w:name w:val="Пункт"/>
    <w:basedOn w:val="a"/>
    <w:link w:val="10"/>
    <w:rsid w:val="00113EC3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Пункт Знак1"/>
    <w:link w:val="af2"/>
    <w:locked/>
    <w:rsid w:val="00113EC3"/>
    <w:rPr>
      <w:sz w:val="28"/>
      <w:lang w:val="ru-RU" w:eastAsia="ru-RU" w:bidi="ar-SA"/>
    </w:rPr>
  </w:style>
  <w:style w:type="paragraph" w:styleId="af3">
    <w:name w:val="Body Text Indent"/>
    <w:basedOn w:val="a"/>
    <w:rsid w:val="00CB5B34"/>
    <w:pPr>
      <w:spacing w:after="0" w:line="240" w:lineRule="auto"/>
      <w:ind w:left="708" w:firstLine="708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f4">
    <w:name w:val="Hyperlink"/>
    <w:basedOn w:val="a0"/>
    <w:rsid w:val="008B211F"/>
    <w:rPr>
      <w:color w:val="0000FF"/>
      <w:u w:val="single"/>
    </w:rPr>
  </w:style>
  <w:style w:type="character" w:customStyle="1" w:styleId="apple-converted-space">
    <w:name w:val="apple-converted-space"/>
    <w:basedOn w:val="a0"/>
    <w:rsid w:val="00576785"/>
  </w:style>
  <w:style w:type="paragraph" w:styleId="af5">
    <w:name w:val="Normal (Web)"/>
    <w:basedOn w:val="a"/>
    <w:uiPriority w:val="99"/>
    <w:semiHidden/>
    <w:unhideWhenUsed/>
    <w:rsid w:val="00041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Знак Знак Знак Знак Знак Знак"/>
    <w:basedOn w:val="a"/>
    <w:rsid w:val="00A36F84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0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 ЗАДАНИЕ</vt:lpstr>
    </vt:vector>
  </TitlesOfParts>
  <Company>Microsoft</Company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 ЗАДАНИЕ</dc:title>
  <dc:creator>Admin</dc:creator>
  <cp:lastModifiedBy>BEST</cp:lastModifiedBy>
  <cp:revision>5</cp:revision>
  <cp:lastPrinted>2012-12-05T09:23:00Z</cp:lastPrinted>
  <dcterms:created xsi:type="dcterms:W3CDTF">2012-12-05T08:56:00Z</dcterms:created>
  <dcterms:modified xsi:type="dcterms:W3CDTF">2012-12-05T13:24:00Z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-1039461620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shnvl@pesc.ru</vt:lpwstr>
  </property>
  <property fmtid="{D5CDD505-2E9C-101B-9397-08002B2CF9AE}" pid="6" name="_AuthorEmailDisplayName">
    <vt:lpwstr>Шестопёрова Наталья Владимировна</vt:lpwstr>
  </property>
  <property fmtid="{D5CDD505-2E9C-101B-9397-08002B2CF9AE}" pid="7" name="_ReviewingToolsShownOnce">
    <vt:lpwstr/>
  </property>
</Properties>
</file>