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93" w:rsidRPr="009B589C" w:rsidRDefault="009B589C" w:rsidP="00FD6BD7">
      <w:pPr>
        <w:pStyle w:val="a3"/>
        <w:jc w:val="right"/>
        <w:rPr>
          <w:sz w:val="20"/>
        </w:rPr>
      </w:pPr>
      <w:r w:rsidRPr="009B589C">
        <w:rPr>
          <w:sz w:val="20"/>
        </w:rPr>
        <w:t>Приложение № 1</w:t>
      </w:r>
    </w:p>
    <w:p w:rsidR="009B589C" w:rsidRPr="009B589C" w:rsidRDefault="009B589C" w:rsidP="009B589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B589C">
        <w:rPr>
          <w:rFonts w:ascii="Times New Roman" w:hAnsi="Times New Roman" w:cs="Times New Roman"/>
        </w:rPr>
        <w:t>к Извещению о проведении запроса котировок № 0356300020012000022</w:t>
      </w:r>
    </w:p>
    <w:p w:rsidR="009B589C" w:rsidRPr="009B589C" w:rsidRDefault="009B589C" w:rsidP="009B589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9B589C">
        <w:rPr>
          <w:rFonts w:ascii="Times New Roman" w:hAnsi="Times New Roman" w:cs="Times New Roman"/>
        </w:rPr>
        <w:t xml:space="preserve">от «07» декабря  2012 года  </w:t>
      </w:r>
    </w:p>
    <w:p w:rsidR="009B589C" w:rsidRPr="00FD6BD7" w:rsidRDefault="009B589C" w:rsidP="00FD6BD7">
      <w:pPr>
        <w:pStyle w:val="a3"/>
        <w:jc w:val="right"/>
        <w:rPr>
          <w:sz w:val="22"/>
          <w:szCs w:val="22"/>
        </w:rPr>
      </w:pPr>
    </w:p>
    <w:p w:rsidR="008E7F93" w:rsidRPr="009B589C" w:rsidRDefault="008E7F93" w:rsidP="00FD6BD7">
      <w:pPr>
        <w:spacing w:line="240" w:lineRule="auto"/>
        <w:jc w:val="center"/>
        <w:rPr>
          <w:rFonts w:ascii="Times New Roman" w:hAnsi="Times New Roman" w:cs="Times New Roman"/>
        </w:rPr>
      </w:pPr>
      <w:r w:rsidRPr="009B589C">
        <w:rPr>
          <w:rFonts w:ascii="Times New Roman" w:hAnsi="Times New Roman" w:cs="Times New Roman"/>
        </w:rPr>
        <w:t>ТЕХНИЧЕСКОЕ ЗАДАНИЕ</w:t>
      </w:r>
    </w:p>
    <w:p w:rsidR="009B589C" w:rsidRPr="009B589C" w:rsidRDefault="009B589C" w:rsidP="009B589C">
      <w:pPr>
        <w:pStyle w:val="a3"/>
        <w:jc w:val="center"/>
        <w:outlineLvl w:val="0"/>
        <w:rPr>
          <w:sz w:val="28"/>
          <w:szCs w:val="28"/>
        </w:rPr>
      </w:pPr>
      <w:r w:rsidRPr="009B589C">
        <w:rPr>
          <w:sz w:val="28"/>
          <w:szCs w:val="28"/>
        </w:rPr>
        <w:t>на капитальный ремонт рентген кабинета</w:t>
      </w:r>
    </w:p>
    <w:p w:rsidR="009B589C" w:rsidRPr="009B589C" w:rsidRDefault="009B589C" w:rsidP="009B589C">
      <w:pPr>
        <w:pStyle w:val="a3"/>
        <w:jc w:val="center"/>
        <w:outlineLvl w:val="0"/>
        <w:rPr>
          <w:sz w:val="28"/>
          <w:szCs w:val="28"/>
        </w:rPr>
      </w:pPr>
      <w:r w:rsidRPr="009B589C">
        <w:rPr>
          <w:sz w:val="28"/>
          <w:szCs w:val="28"/>
        </w:rPr>
        <w:t xml:space="preserve">в поликлинике № 3, ул. </w:t>
      </w:r>
      <w:proofErr w:type="gramStart"/>
      <w:r w:rsidRPr="009B589C">
        <w:rPr>
          <w:sz w:val="28"/>
          <w:szCs w:val="28"/>
        </w:rPr>
        <w:t>Качканарская</w:t>
      </w:r>
      <w:proofErr w:type="gramEnd"/>
      <w:r w:rsidRPr="009B589C">
        <w:rPr>
          <w:sz w:val="28"/>
          <w:szCs w:val="28"/>
        </w:rPr>
        <w:t>, 47</w:t>
      </w:r>
    </w:p>
    <w:p w:rsidR="009B589C" w:rsidRPr="00D93F95" w:rsidRDefault="009B589C" w:rsidP="009B589C">
      <w:pPr>
        <w:pStyle w:val="a3"/>
        <w:jc w:val="center"/>
        <w:outlineLvl w:val="0"/>
        <w:rPr>
          <w:szCs w:val="24"/>
        </w:rPr>
      </w:pPr>
    </w:p>
    <w:p w:rsidR="008E7F93" w:rsidRPr="00FD6BD7" w:rsidRDefault="008E7F93" w:rsidP="00FD6BD7">
      <w:pPr>
        <w:spacing w:line="240" w:lineRule="auto"/>
        <w:jc w:val="center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Муниципального учреждения здравоохранения «Городская поликлиника № 8»</w:t>
      </w:r>
    </w:p>
    <w:p w:rsidR="008E7F93" w:rsidRPr="00FD6BD7" w:rsidRDefault="008E7F93" w:rsidP="00FD6BD7">
      <w:pPr>
        <w:pStyle w:val="p8"/>
        <w:spacing w:line="240" w:lineRule="auto"/>
        <w:ind w:firstLine="540"/>
        <w:rPr>
          <w:sz w:val="22"/>
          <w:szCs w:val="22"/>
          <w:lang w:val="ru-RU"/>
        </w:rPr>
      </w:pPr>
      <w:r w:rsidRPr="00FD6BD7">
        <w:rPr>
          <w:sz w:val="22"/>
          <w:szCs w:val="22"/>
          <w:u w:val="single"/>
          <w:lang w:val="ru-RU"/>
        </w:rPr>
        <w:t xml:space="preserve">1. Стоимость контракта определяется </w:t>
      </w:r>
      <w:r w:rsidRPr="00FD6BD7">
        <w:rPr>
          <w:sz w:val="22"/>
          <w:szCs w:val="22"/>
          <w:lang w:val="ru-RU"/>
        </w:rPr>
        <w:t>на основе: локальных смет, составленных в соответствии с указаниями и рекомендациями  Федерального центра       ценообразования  в строительстве и промышленности строительных материалов. Филиал по Пермскому краю с учетом изменений и дополнений, «Методикой определения стоимости строительной продукции на территории РФ (МДС 81-35.2004), индексов пересчета сметной стоимости для объектов, финансируемых за счет средств федерального бюджета в ценах не позднее 4 квартала 2012 года.</w:t>
      </w:r>
    </w:p>
    <w:p w:rsidR="008E7F93" w:rsidRPr="00FD6BD7" w:rsidRDefault="008E7F93" w:rsidP="00FD6BD7">
      <w:pPr>
        <w:tabs>
          <w:tab w:val="left" w:pos="993"/>
        </w:tabs>
        <w:spacing w:line="240" w:lineRule="auto"/>
        <w:ind w:firstLine="540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  <w:u w:val="single"/>
        </w:rPr>
        <w:t>2. Все изменения и дополнения</w:t>
      </w:r>
      <w:r w:rsidRPr="00FD6BD7">
        <w:rPr>
          <w:rFonts w:ascii="Times New Roman" w:hAnsi="Times New Roman" w:cs="Times New Roman"/>
        </w:rPr>
        <w:t xml:space="preserve"> в проводимых работах согласовываются с Заказчиком в письменной форме, при этом внесение изменений не должно привести к удорожанию стоимости работ.</w:t>
      </w:r>
    </w:p>
    <w:p w:rsidR="008E7F93" w:rsidRPr="00FD6BD7" w:rsidRDefault="008E7F93" w:rsidP="00FD6BD7">
      <w:pPr>
        <w:pStyle w:val="msonormalcxspmiddle"/>
        <w:spacing w:before="0" w:beforeAutospacing="0" w:after="200" w:afterAutospacing="0"/>
        <w:ind w:left="426"/>
        <w:jc w:val="center"/>
        <w:rPr>
          <w:sz w:val="22"/>
          <w:szCs w:val="22"/>
          <w:u w:val="single"/>
        </w:rPr>
      </w:pPr>
      <w:r w:rsidRPr="00FD6BD7">
        <w:rPr>
          <w:sz w:val="22"/>
          <w:szCs w:val="22"/>
          <w:u w:val="single"/>
        </w:rPr>
        <w:t>3. Перечень регламентирующих документов:</w:t>
      </w:r>
    </w:p>
    <w:p w:rsidR="008E7F93" w:rsidRPr="00FD6BD7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2.08.02-89 «Общественные здания и сооружения».</w:t>
      </w:r>
    </w:p>
    <w:p w:rsidR="008E7F93" w:rsidRPr="00FD6BD7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3.03.01-87 «Несущие и ограждающие конструкции»</w:t>
      </w:r>
    </w:p>
    <w:p w:rsidR="008E7F93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12-03-2001 ч.</w:t>
      </w:r>
      <w:r w:rsidRPr="00FD6BD7">
        <w:rPr>
          <w:rFonts w:ascii="Times New Roman" w:hAnsi="Times New Roman" w:cs="Times New Roman"/>
          <w:lang w:val="en-US"/>
        </w:rPr>
        <w:t>I</w:t>
      </w:r>
      <w:r w:rsidRPr="00FD6BD7">
        <w:rPr>
          <w:rFonts w:ascii="Times New Roman" w:hAnsi="Times New Roman" w:cs="Times New Roman"/>
        </w:rPr>
        <w:t xml:space="preserve">.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12-14-2002 ч.</w:t>
      </w:r>
      <w:r w:rsidRPr="00FD6BD7">
        <w:rPr>
          <w:rFonts w:ascii="Times New Roman" w:hAnsi="Times New Roman" w:cs="Times New Roman"/>
          <w:lang w:val="en-US"/>
        </w:rPr>
        <w:t>II</w:t>
      </w:r>
      <w:r w:rsidRPr="00FD6BD7">
        <w:rPr>
          <w:rFonts w:ascii="Times New Roman" w:hAnsi="Times New Roman" w:cs="Times New Roman"/>
        </w:rPr>
        <w:t xml:space="preserve"> – «Безопасность труда в строительстве»</w:t>
      </w:r>
    </w:p>
    <w:p w:rsidR="00504953" w:rsidRPr="00504953" w:rsidRDefault="00504953" w:rsidP="00FD6BD7">
      <w:pPr>
        <w:spacing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504953">
        <w:rPr>
          <w:rFonts w:ascii="Times New Roman" w:hAnsi="Times New Roman" w:cs="Times New Roman"/>
        </w:rPr>
        <w:t xml:space="preserve">ГОСТ 6787-2001 </w:t>
      </w:r>
      <w:r>
        <w:rPr>
          <w:rFonts w:ascii="Times New Roman" w:hAnsi="Times New Roman" w:cs="Times New Roman"/>
        </w:rPr>
        <w:t>Плитки керамические для полов</w:t>
      </w:r>
    </w:p>
    <w:p w:rsidR="008E7F93" w:rsidRPr="00FD6BD7" w:rsidRDefault="008E7F93" w:rsidP="00FD6BD7">
      <w:pPr>
        <w:spacing w:line="240" w:lineRule="auto"/>
        <w:ind w:left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- </w:t>
      </w:r>
      <w:proofErr w:type="spellStart"/>
      <w:r w:rsidRPr="00FD6BD7">
        <w:rPr>
          <w:rFonts w:ascii="Times New Roman" w:hAnsi="Times New Roman" w:cs="Times New Roman"/>
        </w:rPr>
        <w:t>СНиП</w:t>
      </w:r>
      <w:proofErr w:type="spellEnd"/>
      <w:r w:rsidRPr="00FD6BD7">
        <w:rPr>
          <w:rFonts w:ascii="Times New Roman" w:hAnsi="Times New Roman" w:cs="Times New Roman"/>
        </w:rPr>
        <w:t xml:space="preserve"> 3.04.03.-85 «Защита строительных конструкций от коррозии»  </w:t>
      </w:r>
    </w:p>
    <w:p w:rsidR="00275BE4" w:rsidRPr="00FD6BD7" w:rsidRDefault="00275BE4" w:rsidP="00FD6BD7">
      <w:pPr>
        <w:spacing w:line="240" w:lineRule="auto"/>
        <w:ind w:left="426"/>
        <w:rPr>
          <w:rFonts w:ascii="Times New Roman" w:hAnsi="Times New Roman" w:cs="Times New Roman"/>
          <w:b/>
        </w:rPr>
      </w:pPr>
      <w:r w:rsidRPr="00FD6BD7">
        <w:rPr>
          <w:rStyle w:val="a9"/>
          <w:rFonts w:ascii="Times New Roman" w:hAnsi="Times New Roman" w:cs="Times New Roman"/>
          <w:b w:val="0"/>
          <w:iCs/>
        </w:rPr>
        <w:t xml:space="preserve"> -</w:t>
      </w:r>
      <w:proofErr w:type="spellStart"/>
      <w:r w:rsidRPr="00FD6BD7">
        <w:rPr>
          <w:rStyle w:val="a9"/>
          <w:rFonts w:ascii="Times New Roman" w:hAnsi="Times New Roman" w:cs="Times New Roman"/>
          <w:b w:val="0"/>
          <w:iCs/>
        </w:rPr>
        <w:t>СанПиН</w:t>
      </w:r>
      <w:proofErr w:type="spellEnd"/>
      <w:r w:rsidRPr="00FD6BD7">
        <w:rPr>
          <w:rStyle w:val="a9"/>
          <w:rFonts w:ascii="Times New Roman" w:hAnsi="Times New Roman" w:cs="Times New Roman"/>
          <w:b w:val="0"/>
          <w:iCs/>
        </w:rPr>
        <w:t xml:space="preserve"> 2.1.3.2630 -10 ''Санитарно-эпидемиологические требования к организациям,</w:t>
      </w:r>
      <w:r w:rsidRPr="00FD6BD7">
        <w:rPr>
          <w:rFonts w:ascii="Times New Roman" w:hAnsi="Times New Roman" w:cs="Times New Roman"/>
          <w:b/>
          <w:bCs/>
          <w:iCs/>
        </w:rPr>
        <w:br/>
      </w:r>
      <w:r w:rsidRPr="00FD6BD7">
        <w:rPr>
          <w:rStyle w:val="a9"/>
          <w:rFonts w:ascii="Times New Roman" w:hAnsi="Times New Roman" w:cs="Times New Roman"/>
          <w:b w:val="0"/>
          <w:iCs/>
        </w:rPr>
        <w:t>осуществляющим медицинскую деятельность''</w:t>
      </w:r>
    </w:p>
    <w:p w:rsidR="008E7F93" w:rsidRPr="00FD6BD7" w:rsidRDefault="008E7F93" w:rsidP="00FD6BD7">
      <w:pPr>
        <w:spacing w:after="120" w:line="240" w:lineRule="auto"/>
        <w:ind w:left="426"/>
        <w:jc w:val="center"/>
        <w:rPr>
          <w:rFonts w:ascii="Times New Roman" w:hAnsi="Times New Roman" w:cs="Times New Roman"/>
          <w:u w:val="single"/>
        </w:rPr>
      </w:pPr>
      <w:r w:rsidRPr="00FD6BD7">
        <w:rPr>
          <w:rFonts w:ascii="Times New Roman" w:hAnsi="Times New Roman" w:cs="Times New Roman"/>
          <w:u w:val="single"/>
        </w:rPr>
        <w:t>4. Исходные документ</w:t>
      </w:r>
      <w:r w:rsidR="001A7119">
        <w:rPr>
          <w:rFonts w:ascii="Times New Roman" w:hAnsi="Times New Roman" w:cs="Times New Roman"/>
          <w:u w:val="single"/>
        </w:rPr>
        <w:t>ы</w:t>
      </w:r>
    </w:p>
    <w:p w:rsidR="008E7F93" w:rsidRPr="00FD6BD7" w:rsidRDefault="008E7F93" w:rsidP="00FD6BD7">
      <w:pPr>
        <w:tabs>
          <w:tab w:val="num" w:pos="1287"/>
        </w:tabs>
        <w:spacing w:after="120"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  4.1. </w:t>
      </w:r>
      <w:r w:rsidR="00FD6BD7" w:rsidRPr="00FD6BD7">
        <w:rPr>
          <w:rFonts w:ascii="Times New Roman" w:eastAsia="Times New Roman" w:hAnsi="Times New Roman" w:cs="Times New Roman"/>
        </w:rPr>
        <w:t>Те</w:t>
      </w:r>
      <w:r w:rsidR="00275BE4" w:rsidRPr="00FD6BD7">
        <w:rPr>
          <w:rFonts w:ascii="Times New Roman" w:eastAsia="Times New Roman" w:hAnsi="Times New Roman" w:cs="Times New Roman"/>
        </w:rPr>
        <w:t>хническое задание</w:t>
      </w:r>
      <w:r w:rsidR="00FD6BD7" w:rsidRPr="00FD6BD7">
        <w:rPr>
          <w:rFonts w:ascii="Times New Roman" w:hAnsi="Times New Roman" w:cs="Times New Roman"/>
        </w:rPr>
        <w:t xml:space="preserve"> на объем запланированных работ</w:t>
      </w:r>
      <w:r w:rsidRPr="00FD6BD7">
        <w:rPr>
          <w:rFonts w:ascii="Times New Roman" w:hAnsi="Times New Roman" w:cs="Times New Roman"/>
        </w:rPr>
        <w:t>.</w:t>
      </w:r>
    </w:p>
    <w:p w:rsidR="008E7F93" w:rsidRPr="00FD6BD7" w:rsidRDefault="008E7F93" w:rsidP="00FD6BD7">
      <w:pPr>
        <w:tabs>
          <w:tab w:val="num" w:pos="1287"/>
        </w:tabs>
        <w:spacing w:after="120" w:line="240" w:lineRule="auto"/>
        <w:jc w:val="center"/>
        <w:rPr>
          <w:rFonts w:ascii="Times New Roman" w:hAnsi="Times New Roman" w:cs="Times New Roman"/>
          <w:u w:val="single"/>
        </w:rPr>
      </w:pPr>
      <w:r w:rsidRPr="00FD6BD7">
        <w:rPr>
          <w:rFonts w:ascii="Times New Roman" w:hAnsi="Times New Roman" w:cs="Times New Roman"/>
          <w:u w:val="single"/>
        </w:rPr>
        <w:t>5. Общие требования</w:t>
      </w:r>
    </w:p>
    <w:p w:rsidR="008E7F93" w:rsidRPr="00FD6BD7" w:rsidRDefault="008E7F93" w:rsidP="00FD6BD7">
      <w:pPr>
        <w:spacing w:line="240" w:lineRule="auto"/>
        <w:ind w:firstLine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5.1.Срок исполнения работ должен составлять не более 30 календарных дней </w:t>
      </w:r>
      <w:proofErr w:type="gramStart"/>
      <w:r w:rsidRPr="00FD6BD7">
        <w:rPr>
          <w:rFonts w:ascii="Times New Roman" w:hAnsi="Times New Roman" w:cs="Times New Roman"/>
        </w:rPr>
        <w:t>с даты заключения</w:t>
      </w:r>
      <w:proofErr w:type="gramEnd"/>
      <w:r w:rsidRPr="00FD6BD7">
        <w:rPr>
          <w:rFonts w:ascii="Times New Roman" w:hAnsi="Times New Roman" w:cs="Times New Roman"/>
        </w:rPr>
        <w:t xml:space="preserve"> государственного контракта.</w:t>
      </w:r>
    </w:p>
    <w:p w:rsidR="008E7F93" w:rsidRPr="00FD6BD7" w:rsidRDefault="008E7F93" w:rsidP="00FD6BD7">
      <w:pPr>
        <w:spacing w:line="240" w:lineRule="auto"/>
        <w:ind w:firstLine="426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5.2. Требования к Подрядчику</w:t>
      </w:r>
    </w:p>
    <w:p w:rsidR="00E47246" w:rsidRPr="00FD6BD7" w:rsidRDefault="008E7F93" w:rsidP="00FD6BD7">
      <w:pPr>
        <w:pStyle w:val="a3"/>
        <w:rPr>
          <w:sz w:val="22"/>
          <w:szCs w:val="22"/>
        </w:rPr>
      </w:pPr>
      <w:r w:rsidRPr="00FD6BD7">
        <w:rPr>
          <w:sz w:val="22"/>
          <w:szCs w:val="22"/>
        </w:rPr>
        <w:t xml:space="preserve">        5.2.1. При исполнении контракта не допускается перемена подрядчика за исключением случаев, если новый подрядчик является правопреемником подрядчика по такому контракту вследствие реорганизации юридического лица в форме  преобразования, слияния или присоединения.</w:t>
      </w:r>
    </w:p>
    <w:p w:rsidR="00E47246" w:rsidRPr="00FD6BD7" w:rsidRDefault="00E47246" w:rsidP="00FD6BD7">
      <w:pPr>
        <w:pStyle w:val="a3"/>
        <w:rPr>
          <w:sz w:val="22"/>
          <w:szCs w:val="22"/>
        </w:rPr>
      </w:pPr>
      <w:r w:rsidRPr="00FD6BD7">
        <w:rPr>
          <w:sz w:val="22"/>
          <w:szCs w:val="22"/>
        </w:rPr>
        <w:t xml:space="preserve">       5.2.2. Назначить своего представителя для оформления актов, предусмотренных договором  (акт  приема-передачи  объекта  в  производство  работ,  акты  приемки  скрытых  работ,  акт о приемке выполненных  работ)  совместно  с  представителем  технического надзора,  назначенного  Заказчиком;</w:t>
      </w:r>
    </w:p>
    <w:p w:rsidR="00FD6BD7" w:rsidRPr="00FD6BD7" w:rsidRDefault="00FD6BD7" w:rsidP="001A7119">
      <w:pPr>
        <w:keepLines/>
        <w:tabs>
          <w:tab w:val="num" w:pos="1080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5.2.3. Назначить   ответственного  производителя  работ,  отвечающего  за  выполнение  и  качество  работ,  охрану  труда  и  пожарную  безопасность,  за  оперативное  руководство  работами  и  определение  порядка  согласованных  действий;</w:t>
      </w:r>
    </w:p>
    <w:p w:rsidR="008E7F93" w:rsidRPr="00FD6BD7" w:rsidRDefault="008E7F93" w:rsidP="00FD6BD7">
      <w:pPr>
        <w:spacing w:line="240" w:lineRule="auto"/>
        <w:ind w:left="420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5.2.</w:t>
      </w:r>
      <w:r w:rsidR="00FD6BD7" w:rsidRPr="00FD6BD7">
        <w:rPr>
          <w:rFonts w:ascii="Times New Roman" w:hAnsi="Times New Roman" w:cs="Times New Roman"/>
        </w:rPr>
        <w:t>4</w:t>
      </w:r>
      <w:r w:rsidRPr="00FD6BD7">
        <w:rPr>
          <w:rFonts w:ascii="Times New Roman" w:hAnsi="Times New Roman" w:cs="Times New Roman"/>
        </w:rPr>
        <w:t xml:space="preserve">. Подрядчик обязан выполнить полный объём работ в соответствии с заключённым контрактом.       </w:t>
      </w:r>
      <w:r w:rsidR="00FD6BD7" w:rsidRPr="00FD6BD7">
        <w:rPr>
          <w:rFonts w:ascii="Times New Roman" w:hAnsi="Times New Roman" w:cs="Times New Roman"/>
        </w:rPr>
        <w:t xml:space="preserve">      </w:t>
      </w:r>
      <w:r w:rsidRPr="00FD6BD7">
        <w:rPr>
          <w:rFonts w:ascii="Times New Roman" w:hAnsi="Times New Roman" w:cs="Times New Roman"/>
        </w:rPr>
        <w:t>5.2.</w:t>
      </w:r>
      <w:r w:rsidR="00FD6BD7" w:rsidRPr="00FD6BD7">
        <w:rPr>
          <w:rFonts w:ascii="Times New Roman" w:hAnsi="Times New Roman" w:cs="Times New Roman"/>
        </w:rPr>
        <w:t>5</w:t>
      </w:r>
      <w:r w:rsidRPr="00FD6BD7">
        <w:rPr>
          <w:rFonts w:ascii="Times New Roman" w:hAnsi="Times New Roman" w:cs="Times New Roman"/>
        </w:rPr>
        <w:t>. Скрытые работы  в обязательном порядке принимаются на осн</w:t>
      </w:r>
      <w:r w:rsidR="00FD6BD7" w:rsidRPr="00FD6BD7">
        <w:rPr>
          <w:rFonts w:ascii="Times New Roman" w:hAnsi="Times New Roman" w:cs="Times New Roman"/>
        </w:rPr>
        <w:t>овании Актов на скрытые работы.</w:t>
      </w:r>
      <w:r w:rsidRPr="00FD6BD7">
        <w:rPr>
          <w:rFonts w:ascii="Times New Roman" w:hAnsi="Times New Roman" w:cs="Times New Roman"/>
        </w:rPr>
        <w:t xml:space="preserve"> </w:t>
      </w:r>
    </w:p>
    <w:p w:rsidR="001A7119" w:rsidRDefault="008E7F93" w:rsidP="001A7119">
      <w:pPr>
        <w:spacing w:line="240" w:lineRule="auto"/>
        <w:ind w:firstLine="420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5.3.Требования к ремонтным работам</w:t>
      </w:r>
      <w:r w:rsidR="00FD6BD7" w:rsidRPr="00FD6BD7">
        <w:rPr>
          <w:rFonts w:ascii="Times New Roman" w:hAnsi="Times New Roman" w:cs="Times New Roman"/>
        </w:rPr>
        <w:t>.</w:t>
      </w:r>
    </w:p>
    <w:p w:rsidR="008E7F93" w:rsidRPr="00FD6BD7" w:rsidRDefault="008E7F93" w:rsidP="001A7119">
      <w:pPr>
        <w:spacing w:line="240" w:lineRule="auto"/>
        <w:ind w:firstLine="420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5.3.1  Ремонтные работы должны выполняться в строгом соответствии с локальным сметным расчетом и с требованиями нормативной документации.</w:t>
      </w:r>
    </w:p>
    <w:p w:rsidR="008E7F93" w:rsidRPr="00FD6BD7" w:rsidRDefault="008E7F93" w:rsidP="00FD6BD7">
      <w:pPr>
        <w:spacing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5.3.2. При выполнении данных видов работ требуется обязательное согласование   с заказчиком цветовой гаммы отделочных материалов. </w:t>
      </w:r>
    </w:p>
    <w:p w:rsidR="00275BE4" w:rsidRPr="00FD6BD7" w:rsidRDefault="00275BE4" w:rsidP="00FD6BD7">
      <w:pPr>
        <w:spacing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       5.4</w:t>
      </w:r>
      <w:r w:rsidR="00FD6BD7" w:rsidRPr="00FD6BD7">
        <w:rPr>
          <w:rFonts w:ascii="Times New Roman" w:hAnsi="Times New Roman" w:cs="Times New Roman"/>
        </w:rPr>
        <w:t xml:space="preserve">. Требования к материалам </w:t>
      </w:r>
    </w:p>
    <w:p w:rsidR="00275BE4" w:rsidRPr="00FD6BD7" w:rsidRDefault="00275BE4" w:rsidP="00FD6BD7">
      <w:pPr>
        <w:spacing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hAnsi="Times New Roman" w:cs="Times New Roman"/>
        </w:rPr>
        <w:lastRenderedPageBreak/>
        <w:t xml:space="preserve">       5.4.1</w:t>
      </w:r>
      <w:r w:rsidR="00E47246" w:rsidRPr="00FD6BD7">
        <w:rPr>
          <w:rFonts w:ascii="Times New Roman" w:hAnsi="Times New Roman" w:cs="Times New Roman"/>
        </w:rPr>
        <w:t>. Д</w:t>
      </w:r>
      <w:r w:rsidR="00E47246" w:rsidRPr="00FD6BD7">
        <w:rPr>
          <w:rFonts w:ascii="Times New Roman" w:eastAsia="Times New Roman" w:hAnsi="Times New Roman" w:cs="Times New Roman"/>
        </w:rPr>
        <w:t>о начала производства работ либо одновременно с началом работ предоставить Заказчику оригиналы либо заверенные копии сертификатов, удостоверяющих качество применяемых строительных материалов и изделий;</w:t>
      </w:r>
    </w:p>
    <w:p w:rsidR="00E47246" w:rsidRPr="00FD6BD7" w:rsidRDefault="00E47246" w:rsidP="00FD6BD7">
      <w:pPr>
        <w:keepLines/>
        <w:tabs>
          <w:tab w:val="num" w:pos="1080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 xml:space="preserve">. </w:t>
      </w:r>
    </w:p>
    <w:p w:rsidR="008E7F93" w:rsidRPr="00FD6BD7" w:rsidRDefault="008E7F93" w:rsidP="00FD6BD7">
      <w:pPr>
        <w:spacing w:after="120" w:line="240" w:lineRule="auto"/>
        <w:ind w:left="3258" w:firstLine="282"/>
        <w:rPr>
          <w:rFonts w:ascii="Times New Roman" w:hAnsi="Times New Roman" w:cs="Times New Roman"/>
          <w:u w:val="single"/>
        </w:rPr>
      </w:pPr>
      <w:r w:rsidRPr="00FD6BD7">
        <w:rPr>
          <w:rFonts w:ascii="Times New Roman" w:hAnsi="Times New Roman" w:cs="Times New Roman"/>
          <w:u w:val="single"/>
        </w:rPr>
        <w:t>6. Порядок приёмки работы</w:t>
      </w:r>
    </w:p>
    <w:p w:rsidR="008E7F93" w:rsidRPr="00FD6BD7" w:rsidRDefault="008E7F93" w:rsidP="00FD6BD7">
      <w:pPr>
        <w:pStyle w:val="a5"/>
        <w:ind w:left="360"/>
        <w:rPr>
          <w:sz w:val="22"/>
          <w:szCs w:val="22"/>
        </w:rPr>
      </w:pPr>
      <w:r w:rsidRPr="00FD6BD7">
        <w:rPr>
          <w:sz w:val="22"/>
          <w:szCs w:val="22"/>
        </w:rPr>
        <w:t>Государственному заказчику представляются:</w:t>
      </w:r>
    </w:p>
    <w:p w:rsidR="008E7F93" w:rsidRPr="00FD6BD7" w:rsidRDefault="008E7F93" w:rsidP="00FD6BD7">
      <w:pPr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сертификаты, технические паспорта и другие документы, удостоверяющие качество материалов и оборудования, применяемых при производстве работ;</w:t>
      </w:r>
    </w:p>
    <w:p w:rsidR="008E7F93" w:rsidRPr="00FD6BD7" w:rsidRDefault="008E7F93" w:rsidP="00FD6BD7">
      <w:pPr>
        <w:spacing w:after="0" w:line="240" w:lineRule="auto"/>
        <w:ind w:left="357"/>
        <w:jc w:val="both"/>
        <w:rPr>
          <w:rFonts w:ascii="Times New Roman" w:hAnsi="Times New Roman" w:cs="Times New Roman"/>
        </w:rPr>
      </w:pPr>
      <w:r w:rsidRPr="00FD6BD7">
        <w:rPr>
          <w:rFonts w:ascii="Times New Roman" w:hAnsi="Times New Roman" w:cs="Times New Roman"/>
        </w:rPr>
        <w:t>Работа заканчивается подписанием Акта приёмки выполненных работ.</w:t>
      </w:r>
    </w:p>
    <w:p w:rsidR="008E7F93" w:rsidRPr="00FD6BD7" w:rsidRDefault="008E7F93" w:rsidP="00FD6BD7">
      <w:pPr>
        <w:pStyle w:val="a6"/>
        <w:rPr>
          <w:sz w:val="22"/>
          <w:szCs w:val="22"/>
          <w:u w:val="single"/>
        </w:rPr>
      </w:pPr>
    </w:p>
    <w:p w:rsidR="008E7F93" w:rsidRPr="00FD6BD7" w:rsidRDefault="008E7F93" w:rsidP="00FD6BD7">
      <w:pPr>
        <w:pStyle w:val="a6"/>
        <w:ind w:left="2832" w:firstLine="708"/>
        <w:rPr>
          <w:sz w:val="22"/>
          <w:szCs w:val="22"/>
          <w:u w:val="single"/>
        </w:rPr>
      </w:pPr>
      <w:r w:rsidRPr="00FD6BD7">
        <w:rPr>
          <w:sz w:val="22"/>
          <w:szCs w:val="22"/>
          <w:u w:val="single"/>
        </w:rPr>
        <w:t>7. Дополнительные условия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7.1. Не передавать техническую документацию  третьим лицам и не разглашать содержащуюся в ней информацию.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7.2. Отдельные пункты технического задания могут быть дополнены по согласованию сторон в рамках существующих строительных норм и правил.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7.3. Уборка строительного мусора производится силами подрядной организации за свой счет за  три дня до подписания акта приемк</w:t>
      </w:r>
      <w:r w:rsidR="00FD6BD7" w:rsidRPr="00FD6BD7">
        <w:rPr>
          <w:sz w:val="22"/>
          <w:szCs w:val="22"/>
        </w:rPr>
        <w:t>и -</w:t>
      </w:r>
      <w:r w:rsidRPr="00FD6BD7">
        <w:rPr>
          <w:sz w:val="22"/>
          <w:szCs w:val="22"/>
        </w:rPr>
        <w:t xml:space="preserve"> сдачи работ.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7.4. Сохранность инструмента, материалов и оборудования в процессе производства работ осуществляется подрядчиком.</w:t>
      </w:r>
    </w:p>
    <w:p w:rsidR="008E7F93" w:rsidRPr="00FD6BD7" w:rsidRDefault="008E7F93" w:rsidP="00FD6BD7">
      <w:pPr>
        <w:pStyle w:val="a6"/>
        <w:ind w:left="0" w:right="-2" w:firstLine="426"/>
        <w:rPr>
          <w:sz w:val="22"/>
          <w:szCs w:val="22"/>
        </w:rPr>
      </w:pPr>
      <w:r w:rsidRPr="00FD6BD7">
        <w:rPr>
          <w:sz w:val="22"/>
          <w:szCs w:val="22"/>
        </w:rPr>
        <w:t>7.5. Качество работ должно удовлетворять действующему законодательству, строительным нормам и правилам. Гарантийный срок на выполненные работы – 36 месяцев с момента подписания акта приемк</w:t>
      </w:r>
      <w:proofErr w:type="gramStart"/>
      <w:r w:rsidRPr="00FD6BD7">
        <w:rPr>
          <w:sz w:val="22"/>
          <w:szCs w:val="22"/>
        </w:rPr>
        <w:t>и-</w:t>
      </w:r>
      <w:proofErr w:type="gramEnd"/>
      <w:r w:rsidRPr="00FD6BD7">
        <w:rPr>
          <w:sz w:val="22"/>
          <w:szCs w:val="22"/>
        </w:rPr>
        <w:t xml:space="preserve"> сдачи работ, подписанного полномочными представителями сторон. </w:t>
      </w:r>
    </w:p>
    <w:p w:rsidR="008E7F93" w:rsidRPr="00FD6BD7" w:rsidRDefault="008E7F93" w:rsidP="00FD6BD7">
      <w:pPr>
        <w:pStyle w:val="xl26"/>
        <w:spacing w:before="0" w:beforeAutospacing="0" w:after="0" w:afterAutospacing="0"/>
        <w:textAlignment w:val="auto"/>
        <w:rPr>
          <w:rFonts w:ascii="Times New Roman" w:hAnsi="Times New Roman" w:cs="Times New Roman"/>
          <w:sz w:val="22"/>
          <w:szCs w:val="22"/>
          <w:u w:val="single"/>
        </w:rPr>
      </w:pPr>
      <w:r w:rsidRPr="00FD6BD7">
        <w:rPr>
          <w:rFonts w:ascii="Times New Roman" w:hAnsi="Times New Roman" w:cs="Times New Roman"/>
          <w:b w:val="0"/>
          <w:bCs w:val="0"/>
          <w:sz w:val="22"/>
          <w:szCs w:val="22"/>
          <w:u w:val="single"/>
        </w:rPr>
        <w:t xml:space="preserve">8. Ведомость объемов работ и ресурсов и материалов (товаров) </w:t>
      </w:r>
    </w:p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680"/>
        <w:gridCol w:w="3446"/>
        <w:gridCol w:w="992"/>
        <w:gridCol w:w="993"/>
        <w:gridCol w:w="3543"/>
      </w:tblGrid>
      <w:tr w:rsidR="00D23E6A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D23E6A" w:rsidRPr="00D23E6A" w:rsidTr="009D511A">
        <w:trPr>
          <w:trHeight w:val="7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Ед.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изм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Кол.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11A" w:rsidRDefault="009D511A" w:rsidP="009D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Используемый материал</w:t>
            </w:r>
          </w:p>
          <w:p w:rsidR="00D23E6A" w:rsidRPr="00D23E6A" w:rsidRDefault="009D511A" w:rsidP="009D5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62F9">
              <w:rPr>
                <w:rFonts w:ascii="Times New Roman" w:eastAsia="Times New Roman" w:hAnsi="Times New Roman" w:cs="Times New Roman"/>
              </w:rPr>
              <w:t>(марка,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262F9">
              <w:rPr>
                <w:rFonts w:ascii="Times New Roman" w:eastAsia="Times New Roman" w:hAnsi="Times New Roman" w:cs="Times New Roman"/>
              </w:rPr>
              <w:t>тип,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0262F9">
              <w:rPr>
                <w:rFonts w:ascii="Times New Roman" w:eastAsia="Times New Roman" w:hAnsi="Times New Roman" w:cs="Times New Roman"/>
              </w:rPr>
              <w:t>производитель и т.п.)</w:t>
            </w:r>
          </w:p>
        </w:tc>
      </w:tr>
      <w:tr w:rsidR="00D23E6A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</w:tr>
      <w:tr w:rsidR="00DD6804" w:rsidRPr="00D23E6A" w:rsidTr="009D511A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804" w:rsidRPr="00D23E6A" w:rsidRDefault="00DD6804" w:rsidP="00DD680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ПОЛ</w:t>
            </w:r>
          </w:p>
        </w:tc>
      </w:tr>
      <w:tr w:rsidR="00D23E6A" w:rsidRPr="00D23E6A" w:rsidTr="00A11B7F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Разборка плинтусов: деревянных и из пластмассовых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 плинтуса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0,28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Разборка покрытий полов: из линолеума и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релина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0,68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Прорезка в деревянном полу для устройства </w:t>
            </w: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кабель-канала</w:t>
            </w:r>
            <w:proofErr w:type="spellEnd"/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Строительство отдельных конструкций емкостных сооружений, устройство: лотков в сооружениях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м3 железобетона в деле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0,00225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Устройство стяжек: бетонных толщиной 20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стяжки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стяжки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Устройство покрытий: из фанеры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0,63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Плиты древесноволокнистые сухого способа производства группы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>, сверхтвердые марки СТС-500 толщиной 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-0,06426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Фанера общего назначения из шпона лиственных пород водостойкая марки ФК, сорт 1/2, </w:t>
            </w:r>
            <w:r w:rsidRPr="00D23E6A">
              <w:rPr>
                <w:rFonts w:ascii="Times New Roman" w:eastAsia="Times New Roman" w:hAnsi="Times New Roman" w:cs="Times New Roman"/>
              </w:rPr>
              <w:lastRenderedPageBreak/>
              <w:t>толщина 12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lastRenderedPageBreak/>
              <w:t>м3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0,756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lastRenderedPageBreak/>
              <w:t>10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Устройство покрытий: из линолеума на клее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покрытия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0,63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D23E6A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Линолеум поливинилхлоридный на теплоизолирующей подоснове марок ПР-ВТ, ВК-ВТ, 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ЭК-ВТ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6A" w:rsidRPr="00D23E6A" w:rsidRDefault="00D23E6A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-64,26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3E6A" w:rsidRPr="00D23E6A" w:rsidRDefault="00D23E6A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Линолеум антистатический для рентгенкабинетов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64,26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9D511A" w:rsidRDefault="00A11B7F" w:rsidP="009D511A">
            <w:pPr>
              <w:spacing w:after="0" w:line="36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Напряженн</w:t>
            </w:r>
            <w:r w:rsidR="009D511A" w:rsidRP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ость электростатического </w:t>
            </w:r>
            <w:r w:rsid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поля </w:t>
            </w:r>
            <w:r w:rsidRP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нагрузкой при 25±5</w:t>
            </w:r>
            <w:proofErr w:type="gramStart"/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>отн</w:t>
            </w:r>
            <w:proofErr w:type="spellEnd"/>
            <w:r w:rsid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влажности </w:t>
            </w:r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60±5%, кВ/м, не более</w:t>
            </w:r>
            <w:r w:rsidRP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2,0</w:t>
            </w:r>
          </w:p>
          <w:p w:rsidR="00A11B7F" w:rsidRPr="009D511A" w:rsidRDefault="00A11B7F" w:rsidP="009D511A">
            <w:pPr>
              <w:spacing w:after="0" w:line="360" w:lineRule="auto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Удельное электрическое сопротивление, Ом, не более</w:t>
            </w:r>
            <w:r w:rsidRP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9D511A">
              <w:rPr>
                <w:rFonts w:ascii="Times New Roman" w:hAnsi="Times New Roman" w:cs="Times New Roman"/>
                <w:sz w:val="18"/>
                <w:szCs w:val="18"/>
              </w:rPr>
              <w:t>1•10</w:t>
            </w:r>
            <w:r w:rsidRPr="009D511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7</w:t>
            </w:r>
          </w:p>
          <w:p w:rsidR="00A11B7F" w:rsidRPr="001F415D" w:rsidRDefault="00A11B7F" w:rsidP="009D511A">
            <w:pPr>
              <w:spacing w:after="0" w:line="36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Истираемость</w:t>
            </w:r>
            <w:proofErr w:type="spellEnd"/>
            <w:r w:rsidRPr="001F415D">
              <w:rPr>
                <w:rFonts w:ascii="Times New Roman" w:eastAsia="Times New Roman" w:hAnsi="Times New Roman" w:cs="Times New Roman"/>
                <w:sz w:val="18"/>
                <w:szCs w:val="18"/>
              </w:rPr>
              <w:t>, мкм, не более.</w:t>
            </w:r>
            <w:r w:rsidRPr="009D511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50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 плинтуса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0,28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1F415D" w:rsidRDefault="00A11B7F" w:rsidP="009D511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DD6804" w:rsidRPr="00D23E6A" w:rsidTr="00DD6804">
        <w:trPr>
          <w:trHeight w:val="241"/>
        </w:trPr>
        <w:tc>
          <w:tcPr>
            <w:tcW w:w="96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804" w:rsidRPr="001F415D" w:rsidRDefault="00DD6804" w:rsidP="00DD680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511A">
              <w:rPr>
                <w:rFonts w:ascii="Times New Roman" w:eastAsia="Times New Roman" w:hAnsi="Times New Roman" w:cs="Times New Roman"/>
              </w:rPr>
              <w:t>ДВЕРИ, ОКНА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Разборка деревянных заполнений проемов: оконных без подоконных досок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0,0403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Кладка отдельных участков из кирпича: наружных стен средней сложности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м3 кладки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0,0242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Сплошное выравнивание штукатурки внутри здания (однослойная штукатурка) сухой растворной смесью (типа «Ветонит») толщиной до 10 мм для последующей окраски или оклейки обоями: стен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поверхности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0,0403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A11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0,0403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Краска акриловая, белая, влагостойкая, матовая.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Назначение: 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внутренних работ,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для окраски стен и потолков, обоев,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покрытие выдерживает частую влажную уборку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с применением моющих средств,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морозостойкая,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колеровка ручная красителями для водных красок,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- 3000 циклов мытья.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Свойства: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акриловая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воднодисперсионная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белая матовая краска,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- обладает отличной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укрывистостью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образует гладкое матовое моющееся покрытие,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условные циклы мытья: 3000.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Время высыхания (при температуре 20С и</w:t>
            </w:r>
            <w:proofErr w:type="gramEnd"/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относительной влажности 65%):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от пыли – 0,5 ч.,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межслойная сушка - 1 ч.,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- полное высыхание – 1,5 ч.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Расход – 7,6 м</w:t>
            </w: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/л.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Выдерживает 5 циклов замораживания до – 35С.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Состав: - водная акриловая дисперсия, диоксид титана, 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микронизированный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мрамор, тальк, вода,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гидроксилэтилцеллюлоза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sz w:val="18"/>
                <w:szCs w:val="18"/>
              </w:rPr>
            </w:pPr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 этиленгликоль, целевые микродобавки </w:t>
            </w:r>
          </w:p>
          <w:p w:rsidR="00A11B7F" w:rsidRPr="003B0B66" w:rsidRDefault="00A11B7F" w:rsidP="00A11B7F">
            <w:pPr>
              <w:pStyle w:val="aa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(смачиватель,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диспергатор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 xml:space="preserve">, консервант, </w:t>
            </w:r>
            <w:proofErr w:type="spellStart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пеногасители</w:t>
            </w:r>
            <w:proofErr w:type="spellEnd"/>
            <w:r w:rsidRPr="003B0B66">
              <w:rPr>
                <w:rFonts w:ascii="Times New Roman" w:hAnsi="Times New Roman" w:cs="Times New Roman"/>
                <w:sz w:val="18"/>
                <w:szCs w:val="18"/>
              </w:rPr>
              <w:t>, модификаторы реологии</w:t>
            </w:r>
            <w:proofErr w:type="gramEnd"/>
          </w:p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lastRenderedPageBreak/>
              <w:t>18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Разборка деревянных заполнений проемов: дверных и воротных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0,0179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Кладка отдельных участков из кирпича: внутренних стен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м3 кладки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0,0043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12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Сплошное выравнивание штукатурки внутри здания (однослойная штукатурка) сухой растворной смесью (типа «Ветонит») толщиной до 10 мм для последующей окраски или оклейки обоями: стен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A11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0,0179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804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tbl>
            <w:tblPr>
              <w:tblW w:w="10198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198"/>
            </w:tblGrid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3D2C73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0262F9">
                    <w:rPr>
                      <w:rFonts w:ascii="Times New Roman" w:eastAsia="Times New Roman" w:hAnsi="Times New Roman" w:cs="Times New Roman"/>
                    </w:rPr>
                    <w:t> </w:t>
                  </w:r>
                  <w:r w:rsidRPr="000262F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 </w:t>
                  </w:r>
                  <w:r w:rsidRPr="003D2C7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Ветонит </w:t>
                  </w:r>
                  <w:proofErr w:type="gramStart"/>
                  <w:r w:rsidRPr="003D2C73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ТТ</w:t>
                  </w:r>
                  <w:proofErr w:type="gramEnd"/>
                </w:p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Цвет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серый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Связующее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цемен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Заполнитель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песок и известняк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Максимальная фракция,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мм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Расход смеси кг/м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/мм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1,2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воды,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/кг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0,2-0,24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воды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,л</w:t>
                  </w:r>
                  <w:proofErr w:type="spellEnd"/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/25 кг мешок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5-6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Расход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воды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,л</w:t>
                  </w:r>
                  <w:proofErr w:type="spellEnd"/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/5 кг мешок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1,0-1,2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Рекомендуемая толщина слоя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</w:t>
                  </w:r>
                </w:p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одно нанесение (частичное </w:t>
                  </w:r>
                  <w:proofErr w:type="spell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вырав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-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ние</w:t>
                  </w:r>
                  <w:proofErr w:type="spell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), 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                     </w:t>
                  </w:r>
                </w:p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2-10 (30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ремя использования с момента</w:t>
                  </w:r>
                </w:p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за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творения</w:t>
                  </w:r>
                  <w:proofErr w:type="spell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водой, 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ч</w:t>
                  </w:r>
                  <w:proofErr w:type="gramEnd"/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Время высыхания (одного слоя), суток 1-2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рочность сцепления с бетоном че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рез 28 суток, </w:t>
                  </w:r>
                </w:p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отн.вл.65%,+23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°С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МПа, не менее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0,5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Прочность на сжатие через 28 суток,</w:t>
                  </w:r>
                </w:p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отн.вл.65%,+23</w:t>
                  </w:r>
                  <w:proofErr w:type="gramStart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°С</w:t>
                  </w:r>
                  <w:proofErr w:type="gramEnd"/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МПа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            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6-8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Набор 50% прочности в течение, суток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Морозостойкость, циклов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75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Фасовка</w:t>
                  </w:r>
                  <w:r w:rsidRPr="00727B19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  </w:t>
                  </w: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бумажный мешок 25 и 5кг</w:t>
                  </w:r>
                </w:p>
              </w:tc>
            </w:tr>
            <w:tr w:rsidR="00DD6804" w:rsidRPr="00727B19" w:rsidTr="009D511A">
              <w:trPr>
                <w:tblCellSpacing w:w="15" w:type="dxa"/>
              </w:trPr>
              <w:tc>
                <w:tcPr>
                  <w:tcW w:w="10138" w:type="dxa"/>
                  <w:vAlign w:val="center"/>
                  <w:hideMark/>
                </w:tcPr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Хранение12 месяцев со дня изготовления, </w:t>
                  </w:r>
                </w:p>
                <w:p w:rsidR="00DD6804" w:rsidRPr="00727B19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 условии хранения в заводской упаковке</w:t>
                  </w:r>
                </w:p>
                <w:p w:rsidR="00DD6804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D460A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в сухом помещении</w:t>
                  </w:r>
                </w:p>
                <w:p w:rsidR="00DD6804" w:rsidRPr="00D460AF" w:rsidRDefault="00DD6804" w:rsidP="009D51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>Ветонит</w:t>
                  </w:r>
                  <w:proofErr w:type="spellEnd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D2C73">
                    <w:rPr>
                      <w:rFonts w:ascii="Times New Roman" w:eastAsia="Times New Roman" w:hAnsi="Times New Roman" w:cs="Times New Roman"/>
                      <w:b/>
                      <w:bCs/>
                      <w:kern w:val="36"/>
                      <w:sz w:val="18"/>
                      <w:szCs w:val="18"/>
                    </w:rPr>
                    <w:t>LR+</w:t>
                  </w:r>
                  <w:r w:rsidRPr="003D2C73">
                    <w:rPr>
                      <w:rFonts w:ascii="Times New Roman" w:hAnsi="Times New Roman" w:cs="Times New Roman"/>
                      <w:sz w:val="18"/>
                      <w:szCs w:val="18"/>
                    </w:rPr>
                    <w:t>для</w:t>
                  </w:r>
                  <w:proofErr w:type="spellEnd"/>
                  <w:r w:rsidRPr="003D2C73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финишной отделки</w:t>
                  </w:r>
                </w:p>
              </w:tc>
            </w:tr>
          </w:tbl>
          <w:p w:rsidR="00A11B7F" w:rsidRPr="00D23E6A" w:rsidRDefault="00DD6804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цвет белый; не водостойкая; заполнитель известняк, &lt; 0.3 мм; связующее полимерный клей; температура основы и растворной смеси - не менее +10°C; время высыхания при +20°С и хорошей вентиляции ~ 1 сутки; рекомендуемая толщина слоя при частичном выравнивании. - макс. 5 мм; при полном выравнивании 1-3 мм/одно нанесение; расход при толщине слоя 1мм ~ 1.2 кг/кв</w:t>
            </w:r>
            <w:proofErr w:type="gramStart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необх</w:t>
            </w:r>
            <w:proofErr w:type="spellEnd"/>
            <w:r w:rsidRPr="003D2C73">
              <w:rPr>
                <w:rFonts w:ascii="Times New Roman" w:hAnsi="Times New Roman" w:cs="Times New Roman"/>
                <w:sz w:val="18"/>
                <w:szCs w:val="18"/>
              </w:rPr>
              <w:t>. кол-во воды 8–9 литров/25кг сухой смеси</w:t>
            </w:r>
          </w:p>
        </w:tc>
      </w:tr>
      <w:tr w:rsidR="00A11B7F" w:rsidRPr="00D23E6A" w:rsidTr="00DD6804">
        <w:trPr>
          <w:trHeight w:val="646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Окраска поливинилацетатными водоэмульсионными составами улучшенная: по штукатурке стен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A11B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0,0179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Разборка деревянных заполнений проемов: дверных и воротных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0,0195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Монтаж дверей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т конструкций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0,21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Рентгенозащитная дверь 0,95*2,05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804" w:rsidRPr="009D511A" w:rsidRDefault="00A11B7F" w:rsidP="00DD68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23E6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proofErr w:type="spellStart"/>
            <w:r w:rsidR="00DD6804" w:rsidRPr="009D511A">
              <w:rPr>
                <w:rFonts w:ascii="Times New Roman" w:hAnsi="Times New Roman" w:cs="Times New Roman"/>
                <w:sz w:val="20"/>
                <w:szCs w:val="20"/>
              </w:rPr>
              <w:t>ДЗР-РС-свинцовый</w:t>
            </w:r>
            <w:proofErr w:type="spellEnd"/>
            <w:r w:rsidR="00DD6804" w:rsidRPr="009D511A">
              <w:rPr>
                <w:rFonts w:ascii="Times New Roman" w:hAnsi="Times New Roman" w:cs="Times New Roman"/>
                <w:sz w:val="20"/>
                <w:szCs w:val="20"/>
              </w:rPr>
              <w:t xml:space="preserve"> эквивалент 2мм </w:t>
            </w:r>
            <w:proofErr w:type="spellStart"/>
            <w:r w:rsidR="00DD6804" w:rsidRPr="009D511A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  <w:proofErr w:type="spellEnd"/>
            <w:r w:rsidR="00DD6804" w:rsidRPr="009D511A">
              <w:rPr>
                <w:rFonts w:ascii="Times New Roman" w:hAnsi="Times New Roman" w:cs="Times New Roman"/>
                <w:sz w:val="20"/>
                <w:szCs w:val="20"/>
              </w:rPr>
              <w:t>.  </w:t>
            </w:r>
          </w:p>
          <w:p w:rsidR="00DD6804" w:rsidRPr="009D511A" w:rsidRDefault="00DD6804" w:rsidP="00DD68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дверной коробки рентгенозащитной двери - комбинированные стальные профили, толщиной 5-6 мм. </w:t>
            </w:r>
          </w:p>
          <w:p w:rsidR="00DD6804" w:rsidRPr="009D511A" w:rsidRDefault="00DD6804" w:rsidP="00DD68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>Каркас дверного полотна изготавливается: из профильной трубы и листовой стали, толщиной 2 мм. Внутренняя часть полотна равномерно заполняется рентгенозащитным материалом требуемого свинцового эквивалента.</w:t>
            </w:r>
          </w:p>
          <w:p w:rsidR="00A11B7F" w:rsidRPr="009D511A" w:rsidRDefault="00DD6804" w:rsidP="00DD68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 xml:space="preserve"> размер 2050*900 </w:t>
            </w:r>
          </w:p>
          <w:p w:rsidR="00DD6804" w:rsidRPr="009D511A" w:rsidRDefault="00DD6804" w:rsidP="00DD680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>дверные замки фирмы</w:t>
            </w:r>
          </w:p>
          <w:p w:rsidR="009D511A" w:rsidRPr="009D511A" w:rsidRDefault="00DD6804" w:rsidP="009D51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 xml:space="preserve">  ручки-защелки с </w:t>
            </w:r>
            <w:r w:rsidRPr="009D51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шарикоподшипниковым механизмом фирмы</w:t>
            </w:r>
          </w:p>
          <w:p w:rsidR="00DD6804" w:rsidRPr="00D23E6A" w:rsidRDefault="00DD6804" w:rsidP="009D51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> Дверные петли с шариковым механизмом обеспечивают исключительную легкость и плавность перемещения дверного полотна.</w:t>
            </w:r>
            <w:r>
              <w:t> </w:t>
            </w:r>
          </w:p>
        </w:tc>
      </w:tr>
      <w:tr w:rsidR="009D511A" w:rsidRPr="00D23E6A" w:rsidTr="009D511A">
        <w:trPr>
          <w:trHeight w:val="255"/>
        </w:trPr>
        <w:tc>
          <w:tcPr>
            <w:tcW w:w="96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11A" w:rsidRPr="009D511A" w:rsidRDefault="009D511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1A">
              <w:rPr>
                <w:rFonts w:ascii="Times New Roman" w:eastAsia="Times New Roman" w:hAnsi="Times New Roman" w:cs="Times New Roman"/>
              </w:rPr>
              <w:lastRenderedPageBreak/>
              <w:t>ПОТОЛКИ</w:t>
            </w:r>
          </w:p>
        </w:tc>
      </w:tr>
      <w:tr w:rsidR="00A11B7F" w:rsidRPr="00D23E6A" w:rsidTr="00A11B7F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Устройство: подвесных потолков типа &lt;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Армстронг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>&gt; по каркасу из оцинкованного профиля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поверхности облицовки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0,63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Панели потолочные с комплектующими «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Армстронг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-64,89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Панели потолочные декоративные, (прим 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для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гигиенических)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64,89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9D511A" w:rsidP="009D5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Pr="009D511A">
              <w:rPr>
                <w:rFonts w:ascii="Times New Roman" w:eastAsia="Times New Roman" w:hAnsi="Times New Roman" w:cs="Times New Roman"/>
                <w:sz w:val="20"/>
                <w:szCs w:val="20"/>
              </w:rPr>
              <w:t>игиенические</w:t>
            </w: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 xml:space="preserve"> потолки с повышенными гигиеническими требованиями.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511A">
              <w:rPr>
                <w:rFonts w:ascii="Times New Roman" w:hAnsi="Times New Roman" w:cs="Times New Roman"/>
                <w:sz w:val="20"/>
                <w:szCs w:val="20"/>
              </w:rPr>
              <w:t>Потолочные плиты имеют покрытие, препятствующее развитию бактерий, и обладают высокой стойкостью к Воздействию влаги, паров хлора.</w:t>
            </w:r>
          </w:p>
        </w:tc>
      </w:tr>
      <w:tr w:rsidR="009D511A" w:rsidRPr="00D23E6A" w:rsidTr="009D511A">
        <w:trPr>
          <w:trHeight w:val="313"/>
        </w:trPr>
        <w:tc>
          <w:tcPr>
            <w:tcW w:w="96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11A" w:rsidRPr="009D511A" w:rsidRDefault="009D511A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1A">
              <w:rPr>
                <w:rFonts w:ascii="Times New Roman" w:eastAsia="Times New Roman" w:hAnsi="Times New Roman" w:cs="Times New Roman"/>
              </w:rPr>
              <w:t>ЭЛЕКТРОТЕХНИЧЕСКИЕ РАБОТЫ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Светильник отдельно устанавливаемый: на штырях с количеством ламп в светильнике до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Ящик с одним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трехполюсным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рубильником, устанавливаемый на конструкции на стене или колонне, на ток: до 250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Блок управления шкафного исполнения или распределительный пункт (шкаф), устанавливаемый: на стене, высота и ширина до 600х600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Автомат одно-, двух-,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трехполюсный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>, устанавливаемый на конструкции: на стене или колонне, на ток до 100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(32А)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Автомат одно-, двух-,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трехполюсный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>, устанавливаемый на конструкции: на стене или колонне, на ток до 25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7</w:t>
            </w:r>
            <w:r w:rsidRPr="00D23E6A">
              <w:rPr>
                <w:rFonts w:ascii="Times New Roman" w:eastAsia="Times New Roman" w:hAnsi="Times New Roman" w:cs="Times New Roman"/>
                <w:i/>
                <w:iCs/>
              </w:rPr>
              <w:br/>
              <w:t>3+4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Световые настенные указатели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Облучатель бактерицидный: настенный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Зажим наборный без кожуха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Проводник заземляющий из медного изолированного провода сечением 25 мм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открыто по строительным основаниям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Розетка штепсельная: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неутопленного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типа при открытой проводке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Розетка открытой проводки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Выключатель: двухклавишный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неутопленного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типа при </w:t>
            </w:r>
            <w:r w:rsidRPr="00D23E6A">
              <w:rPr>
                <w:rFonts w:ascii="Times New Roman" w:eastAsia="Times New Roman" w:hAnsi="Times New Roman" w:cs="Times New Roman"/>
              </w:rPr>
              <w:lastRenderedPageBreak/>
              <w:t>открытой проводке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lastRenderedPageBreak/>
              <w:t>100 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0,02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lastRenderedPageBreak/>
              <w:t>39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Выключатель двухклавишный для открытой проводки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Кабель до 35 кВ в проложенных трубах, блоках и коробах, масса 1 м кабеля: до 3 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 кабеля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Разветвительная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коробка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Кабель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двух-четырехжильный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сечением жилы до 16 мм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2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с креплением накладными скобами, полосками с установкой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ответвительных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коробок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 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0,27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726E0D" w:rsidRPr="00D23E6A" w:rsidTr="00726E0D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E0D" w:rsidRPr="00D23E6A" w:rsidRDefault="00726E0D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0D" w:rsidRPr="00D23E6A" w:rsidRDefault="00726E0D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26E0D">
              <w:rPr>
                <w:rFonts w:ascii="Times New Roman" w:eastAsia="Times New Roman" w:hAnsi="Times New Roman" w:cs="Times New Roman"/>
              </w:rPr>
              <w:t>Короба пластмассовые: шириной до 40 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6E0D" w:rsidRPr="00D23E6A" w:rsidRDefault="00726E0D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E0D" w:rsidRPr="00D23E6A" w:rsidRDefault="00726E0D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6E0D" w:rsidRPr="00D23E6A" w:rsidRDefault="00726E0D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D511A" w:rsidRPr="00D23E6A" w:rsidTr="009D511A">
        <w:trPr>
          <w:trHeight w:val="257"/>
        </w:trPr>
        <w:tc>
          <w:tcPr>
            <w:tcW w:w="965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D511A" w:rsidRPr="009D511A" w:rsidRDefault="009D511A" w:rsidP="009D51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D511A">
              <w:rPr>
                <w:rFonts w:ascii="Times New Roman" w:eastAsia="Times New Roman" w:hAnsi="Times New Roman" w:cs="Times New Roman"/>
              </w:rPr>
              <w:t>Материалы и оборудование в текущих ценах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Автоматический выключатель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трехполюсной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тип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 xml:space="preserve"> (32 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Выключатель автоматический однополюсной тип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С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>, 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Дифференциальный автомат 25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>, 30 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Световое табло "Не входить"  EFS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Облучатель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бактерецидный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закрытого типа ОБНР 2х8-01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Люминисцентная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лампа 220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В</w:t>
            </w:r>
            <w:proofErr w:type="gramEnd"/>
            <w:r w:rsidRPr="00D23E6A">
              <w:rPr>
                <w:rFonts w:ascii="Times New Roman" w:eastAsia="Times New Roman" w:hAnsi="Times New Roman" w:cs="Times New Roman"/>
              </w:rPr>
              <w:t>, 40 Вт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Лампа бактерицидная TUV 8W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Короб-канал 20х25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51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Зажим контактный винтовой ЭВИ-10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Провод медный  сеч 1х25  ПВ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Светильник PRS/R 418(4х18)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Кабель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ВВГнг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3х1,5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Кабель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ВВГнг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3х2,5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56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 xml:space="preserve">Кабель </w:t>
            </w:r>
            <w:proofErr w:type="spellStart"/>
            <w:r w:rsidRPr="00D23E6A">
              <w:rPr>
                <w:rFonts w:ascii="Times New Roman" w:eastAsia="Times New Roman" w:hAnsi="Times New Roman" w:cs="Times New Roman"/>
              </w:rPr>
              <w:t>ВВГнг</w:t>
            </w:r>
            <w:proofErr w:type="spellEnd"/>
            <w:r w:rsidRPr="00D23E6A">
              <w:rPr>
                <w:rFonts w:ascii="Times New Roman" w:eastAsia="Times New Roman" w:hAnsi="Times New Roman" w:cs="Times New Roman"/>
              </w:rPr>
              <w:t xml:space="preserve"> 4х35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57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ЯБ-3-250-1 УЗ, 250</w:t>
            </w:r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11B7F" w:rsidRPr="00D23E6A" w:rsidTr="00A11B7F">
        <w:trPr>
          <w:trHeight w:val="2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58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Щит навесной ЩРН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1B7F" w:rsidRPr="00D23E6A" w:rsidRDefault="00A11B7F" w:rsidP="00D23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D23E6A">
              <w:rPr>
                <w:rFonts w:ascii="Times New Roman" w:eastAsia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D23E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1B7F" w:rsidRPr="00D23E6A" w:rsidRDefault="00A11B7F" w:rsidP="00D23E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23E6A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p w:rsidR="008E7F93" w:rsidRPr="00FD6BD7" w:rsidRDefault="008E7F93" w:rsidP="00FD6BD7">
      <w:pPr>
        <w:spacing w:after="0" w:line="240" w:lineRule="auto"/>
        <w:rPr>
          <w:rFonts w:ascii="Times New Roman" w:hAnsi="Times New Roman" w:cs="Times New Roman"/>
          <w:b/>
        </w:rPr>
      </w:pPr>
    </w:p>
    <w:p w:rsidR="00275BE4" w:rsidRPr="00F26913" w:rsidRDefault="00275BE4" w:rsidP="00FD6BD7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F26913">
        <w:rPr>
          <w:rFonts w:ascii="Times New Roman" w:eastAsia="Times New Roman" w:hAnsi="Times New Roman" w:cs="Times New Roman"/>
          <w:u w:val="single"/>
        </w:rPr>
        <w:t>Общие требования к качественным характеристикам материалов</w:t>
      </w:r>
    </w:p>
    <w:p w:rsidR="00275BE4" w:rsidRPr="00F26913" w:rsidRDefault="00275BE4" w:rsidP="00FD6BD7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>1. Используемые материалы должны соответствовать требованиям к безопасности для жизни и здоровья пользователей.</w:t>
      </w: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>2. Подрядчик несет ответственность за соответствие используемых материалов государственным стандартам и техническим условиям.</w:t>
      </w: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 xml:space="preserve">3. Используемые материалы должны иметь упаковку и маркировку в соответствии с требованиями </w:t>
      </w:r>
      <w:proofErr w:type="spellStart"/>
      <w:r w:rsidRPr="00FD6BD7">
        <w:rPr>
          <w:rFonts w:ascii="Times New Roman" w:eastAsia="Times New Roman" w:hAnsi="Times New Roman" w:cs="Times New Roman"/>
        </w:rPr>
        <w:t>ГОСТов</w:t>
      </w:r>
      <w:proofErr w:type="spellEnd"/>
      <w:r w:rsidRPr="00FD6BD7">
        <w:rPr>
          <w:rFonts w:ascii="Times New Roman" w:eastAsia="Times New Roman" w:hAnsi="Times New Roman" w:cs="Times New Roman"/>
        </w:rPr>
        <w:t xml:space="preserve">, ТУ. Товар должен отгружаться в упаковке, соответствующей характеру поставляемого товара и способу транспортировки, а также обеспечивающей целостность поставляемых материалов при транспортировке. </w:t>
      </w:r>
    </w:p>
    <w:p w:rsidR="00275BE4" w:rsidRPr="00FD6BD7" w:rsidRDefault="00275BE4" w:rsidP="00FD6BD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D6BD7">
        <w:rPr>
          <w:rFonts w:ascii="Times New Roman" w:eastAsia="Times New Roman" w:hAnsi="Times New Roman" w:cs="Times New Roman"/>
        </w:rPr>
        <w:t>4. Качество используемых материалов должно быть подтверждено сертификатами соответствия Госстандарта России, регистрационными удостоверениями Минздрава России, санитарно-эпидемиологическими, гигиеническими заключениями Минздрава России.</w:t>
      </w:r>
    </w:p>
    <w:p w:rsidR="00275BE4" w:rsidRPr="00FD6BD7" w:rsidRDefault="00275BE4" w:rsidP="00FD6BD7">
      <w:pPr>
        <w:spacing w:line="240" w:lineRule="auto"/>
        <w:ind w:firstLine="425"/>
        <w:jc w:val="both"/>
        <w:rPr>
          <w:rFonts w:ascii="Times New Roman" w:hAnsi="Times New Roman" w:cs="Times New Roman"/>
          <w:b/>
        </w:rPr>
      </w:pPr>
    </w:p>
    <w:p w:rsidR="008E7F93" w:rsidRDefault="009B589C" w:rsidP="009B589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Главный врач МБУЗ «ГП № 8»                                                                   В.П.Половников</w:t>
      </w:r>
    </w:p>
    <w:p w:rsidR="00E310C4" w:rsidRPr="00FD6BD7" w:rsidRDefault="00E310C4" w:rsidP="00FD6BD7">
      <w:pPr>
        <w:spacing w:after="0" w:line="240" w:lineRule="auto"/>
        <w:ind w:left="426"/>
        <w:rPr>
          <w:rFonts w:ascii="Times New Roman" w:hAnsi="Times New Roman" w:cs="Times New Roman"/>
          <w:b/>
        </w:rPr>
      </w:pPr>
    </w:p>
    <w:sectPr w:rsidR="00E310C4" w:rsidRPr="00FD6BD7" w:rsidSect="00727B19">
      <w:pgSz w:w="11906" w:h="16838"/>
      <w:pgMar w:top="28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A3C83"/>
    <w:multiLevelType w:val="hybridMultilevel"/>
    <w:tmpl w:val="F9A4B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981C9F"/>
    <w:multiLevelType w:val="hybridMultilevel"/>
    <w:tmpl w:val="5448CF24"/>
    <w:lvl w:ilvl="0" w:tplc="46EAF4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C249D4"/>
    <w:multiLevelType w:val="hybridMultilevel"/>
    <w:tmpl w:val="5A60A2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7F93"/>
    <w:rsid w:val="00005C99"/>
    <w:rsid w:val="000262F9"/>
    <w:rsid w:val="00026577"/>
    <w:rsid w:val="00030768"/>
    <w:rsid w:val="00033012"/>
    <w:rsid w:val="000472C7"/>
    <w:rsid w:val="00047E80"/>
    <w:rsid w:val="00077D5A"/>
    <w:rsid w:val="000866AB"/>
    <w:rsid w:val="00087742"/>
    <w:rsid w:val="000A28BD"/>
    <w:rsid w:val="000B0324"/>
    <w:rsid w:val="000B3E26"/>
    <w:rsid w:val="000B4327"/>
    <w:rsid w:val="000C0C6E"/>
    <w:rsid w:val="000D52DF"/>
    <w:rsid w:val="00112066"/>
    <w:rsid w:val="0012262F"/>
    <w:rsid w:val="00123918"/>
    <w:rsid w:val="0012657F"/>
    <w:rsid w:val="001328C6"/>
    <w:rsid w:val="001405E5"/>
    <w:rsid w:val="00144CC6"/>
    <w:rsid w:val="00165D89"/>
    <w:rsid w:val="00171AA6"/>
    <w:rsid w:val="00174406"/>
    <w:rsid w:val="00182402"/>
    <w:rsid w:val="001A1064"/>
    <w:rsid w:val="001A548A"/>
    <w:rsid w:val="001A597B"/>
    <w:rsid w:val="001A7119"/>
    <w:rsid w:val="001B2481"/>
    <w:rsid w:val="001B4746"/>
    <w:rsid w:val="001C233C"/>
    <w:rsid w:val="001C31B6"/>
    <w:rsid w:val="001D42D0"/>
    <w:rsid w:val="001D6D85"/>
    <w:rsid w:val="001E0695"/>
    <w:rsid w:val="001F53FC"/>
    <w:rsid w:val="00211203"/>
    <w:rsid w:val="00220EF4"/>
    <w:rsid w:val="0022480E"/>
    <w:rsid w:val="00260BEF"/>
    <w:rsid w:val="00275BE4"/>
    <w:rsid w:val="002A3D96"/>
    <w:rsid w:val="002A62B8"/>
    <w:rsid w:val="002B0F76"/>
    <w:rsid w:val="002B4B3A"/>
    <w:rsid w:val="002C4B6B"/>
    <w:rsid w:val="002E72AC"/>
    <w:rsid w:val="002F5547"/>
    <w:rsid w:val="00321651"/>
    <w:rsid w:val="00332908"/>
    <w:rsid w:val="00366FD8"/>
    <w:rsid w:val="00381C94"/>
    <w:rsid w:val="00387E98"/>
    <w:rsid w:val="003B3C9A"/>
    <w:rsid w:val="003B7618"/>
    <w:rsid w:val="003C478A"/>
    <w:rsid w:val="003C503F"/>
    <w:rsid w:val="003C711C"/>
    <w:rsid w:val="003D2C73"/>
    <w:rsid w:val="003E3DDD"/>
    <w:rsid w:val="003F2AE7"/>
    <w:rsid w:val="003F65FA"/>
    <w:rsid w:val="004073FE"/>
    <w:rsid w:val="00430FFA"/>
    <w:rsid w:val="004316CA"/>
    <w:rsid w:val="00432410"/>
    <w:rsid w:val="00450956"/>
    <w:rsid w:val="00451CDD"/>
    <w:rsid w:val="00455873"/>
    <w:rsid w:val="00482AA5"/>
    <w:rsid w:val="00490CCE"/>
    <w:rsid w:val="004E2422"/>
    <w:rsid w:val="004E4E20"/>
    <w:rsid w:val="004F47D6"/>
    <w:rsid w:val="00504953"/>
    <w:rsid w:val="00520359"/>
    <w:rsid w:val="00533C4E"/>
    <w:rsid w:val="00536A51"/>
    <w:rsid w:val="00552662"/>
    <w:rsid w:val="00556304"/>
    <w:rsid w:val="00561606"/>
    <w:rsid w:val="00590919"/>
    <w:rsid w:val="005C0F45"/>
    <w:rsid w:val="005D333B"/>
    <w:rsid w:val="00607B94"/>
    <w:rsid w:val="00614ACB"/>
    <w:rsid w:val="00617A22"/>
    <w:rsid w:val="00617FA0"/>
    <w:rsid w:val="006548EF"/>
    <w:rsid w:val="00676BFB"/>
    <w:rsid w:val="00694281"/>
    <w:rsid w:val="006956F9"/>
    <w:rsid w:val="006C0095"/>
    <w:rsid w:val="006C274B"/>
    <w:rsid w:val="006C7FA9"/>
    <w:rsid w:val="006F7B02"/>
    <w:rsid w:val="0070703A"/>
    <w:rsid w:val="00723655"/>
    <w:rsid w:val="00726E0D"/>
    <w:rsid w:val="00727B19"/>
    <w:rsid w:val="00753BCB"/>
    <w:rsid w:val="00755213"/>
    <w:rsid w:val="007C1CFE"/>
    <w:rsid w:val="007D11BE"/>
    <w:rsid w:val="007E352F"/>
    <w:rsid w:val="007F162C"/>
    <w:rsid w:val="00805209"/>
    <w:rsid w:val="008246FA"/>
    <w:rsid w:val="00824EFD"/>
    <w:rsid w:val="00825DD6"/>
    <w:rsid w:val="00827589"/>
    <w:rsid w:val="008333CA"/>
    <w:rsid w:val="008337D4"/>
    <w:rsid w:val="00843732"/>
    <w:rsid w:val="00866E37"/>
    <w:rsid w:val="0087312B"/>
    <w:rsid w:val="008753B9"/>
    <w:rsid w:val="00880706"/>
    <w:rsid w:val="00887E84"/>
    <w:rsid w:val="008A19E2"/>
    <w:rsid w:val="008A26FD"/>
    <w:rsid w:val="008E7F93"/>
    <w:rsid w:val="008F4DF5"/>
    <w:rsid w:val="009424C7"/>
    <w:rsid w:val="00953E13"/>
    <w:rsid w:val="009627A8"/>
    <w:rsid w:val="009637F8"/>
    <w:rsid w:val="00967574"/>
    <w:rsid w:val="00971ABD"/>
    <w:rsid w:val="00976F4B"/>
    <w:rsid w:val="0098181C"/>
    <w:rsid w:val="00996487"/>
    <w:rsid w:val="009969D2"/>
    <w:rsid w:val="009A1C62"/>
    <w:rsid w:val="009A6937"/>
    <w:rsid w:val="009B589C"/>
    <w:rsid w:val="009D511A"/>
    <w:rsid w:val="009E1431"/>
    <w:rsid w:val="009F1F33"/>
    <w:rsid w:val="00A11B7F"/>
    <w:rsid w:val="00A23D20"/>
    <w:rsid w:val="00A35E48"/>
    <w:rsid w:val="00A36083"/>
    <w:rsid w:val="00A519A8"/>
    <w:rsid w:val="00A635FD"/>
    <w:rsid w:val="00A66005"/>
    <w:rsid w:val="00A66AD9"/>
    <w:rsid w:val="00A71C1C"/>
    <w:rsid w:val="00A82DB8"/>
    <w:rsid w:val="00AB7A18"/>
    <w:rsid w:val="00AC2845"/>
    <w:rsid w:val="00AC6F10"/>
    <w:rsid w:val="00AE3217"/>
    <w:rsid w:val="00B10440"/>
    <w:rsid w:val="00B31CED"/>
    <w:rsid w:val="00B46C17"/>
    <w:rsid w:val="00B557EB"/>
    <w:rsid w:val="00B7622C"/>
    <w:rsid w:val="00B82817"/>
    <w:rsid w:val="00B86B0C"/>
    <w:rsid w:val="00BA0139"/>
    <w:rsid w:val="00BA0E5C"/>
    <w:rsid w:val="00BA3B57"/>
    <w:rsid w:val="00BA5837"/>
    <w:rsid w:val="00BB4A56"/>
    <w:rsid w:val="00BB6422"/>
    <w:rsid w:val="00BD1978"/>
    <w:rsid w:val="00BD53D4"/>
    <w:rsid w:val="00BF583F"/>
    <w:rsid w:val="00C254D5"/>
    <w:rsid w:val="00C27D5F"/>
    <w:rsid w:val="00C57228"/>
    <w:rsid w:val="00C71983"/>
    <w:rsid w:val="00C75CBB"/>
    <w:rsid w:val="00CA0550"/>
    <w:rsid w:val="00CA1055"/>
    <w:rsid w:val="00CC7419"/>
    <w:rsid w:val="00CD2945"/>
    <w:rsid w:val="00CD4D89"/>
    <w:rsid w:val="00CD4F51"/>
    <w:rsid w:val="00CE241C"/>
    <w:rsid w:val="00D01FDB"/>
    <w:rsid w:val="00D05749"/>
    <w:rsid w:val="00D147E2"/>
    <w:rsid w:val="00D14FDF"/>
    <w:rsid w:val="00D239ED"/>
    <w:rsid w:val="00D23E6A"/>
    <w:rsid w:val="00D47FE7"/>
    <w:rsid w:val="00D543EF"/>
    <w:rsid w:val="00D653F7"/>
    <w:rsid w:val="00D71917"/>
    <w:rsid w:val="00D80765"/>
    <w:rsid w:val="00DB18DB"/>
    <w:rsid w:val="00DD5E20"/>
    <w:rsid w:val="00DD6804"/>
    <w:rsid w:val="00DE6BD7"/>
    <w:rsid w:val="00E22B67"/>
    <w:rsid w:val="00E310C4"/>
    <w:rsid w:val="00E437CB"/>
    <w:rsid w:val="00E47246"/>
    <w:rsid w:val="00E566D9"/>
    <w:rsid w:val="00E7137A"/>
    <w:rsid w:val="00E82777"/>
    <w:rsid w:val="00E84269"/>
    <w:rsid w:val="00EA268A"/>
    <w:rsid w:val="00EA6F6B"/>
    <w:rsid w:val="00ED11E2"/>
    <w:rsid w:val="00ED380D"/>
    <w:rsid w:val="00EE6504"/>
    <w:rsid w:val="00F01420"/>
    <w:rsid w:val="00F05025"/>
    <w:rsid w:val="00F21000"/>
    <w:rsid w:val="00F217D6"/>
    <w:rsid w:val="00F25DEA"/>
    <w:rsid w:val="00F26913"/>
    <w:rsid w:val="00F505EF"/>
    <w:rsid w:val="00F52B83"/>
    <w:rsid w:val="00F6320E"/>
    <w:rsid w:val="00F6611A"/>
    <w:rsid w:val="00F86D56"/>
    <w:rsid w:val="00FA2010"/>
    <w:rsid w:val="00FA25D4"/>
    <w:rsid w:val="00FA6582"/>
    <w:rsid w:val="00FC0285"/>
    <w:rsid w:val="00FC03A4"/>
    <w:rsid w:val="00FD6BD7"/>
    <w:rsid w:val="00FE6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F93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3D2C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"/>
    <w:basedOn w:val="a"/>
    <w:link w:val="a4"/>
    <w:rsid w:val="008E7F9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semiHidden/>
    <w:rsid w:val="008E7F9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26">
    <w:name w:val="xl26"/>
    <w:basedOn w:val="a"/>
    <w:rsid w:val="008E7F93"/>
    <w:pP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 CYR"/>
      <w:b/>
      <w:bCs/>
      <w:sz w:val="24"/>
      <w:szCs w:val="24"/>
    </w:rPr>
  </w:style>
  <w:style w:type="paragraph" w:customStyle="1" w:styleId="p8">
    <w:name w:val="p8"/>
    <w:basedOn w:val="a"/>
    <w:rsid w:val="008E7F93"/>
    <w:pPr>
      <w:widowControl w:val="0"/>
      <w:tabs>
        <w:tab w:val="left" w:pos="878"/>
      </w:tabs>
      <w:autoSpaceDE w:val="0"/>
      <w:autoSpaceDN w:val="0"/>
      <w:adjustRightInd w:val="0"/>
      <w:spacing w:after="0" w:line="277" w:lineRule="atLeast"/>
      <w:ind w:firstLine="879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sonormalcxspmiddle">
    <w:name w:val="msonormalcxspmiddle"/>
    <w:basedOn w:val="a"/>
    <w:rsid w:val="008E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8E7F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lock Text"/>
    <w:basedOn w:val="a"/>
    <w:semiHidden/>
    <w:rsid w:val="008E7F93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E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7F93"/>
    <w:rPr>
      <w:rFonts w:ascii="Tahoma" w:eastAsiaTheme="minorEastAsia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275BE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D2C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No Spacing"/>
    <w:uiPriority w:val="1"/>
    <w:qFormat/>
    <w:rsid w:val="00A11B7F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9B58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User</cp:lastModifiedBy>
  <cp:revision>6</cp:revision>
  <dcterms:created xsi:type="dcterms:W3CDTF">2012-11-28T09:25:00Z</dcterms:created>
  <dcterms:modified xsi:type="dcterms:W3CDTF">2012-12-07T09:36:00Z</dcterms:modified>
</cp:coreProperties>
</file>