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F45B80">
              <w:rPr>
                <w:sz w:val="28"/>
                <w:szCs w:val="28"/>
              </w:rPr>
              <w:t>30</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атериалов и средств перевязочных специальных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862B2" w:rsidP="00B01AED">
            <w:pPr>
              <w:autoSpaceDE w:val="0"/>
              <w:autoSpaceDN w:val="0"/>
              <w:adjustRightInd w:val="0"/>
              <w:outlineLvl w:val="0"/>
            </w:pPr>
            <w:r>
              <w:rPr>
                <w:sz w:val="22"/>
                <w:szCs w:val="22"/>
              </w:rPr>
              <w:t>170 744,67</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2C1C70">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r w:rsidR="00B01AED">
              <w:rPr>
                <w:rFonts w:ascii="Times New Roman" w:eastAsia="Times New Roman" w:hAnsi="Times New Roman" w:cs="Times New Roman"/>
                <w:sz w:val="22"/>
                <w:szCs w:val="22"/>
                <w:lang w:eastAsia="ru-RU"/>
              </w:rPr>
              <w:t>, обязательного медицинского страхования (</w:t>
            </w:r>
            <w:r w:rsidR="002C1C70">
              <w:rPr>
                <w:rFonts w:ascii="Times New Roman" w:eastAsia="Times New Roman" w:hAnsi="Times New Roman" w:cs="Times New Roman"/>
                <w:sz w:val="22"/>
                <w:szCs w:val="22"/>
                <w:lang w:eastAsia="ru-RU"/>
              </w:rPr>
              <w:t>Дневной стационар</w:t>
            </w:r>
            <w:r w:rsidR="00B01AED">
              <w:rPr>
                <w:rFonts w:ascii="Times New Roman" w:eastAsia="Times New Roman" w:hAnsi="Times New Roman" w:cs="Times New Roman"/>
                <w:sz w:val="22"/>
                <w:szCs w:val="22"/>
                <w:lang w:eastAsia="ru-RU"/>
              </w:rPr>
              <w:t>), обязательного медицинского страхования (</w:t>
            </w:r>
            <w:r w:rsidR="002C1C70">
              <w:rPr>
                <w:rFonts w:ascii="Times New Roman" w:eastAsia="Times New Roman" w:hAnsi="Times New Roman" w:cs="Times New Roman"/>
                <w:sz w:val="22"/>
                <w:szCs w:val="22"/>
                <w:lang w:eastAsia="ru-RU"/>
              </w:rPr>
              <w:t>Центр здоровья</w:t>
            </w:r>
            <w:r w:rsidR="00B01AED">
              <w:rPr>
                <w:rFonts w:ascii="Times New Roman" w:eastAsia="Times New Roman" w:hAnsi="Times New Roman" w:cs="Times New Roman"/>
                <w:sz w:val="22"/>
                <w:szCs w:val="22"/>
                <w:lang w:eastAsia="ru-RU"/>
              </w:rPr>
              <w:t>),</w:t>
            </w:r>
            <w:r w:rsidR="00944E1C">
              <w:rPr>
                <w:rFonts w:ascii="Times New Roman" w:eastAsia="Times New Roman" w:hAnsi="Times New Roman" w:cs="Times New Roman"/>
                <w:sz w:val="22"/>
                <w:szCs w:val="22"/>
                <w:lang w:eastAsia="ru-RU"/>
              </w:rPr>
              <w:t xml:space="preserve"> </w:t>
            </w:r>
            <w:r w:rsidR="00B01AED">
              <w:rPr>
                <w:rFonts w:ascii="Times New Roman" w:eastAsia="Times New Roman" w:hAnsi="Times New Roman" w:cs="Times New Roman"/>
                <w:sz w:val="22"/>
                <w:szCs w:val="22"/>
                <w:lang w:eastAsia="ru-RU"/>
              </w:rPr>
              <w:t>за счет средств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2C1C70"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F45B80">
              <w:rPr>
                <w:rFonts w:ascii="Times New Roman" w:hAnsi="Times New Roman" w:cs="Times New Roman"/>
                <w:sz w:val="22"/>
                <w:szCs w:val="22"/>
              </w:rPr>
              <w:t>6</w:t>
            </w:r>
            <w:r>
              <w:rPr>
                <w:rFonts w:ascii="Times New Roman" w:hAnsi="Times New Roman" w:cs="Times New Roman"/>
                <w:sz w:val="22"/>
                <w:szCs w:val="22"/>
              </w:rPr>
              <w:t>.02.2013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F45B80" w:rsidP="002C1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w:t>
            </w:r>
            <w:r w:rsidR="002C1C70">
              <w:rPr>
                <w:rFonts w:ascii="Times New Roman" w:hAnsi="Times New Roman" w:cs="Times New Roman"/>
                <w:sz w:val="22"/>
                <w:szCs w:val="22"/>
              </w:rPr>
              <w:t>.02.2013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F45B80" w:rsidP="00B01AED">
            <w:pPr>
              <w:autoSpaceDE w:val="0"/>
              <w:autoSpaceDN w:val="0"/>
              <w:adjustRightInd w:val="0"/>
              <w:outlineLvl w:val="1"/>
            </w:pPr>
            <w:r>
              <w:rPr>
                <w:sz w:val="22"/>
                <w:szCs w:val="22"/>
              </w:rPr>
              <w:t>11</w:t>
            </w:r>
            <w:r w:rsidR="002C1C70">
              <w:rPr>
                <w:sz w:val="22"/>
                <w:szCs w:val="22"/>
              </w:rPr>
              <w:t>.02.2013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w:t>
            </w:r>
            <w:r w:rsidR="00256843">
              <w:rPr>
                <w:b/>
              </w:rPr>
              <w:t xml:space="preserve"> </w:t>
            </w:r>
            <w:r w:rsidRPr="00826889">
              <w:rPr>
                <w:b/>
              </w:rPr>
              <w:t>(в т.ч. НДС)</w:t>
            </w:r>
          </w:p>
        </w:tc>
      </w:tr>
      <w:tr w:rsidR="00B862B2" w:rsidRPr="00325DA1" w:rsidTr="00944E1C">
        <w:trPr>
          <w:trHeight w:val="497"/>
        </w:trPr>
        <w:tc>
          <w:tcPr>
            <w:tcW w:w="714" w:type="dxa"/>
            <w:shd w:val="clear" w:color="000000" w:fill="FFFFFF"/>
            <w:vAlign w:val="center"/>
            <w:hideMark/>
          </w:tcPr>
          <w:p w:rsidR="00B862B2" w:rsidRPr="00325DA1" w:rsidRDefault="00B862B2" w:rsidP="00B01AED">
            <w:pPr>
              <w:jc w:val="center"/>
            </w:pPr>
            <w:r>
              <w:t>1</w:t>
            </w:r>
          </w:p>
        </w:tc>
        <w:tc>
          <w:tcPr>
            <w:tcW w:w="3725" w:type="dxa"/>
            <w:shd w:val="clear" w:color="000000" w:fill="FFFFFF"/>
            <w:vAlign w:val="center"/>
            <w:hideMark/>
          </w:tcPr>
          <w:p w:rsidR="00B862B2" w:rsidRPr="00B862B2" w:rsidRDefault="00B862B2">
            <w:pPr>
              <w:rPr>
                <w:bCs/>
              </w:rPr>
            </w:pPr>
            <w:r w:rsidRPr="00B862B2">
              <w:rPr>
                <w:bCs/>
              </w:rPr>
              <w:t>Бинт 7*14  нестерильный медицинский хлопок 100% плотность 32-36 о/р</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4630</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535"/>
        </w:trPr>
        <w:tc>
          <w:tcPr>
            <w:tcW w:w="714" w:type="dxa"/>
            <w:shd w:val="clear" w:color="000000" w:fill="FFFFFF"/>
            <w:vAlign w:val="center"/>
            <w:hideMark/>
          </w:tcPr>
          <w:p w:rsidR="00B862B2" w:rsidRDefault="00B862B2" w:rsidP="00B01AED">
            <w:pPr>
              <w:jc w:val="center"/>
            </w:pPr>
            <w:r>
              <w:t>2</w:t>
            </w:r>
          </w:p>
        </w:tc>
        <w:tc>
          <w:tcPr>
            <w:tcW w:w="3725" w:type="dxa"/>
            <w:shd w:val="clear" w:color="000000" w:fill="FFFFFF"/>
            <w:vAlign w:val="center"/>
            <w:hideMark/>
          </w:tcPr>
          <w:p w:rsidR="00B862B2" w:rsidRPr="00B862B2" w:rsidRDefault="00B862B2">
            <w:pPr>
              <w:rPr>
                <w:bCs/>
              </w:rPr>
            </w:pPr>
            <w:r w:rsidRPr="00B862B2">
              <w:rPr>
                <w:bCs/>
              </w:rPr>
              <w:t>Бинт 5*10 нестерильный медицинский хлопок 100% плотность 32-36 о/р</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7050</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B01AED">
        <w:trPr>
          <w:trHeight w:val="715"/>
        </w:trPr>
        <w:tc>
          <w:tcPr>
            <w:tcW w:w="714" w:type="dxa"/>
            <w:shd w:val="clear" w:color="000000" w:fill="FFFFFF"/>
            <w:vAlign w:val="center"/>
            <w:hideMark/>
          </w:tcPr>
          <w:p w:rsidR="00B862B2" w:rsidRDefault="00B862B2" w:rsidP="00B01AED">
            <w:pPr>
              <w:jc w:val="center"/>
            </w:pPr>
            <w:r>
              <w:t>3</w:t>
            </w:r>
          </w:p>
        </w:tc>
        <w:tc>
          <w:tcPr>
            <w:tcW w:w="3725" w:type="dxa"/>
            <w:shd w:val="clear" w:color="000000" w:fill="FFFFFF"/>
            <w:vAlign w:val="center"/>
            <w:hideMark/>
          </w:tcPr>
          <w:p w:rsidR="00B862B2" w:rsidRPr="00B862B2" w:rsidRDefault="00B862B2">
            <w:pPr>
              <w:rPr>
                <w:bCs/>
              </w:rPr>
            </w:pPr>
            <w:r w:rsidRPr="00B862B2">
              <w:rPr>
                <w:bCs/>
              </w:rPr>
              <w:t xml:space="preserve">Вата  хирургическая нестерильная хлопок 100% 50гр  о/р </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400</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655"/>
        </w:trPr>
        <w:tc>
          <w:tcPr>
            <w:tcW w:w="714" w:type="dxa"/>
            <w:shd w:val="clear" w:color="000000" w:fill="FFFFFF"/>
            <w:vAlign w:val="center"/>
            <w:hideMark/>
          </w:tcPr>
          <w:p w:rsidR="00B862B2" w:rsidRDefault="00B862B2" w:rsidP="00B01AED">
            <w:pPr>
              <w:jc w:val="center"/>
            </w:pPr>
            <w:r>
              <w:t>4</w:t>
            </w:r>
          </w:p>
        </w:tc>
        <w:tc>
          <w:tcPr>
            <w:tcW w:w="3725" w:type="dxa"/>
            <w:shd w:val="clear" w:color="000000" w:fill="FFFFFF"/>
            <w:vAlign w:val="center"/>
            <w:hideMark/>
          </w:tcPr>
          <w:p w:rsidR="00B862B2" w:rsidRPr="00B862B2" w:rsidRDefault="00B862B2">
            <w:pPr>
              <w:rPr>
                <w:bCs/>
              </w:rPr>
            </w:pPr>
            <w:r w:rsidRPr="00B862B2">
              <w:rPr>
                <w:bCs/>
              </w:rPr>
              <w:t xml:space="preserve">Вата  хирургическая нестерильная хлопок 100% 100гр  о/р </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40</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B01AED">
        <w:trPr>
          <w:trHeight w:val="715"/>
        </w:trPr>
        <w:tc>
          <w:tcPr>
            <w:tcW w:w="714" w:type="dxa"/>
            <w:shd w:val="clear" w:color="000000" w:fill="FFFFFF"/>
            <w:vAlign w:val="center"/>
            <w:hideMark/>
          </w:tcPr>
          <w:p w:rsidR="00B862B2" w:rsidRDefault="00B862B2" w:rsidP="00B01AED">
            <w:pPr>
              <w:jc w:val="center"/>
            </w:pPr>
            <w:r>
              <w:t>5</w:t>
            </w:r>
          </w:p>
        </w:tc>
        <w:tc>
          <w:tcPr>
            <w:tcW w:w="3725" w:type="dxa"/>
            <w:shd w:val="clear" w:color="000000" w:fill="FFFFFF"/>
            <w:vAlign w:val="center"/>
            <w:hideMark/>
          </w:tcPr>
          <w:p w:rsidR="00B862B2" w:rsidRPr="00B862B2" w:rsidRDefault="00B862B2">
            <w:pPr>
              <w:rPr>
                <w:bCs/>
              </w:rPr>
            </w:pPr>
            <w:r w:rsidRPr="00B862B2">
              <w:rPr>
                <w:bCs/>
              </w:rPr>
              <w:t xml:space="preserve">Вата  хирургическая нестерильная хлопок 100% 250гр о/р </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365</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B01AED">
        <w:trPr>
          <w:trHeight w:val="715"/>
        </w:trPr>
        <w:tc>
          <w:tcPr>
            <w:tcW w:w="714" w:type="dxa"/>
            <w:shd w:val="clear" w:color="000000" w:fill="FFFFFF"/>
            <w:vAlign w:val="center"/>
            <w:hideMark/>
          </w:tcPr>
          <w:p w:rsidR="00B862B2" w:rsidRDefault="00B862B2" w:rsidP="00B01AED">
            <w:pPr>
              <w:jc w:val="center"/>
            </w:pPr>
            <w:r>
              <w:t>6</w:t>
            </w:r>
          </w:p>
        </w:tc>
        <w:tc>
          <w:tcPr>
            <w:tcW w:w="3725" w:type="dxa"/>
            <w:shd w:val="clear" w:color="000000" w:fill="FFFFFF"/>
            <w:vAlign w:val="center"/>
            <w:hideMark/>
          </w:tcPr>
          <w:p w:rsidR="00B862B2" w:rsidRPr="00B862B2" w:rsidRDefault="00B862B2">
            <w:pPr>
              <w:rPr>
                <w:bCs/>
              </w:rPr>
            </w:pPr>
            <w:r w:rsidRPr="00B862B2">
              <w:rPr>
                <w:bCs/>
              </w:rPr>
              <w:t>Марля медицинская хирургическая хлопок 100% плотность 32-36  рулон  1000 метров о/р</w:t>
            </w:r>
          </w:p>
        </w:tc>
        <w:tc>
          <w:tcPr>
            <w:tcW w:w="1368" w:type="dxa"/>
            <w:shd w:val="clear" w:color="000000" w:fill="FFFFFF"/>
            <w:vAlign w:val="center"/>
            <w:hideMark/>
          </w:tcPr>
          <w:p w:rsidR="00B862B2" w:rsidRPr="00B862B2" w:rsidRDefault="00B862B2">
            <w:pPr>
              <w:jc w:val="center"/>
            </w:pPr>
            <w:r w:rsidRPr="00B862B2">
              <w:t>метр</w:t>
            </w:r>
          </w:p>
        </w:tc>
        <w:tc>
          <w:tcPr>
            <w:tcW w:w="1499" w:type="dxa"/>
            <w:shd w:val="clear" w:color="000000" w:fill="FFFFFF"/>
            <w:vAlign w:val="center"/>
            <w:hideMark/>
          </w:tcPr>
          <w:p w:rsidR="00B862B2" w:rsidRPr="00B862B2" w:rsidRDefault="00B862B2">
            <w:pPr>
              <w:jc w:val="center"/>
              <w:rPr>
                <w:bCs/>
              </w:rPr>
            </w:pPr>
            <w:r w:rsidRPr="00B862B2">
              <w:rPr>
                <w:bCs/>
              </w:rPr>
              <w:t>5000</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615"/>
        </w:trPr>
        <w:tc>
          <w:tcPr>
            <w:tcW w:w="714" w:type="dxa"/>
            <w:shd w:val="clear" w:color="000000" w:fill="FFFFFF"/>
            <w:vAlign w:val="center"/>
            <w:hideMark/>
          </w:tcPr>
          <w:p w:rsidR="00B862B2" w:rsidRDefault="00B862B2" w:rsidP="00B01AED">
            <w:pPr>
              <w:jc w:val="center"/>
            </w:pPr>
            <w:r>
              <w:t>7</w:t>
            </w:r>
          </w:p>
        </w:tc>
        <w:tc>
          <w:tcPr>
            <w:tcW w:w="3725" w:type="dxa"/>
            <w:shd w:val="clear" w:color="000000" w:fill="FFFFFF"/>
            <w:vAlign w:val="center"/>
            <w:hideMark/>
          </w:tcPr>
          <w:p w:rsidR="00B862B2" w:rsidRPr="00B862B2" w:rsidRDefault="00B862B2">
            <w:pPr>
              <w:rPr>
                <w:bCs/>
              </w:rPr>
            </w:pPr>
            <w:r w:rsidRPr="00B862B2">
              <w:rPr>
                <w:bCs/>
              </w:rPr>
              <w:t>Марля медицинская хирургическая 90см хлопок 100% плотность 32-36  отрез 10 метров о/р</w:t>
            </w:r>
          </w:p>
        </w:tc>
        <w:tc>
          <w:tcPr>
            <w:tcW w:w="1368" w:type="dxa"/>
            <w:shd w:val="clear" w:color="000000" w:fill="FFFFFF"/>
            <w:vAlign w:val="center"/>
            <w:hideMark/>
          </w:tcPr>
          <w:p w:rsidR="00B862B2" w:rsidRPr="00B862B2" w:rsidRDefault="00B862B2">
            <w:pPr>
              <w:jc w:val="center"/>
            </w:pPr>
            <w:r w:rsidRPr="00B862B2">
              <w:t>упак</w:t>
            </w:r>
          </w:p>
        </w:tc>
        <w:tc>
          <w:tcPr>
            <w:tcW w:w="1499" w:type="dxa"/>
            <w:shd w:val="clear" w:color="000000" w:fill="FFFFFF"/>
            <w:vAlign w:val="center"/>
            <w:hideMark/>
          </w:tcPr>
          <w:p w:rsidR="00B862B2" w:rsidRPr="00B862B2" w:rsidRDefault="00B862B2">
            <w:pPr>
              <w:jc w:val="center"/>
              <w:rPr>
                <w:bCs/>
              </w:rPr>
            </w:pPr>
            <w:r w:rsidRPr="00B862B2">
              <w:rPr>
                <w:bCs/>
              </w:rPr>
              <w:t>86</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411"/>
        </w:trPr>
        <w:tc>
          <w:tcPr>
            <w:tcW w:w="714" w:type="dxa"/>
            <w:shd w:val="clear" w:color="000000" w:fill="FFFFFF"/>
            <w:vAlign w:val="center"/>
            <w:hideMark/>
          </w:tcPr>
          <w:p w:rsidR="00B862B2" w:rsidRDefault="00B862B2" w:rsidP="00B01AED">
            <w:pPr>
              <w:jc w:val="center"/>
            </w:pPr>
            <w:r>
              <w:t>8</w:t>
            </w:r>
          </w:p>
        </w:tc>
        <w:tc>
          <w:tcPr>
            <w:tcW w:w="3725" w:type="dxa"/>
            <w:shd w:val="clear" w:color="000000" w:fill="FFFFFF"/>
            <w:vAlign w:val="center"/>
            <w:hideMark/>
          </w:tcPr>
          <w:p w:rsidR="00B862B2" w:rsidRPr="00B862B2" w:rsidRDefault="00B862B2">
            <w:pPr>
              <w:rPr>
                <w:bCs/>
              </w:rPr>
            </w:pPr>
            <w:r w:rsidRPr="00B862B2">
              <w:rPr>
                <w:bCs/>
              </w:rPr>
              <w:t xml:space="preserve">Лейкопластырь 3*500 фиксирующий  на тканевой основе гипоаллергенный о/р </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246</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417"/>
        </w:trPr>
        <w:tc>
          <w:tcPr>
            <w:tcW w:w="714" w:type="dxa"/>
            <w:shd w:val="clear" w:color="000000" w:fill="FFFFFF"/>
            <w:vAlign w:val="center"/>
            <w:hideMark/>
          </w:tcPr>
          <w:p w:rsidR="00B862B2" w:rsidRDefault="00B862B2" w:rsidP="00B01AED">
            <w:pPr>
              <w:jc w:val="center"/>
            </w:pPr>
            <w:r>
              <w:t>9</w:t>
            </w:r>
          </w:p>
        </w:tc>
        <w:tc>
          <w:tcPr>
            <w:tcW w:w="3725" w:type="dxa"/>
            <w:shd w:val="clear" w:color="000000" w:fill="FFFFFF"/>
            <w:vAlign w:val="center"/>
            <w:hideMark/>
          </w:tcPr>
          <w:p w:rsidR="00B862B2" w:rsidRPr="00B862B2" w:rsidRDefault="00B862B2">
            <w:pPr>
              <w:rPr>
                <w:bCs/>
              </w:rPr>
            </w:pPr>
            <w:r w:rsidRPr="00B862B2">
              <w:rPr>
                <w:bCs/>
              </w:rPr>
              <w:t>Лейкопластырь 2,5*500 фиксирующий на нетканой гипоаллергенный основе о/р</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rPr>
                <w:bCs/>
              </w:rPr>
            </w:pPr>
            <w:r w:rsidRPr="00B862B2">
              <w:rPr>
                <w:bCs/>
              </w:rPr>
              <w:t>136</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B862B2" w:rsidRPr="00325DA1" w:rsidTr="00944E1C">
        <w:trPr>
          <w:trHeight w:val="559"/>
        </w:trPr>
        <w:tc>
          <w:tcPr>
            <w:tcW w:w="714" w:type="dxa"/>
            <w:shd w:val="clear" w:color="000000" w:fill="FFFFFF"/>
            <w:vAlign w:val="center"/>
            <w:hideMark/>
          </w:tcPr>
          <w:p w:rsidR="00B862B2" w:rsidRDefault="00B862B2" w:rsidP="00B01AED">
            <w:pPr>
              <w:jc w:val="center"/>
            </w:pPr>
            <w:r>
              <w:t>10</w:t>
            </w:r>
          </w:p>
        </w:tc>
        <w:tc>
          <w:tcPr>
            <w:tcW w:w="3725" w:type="dxa"/>
            <w:shd w:val="clear" w:color="000000" w:fill="FFFFFF"/>
            <w:vAlign w:val="center"/>
            <w:hideMark/>
          </w:tcPr>
          <w:p w:rsidR="00B862B2" w:rsidRPr="00B862B2" w:rsidRDefault="00B862B2">
            <w:pPr>
              <w:rPr>
                <w:bCs/>
              </w:rPr>
            </w:pPr>
            <w:r w:rsidRPr="00B862B2">
              <w:rPr>
                <w:bCs/>
              </w:rPr>
              <w:t xml:space="preserve">Лейкопластырь бактерицидный  3,8*3,8 о/р </w:t>
            </w:r>
          </w:p>
        </w:tc>
        <w:tc>
          <w:tcPr>
            <w:tcW w:w="1368" w:type="dxa"/>
            <w:shd w:val="clear" w:color="000000" w:fill="FFFFFF"/>
            <w:vAlign w:val="center"/>
            <w:hideMark/>
          </w:tcPr>
          <w:p w:rsidR="00B862B2" w:rsidRPr="00B862B2" w:rsidRDefault="00B862B2">
            <w:pPr>
              <w:jc w:val="center"/>
            </w:pPr>
            <w:r w:rsidRPr="00B862B2">
              <w:t>шт</w:t>
            </w:r>
          </w:p>
        </w:tc>
        <w:tc>
          <w:tcPr>
            <w:tcW w:w="1499" w:type="dxa"/>
            <w:shd w:val="clear" w:color="000000" w:fill="FFFFFF"/>
            <w:vAlign w:val="center"/>
            <w:hideMark/>
          </w:tcPr>
          <w:p w:rsidR="00B862B2" w:rsidRPr="00B862B2" w:rsidRDefault="00B862B2">
            <w:pPr>
              <w:jc w:val="center"/>
            </w:pPr>
            <w:r w:rsidRPr="00B862B2">
              <w:t>476</w:t>
            </w:r>
          </w:p>
        </w:tc>
        <w:tc>
          <w:tcPr>
            <w:tcW w:w="1515" w:type="dxa"/>
            <w:shd w:val="clear" w:color="000000" w:fill="FFFFFF"/>
            <w:vAlign w:val="center"/>
            <w:hideMark/>
          </w:tcPr>
          <w:p w:rsidR="00B862B2" w:rsidRPr="00325DA1" w:rsidRDefault="00B862B2" w:rsidP="00B01AED">
            <w:pPr>
              <w:jc w:val="center"/>
            </w:pPr>
          </w:p>
        </w:tc>
        <w:tc>
          <w:tcPr>
            <w:tcW w:w="1682" w:type="dxa"/>
            <w:shd w:val="clear" w:color="000000" w:fill="FFFFFF"/>
            <w:vAlign w:val="center"/>
            <w:hideMark/>
          </w:tcPr>
          <w:p w:rsidR="00B862B2" w:rsidRPr="00325DA1" w:rsidRDefault="00B862B2" w:rsidP="00B01AED">
            <w:pPr>
              <w:jc w:val="center"/>
            </w:pPr>
          </w:p>
        </w:tc>
      </w:tr>
      <w:tr w:rsidR="002A1738" w:rsidRPr="00325DA1" w:rsidTr="00B01AED">
        <w:trPr>
          <w:trHeight w:val="46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56843" w:rsidRDefault="00256843"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w:t>
      </w:r>
      <w:r w:rsidR="002C1C70">
        <w:rPr>
          <w:rFonts w:ascii="Times New Roman" w:eastAsia="Times New Roman" w:hAnsi="Times New Roman" w:cs="Times New Roman"/>
          <w:sz w:val="24"/>
          <w:lang w:eastAsia="ru-RU"/>
        </w:rPr>
        <w:t>Дневной стационар</w:t>
      </w:r>
      <w:r w:rsidR="00B01AED">
        <w:rPr>
          <w:rFonts w:ascii="Times New Roman" w:eastAsia="Times New Roman" w:hAnsi="Times New Roman" w:cs="Times New Roman"/>
          <w:sz w:val="24"/>
          <w:lang w:eastAsia="ru-RU"/>
        </w:rPr>
        <w:t>), обязательного медицинского стр</w:t>
      </w:r>
      <w:r w:rsidR="0073773D">
        <w:rPr>
          <w:rFonts w:ascii="Times New Roman" w:eastAsia="Times New Roman" w:hAnsi="Times New Roman" w:cs="Times New Roman"/>
          <w:sz w:val="24"/>
          <w:lang w:eastAsia="ru-RU"/>
        </w:rPr>
        <w:t>ахования (</w:t>
      </w:r>
      <w:r w:rsidR="002C1C70">
        <w:rPr>
          <w:rFonts w:ascii="Times New Roman" w:eastAsia="Times New Roman" w:hAnsi="Times New Roman" w:cs="Times New Roman"/>
          <w:sz w:val="24"/>
          <w:lang w:eastAsia="ru-RU"/>
        </w:rPr>
        <w:t>Центр здоровья</w:t>
      </w:r>
      <w:r w:rsidR="0073773D">
        <w:rPr>
          <w:rFonts w:ascii="Times New Roman" w:eastAsia="Times New Roman" w:hAnsi="Times New Roman" w:cs="Times New Roman"/>
          <w:sz w:val="24"/>
          <w:lang w:eastAsia="ru-RU"/>
        </w:rPr>
        <w:t>), 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B862B2" w:rsidRPr="00B862B2" w:rsidTr="00B862B2">
        <w:trPr>
          <w:trHeight w:val="968"/>
        </w:trPr>
        <w:tc>
          <w:tcPr>
            <w:tcW w:w="714" w:type="dxa"/>
            <w:shd w:val="clear" w:color="auto" w:fill="auto"/>
            <w:vAlign w:val="center"/>
            <w:hideMark/>
          </w:tcPr>
          <w:p w:rsidR="00B862B2" w:rsidRPr="00B862B2" w:rsidRDefault="00B862B2" w:rsidP="00B862B2">
            <w:pPr>
              <w:jc w:val="center"/>
              <w:rPr>
                <w:b/>
              </w:rPr>
            </w:pPr>
            <w:r w:rsidRPr="00B862B2">
              <w:rPr>
                <w:b/>
                <w:sz w:val="22"/>
                <w:szCs w:val="22"/>
              </w:rPr>
              <w:t>№ п/п</w:t>
            </w:r>
          </w:p>
        </w:tc>
        <w:tc>
          <w:tcPr>
            <w:tcW w:w="3725" w:type="dxa"/>
            <w:shd w:val="clear" w:color="auto" w:fill="auto"/>
            <w:vAlign w:val="center"/>
            <w:hideMark/>
          </w:tcPr>
          <w:p w:rsidR="00B862B2" w:rsidRPr="00B862B2" w:rsidRDefault="00B862B2" w:rsidP="00B862B2">
            <w:pPr>
              <w:jc w:val="center"/>
              <w:rPr>
                <w:b/>
              </w:rPr>
            </w:pPr>
            <w:r w:rsidRPr="00B862B2">
              <w:rPr>
                <w:b/>
                <w:sz w:val="22"/>
                <w:szCs w:val="22"/>
              </w:rPr>
              <w:t>Наименование товара</w:t>
            </w:r>
          </w:p>
        </w:tc>
        <w:tc>
          <w:tcPr>
            <w:tcW w:w="1368" w:type="dxa"/>
            <w:shd w:val="clear" w:color="auto" w:fill="auto"/>
            <w:vAlign w:val="center"/>
            <w:hideMark/>
          </w:tcPr>
          <w:p w:rsidR="00B862B2" w:rsidRPr="00B862B2" w:rsidRDefault="00B862B2" w:rsidP="00B862B2">
            <w:pPr>
              <w:jc w:val="center"/>
              <w:rPr>
                <w:b/>
              </w:rPr>
            </w:pPr>
            <w:r w:rsidRPr="00B862B2">
              <w:rPr>
                <w:b/>
                <w:sz w:val="22"/>
                <w:szCs w:val="22"/>
              </w:rPr>
              <w:t>Единица измерения</w:t>
            </w:r>
          </w:p>
        </w:tc>
        <w:tc>
          <w:tcPr>
            <w:tcW w:w="1499" w:type="dxa"/>
            <w:shd w:val="clear" w:color="000000" w:fill="FFFFFF"/>
            <w:vAlign w:val="center"/>
            <w:hideMark/>
          </w:tcPr>
          <w:p w:rsidR="00B862B2" w:rsidRPr="00B862B2" w:rsidRDefault="00B862B2" w:rsidP="00B862B2">
            <w:pPr>
              <w:jc w:val="center"/>
              <w:rPr>
                <w:b/>
              </w:rPr>
            </w:pPr>
            <w:r w:rsidRPr="00B862B2">
              <w:rPr>
                <w:b/>
                <w:sz w:val="22"/>
                <w:szCs w:val="22"/>
              </w:rPr>
              <w:t>Количество</w:t>
            </w:r>
          </w:p>
        </w:tc>
        <w:tc>
          <w:tcPr>
            <w:tcW w:w="1515" w:type="dxa"/>
            <w:shd w:val="clear" w:color="000000" w:fill="FFFFFF"/>
            <w:vAlign w:val="center"/>
            <w:hideMark/>
          </w:tcPr>
          <w:p w:rsidR="00B862B2" w:rsidRPr="00B862B2" w:rsidRDefault="00B862B2" w:rsidP="00B862B2">
            <w:pPr>
              <w:jc w:val="center"/>
              <w:rPr>
                <w:b/>
              </w:rPr>
            </w:pPr>
            <w:r w:rsidRPr="00B862B2">
              <w:rPr>
                <w:b/>
                <w:sz w:val="22"/>
                <w:szCs w:val="22"/>
              </w:rPr>
              <w:t>Цена в рублях (в т.ч. НДС)</w:t>
            </w:r>
          </w:p>
        </w:tc>
        <w:tc>
          <w:tcPr>
            <w:tcW w:w="1682" w:type="dxa"/>
            <w:shd w:val="clear" w:color="000000" w:fill="FFFFFF"/>
            <w:vAlign w:val="center"/>
            <w:hideMark/>
          </w:tcPr>
          <w:p w:rsidR="00B862B2" w:rsidRPr="00B862B2" w:rsidRDefault="00B862B2" w:rsidP="00B862B2">
            <w:pPr>
              <w:jc w:val="center"/>
              <w:rPr>
                <w:b/>
              </w:rPr>
            </w:pPr>
            <w:r w:rsidRPr="00B862B2">
              <w:rPr>
                <w:b/>
                <w:sz w:val="22"/>
                <w:szCs w:val="22"/>
              </w:rPr>
              <w:t>Общая стоимость в рублях (в т.ч. НДС)</w:t>
            </w:r>
          </w:p>
        </w:tc>
      </w:tr>
      <w:tr w:rsidR="00B862B2" w:rsidRPr="00B862B2" w:rsidTr="00B862B2">
        <w:trPr>
          <w:trHeight w:val="497"/>
        </w:trPr>
        <w:tc>
          <w:tcPr>
            <w:tcW w:w="714" w:type="dxa"/>
            <w:shd w:val="clear" w:color="000000" w:fill="FFFFFF"/>
            <w:vAlign w:val="center"/>
            <w:hideMark/>
          </w:tcPr>
          <w:p w:rsidR="00B862B2" w:rsidRPr="00B862B2" w:rsidRDefault="00B862B2" w:rsidP="00B862B2">
            <w:pPr>
              <w:jc w:val="center"/>
            </w:pPr>
            <w:r w:rsidRPr="00B862B2">
              <w:rPr>
                <w:sz w:val="22"/>
                <w:szCs w:val="22"/>
              </w:rPr>
              <w:t>1</w:t>
            </w:r>
          </w:p>
        </w:tc>
        <w:tc>
          <w:tcPr>
            <w:tcW w:w="3725" w:type="dxa"/>
            <w:shd w:val="clear" w:color="000000" w:fill="FFFFFF"/>
            <w:vAlign w:val="center"/>
            <w:hideMark/>
          </w:tcPr>
          <w:p w:rsidR="00B862B2" w:rsidRPr="00B862B2" w:rsidRDefault="00B862B2" w:rsidP="00B862B2">
            <w:pPr>
              <w:rPr>
                <w:bCs/>
              </w:rPr>
            </w:pPr>
            <w:r w:rsidRPr="00B862B2">
              <w:rPr>
                <w:bCs/>
                <w:sz w:val="22"/>
                <w:szCs w:val="22"/>
              </w:rPr>
              <w:t>Бинт 7*14  нестерильный медицинский хлопок 100% плотность 32-36 о/р</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4630</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535"/>
        </w:trPr>
        <w:tc>
          <w:tcPr>
            <w:tcW w:w="714" w:type="dxa"/>
            <w:shd w:val="clear" w:color="000000" w:fill="FFFFFF"/>
            <w:vAlign w:val="center"/>
            <w:hideMark/>
          </w:tcPr>
          <w:p w:rsidR="00B862B2" w:rsidRPr="00B862B2" w:rsidRDefault="00B862B2" w:rsidP="00B862B2">
            <w:pPr>
              <w:jc w:val="center"/>
            </w:pPr>
            <w:r w:rsidRPr="00B862B2">
              <w:rPr>
                <w:sz w:val="22"/>
                <w:szCs w:val="22"/>
              </w:rPr>
              <w:t>2</w:t>
            </w:r>
          </w:p>
        </w:tc>
        <w:tc>
          <w:tcPr>
            <w:tcW w:w="3725" w:type="dxa"/>
            <w:shd w:val="clear" w:color="000000" w:fill="FFFFFF"/>
            <w:vAlign w:val="center"/>
            <w:hideMark/>
          </w:tcPr>
          <w:p w:rsidR="00B862B2" w:rsidRPr="00B862B2" w:rsidRDefault="00B862B2" w:rsidP="00B862B2">
            <w:pPr>
              <w:rPr>
                <w:bCs/>
              </w:rPr>
            </w:pPr>
            <w:r w:rsidRPr="00B862B2">
              <w:rPr>
                <w:bCs/>
                <w:sz w:val="22"/>
                <w:szCs w:val="22"/>
              </w:rPr>
              <w:t>Бинт 5*10 нестерильный медицинский хлопок 100% плотность 32-36 о/р</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7050</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715"/>
        </w:trPr>
        <w:tc>
          <w:tcPr>
            <w:tcW w:w="714" w:type="dxa"/>
            <w:shd w:val="clear" w:color="000000" w:fill="FFFFFF"/>
            <w:vAlign w:val="center"/>
            <w:hideMark/>
          </w:tcPr>
          <w:p w:rsidR="00B862B2" w:rsidRPr="00B862B2" w:rsidRDefault="00B862B2" w:rsidP="00B862B2">
            <w:pPr>
              <w:jc w:val="center"/>
            </w:pPr>
            <w:r w:rsidRPr="00B862B2">
              <w:rPr>
                <w:sz w:val="22"/>
                <w:szCs w:val="22"/>
              </w:rPr>
              <w:t>3</w:t>
            </w:r>
          </w:p>
        </w:tc>
        <w:tc>
          <w:tcPr>
            <w:tcW w:w="3725" w:type="dxa"/>
            <w:shd w:val="clear" w:color="000000" w:fill="FFFFFF"/>
            <w:vAlign w:val="center"/>
            <w:hideMark/>
          </w:tcPr>
          <w:p w:rsidR="00B862B2" w:rsidRPr="00B862B2" w:rsidRDefault="00B862B2" w:rsidP="00B862B2">
            <w:pPr>
              <w:rPr>
                <w:bCs/>
              </w:rPr>
            </w:pPr>
            <w:r w:rsidRPr="00B862B2">
              <w:rPr>
                <w:bCs/>
                <w:sz w:val="22"/>
                <w:szCs w:val="22"/>
              </w:rPr>
              <w:t xml:space="preserve">Вата  хирургическая нестерильная хлопок 100% 50гр  о/р </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400</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655"/>
        </w:trPr>
        <w:tc>
          <w:tcPr>
            <w:tcW w:w="714" w:type="dxa"/>
            <w:shd w:val="clear" w:color="000000" w:fill="FFFFFF"/>
            <w:vAlign w:val="center"/>
            <w:hideMark/>
          </w:tcPr>
          <w:p w:rsidR="00B862B2" w:rsidRPr="00B862B2" w:rsidRDefault="00B862B2" w:rsidP="00B862B2">
            <w:pPr>
              <w:jc w:val="center"/>
            </w:pPr>
            <w:r w:rsidRPr="00B862B2">
              <w:rPr>
                <w:sz w:val="22"/>
                <w:szCs w:val="22"/>
              </w:rPr>
              <w:t>4</w:t>
            </w:r>
          </w:p>
        </w:tc>
        <w:tc>
          <w:tcPr>
            <w:tcW w:w="3725" w:type="dxa"/>
            <w:shd w:val="clear" w:color="000000" w:fill="FFFFFF"/>
            <w:vAlign w:val="center"/>
            <w:hideMark/>
          </w:tcPr>
          <w:p w:rsidR="00B862B2" w:rsidRPr="00B862B2" w:rsidRDefault="00B862B2" w:rsidP="00B862B2">
            <w:pPr>
              <w:rPr>
                <w:bCs/>
              </w:rPr>
            </w:pPr>
            <w:r w:rsidRPr="00B862B2">
              <w:rPr>
                <w:bCs/>
                <w:sz w:val="22"/>
                <w:szCs w:val="22"/>
              </w:rPr>
              <w:t xml:space="preserve">Вата  хирургическая нестерильная хлопок 100% 100гр  о/р </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40</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715"/>
        </w:trPr>
        <w:tc>
          <w:tcPr>
            <w:tcW w:w="714" w:type="dxa"/>
            <w:shd w:val="clear" w:color="000000" w:fill="FFFFFF"/>
            <w:vAlign w:val="center"/>
            <w:hideMark/>
          </w:tcPr>
          <w:p w:rsidR="00B862B2" w:rsidRPr="00B862B2" w:rsidRDefault="00B862B2" w:rsidP="00B862B2">
            <w:pPr>
              <w:jc w:val="center"/>
            </w:pPr>
            <w:r w:rsidRPr="00B862B2">
              <w:rPr>
                <w:sz w:val="22"/>
                <w:szCs w:val="22"/>
              </w:rPr>
              <w:t>5</w:t>
            </w:r>
          </w:p>
        </w:tc>
        <w:tc>
          <w:tcPr>
            <w:tcW w:w="3725" w:type="dxa"/>
            <w:shd w:val="clear" w:color="000000" w:fill="FFFFFF"/>
            <w:vAlign w:val="center"/>
            <w:hideMark/>
          </w:tcPr>
          <w:p w:rsidR="00B862B2" w:rsidRPr="00B862B2" w:rsidRDefault="00B862B2" w:rsidP="00B862B2">
            <w:pPr>
              <w:rPr>
                <w:bCs/>
              </w:rPr>
            </w:pPr>
            <w:r w:rsidRPr="00B862B2">
              <w:rPr>
                <w:bCs/>
                <w:sz w:val="22"/>
                <w:szCs w:val="22"/>
              </w:rPr>
              <w:t xml:space="preserve">Вата  хирургическая нестерильная хлопок 100% 250гр о/р </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365</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715"/>
        </w:trPr>
        <w:tc>
          <w:tcPr>
            <w:tcW w:w="714" w:type="dxa"/>
            <w:shd w:val="clear" w:color="000000" w:fill="FFFFFF"/>
            <w:vAlign w:val="center"/>
            <w:hideMark/>
          </w:tcPr>
          <w:p w:rsidR="00B862B2" w:rsidRPr="00B862B2" w:rsidRDefault="00B862B2" w:rsidP="00B862B2">
            <w:pPr>
              <w:jc w:val="center"/>
            </w:pPr>
            <w:r w:rsidRPr="00B862B2">
              <w:rPr>
                <w:sz w:val="22"/>
                <w:szCs w:val="22"/>
              </w:rPr>
              <w:t>6</w:t>
            </w:r>
          </w:p>
        </w:tc>
        <w:tc>
          <w:tcPr>
            <w:tcW w:w="3725" w:type="dxa"/>
            <w:shd w:val="clear" w:color="000000" w:fill="FFFFFF"/>
            <w:vAlign w:val="center"/>
            <w:hideMark/>
          </w:tcPr>
          <w:p w:rsidR="00B862B2" w:rsidRPr="00B862B2" w:rsidRDefault="00B862B2" w:rsidP="00B862B2">
            <w:pPr>
              <w:rPr>
                <w:bCs/>
              </w:rPr>
            </w:pPr>
            <w:r w:rsidRPr="00B862B2">
              <w:rPr>
                <w:bCs/>
                <w:sz w:val="22"/>
                <w:szCs w:val="22"/>
              </w:rPr>
              <w:t>Марля медицинская хирургическая хлопок 100% плотность 32-36  рулон  1000 метров о/р</w:t>
            </w:r>
          </w:p>
        </w:tc>
        <w:tc>
          <w:tcPr>
            <w:tcW w:w="1368" w:type="dxa"/>
            <w:shd w:val="clear" w:color="000000" w:fill="FFFFFF"/>
            <w:vAlign w:val="center"/>
            <w:hideMark/>
          </w:tcPr>
          <w:p w:rsidR="00B862B2" w:rsidRPr="00B862B2" w:rsidRDefault="00B862B2" w:rsidP="00B862B2">
            <w:pPr>
              <w:jc w:val="center"/>
            </w:pPr>
            <w:r w:rsidRPr="00B862B2">
              <w:rPr>
                <w:sz w:val="22"/>
                <w:szCs w:val="22"/>
              </w:rPr>
              <w:t>метр</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5000</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615"/>
        </w:trPr>
        <w:tc>
          <w:tcPr>
            <w:tcW w:w="714" w:type="dxa"/>
            <w:shd w:val="clear" w:color="000000" w:fill="FFFFFF"/>
            <w:vAlign w:val="center"/>
            <w:hideMark/>
          </w:tcPr>
          <w:p w:rsidR="00B862B2" w:rsidRPr="00B862B2" w:rsidRDefault="00B862B2" w:rsidP="00B862B2">
            <w:pPr>
              <w:jc w:val="center"/>
            </w:pPr>
            <w:r w:rsidRPr="00B862B2">
              <w:rPr>
                <w:sz w:val="22"/>
                <w:szCs w:val="22"/>
              </w:rPr>
              <w:t>7</w:t>
            </w:r>
          </w:p>
        </w:tc>
        <w:tc>
          <w:tcPr>
            <w:tcW w:w="3725" w:type="dxa"/>
            <w:shd w:val="clear" w:color="000000" w:fill="FFFFFF"/>
            <w:vAlign w:val="center"/>
            <w:hideMark/>
          </w:tcPr>
          <w:p w:rsidR="00B862B2" w:rsidRPr="00B862B2" w:rsidRDefault="00B862B2" w:rsidP="00B862B2">
            <w:pPr>
              <w:rPr>
                <w:bCs/>
              </w:rPr>
            </w:pPr>
            <w:r w:rsidRPr="00B862B2">
              <w:rPr>
                <w:bCs/>
                <w:sz w:val="22"/>
                <w:szCs w:val="22"/>
              </w:rPr>
              <w:t>Марля медицинская хирургическая 90см хлопок 100% плотность 32-36  отрез 10 метров о/р</w:t>
            </w:r>
          </w:p>
        </w:tc>
        <w:tc>
          <w:tcPr>
            <w:tcW w:w="1368" w:type="dxa"/>
            <w:shd w:val="clear" w:color="000000" w:fill="FFFFFF"/>
            <w:vAlign w:val="center"/>
            <w:hideMark/>
          </w:tcPr>
          <w:p w:rsidR="00B862B2" w:rsidRPr="00B862B2" w:rsidRDefault="00B862B2" w:rsidP="00B862B2">
            <w:pPr>
              <w:jc w:val="center"/>
            </w:pPr>
            <w:r w:rsidRPr="00B862B2">
              <w:rPr>
                <w:sz w:val="22"/>
                <w:szCs w:val="22"/>
              </w:rPr>
              <w:t>упак</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86</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411"/>
        </w:trPr>
        <w:tc>
          <w:tcPr>
            <w:tcW w:w="714" w:type="dxa"/>
            <w:shd w:val="clear" w:color="000000" w:fill="FFFFFF"/>
            <w:vAlign w:val="center"/>
            <w:hideMark/>
          </w:tcPr>
          <w:p w:rsidR="00B862B2" w:rsidRPr="00B862B2" w:rsidRDefault="00B862B2" w:rsidP="00B862B2">
            <w:pPr>
              <w:jc w:val="center"/>
            </w:pPr>
            <w:r w:rsidRPr="00B862B2">
              <w:rPr>
                <w:sz w:val="22"/>
                <w:szCs w:val="22"/>
              </w:rPr>
              <w:t>8</w:t>
            </w:r>
          </w:p>
        </w:tc>
        <w:tc>
          <w:tcPr>
            <w:tcW w:w="3725" w:type="dxa"/>
            <w:shd w:val="clear" w:color="000000" w:fill="FFFFFF"/>
            <w:vAlign w:val="center"/>
            <w:hideMark/>
          </w:tcPr>
          <w:p w:rsidR="00B862B2" w:rsidRPr="00B862B2" w:rsidRDefault="00B862B2" w:rsidP="00B862B2">
            <w:pPr>
              <w:rPr>
                <w:bCs/>
              </w:rPr>
            </w:pPr>
            <w:r w:rsidRPr="00B862B2">
              <w:rPr>
                <w:bCs/>
                <w:sz w:val="22"/>
                <w:szCs w:val="22"/>
              </w:rPr>
              <w:t xml:space="preserve">Лейкопластырь 3*500 фиксирующий  на тканевой основе гипоаллергенный о/р </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246</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417"/>
        </w:trPr>
        <w:tc>
          <w:tcPr>
            <w:tcW w:w="714" w:type="dxa"/>
            <w:shd w:val="clear" w:color="000000" w:fill="FFFFFF"/>
            <w:vAlign w:val="center"/>
            <w:hideMark/>
          </w:tcPr>
          <w:p w:rsidR="00B862B2" w:rsidRPr="00B862B2" w:rsidRDefault="00B862B2" w:rsidP="00B862B2">
            <w:pPr>
              <w:jc w:val="center"/>
            </w:pPr>
            <w:r w:rsidRPr="00B862B2">
              <w:rPr>
                <w:sz w:val="22"/>
                <w:szCs w:val="22"/>
              </w:rPr>
              <w:t>9</w:t>
            </w:r>
          </w:p>
        </w:tc>
        <w:tc>
          <w:tcPr>
            <w:tcW w:w="3725" w:type="dxa"/>
            <w:shd w:val="clear" w:color="000000" w:fill="FFFFFF"/>
            <w:vAlign w:val="center"/>
            <w:hideMark/>
          </w:tcPr>
          <w:p w:rsidR="00B862B2" w:rsidRPr="00B862B2" w:rsidRDefault="00B862B2" w:rsidP="00B862B2">
            <w:pPr>
              <w:rPr>
                <w:bCs/>
              </w:rPr>
            </w:pPr>
            <w:r w:rsidRPr="00B862B2">
              <w:rPr>
                <w:bCs/>
                <w:sz w:val="22"/>
                <w:szCs w:val="22"/>
              </w:rPr>
              <w:t>Лейкопластырь 2,5*500 фиксирующий на нетканой гипоаллергенный основе о/р</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rPr>
                <w:bCs/>
              </w:rPr>
            </w:pPr>
            <w:r w:rsidRPr="00B862B2">
              <w:rPr>
                <w:bCs/>
                <w:sz w:val="22"/>
                <w:szCs w:val="22"/>
              </w:rPr>
              <w:t>136</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559"/>
        </w:trPr>
        <w:tc>
          <w:tcPr>
            <w:tcW w:w="714" w:type="dxa"/>
            <w:shd w:val="clear" w:color="000000" w:fill="FFFFFF"/>
            <w:vAlign w:val="center"/>
            <w:hideMark/>
          </w:tcPr>
          <w:p w:rsidR="00B862B2" w:rsidRPr="00B862B2" w:rsidRDefault="00B862B2" w:rsidP="00B862B2">
            <w:pPr>
              <w:jc w:val="center"/>
            </w:pPr>
            <w:r w:rsidRPr="00B862B2">
              <w:rPr>
                <w:sz w:val="22"/>
                <w:szCs w:val="22"/>
              </w:rPr>
              <w:t>10</w:t>
            </w:r>
          </w:p>
        </w:tc>
        <w:tc>
          <w:tcPr>
            <w:tcW w:w="3725" w:type="dxa"/>
            <w:shd w:val="clear" w:color="000000" w:fill="FFFFFF"/>
            <w:vAlign w:val="center"/>
            <w:hideMark/>
          </w:tcPr>
          <w:p w:rsidR="00B862B2" w:rsidRPr="00B862B2" w:rsidRDefault="00B862B2" w:rsidP="00B862B2">
            <w:pPr>
              <w:rPr>
                <w:bCs/>
              </w:rPr>
            </w:pPr>
            <w:r w:rsidRPr="00B862B2">
              <w:rPr>
                <w:bCs/>
                <w:sz w:val="22"/>
                <w:szCs w:val="22"/>
              </w:rPr>
              <w:t xml:space="preserve">Лейкопластырь бактерицидный  3,8*3,8 о/р </w:t>
            </w:r>
          </w:p>
        </w:tc>
        <w:tc>
          <w:tcPr>
            <w:tcW w:w="1368" w:type="dxa"/>
            <w:shd w:val="clear" w:color="000000" w:fill="FFFFFF"/>
            <w:vAlign w:val="center"/>
            <w:hideMark/>
          </w:tcPr>
          <w:p w:rsidR="00B862B2" w:rsidRPr="00B862B2" w:rsidRDefault="00B862B2" w:rsidP="00B862B2">
            <w:pPr>
              <w:jc w:val="center"/>
            </w:pPr>
            <w:r w:rsidRPr="00B862B2">
              <w:rPr>
                <w:sz w:val="22"/>
                <w:szCs w:val="22"/>
              </w:rPr>
              <w:t>шт</w:t>
            </w:r>
          </w:p>
        </w:tc>
        <w:tc>
          <w:tcPr>
            <w:tcW w:w="1499" w:type="dxa"/>
            <w:shd w:val="clear" w:color="000000" w:fill="FFFFFF"/>
            <w:vAlign w:val="center"/>
            <w:hideMark/>
          </w:tcPr>
          <w:p w:rsidR="00B862B2" w:rsidRPr="00B862B2" w:rsidRDefault="00B862B2" w:rsidP="00B862B2">
            <w:pPr>
              <w:jc w:val="center"/>
            </w:pPr>
            <w:r w:rsidRPr="00B862B2">
              <w:rPr>
                <w:sz w:val="22"/>
                <w:szCs w:val="22"/>
              </w:rPr>
              <w:t>476</w:t>
            </w:r>
          </w:p>
        </w:tc>
        <w:tc>
          <w:tcPr>
            <w:tcW w:w="1515" w:type="dxa"/>
            <w:shd w:val="clear" w:color="000000" w:fill="FFFFFF"/>
            <w:vAlign w:val="center"/>
            <w:hideMark/>
          </w:tcPr>
          <w:p w:rsidR="00B862B2" w:rsidRPr="00B862B2" w:rsidRDefault="00B862B2" w:rsidP="00B862B2">
            <w:pPr>
              <w:jc w:val="center"/>
            </w:pPr>
          </w:p>
        </w:tc>
        <w:tc>
          <w:tcPr>
            <w:tcW w:w="1682" w:type="dxa"/>
            <w:shd w:val="clear" w:color="000000" w:fill="FFFFFF"/>
            <w:vAlign w:val="center"/>
            <w:hideMark/>
          </w:tcPr>
          <w:p w:rsidR="00B862B2" w:rsidRPr="00B862B2" w:rsidRDefault="00B862B2" w:rsidP="00B862B2">
            <w:pPr>
              <w:jc w:val="center"/>
            </w:pPr>
          </w:p>
        </w:tc>
      </w:tr>
      <w:tr w:rsidR="00B862B2" w:rsidRPr="00B862B2" w:rsidTr="00B862B2">
        <w:trPr>
          <w:trHeight w:val="467"/>
        </w:trPr>
        <w:tc>
          <w:tcPr>
            <w:tcW w:w="8821" w:type="dxa"/>
            <w:gridSpan w:val="5"/>
            <w:shd w:val="clear" w:color="000000" w:fill="FFFFFF"/>
            <w:vAlign w:val="center"/>
            <w:hideMark/>
          </w:tcPr>
          <w:p w:rsidR="00B862B2" w:rsidRPr="00B862B2" w:rsidRDefault="00B862B2" w:rsidP="00B862B2">
            <w:pPr>
              <w:jc w:val="center"/>
              <w:rPr>
                <w:b/>
              </w:rPr>
            </w:pPr>
            <w:r w:rsidRPr="00B862B2">
              <w:rPr>
                <w:b/>
                <w:sz w:val="22"/>
                <w:szCs w:val="22"/>
              </w:rPr>
              <w:t>ИТОГО</w:t>
            </w:r>
          </w:p>
        </w:tc>
        <w:tc>
          <w:tcPr>
            <w:tcW w:w="1682" w:type="dxa"/>
            <w:shd w:val="clear" w:color="000000" w:fill="FFFFFF"/>
            <w:vAlign w:val="center"/>
            <w:hideMark/>
          </w:tcPr>
          <w:p w:rsidR="00B862B2" w:rsidRPr="00B862B2" w:rsidRDefault="00B862B2"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692" w:type="dxa"/>
        <w:tblInd w:w="93" w:type="dxa"/>
        <w:tblLook w:val="04A0"/>
      </w:tblPr>
      <w:tblGrid>
        <w:gridCol w:w="2425"/>
        <w:gridCol w:w="1985"/>
        <w:gridCol w:w="1842"/>
        <w:gridCol w:w="709"/>
        <w:gridCol w:w="896"/>
        <w:gridCol w:w="708"/>
        <w:gridCol w:w="851"/>
        <w:gridCol w:w="1276"/>
      </w:tblGrid>
      <w:tr w:rsidR="00B862B2" w:rsidRPr="00B862B2" w:rsidTr="00B862B2">
        <w:trPr>
          <w:trHeight w:val="375"/>
        </w:trPr>
        <w:tc>
          <w:tcPr>
            <w:tcW w:w="9416" w:type="dxa"/>
            <w:gridSpan w:val="7"/>
            <w:tcBorders>
              <w:top w:val="nil"/>
              <w:left w:val="nil"/>
              <w:bottom w:val="nil"/>
              <w:right w:val="nil"/>
            </w:tcBorders>
            <w:shd w:val="clear" w:color="auto" w:fill="auto"/>
            <w:noWrap/>
            <w:vAlign w:val="bottom"/>
            <w:hideMark/>
          </w:tcPr>
          <w:p w:rsidR="00B862B2" w:rsidRDefault="00B862B2" w:rsidP="00B862B2">
            <w:pPr>
              <w:jc w:val="center"/>
              <w:rPr>
                <w:rFonts w:ascii="Calibri" w:hAnsi="Calibri"/>
                <w:b/>
                <w:bCs/>
                <w:color w:val="000000"/>
                <w:sz w:val="28"/>
                <w:szCs w:val="28"/>
              </w:rPr>
            </w:pPr>
            <w:r w:rsidRPr="00B862B2">
              <w:rPr>
                <w:rFonts w:ascii="Calibri" w:hAnsi="Calibri"/>
                <w:b/>
                <w:bCs/>
                <w:color w:val="000000"/>
                <w:sz w:val="28"/>
                <w:szCs w:val="28"/>
              </w:rPr>
              <w:t xml:space="preserve">                                     График поставки перевязочных средств </w:t>
            </w:r>
          </w:p>
          <w:p w:rsidR="002A2996" w:rsidRPr="00B862B2" w:rsidRDefault="002A2996" w:rsidP="00B862B2">
            <w:pPr>
              <w:jc w:val="center"/>
              <w:rPr>
                <w:rFonts w:ascii="Calibri" w:hAnsi="Calibri"/>
                <w:b/>
                <w:bCs/>
                <w:color w:val="000000"/>
                <w:sz w:val="28"/>
                <w:szCs w:val="28"/>
              </w:rPr>
            </w:pPr>
          </w:p>
        </w:tc>
        <w:tc>
          <w:tcPr>
            <w:tcW w:w="1276" w:type="dxa"/>
            <w:tcBorders>
              <w:top w:val="nil"/>
              <w:left w:val="nil"/>
              <w:bottom w:val="nil"/>
              <w:right w:val="nil"/>
            </w:tcBorders>
            <w:shd w:val="clear" w:color="auto" w:fill="auto"/>
            <w:noWrap/>
            <w:vAlign w:val="bottom"/>
            <w:hideMark/>
          </w:tcPr>
          <w:p w:rsidR="00B862B2" w:rsidRPr="00B862B2" w:rsidRDefault="00B862B2" w:rsidP="00B862B2">
            <w:pPr>
              <w:rPr>
                <w:rFonts w:ascii="Calibri" w:hAnsi="Calibri"/>
                <w:color w:val="000000"/>
              </w:rPr>
            </w:pPr>
          </w:p>
        </w:tc>
      </w:tr>
      <w:tr w:rsidR="00B862B2" w:rsidRPr="00B862B2" w:rsidTr="00B862B2">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Наименование</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Источник фин.</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февр</w:t>
            </w:r>
            <w:r>
              <w:rPr>
                <w:rFonts w:ascii="Calibri" w:hAnsi="Calibri"/>
                <w:b/>
                <w:bCs/>
                <w:color w:val="000000"/>
                <w:sz w:val="22"/>
                <w:szCs w:val="22"/>
              </w:rPr>
              <w:t>аль</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март</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апрель</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май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июнь</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 xml:space="preserve">Всего   </w:t>
            </w:r>
          </w:p>
        </w:tc>
      </w:tr>
      <w:tr w:rsidR="00B862B2" w:rsidRPr="00B862B2" w:rsidTr="00B862B2">
        <w:trPr>
          <w:trHeight w:val="300"/>
        </w:trPr>
        <w:tc>
          <w:tcPr>
            <w:tcW w:w="2425" w:type="dxa"/>
            <w:vMerge w:val="restart"/>
            <w:tcBorders>
              <w:top w:val="nil"/>
              <w:left w:val="single" w:sz="4" w:space="0" w:color="auto"/>
              <w:bottom w:val="nil"/>
              <w:right w:val="single" w:sz="4" w:space="0" w:color="auto"/>
            </w:tcBorders>
            <w:shd w:val="clear" w:color="auto" w:fill="auto"/>
            <w:vAlign w:val="center"/>
            <w:hideMark/>
          </w:tcPr>
          <w:p w:rsidR="00B862B2" w:rsidRPr="00B862B2" w:rsidRDefault="00B862B2" w:rsidP="00B862B2">
            <w:pPr>
              <w:jc w:val="center"/>
              <w:rPr>
                <w:rFonts w:ascii="Calibri" w:hAnsi="Calibri"/>
                <w:b/>
                <w:bCs/>
                <w:color w:val="000000"/>
                <w:sz w:val="20"/>
                <w:szCs w:val="20"/>
              </w:rPr>
            </w:pPr>
            <w:r w:rsidRPr="00B862B2">
              <w:rPr>
                <w:rFonts w:ascii="Calibri" w:hAnsi="Calibri"/>
                <w:b/>
                <w:bCs/>
                <w:color w:val="000000"/>
                <w:sz w:val="20"/>
                <w:szCs w:val="20"/>
              </w:rPr>
              <w:t>Бинт 7*14 нестерильный</w:t>
            </w: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1000</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1000</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1000</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4000</w:t>
            </w:r>
          </w:p>
        </w:tc>
      </w:tr>
      <w:tr w:rsidR="00B862B2" w:rsidRPr="00B862B2" w:rsidTr="00B862B2">
        <w:trPr>
          <w:trHeight w:val="300"/>
        </w:trPr>
        <w:tc>
          <w:tcPr>
            <w:tcW w:w="2425" w:type="dxa"/>
            <w:vMerge/>
            <w:tcBorders>
              <w:top w:val="nil"/>
              <w:left w:val="single" w:sz="4" w:space="0" w:color="auto"/>
              <w:bottom w:val="nil"/>
              <w:right w:val="single" w:sz="4" w:space="0" w:color="auto"/>
            </w:tcBorders>
            <w:shd w:val="clear" w:color="auto" w:fill="auto"/>
            <w:vAlign w:val="center"/>
            <w:hideMark/>
          </w:tcPr>
          <w:p w:rsidR="00B862B2" w:rsidRPr="00B862B2" w:rsidRDefault="00B862B2"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30</w:t>
            </w:r>
          </w:p>
        </w:tc>
      </w:tr>
      <w:tr w:rsidR="00B862B2" w:rsidRPr="00B862B2" w:rsidTr="00B862B2">
        <w:trPr>
          <w:trHeight w:val="300"/>
        </w:trPr>
        <w:tc>
          <w:tcPr>
            <w:tcW w:w="2425" w:type="dxa"/>
            <w:vMerge/>
            <w:tcBorders>
              <w:top w:val="nil"/>
              <w:left w:val="single" w:sz="4" w:space="0" w:color="auto"/>
              <w:bottom w:val="nil"/>
              <w:right w:val="single" w:sz="4" w:space="0" w:color="auto"/>
            </w:tcBorders>
            <w:shd w:val="clear" w:color="auto" w:fill="auto"/>
            <w:vAlign w:val="center"/>
            <w:hideMark/>
          </w:tcPr>
          <w:p w:rsidR="00B862B2" w:rsidRPr="00B862B2" w:rsidRDefault="00B862B2"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600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4630</w:t>
            </w:r>
          </w:p>
        </w:tc>
      </w:tr>
      <w:tr w:rsidR="00B862B2" w:rsidRPr="00B862B2" w:rsidTr="00B862B2">
        <w:trPr>
          <w:trHeight w:val="300"/>
        </w:trPr>
        <w:tc>
          <w:tcPr>
            <w:tcW w:w="2425" w:type="dxa"/>
            <w:vMerge w:val="restart"/>
            <w:tcBorders>
              <w:top w:val="nil"/>
              <w:left w:val="single" w:sz="4" w:space="0" w:color="auto"/>
              <w:bottom w:val="single" w:sz="4" w:space="0" w:color="000000"/>
              <w:right w:val="single" w:sz="4" w:space="0" w:color="auto"/>
            </w:tcBorders>
            <w:shd w:val="clear" w:color="auto" w:fill="auto"/>
            <w:vAlign w:val="center"/>
            <w:hideMark/>
          </w:tcPr>
          <w:p w:rsidR="00B862B2" w:rsidRPr="00B862B2" w:rsidRDefault="00B862B2" w:rsidP="00B862B2">
            <w:pPr>
              <w:jc w:val="center"/>
              <w:rPr>
                <w:rFonts w:ascii="Calibri" w:hAnsi="Calibri"/>
                <w:b/>
                <w:bCs/>
                <w:color w:val="000000"/>
                <w:sz w:val="20"/>
                <w:szCs w:val="20"/>
              </w:rPr>
            </w:pPr>
            <w:r w:rsidRPr="00B862B2">
              <w:rPr>
                <w:rFonts w:ascii="Calibri" w:hAnsi="Calibri"/>
                <w:b/>
                <w:bCs/>
                <w:color w:val="000000"/>
                <w:sz w:val="20"/>
                <w:szCs w:val="20"/>
              </w:rPr>
              <w:t>Бинт 5*10 нестерильный</w:t>
            </w: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1500</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1500</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1500</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1500</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6000</w:t>
            </w:r>
          </w:p>
        </w:tc>
      </w:tr>
      <w:tr w:rsidR="00B862B2" w:rsidRPr="00B862B2" w:rsidTr="00B862B2">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B862B2" w:rsidRPr="00B862B2" w:rsidRDefault="00B862B2"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100</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500</w:t>
            </w:r>
          </w:p>
        </w:tc>
      </w:tr>
      <w:tr w:rsidR="00B862B2" w:rsidRPr="00B862B2" w:rsidTr="00B862B2">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B862B2" w:rsidRPr="00B862B2" w:rsidRDefault="00B862B2"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150</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500</w:t>
            </w:r>
          </w:p>
        </w:tc>
      </w:tr>
      <w:tr w:rsidR="00B862B2" w:rsidRPr="00B862B2" w:rsidTr="00B862B2">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B862B2" w:rsidRPr="00B862B2" w:rsidRDefault="00B862B2"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Центр здоровья</w:t>
            </w:r>
          </w:p>
        </w:tc>
        <w:tc>
          <w:tcPr>
            <w:tcW w:w="1842"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25</w:t>
            </w:r>
          </w:p>
        </w:tc>
        <w:tc>
          <w:tcPr>
            <w:tcW w:w="709"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25</w:t>
            </w:r>
          </w:p>
        </w:tc>
        <w:tc>
          <w:tcPr>
            <w:tcW w:w="708"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50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7050</w:t>
            </w:r>
          </w:p>
        </w:tc>
      </w:tr>
      <w:tr w:rsidR="00B862B2" w:rsidRPr="00B862B2" w:rsidTr="002A2996">
        <w:trPr>
          <w:trHeight w:val="420"/>
        </w:trPr>
        <w:tc>
          <w:tcPr>
            <w:tcW w:w="2425" w:type="dxa"/>
            <w:tcBorders>
              <w:top w:val="nil"/>
              <w:left w:val="single" w:sz="4" w:space="0" w:color="auto"/>
              <w:bottom w:val="nil"/>
              <w:right w:val="single" w:sz="4" w:space="0" w:color="auto"/>
            </w:tcBorders>
            <w:shd w:val="clear" w:color="auto" w:fill="auto"/>
            <w:vAlign w:val="center"/>
            <w:hideMark/>
          </w:tcPr>
          <w:p w:rsidR="00B862B2" w:rsidRPr="00B862B2" w:rsidRDefault="00B862B2" w:rsidP="00B862B2">
            <w:pPr>
              <w:jc w:val="center"/>
              <w:rPr>
                <w:rFonts w:ascii="Calibri" w:hAnsi="Calibri"/>
                <w:b/>
                <w:bCs/>
                <w:color w:val="000000"/>
                <w:sz w:val="20"/>
                <w:szCs w:val="20"/>
              </w:rPr>
            </w:pPr>
            <w:r w:rsidRPr="00B862B2">
              <w:rPr>
                <w:rFonts w:ascii="Calibri" w:hAnsi="Calibri"/>
                <w:b/>
                <w:bCs/>
                <w:color w:val="000000"/>
                <w:sz w:val="20"/>
                <w:szCs w:val="20"/>
              </w:rPr>
              <w:t>Вата 50 гр нестерильная</w:t>
            </w: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p>
        </w:tc>
        <w:tc>
          <w:tcPr>
            <w:tcW w:w="709"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708"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100</w:t>
            </w:r>
          </w:p>
        </w:tc>
        <w:tc>
          <w:tcPr>
            <w:tcW w:w="1276"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400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400</w:t>
            </w:r>
          </w:p>
        </w:tc>
      </w:tr>
      <w:tr w:rsidR="00B862B2" w:rsidRPr="00B862B2" w:rsidTr="002A2996">
        <w:trPr>
          <w:trHeight w:val="388"/>
        </w:trPr>
        <w:tc>
          <w:tcPr>
            <w:tcW w:w="2425" w:type="dxa"/>
            <w:tcBorders>
              <w:top w:val="nil"/>
              <w:left w:val="single" w:sz="4" w:space="0" w:color="auto"/>
              <w:bottom w:val="nil"/>
              <w:right w:val="single" w:sz="4" w:space="0" w:color="auto"/>
            </w:tcBorders>
            <w:shd w:val="clear" w:color="auto" w:fill="auto"/>
            <w:vAlign w:val="center"/>
            <w:hideMark/>
          </w:tcPr>
          <w:p w:rsidR="00B862B2" w:rsidRPr="00B862B2" w:rsidRDefault="00B862B2" w:rsidP="00B862B2">
            <w:pPr>
              <w:jc w:val="center"/>
              <w:rPr>
                <w:rFonts w:ascii="Calibri" w:hAnsi="Calibri"/>
                <w:b/>
                <w:bCs/>
                <w:color w:val="000000"/>
                <w:sz w:val="20"/>
                <w:szCs w:val="20"/>
              </w:rPr>
            </w:pPr>
            <w:r w:rsidRPr="00B862B2">
              <w:rPr>
                <w:rFonts w:ascii="Calibri" w:hAnsi="Calibri"/>
                <w:b/>
                <w:bCs/>
                <w:color w:val="000000"/>
                <w:sz w:val="20"/>
                <w:szCs w:val="20"/>
              </w:rPr>
              <w:t>Вата 100 гр нестерильная</w:t>
            </w:r>
          </w:p>
        </w:tc>
        <w:tc>
          <w:tcPr>
            <w:tcW w:w="1985"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p>
        </w:tc>
        <w:tc>
          <w:tcPr>
            <w:tcW w:w="709"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w:t>
            </w:r>
          </w:p>
        </w:tc>
        <w:tc>
          <w:tcPr>
            <w:tcW w:w="708"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10</w:t>
            </w:r>
          </w:p>
        </w:tc>
        <w:tc>
          <w:tcPr>
            <w:tcW w:w="1276" w:type="dxa"/>
            <w:tcBorders>
              <w:top w:val="nil"/>
              <w:left w:val="nil"/>
              <w:bottom w:val="single" w:sz="4" w:space="0" w:color="auto"/>
              <w:right w:val="single" w:sz="4" w:space="0" w:color="auto"/>
            </w:tcBorders>
            <w:shd w:val="clear" w:color="auto" w:fill="auto"/>
            <w:noWrap/>
            <w:vAlign w:val="center"/>
            <w:hideMark/>
          </w:tcPr>
          <w:p w:rsidR="00B862B2" w:rsidRPr="00B862B2" w:rsidRDefault="00B862B2" w:rsidP="00B862B2">
            <w:pPr>
              <w:jc w:val="center"/>
              <w:rPr>
                <w:rFonts w:ascii="Calibri" w:hAnsi="Calibri"/>
                <w:color w:val="000000"/>
              </w:rPr>
            </w:pPr>
            <w:r w:rsidRPr="00B862B2">
              <w:rPr>
                <w:rFonts w:ascii="Calibri" w:hAnsi="Calibri"/>
                <w:color w:val="000000"/>
                <w:sz w:val="22"/>
                <w:szCs w:val="22"/>
              </w:rPr>
              <w:t>40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40</w:t>
            </w:r>
          </w:p>
        </w:tc>
      </w:tr>
      <w:tr w:rsidR="002A2996" w:rsidRPr="00B862B2" w:rsidTr="006104ED">
        <w:trPr>
          <w:trHeight w:val="300"/>
        </w:trPr>
        <w:tc>
          <w:tcPr>
            <w:tcW w:w="2425" w:type="dxa"/>
            <w:vMerge w:val="restart"/>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jc w:val="center"/>
              <w:rPr>
                <w:rFonts w:ascii="Calibri" w:hAnsi="Calibri"/>
                <w:b/>
                <w:bCs/>
                <w:color w:val="000000"/>
                <w:sz w:val="20"/>
                <w:szCs w:val="20"/>
              </w:rPr>
            </w:pPr>
            <w:r w:rsidRPr="00B862B2">
              <w:rPr>
                <w:rFonts w:ascii="Calibri" w:hAnsi="Calibri"/>
                <w:b/>
                <w:bCs/>
                <w:color w:val="000000"/>
                <w:sz w:val="20"/>
                <w:szCs w:val="20"/>
              </w:rPr>
              <w:t>Вата 250 гр нестерильная</w:t>
            </w: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300</w:t>
            </w:r>
          </w:p>
        </w:tc>
      </w:tr>
      <w:tr w:rsidR="002A2996" w:rsidRPr="00B862B2" w:rsidTr="00F541B3">
        <w:trPr>
          <w:trHeight w:val="300"/>
        </w:trPr>
        <w:tc>
          <w:tcPr>
            <w:tcW w:w="2425" w:type="dxa"/>
            <w:vMerge/>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2A2996">
            <w:pPr>
              <w:jc w:val="center"/>
              <w:rPr>
                <w:rFonts w:ascii="Calibri" w:hAnsi="Calibri"/>
                <w:color w:val="000000"/>
              </w:rPr>
            </w:pPr>
            <w:r w:rsidRPr="00B862B2">
              <w:rPr>
                <w:rFonts w:ascii="Calibri" w:hAnsi="Calibri"/>
                <w:color w:val="000000"/>
                <w:sz w:val="22"/>
                <w:szCs w:val="22"/>
              </w:rPr>
              <w:t> 5</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25</w:t>
            </w:r>
          </w:p>
        </w:tc>
      </w:tr>
      <w:tr w:rsidR="002A2996" w:rsidRPr="00B862B2" w:rsidTr="004506A1">
        <w:trPr>
          <w:trHeight w:val="300"/>
        </w:trPr>
        <w:tc>
          <w:tcPr>
            <w:tcW w:w="2425" w:type="dxa"/>
            <w:vMerge/>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708"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365</w:t>
            </w:r>
          </w:p>
        </w:tc>
      </w:tr>
      <w:tr w:rsidR="002A2996" w:rsidRPr="00B862B2" w:rsidTr="00E97FE2">
        <w:trPr>
          <w:trHeight w:val="300"/>
        </w:trPr>
        <w:tc>
          <w:tcPr>
            <w:tcW w:w="2425" w:type="dxa"/>
            <w:vMerge w:val="restart"/>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jc w:val="center"/>
              <w:rPr>
                <w:rFonts w:ascii="Calibri" w:hAnsi="Calibri"/>
                <w:b/>
                <w:bCs/>
                <w:color w:val="000000"/>
                <w:sz w:val="20"/>
                <w:szCs w:val="20"/>
              </w:rPr>
            </w:pPr>
            <w:r w:rsidRPr="00B862B2">
              <w:rPr>
                <w:rFonts w:ascii="Calibri" w:hAnsi="Calibri"/>
                <w:b/>
                <w:bCs/>
                <w:color w:val="000000"/>
                <w:sz w:val="20"/>
                <w:szCs w:val="20"/>
              </w:rPr>
              <w:t>Марля 1000 метров в рулоне</w:t>
            </w: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1000</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3000</w:t>
            </w:r>
          </w:p>
        </w:tc>
      </w:tr>
      <w:tr w:rsidR="002A2996" w:rsidRPr="00B862B2" w:rsidTr="003F3EDA">
        <w:trPr>
          <w:trHeight w:val="300"/>
        </w:trPr>
        <w:tc>
          <w:tcPr>
            <w:tcW w:w="2425" w:type="dxa"/>
            <w:vMerge/>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1000</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2000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5000</w:t>
            </w:r>
          </w:p>
        </w:tc>
      </w:tr>
      <w:tr w:rsidR="002A2996" w:rsidRPr="00B862B2" w:rsidTr="00B1767F">
        <w:trPr>
          <w:trHeight w:val="300"/>
        </w:trPr>
        <w:tc>
          <w:tcPr>
            <w:tcW w:w="2425" w:type="dxa"/>
            <w:vMerge w:val="restart"/>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jc w:val="center"/>
              <w:rPr>
                <w:rFonts w:ascii="Calibri" w:hAnsi="Calibri"/>
                <w:b/>
                <w:bCs/>
                <w:color w:val="000000"/>
                <w:sz w:val="20"/>
                <w:szCs w:val="20"/>
              </w:rPr>
            </w:pPr>
            <w:r w:rsidRPr="00B862B2">
              <w:rPr>
                <w:rFonts w:ascii="Calibri" w:hAnsi="Calibri"/>
                <w:b/>
                <w:bCs/>
                <w:color w:val="000000"/>
                <w:sz w:val="20"/>
                <w:szCs w:val="20"/>
              </w:rPr>
              <w:t>Марля 10 метров в отрезе</w:t>
            </w: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20</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20</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80</w:t>
            </w:r>
          </w:p>
        </w:tc>
      </w:tr>
      <w:tr w:rsidR="002A2996" w:rsidRPr="00B862B2" w:rsidTr="002D3B6C">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2A2996">
            <w:pPr>
              <w:jc w:val="center"/>
              <w:rPr>
                <w:rFonts w:ascii="Calibri" w:hAnsi="Calibri"/>
                <w:color w:val="000000"/>
              </w:rPr>
            </w:pPr>
            <w:r w:rsidRPr="00B862B2">
              <w:rPr>
                <w:rFonts w:ascii="Calibri" w:hAnsi="Calibri"/>
                <w:color w:val="000000"/>
                <w:sz w:val="22"/>
                <w:szCs w:val="22"/>
              </w:rPr>
              <w:t>3</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6</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86</w:t>
            </w:r>
          </w:p>
        </w:tc>
      </w:tr>
      <w:tr w:rsidR="002A2996" w:rsidRPr="00B862B2" w:rsidTr="00883498">
        <w:trPr>
          <w:trHeight w:val="615"/>
        </w:trPr>
        <w:tc>
          <w:tcPr>
            <w:tcW w:w="2425" w:type="dxa"/>
            <w:vMerge w:val="restart"/>
            <w:tcBorders>
              <w:top w:val="nil"/>
              <w:left w:val="single" w:sz="4" w:space="0" w:color="auto"/>
              <w:bottom w:val="nil"/>
              <w:right w:val="single" w:sz="4" w:space="0" w:color="auto"/>
            </w:tcBorders>
            <w:shd w:val="clear" w:color="auto" w:fill="auto"/>
            <w:vAlign w:val="bottom"/>
            <w:hideMark/>
          </w:tcPr>
          <w:p w:rsidR="002A2996" w:rsidRPr="00B862B2" w:rsidRDefault="002A2996" w:rsidP="00B862B2">
            <w:pPr>
              <w:jc w:val="center"/>
              <w:rPr>
                <w:rFonts w:ascii="Calibri" w:hAnsi="Calibri"/>
                <w:b/>
                <w:bCs/>
                <w:color w:val="000000"/>
                <w:sz w:val="20"/>
                <w:szCs w:val="20"/>
              </w:rPr>
            </w:pPr>
            <w:r w:rsidRPr="00B862B2">
              <w:rPr>
                <w:rFonts w:ascii="Calibri" w:hAnsi="Calibri"/>
                <w:b/>
                <w:bCs/>
                <w:color w:val="000000"/>
                <w:sz w:val="20"/>
                <w:szCs w:val="20"/>
              </w:rPr>
              <w:t xml:space="preserve">Лейкопластырь 3*500 фиксирующий  на тканевой основе гипоаллергенный о/р </w:t>
            </w:r>
          </w:p>
        </w:tc>
        <w:tc>
          <w:tcPr>
            <w:tcW w:w="1985"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54</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54</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54</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54</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216</w:t>
            </w:r>
          </w:p>
        </w:tc>
      </w:tr>
      <w:tr w:rsidR="002A2996" w:rsidRPr="00B862B2" w:rsidTr="004F3A7D">
        <w:trPr>
          <w:trHeight w:val="405"/>
        </w:trPr>
        <w:tc>
          <w:tcPr>
            <w:tcW w:w="2425" w:type="dxa"/>
            <w:vMerge/>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246</w:t>
            </w:r>
          </w:p>
        </w:tc>
      </w:tr>
      <w:tr w:rsidR="002A2996" w:rsidRPr="00B862B2" w:rsidTr="002C1C70">
        <w:trPr>
          <w:trHeight w:val="594"/>
        </w:trPr>
        <w:tc>
          <w:tcPr>
            <w:tcW w:w="2425" w:type="dxa"/>
            <w:vMerge w:val="restart"/>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jc w:val="center"/>
              <w:rPr>
                <w:rFonts w:ascii="Calibri" w:hAnsi="Calibri"/>
                <w:b/>
                <w:bCs/>
                <w:color w:val="000000"/>
                <w:sz w:val="20"/>
                <w:szCs w:val="20"/>
              </w:rPr>
            </w:pPr>
            <w:r w:rsidRPr="00B862B2">
              <w:rPr>
                <w:rFonts w:ascii="Calibri" w:hAnsi="Calibri"/>
                <w:b/>
                <w:bCs/>
                <w:color w:val="000000"/>
                <w:sz w:val="20"/>
                <w:szCs w:val="20"/>
              </w:rPr>
              <w:t>Лейкопластырь 2,5*500 фиксирующий на нетканой гипоаллергенный основе о/р</w:t>
            </w:r>
          </w:p>
        </w:tc>
        <w:tc>
          <w:tcPr>
            <w:tcW w:w="1985"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2A2996">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16</w:t>
            </w:r>
          </w:p>
        </w:tc>
      </w:tr>
      <w:tr w:rsidR="002A2996" w:rsidRPr="00B862B2" w:rsidTr="00EF5A7E">
        <w:trPr>
          <w:trHeight w:val="420"/>
        </w:trPr>
        <w:tc>
          <w:tcPr>
            <w:tcW w:w="2425" w:type="dxa"/>
            <w:vMerge/>
            <w:tcBorders>
              <w:top w:val="nil"/>
              <w:left w:val="single" w:sz="4" w:space="0" w:color="auto"/>
              <w:bottom w:val="nil"/>
              <w:right w:val="single" w:sz="4" w:space="0" w:color="auto"/>
            </w:tcBorders>
            <w:shd w:val="clear" w:color="auto" w:fill="auto"/>
            <w:vAlign w:val="center"/>
            <w:hideMark/>
          </w:tcPr>
          <w:p w:rsidR="002A2996" w:rsidRPr="00B862B2" w:rsidRDefault="002A2996" w:rsidP="00B862B2">
            <w:pPr>
              <w:rPr>
                <w:rFonts w:ascii="Calibri" w:hAnsi="Calibri"/>
                <w:b/>
                <w:bCs/>
                <w:color w:val="000000"/>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2A2996">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30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120</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136</w:t>
            </w:r>
          </w:p>
        </w:tc>
      </w:tr>
      <w:tr w:rsidR="002A2996" w:rsidRPr="00B862B2" w:rsidTr="0037798B">
        <w:trPr>
          <w:trHeight w:val="360"/>
        </w:trPr>
        <w:tc>
          <w:tcPr>
            <w:tcW w:w="2425" w:type="dxa"/>
            <w:vMerge w:val="restart"/>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jc w:val="center"/>
              <w:rPr>
                <w:rFonts w:ascii="Calibri" w:hAnsi="Calibri"/>
                <w:b/>
                <w:bCs/>
                <w:sz w:val="20"/>
                <w:szCs w:val="20"/>
              </w:rPr>
            </w:pPr>
            <w:r w:rsidRPr="00B862B2">
              <w:rPr>
                <w:rFonts w:ascii="Calibri" w:hAnsi="Calibri"/>
                <w:b/>
                <w:bCs/>
                <w:sz w:val="20"/>
                <w:szCs w:val="20"/>
              </w:rPr>
              <w:t xml:space="preserve">Лейкопластырь бактерицидный  3,8*3,8 о/р </w:t>
            </w: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ОМС</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Pr>
                <w:rFonts w:ascii="Calibri" w:hAnsi="Calibri"/>
                <w:color w:val="000000"/>
                <w:sz w:val="22"/>
                <w:szCs w:val="22"/>
              </w:rPr>
              <w:t>20</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60</w:t>
            </w:r>
          </w:p>
        </w:tc>
      </w:tr>
      <w:tr w:rsidR="002A2996" w:rsidRPr="00B862B2" w:rsidTr="00F52863">
        <w:trPr>
          <w:trHeight w:val="345"/>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rPr>
                <w:rFonts w:ascii="Calibri" w:hAnsi="Calibri"/>
                <w:b/>
                <w:bCs/>
                <w:sz w:val="20"/>
                <w:szCs w:val="20"/>
              </w:rPr>
            </w:pPr>
          </w:p>
        </w:tc>
        <w:tc>
          <w:tcPr>
            <w:tcW w:w="1985"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Дневной стационар</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Pr>
                <w:rFonts w:ascii="Calibri" w:hAnsi="Calibri"/>
                <w:color w:val="000000"/>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2</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12</w:t>
            </w:r>
          </w:p>
        </w:tc>
      </w:tr>
      <w:tr w:rsidR="002A2996" w:rsidRPr="00B862B2" w:rsidTr="00CC5ADA">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rPr>
                <w:rFonts w:ascii="Calibri" w:hAnsi="Calibri"/>
                <w:b/>
                <w:bCs/>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ПД</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896"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708"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100</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400</w:t>
            </w:r>
          </w:p>
        </w:tc>
      </w:tr>
      <w:tr w:rsidR="002A2996" w:rsidRPr="00B862B2" w:rsidTr="00E217C0">
        <w:trPr>
          <w:trHeight w:val="300"/>
        </w:trPr>
        <w:tc>
          <w:tcPr>
            <w:tcW w:w="2425" w:type="dxa"/>
            <w:vMerge/>
            <w:tcBorders>
              <w:top w:val="nil"/>
              <w:left w:val="single" w:sz="4" w:space="0" w:color="auto"/>
              <w:bottom w:val="single" w:sz="4" w:space="0" w:color="000000"/>
              <w:right w:val="single" w:sz="4" w:space="0" w:color="auto"/>
            </w:tcBorders>
            <w:shd w:val="clear" w:color="auto" w:fill="auto"/>
            <w:vAlign w:val="center"/>
            <w:hideMark/>
          </w:tcPr>
          <w:p w:rsidR="002A2996" w:rsidRPr="00B862B2" w:rsidRDefault="002A2996" w:rsidP="00B862B2">
            <w:pPr>
              <w:rPr>
                <w:rFonts w:ascii="Calibri" w:hAnsi="Calibri"/>
                <w:b/>
                <w:bCs/>
                <w:sz w:val="20"/>
                <w:szCs w:val="20"/>
              </w:rPr>
            </w:pPr>
          </w:p>
        </w:tc>
        <w:tc>
          <w:tcPr>
            <w:tcW w:w="1985"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rPr>
                <w:rFonts w:ascii="Calibri" w:hAnsi="Calibri"/>
                <w:color w:val="000000"/>
                <w:sz w:val="20"/>
                <w:szCs w:val="20"/>
              </w:rPr>
            </w:pPr>
            <w:r w:rsidRPr="00B862B2">
              <w:rPr>
                <w:rFonts w:ascii="Calibri" w:hAnsi="Calibri"/>
                <w:color w:val="000000"/>
                <w:sz w:val="20"/>
                <w:szCs w:val="20"/>
              </w:rPr>
              <w:t>Центр здоровья</w:t>
            </w:r>
          </w:p>
        </w:tc>
        <w:tc>
          <w:tcPr>
            <w:tcW w:w="1842"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2A2996">
            <w:pPr>
              <w:jc w:val="center"/>
              <w:rPr>
                <w:rFonts w:ascii="Calibri" w:hAnsi="Calibri"/>
                <w:color w:val="000000"/>
              </w:rPr>
            </w:pPr>
            <w:r w:rsidRPr="00B862B2">
              <w:rPr>
                <w:rFonts w:ascii="Calibri" w:hAnsi="Calibri"/>
                <w:color w:val="000000"/>
                <w:sz w:val="22"/>
                <w:szCs w:val="22"/>
              </w:rPr>
              <w:t>4 </w:t>
            </w:r>
          </w:p>
        </w:tc>
        <w:tc>
          <w:tcPr>
            <w:tcW w:w="709"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9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2A2996" w:rsidRPr="00B862B2" w:rsidRDefault="002A2996" w:rsidP="00B862B2">
            <w:pPr>
              <w:jc w:val="center"/>
              <w:rPr>
                <w:rFonts w:ascii="Calibri" w:hAnsi="Calibri"/>
                <w:color w:val="000000"/>
              </w:rPr>
            </w:pPr>
            <w:r w:rsidRPr="00B862B2">
              <w:rPr>
                <w:rFonts w:ascii="Calibri" w:hAnsi="Calibri"/>
                <w:color w:val="000000"/>
                <w:sz w:val="22"/>
                <w:szCs w:val="22"/>
              </w:rPr>
              <w:t>4</w:t>
            </w:r>
          </w:p>
        </w:tc>
      </w:tr>
      <w:tr w:rsidR="00B862B2" w:rsidRPr="00B862B2" w:rsidTr="00B862B2">
        <w:trPr>
          <w:trHeight w:val="300"/>
        </w:trPr>
        <w:tc>
          <w:tcPr>
            <w:tcW w:w="941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B862B2" w:rsidRPr="00B862B2" w:rsidRDefault="00B862B2" w:rsidP="00B862B2">
            <w:pPr>
              <w:jc w:val="center"/>
              <w:rPr>
                <w:rFonts w:ascii="Calibri" w:hAnsi="Calibri"/>
                <w:b/>
                <w:bCs/>
                <w:color w:val="000000"/>
              </w:rPr>
            </w:pPr>
            <w:r w:rsidRPr="00B862B2">
              <w:rPr>
                <w:rFonts w:ascii="Calibri" w:hAnsi="Calibri"/>
                <w:b/>
                <w:bCs/>
                <w:color w:val="000000"/>
                <w:sz w:val="22"/>
                <w:szCs w:val="22"/>
              </w:rPr>
              <w:t>476</w:t>
            </w: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2A2996"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7м*14см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4000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2</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5м*10см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6000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55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Вата  хирургическая нестерильная хлопок 100% 50гр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63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Вата  хирургическая нестерильная хлопок 100% 250гр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Марля медицинская хирургическая хлопок 100% плотность 32-36  рулон  1000 метров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метр</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3000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7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Марля медицинская хирургическая 90см хлопок 100% плотность 32-36  отрез 10 метров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упак</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80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3*500 фиксирующий  на тканевой основе гипоаллергенный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216</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67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бактерицидный  3,8*3,8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 ИТОГО </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rPr>
                <w:b/>
                <w:bCs/>
              </w:rPr>
            </w:pPr>
          </w:p>
        </w:tc>
      </w:tr>
      <w:tr w:rsidR="002A2996" w:rsidRPr="002A2996" w:rsidTr="002A2996">
        <w:trPr>
          <w:trHeight w:val="577"/>
        </w:trPr>
        <w:tc>
          <w:tcPr>
            <w:tcW w:w="10788" w:type="dxa"/>
            <w:gridSpan w:val="6"/>
            <w:tcBorders>
              <w:top w:val="single" w:sz="4" w:space="0" w:color="auto"/>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(дневной стационар)</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2A2996" w:rsidRPr="002A2996" w:rsidTr="002A2996">
        <w:trPr>
          <w:trHeight w:val="85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7м*14см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51"/>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5м*10см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500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69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Вата  хирургическая нестерильная хлопок 100% 250гр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25</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3*500 фиксирующий  на тканевой основе гипоаллергенный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70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lastRenderedPageBreak/>
              <w:t>5</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Лейкопластырь 2,5*500 фиксирующий на нетканой гипоаллергенный основе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16</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75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бактерицидный  3,8*3,8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12</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 ИТОГО </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rPr>
                <w:b/>
                <w:bCs/>
              </w:rPr>
            </w:pPr>
          </w:p>
        </w:tc>
      </w:tr>
      <w:tr w:rsidR="002A2996" w:rsidRPr="002A2996" w:rsidTr="002A2996">
        <w:trPr>
          <w:trHeight w:val="482"/>
        </w:trPr>
        <w:tc>
          <w:tcPr>
            <w:tcW w:w="10788" w:type="dxa"/>
            <w:gridSpan w:val="6"/>
            <w:tcBorders>
              <w:top w:val="single" w:sz="4" w:space="0" w:color="auto"/>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предпринимательской деятельности</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2A2996"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7м*14см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788"/>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2</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5м*10см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500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55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Вата  хирургическая нестерильная хлопок 100% 100гр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56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Вата  хирургическая нестерильная хлопок 100% 250гр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2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Марля медицинская хирургическая хлопок 100% плотность 32-36  рулон  1000 метров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метр</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2000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841"/>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Марля медицинская хирургическая 90см хлопок 100% плотность 32-36  отрез 10 метров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упак</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6</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55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Лейкопластырь 2,5*500 фиксирующий на нетканой гипоаллергенный основе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120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56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бактерицидный  3,8*3,8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400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ИТОГО </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rPr>
                <w:b/>
                <w:bCs/>
              </w:rPr>
            </w:pPr>
          </w:p>
        </w:tc>
      </w:tr>
      <w:tr w:rsidR="002A2996" w:rsidRPr="002A2996" w:rsidTr="002A2996">
        <w:trPr>
          <w:trHeight w:val="300"/>
        </w:trPr>
        <w:tc>
          <w:tcPr>
            <w:tcW w:w="582" w:type="dxa"/>
            <w:tcBorders>
              <w:top w:val="nil"/>
              <w:left w:val="nil"/>
              <w:bottom w:val="nil"/>
              <w:right w:val="nil"/>
            </w:tcBorders>
            <w:shd w:val="clear" w:color="auto" w:fill="auto"/>
            <w:vAlign w:val="bottom"/>
            <w:hideMark/>
          </w:tcPr>
          <w:p w:rsidR="002A2996" w:rsidRPr="002A2996" w:rsidRDefault="002A2996" w:rsidP="002A2996"/>
        </w:tc>
        <w:tc>
          <w:tcPr>
            <w:tcW w:w="4111" w:type="dxa"/>
            <w:tcBorders>
              <w:top w:val="nil"/>
              <w:left w:val="nil"/>
              <w:bottom w:val="nil"/>
              <w:right w:val="nil"/>
            </w:tcBorders>
            <w:shd w:val="clear" w:color="auto" w:fill="auto"/>
            <w:vAlign w:val="bottom"/>
            <w:hideMark/>
          </w:tcPr>
          <w:p w:rsidR="002A2996" w:rsidRPr="002A2996" w:rsidRDefault="002A2996" w:rsidP="002A2996"/>
        </w:tc>
        <w:tc>
          <w:tcPr>
            <w:tcW w:w="1418" w:type="dxa"/>
            <w:tcBorders>
              <w:top w:val="nil"/>
              <w:left w:val="nil"/>
              <w:bottom w:val="nil"/>
              <w:right w:val="nil"/>
            </w:tcBorders>
            <w:shd w:val="clear" w:color="auto" w:fill="auto"/>
            <w:vAlign w:val="bottom"/>
            <w:hideMark/>
          </w:tcPr>
          <w:p w:rsidR="002A2996" w:rsidRPr="002A2996" w:rsidRDefault="002A2996" w:rsidP="002A2996">
            <w:pPr>
              <w:jc w:val="center"/>
            </w:pPr>
          </w:p>
        </w:tc>
        <w:tc>
          <w:tcPr>
            <w:tcW w:w="1417" w:type="dxa"/>
            <w:tcBorders>
              <w:top w:val="nil"/>
              <w:left w:val="nil"/>
              <w:bottom w:val="nil"/>
              <w:right w:val="nil"/>
            </w:tcBorders>
            <w:shd w:val="clear" w:color="auto" w:fill="auto"/>
            <w:vAlign w:val="bottom"/>
            <w:hideMark/>
          </w:tcPr>
          <w:p w:rsidR="002A2996" w:rsidRPr="002A2996" w:rsidRDefault="002A2996" w:rsidP="002A2996"/>
        </w:tc>
        <w:tc>
          <w:tcPr>
            <w:tcW w:w="1559" w:type="dxa"/>
            <w:tcBorders>
              <w:top w:val="nil"/>
              <w:left w:val="nil"/>
              <w:bottom w:val="nil"/>
              <w:right w:val="nil"/>
            </w:tcBorders>
            <w:shd w:val="clear" w:color="auto" w:fill="auto"/>
            <w:vAlign w:val="bottom"/>
            <w:hideMark/>
          </w:tcPr>
          <w:p w:rsidR="002A2996" w:rsidRPr="002A2996" w:rsidRDefault="002A2996" w:rsidP="002A2996"/>
        </w:tc>
        <w:tc>
          <w:tcPr>
            <w:tcW w:w="1701" w:type="dxa"/>
            <w:tcBorders>
              <w:top w:val="nil"/>
              <w:left w:val="nil"/>
              <w:bottom w:val="nil"/>
              <w:right w:val="nil"/>
            </w:tcBorders>
            <w:shd w:val="clear" w:color="auto" w:fill="auto"/>
            <w:vAlign w:val="bottom"/>
            <w:hideMark/>
          </w:tcPr>
          <w:p w:rsidR="002A2996" w:rsidRPr="002A2996" w:rsidRDefault="002A2996" w:rsidP="002A2996">
            <w:pPr>
              <w:rPr>
                <w:color w:val="FF0000"/>
              </w:rPr>
            </w:pPr>
          </w:p>
        </w:tc>
      </w:tr>
      <w:tr w:rsidR="002A2996" w:rsidRPr="002A2996" w:rsidTr="002A2996">
        <w:trPr>
          <w:trHeight w:val="200"/>
        </w:trPr>
        <w:tc>
          <w:tcPr>
            <w:tcW w:w="10788" w:type="dxa"/>
            <w:gridSpan w:val="6"/>
            <w:tcBorders>
              <w:top w:val="nil"/>
              <w:left w:val="nil"/>
              <w:bottom w:val="single" w:sz="4" w:space="0" w:color="auto"/>
              <w:right w:val="nil"/>
            </w:tcBorders>
            <w:shd w:val="clear" w:color="auto" w:fill="auto"/>
            <w:vAlign w:val="bottom"/>
            <w:hideMark/>
          </w:tcPr>
          <w:p w:rsidR="002A2996" w:rsidRPr="002A2996" w:rsidRDefault="002A2996" w:rsidP="002A2996">
            <w:pPr>
              <w:jc w:val="center"/>
            </w:pPr>
            <w:r w:rsidRPr="002A2996">
              <w:rPr>
                <w:sz w:val="22"/>
                <w:szCs w:val="22"/>
              </w:rPr>
              <w:t>За счет средств обязательного медицинского страхования (центр здоровья)</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2A2996" w:rsidRPr="002A2996" w:rsidTr="002A2996">
        <w:trPr>
          <w:trHeight w:val="91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Бинт 5м*10см нестерильный марлевый медицинский хлопок 100% плотность 32-36 о/р</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C1C70" w:rsidP="002A2996">
            <w:pPr>
              <w:jc w:val="center"/>
            </w:pPr>
            <w:r>
              <w:rPr>
                <w:sz w:val="22"/>
                <w:szCs w:val="22"/>
              </w:rPr>
              <w:t>50</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2A2996">
        <w:trPr>
          <w:trHeight w:val="386"/>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C1C70" w:rsidP="002A2996">
            <w:pPr>
              <w:jc w:val="center"/>
            </w:pPr>
            <w:r>
              <w:t>2</w:t>
            </w:r>
          </w:p>
        </w:tc>
        <w:tc>
          <w:tcPr>
            <w:tcW w:w="411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r w:rsidRPr="002A2996">
              <w:rPr>
                <w:sz w:val="22"/>
                <w:szCs w:val="22"/>
              </w:rPr>
              <w:t xml:space="preserve">Лейкопластырь бактерицидный  3,8*3,8 о/р </w:t>
            </w:r>
          </w:p>
        </w:tc>
        <w:tc>
          <w:tcPr>
            <w:tcW w:w="1418"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шт</w:t>
            </w:r>
          </w:p>
        </w:tc>
        <w:tc>
          <w:tcPr>
            <w:tcW w:w="1417"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pPr>
          </w:p>
        </w:tc>
      </w:tr>
      <w:tr w:rsidR="002A2996" w:rsidRPr="002A2996" w:rsidTr="006D2EC7">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2A2996" w:rsidRDefault="002A2996" w:rsidP="002A2996">
            <w:pPr>
              <w:jc w:val="center"/>
            </w:pPr>
            <w:r w:rsidRPr="002A2996">
              <w:rPr>
                <w:sz w:val="22"/>
                <w:szCs w:val="22"/>
              </w:rPr>
              <w:t> ИТОГО </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2A2996" w:rsidRDefault="002A2996" w:rsidP="002A2996">
            <w:pPr>
              <w:jc w:val="center"/>
              <w:rPr>
                <w:b/>
                <w:bCs/>
              </w:rPr>
            </w:pPr>
          </w:p>
        </w:tc>
      </w:tr>
    </w:tbl>
    <w:p w:rsidR="002A1738" w:rsidRDefault="002A1738" w:rsidP="002A1738">
      <w:pPr>
        <w:jc w:val="both"/>
      </w:pPr>
    </w:p>
    <w:p w:rsidR="002A2996" w:rsidRDefault="002A2996" w:rsidP="002A1738">
      <w:pPr>
        <w:jc w:val="both"/>
        <w:rPr>
          <w:sz w:val="20"/>
          <w:szCs w:val="20"/>
        </w:rPr>
      </w:pPr>
    </w:p>
    <w:p w:rsidR="002A2996" w:rsidRPr="002A2996" w:rsidRDefault="002A2996" w:rsidP="002A1738">
      <w:pPr>
        <w:jc w:val="both"/>
        <w:rPr>
          <w:sz w:val="20"/>
          <w:szCs w:val="20"/>
        </w:rPr>
      </w:pPr>
    </w:p>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CC2738" w:rsidRPr="00CC2738" w:rsidRDefault="00CC2738" w:rsidP="002A1738">
      <w:pPr>
        <w:rPr>
          <w:sz w:val="28"/>
          <w:szCs w:val="28"/>
        </w:rPr>
      </w:pPr>
    </w:p>
    <w:sectPr w:rsidR="00CC2738" w:rsidRPr="00CC2738"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6D5" w:rsidRDefault="006D76D5" w:rsidP="00187FC8">
      <w:r>
        <w:separator/>
      </w:r>
    </w:p>
  </w:endnote>
  <w:endnote w:type="continuationSeparator" w:id="1">
    <w:p w:rsidR="006D76D5" w:rsidRDefault="006D76D5"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545AAA">
    <w:pPr>
      <w:pStyle w:val="a5"/>
      <w:framePr w:wrap="around" w:vAnchor="text" w:hAnchor="margin" w:xAlign="center" w:y="1"/>
      <w:rPr>
        <w:rStyle w:val="a9"/>
      </w:rPr>
    </w:pPr>
    <w:r>
      <w:rPr>
        <w:rStyle w:val="a9"/>
      </w:rPr>
      <w:fldChar w:fldCharType="begin"/>
    </w:r>
    <w:r w:rsidR="00B862B2">
      <w:rPr>
        <w:rStyle w:val="a9"/>
      </w:rPr>
      <w:instrText xml:space="preserve">PAGE  </w:instrText>
    </w:r>
    <w:r>
      <w:rPr>
        <w:rStyle w:val="a9"/>
      </w:rPr>
      <w:fldChar w:fldCharType="end"/>
    </w:r>
  </w:p>
  <w:p w:rsidR="00B862B2" w:rsidRDefault="00B862B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545AAA">
    <w:pPr>
      <w:pStyle w:val="a5"/>
      <w:jc w:val="center"/>
    </w:pPr>
    <w:fldSimple w:instr=" PAGE   \* MERGEFORMAT ">
      <w:r w:rsidR="00F45B80">
        <w:rPr>
          <w:noProof/>
        </w:rPr>
        <w:t>12</w:t>
      </w:r>
    </w:fldSimple>
  </w:p>
  <w:p w:rsidR="00B862B2" w:rsidRDefault="00B862B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B862B2">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6D5" w:rsidRDefault="006D76D5" w:rsidP="00187FC8">
      <w:r>
        <w:separator/>
      </w:r>
    </w:p>
  </w:footnote>
  <w:footnote w:type="continuationSeparator" w:id="1">
    <w:p w:rsidR="006D76D5" w:rsidRDefault="006D76D5"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16</Pages>
  <Words>5526</Words>
  <Characters>31504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31</cp:revision>
  <cp:lastPrinted>2013-01-30T09:51:00Z</cp:lastPrinted>
  <dcterms:created xsi:type="dcterms:W3CDTF">2013-01-09T11:14:00Z</dcterms:created>
  <dcterms:modified xsi:type="dcterms:W3CDTF">2013-01-30T09:51:00Z</dcterms:modified>
</cp:coreProperties>
</file>