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21709E"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w:t>
      </w:r>
      <w:r w:rsidRPr="004D7868">
        <w:rPr>
          <w:b/>
          <w:color w:val="FF0000"/>
          <w:sz w:val="28"/>
          <w:szCs w:val="28"/>
        </w:rPr>
        <w:t xml:space="preserve">поставку </w:t>
      </w:r>
      <w:r w:rsidR="004D7868" w:rsidRPr="004D7868">
        <w:rPr>
          <w:b/>
          <w:color w:val="FF0000"/>
          <w:sz w:val="28"/>
          <w:szCs w:val="28"/>
        </w:rPr>
        <w:t>кровезаменителей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21709E"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proofErr w:type="spellStart"/>
              <w:r w:rsidR="00F04B71" w:rsidRPr="00892E3C">
                <w:rPr>
                  <w:rStyle w:val="a7"/>
                  <w:rFonts w:ascii="Times New Roman" w:hAnsi="Times New Roman" w:cs="Times New Roman"/>
                  <w:sz w:val="24"/>
                  <w:szCs w:val="24"/>
                  <w:lang w:val="en-US"/>
                </w:rPr>
                <w:t>ru</w:t>
              </w:r>
              <w:proofErr w:type="spellEnd"/>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4D7868"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Хохрякова Татьяна Валерьевна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4D7868" w:rsidRPr="008713B9">
              <w:rPr>
                <w:rFonts w:ascii="Times New Roman" w:hAnsi="Times New Roman" w:cs="Times New Roman"/>
                <w:b/>
                <w:color w:val="FF0000"/>
                <w:sz w:val="24"/>
                <w:szCs w:val="24"/>
              </w:rPr>
              <w:t>кровезаменителей</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4131A4" w:rsidP="00D66F0F">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352 196,15</w:t>
            </w:r>
            <w:r w:rsidR="0009731C">
              <w:rPr>
                <w:rFonts w:ascii="Times New Roman" w:hAnsi="Times New Roman" w:cs="Times New Roman"/>
                <w:b/>
                <w:i/>
                <w:sz w:val="24"/>
                <w:szCs w:val="24"/>
              </w:rPr>
              <w:t xml:space="preserve"> </w:t>
            </w:r>
            <w:r w:rsidR="008B3425">
              <w:rPr>
                <w:rFonts w:ascii="Times New Roman" w:hAnsi="Times New Roman" w:cs="Times New Roman"/>
                <w:b/>
                <w:i/>
                <w:sz w:val="24"/>
                <w:szCs w:val="24"/>
              </w:rPr>
              <w:t>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711A25">
              <w:rPr>
                <w:sz w:val="24"/>
                <w:szCs w:val="24"/>
              </w:rPr>
              <w:t>марта</w:t>
            </w:r>
            <w:r>
              <w:rPr>
                <w:sz w:val="24"/>
                <w:szCs w:val="24"/>
              </w:rPr>
              <w:t xml:space="preserve"> по </w:t>
            </w:r>
            <w:r w:rsidR="00711A25">
              <w:rPr>
                <w:sz w:val="24"/>
                <w:szCs w:val="24"/>
              </w:rPr>
              <w:t>май</w:t>
            </w:r>
            <w:r>
              <w:rPr>
                <w:sz w:val="24"/>
                <w:szCs w:val="24"/>
              </w:rPr>
              <w:t xml:space="preserve"> 2013г. Первая партия в течение 3х рабочих дней с момента заключения договора. Каждая последующая – в </w:t>
            </w:r>
            <w:r w:rsidR="00711A25">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(максимальной) цены </w:t>
            </w:r>
            <w:r w:rsidRPr="00ED0E27">
              <w:rPr>
                <w:rFonts w:ascii="Times New Roman" w:hAnsi="Times New Roman" w:cs="Times New Roman"/>
                <w:sz w:val="24"/>
                <w:szCs w:val="24"/>
              </w:rPr>
              <w:lastRenderedPageBreak/>
              <w:t>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контракта был проведен мониторинг цен. </w:t>
            </w:r>
            <w:r w:rsidR="000C6EA1" w:rsidRPr="000C6EA1">
              <w:rPr>
                <w:szCs w:val="24"/>
              </w:rPr>
              <w:t xml:space="preserve">Сбор информации о существующих </w:t>
            </w:r>
            <w:r w:rsidR="000C6EA1" w:rsidRPr="000C6EA1">
              <w:rPr>
                <w:szCs w:val="24"/>
              </w:rPr>
              <w:lastRenderedPageBreak/>
              <w:t>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E0B69" w:rsidP="0090684A">
            <w:pPr>
              <w:autoSpaceDE w:val="0"/>
              <w:autoSpaceDN w:val="0"/>
              <w:adjustRightInd w:val="0"/>
              <w:ind w:firstLine="78"/>
              <w:outlineLvl w:val="1"/>
              <w:rPr>
                <w:bCs/>
                <w:sz w:val="24"/>
                <w:szCs w:val="24"/>
              </w:rPr>
            </w:pPr>
            <w:r>
              <w:rPr>
                <w:bCs/>
                <w:sz w:val="24"/>
                <w:szCs w:val="24"/>
                <w:highlight w:val="yellow"/>
              </w:rPr>
              <w:t>5</w:t>
            </w:r>
            <w:r w:rsidR="00DF6EFA" w:rsidRPr="004D7868">
              <w:rPr>
                <w:bCs/>
                <w:sz w:val="24"/>
                <w:szCs w:val="24"/>
                <w:highlight w:val="yellow"/>
              </w:rPr>
              <w:t xml:space="preserve"> </w:t>
            </w:r>
            <w:r w:rsidR="00F34DFE" w:rsidRPr="004D7868">
              <w:rPr>
                <w:bCs/>
                <w:sz w:val="24"/>
                <w:szCs w:val="24"/>
                <w:highlight w:val="yellow"/>
              </w:rPr>
              <w:t>%</w:t>
            </w:r>
            <w:r w:rsidR="00F34DFE" w:rsidRPr="00526AF7">
              <w:rPr>
                <w:bCs/>
                <w:sz w:val="24"/>
                <w:szCs w:val="24"/>
              </w:rPr>
              <w:t xml:space="preserve">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47C0C" w:rsidP="0073704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00737041">
              <w:rPr>
                <w:rFonts w:ascii="Times New Roman" w:hAnsi="Times New Roman" w:cs="Times New Roman"/>
                <w:sz w:val="24"/>
                <w:szCs w:val="24"/>
              </w:rPr>
              <w:t>3</w:t>
            </w:r>
            <w:r>
              <w:rPr>
                <w:rFonts w:ascii="Times New Roman" w:hAnsi="Times New Roman" w:cs="Times New Roman"/>
                <w:sz w:val="24"/>
                <w:szCs w:val="24"/>
              </w:rPr>
              <w:t xml:space="preserve">.02.2013 </w:t>
            </w:r>
            <w:r w:rsidR="00737041">
              <w:rPr>
                <w:rFonts w:ascii="Times New Roman" w:hAnsi="Times New Roman" w:cs="Times New Roman"/>
                <w:sz w:val="24"/>
                <w:szCs w:val="24"/>
              </w:rPr>
              <w:t>10</w:t>
            </w:r>
            <w:r>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47C0C"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15.02.2013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47C0C" w:rsidP="005B7835">
            <w:pPr>
              <w:autoSpaceDE w:val="0"/>
              <w:autoSpaceDN w:val="0"/>
              <w:adjustRightInd w:val="0"/>
              <w:jc w:val="both"/>
              <w:outlineLvl w:val="1"/>
              <w:rPr>
                <w:sz w:val="24"/>
                <w:szCs w:val="24"/>
              </w:rPr>
            </w:pPr>
            <w:r>
              <w:rPr>
                <w:sz w:val="24"/>
                <w:szCs w:val="24"/>
              </w:rPr>
              <w:t>18.02.2013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C36138" w:rsidP="0090684A">
            <w:pPr>
              <w:pStyle w:val="3"/>
              <w:numPr>
                <w:ilvl w:val="0"/>
                <w:numId w:val="0"/>
              </w:numPr>
            </w:pPr>
            <w:r w:rsidRPr="004D7868">
              <w:rPr>
                <w:highlight w:val="yellow"/>
              </w:rPr>
              <w:t>1</w:t>
            </w:r>
            <w:r w:rsidR="00F34DFE" w:rsidRPr="004D7868">
              <w:rPr>
                <w:highlight w:val="yellow"/>
              </w:rPr>
              <w:t>0%</w:t>
            </w:r>
            <w:r w:rsidR="00F34DFE" w:rsidRPr="00526AF7">
              <w:t xml:space="preserve">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 xml:space="preserve">указание на </w:t>
            </w:r>
            <w:proofErr w:type="spellStart"/>
            <w:r>
              <w:rPr>
                <w:sz w:val="22"/>
                <w:szCs w:val="22"/>
              </w:rPr>
              <w:t>безотзывность</w:t>
            </w:r>
            <w:proofErr w:type="spellEnd"/>
            <w:r>
              <w:rPr>
                <w:sz w:val="22"/>
                <w:szCs w:val="22"/>
              </w:rPr>
              <w:t xml:space="preserve">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Default="00170E3A" w:rsidP="00170E3A">
      <w:pPr>
        <w:spacing w:line="264" w:lineRule="auto"/>
        <w:jc w:val="both"/>
      </w:pPr>
    </w:p>
    <w:p w:rsidR="00A00823" w:rsidRPr="00692BB1" w:rsidRDefault="00A00823" w:rsidP="00A00823">
      <w:pPr>
        <w:ind w:firstLine="567"/>
        <w:jc w:val="right"/>
        <w:rPr>
          <w:sz w:val="24"/>
          <w:szCs w:val="24"/>
        </w:rPr>
      </w:pPr>
    </w:p>
    <w:p w:rsidR="00A00823" w:rsidRPr="00692BB1" w:rsidRDefault="00A00823" w:rsidP="00A00823">
      <w:pPr>
        <w:rPr>
          <w:b/>
          <w:sz w:val="24"/>
          <w:szCs w:val="24"/>
        </w:rPr>
      </w:pPr>
      <w:r w:rsidRPr="00692BB1">
        <w:rPr>
          <w:b/>
          <w:sz w:val="24"/>
          <w:szCs w:val="24"/>
        </w:rPr>
        <w:t>1. Наименова</w:t>
      </w:r>
      <w:r>
        <w:rPr>
          <w:b/>
          <w:sz w:val="24"/>
          <w:szCs w:val="24"/>
        </w:rPr>
        <w:t>ние, размер, количество товара:</w:t>
      </w:r>
    </w:p>
    <w:p w:rsidR="00A00823" w:rsidRDefault="00A00823" w:rsidP="00A00823">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5367"/>
        <w:gridCol w:w="1721"/>
        <w:gridCol w:w="1862"/>
      </w:tblGrid>
      <w:tr w:rsidR="00A00823" w:rsidRPr="00692BB1" w:rsidTr="0050105C">
        <w:tc>
          <w:tcPr>
            <w:tcW w:w="324" w:type="pct"/>
            <w:vAlign w:val="center"/>
          </w:tcPr>
          <w:p w:rsidR="00A00823" w:rsidRPr="00692BB1" w:rsidRDefault="00A00823" w:rsidP="0050105C">
            <w:pPr>
              <w:jc w:val="center"/>
              <w:rPr>
                <w:b/>
                <w:iCs/>
                <w:sz w:val="24"/>
                <w:szCs w:val="24"/>
              </w:rPr>
            </w:pPr>
            <w:r>
              <w:rPr>
                <w:b/>
                <w:iCs/>
                <w:sz w:val="24"/>
                <w:szCs w:val="24"/>
              </w:rPr>
              <w:t xml:space="preserve">№ </w:t>
            </w:r>
            <w:proofErr w:type="spellStart"/>
            <w:proofErr w:type="gramStart"/>
            <w:r>
              <w:rPr>
                <w:b/>
                <w:iCs/>
                <w:sz w:val="24"/>
                <w:szCs w:val="24"/>
              </w:rPr>
              <w:t>п</w:t>
            </w:r>
            <w:proofErr w:type="spellEnd"/>
            <w:proofErr w:type="gramEnd"/>
            <w:r>
              <w:rPr>
                <w:b/>
                <w:iCs/>
                <w:sz w:val="24"/>
                <w:szCs w:val="24"/>
              </w:rPr>
              <w:t>/</w:t>
            </w:r>
            <w:proofErr w:type="spellStart"/>
            <w:r w:rsidRPr="00692BB1">
              <w:rPr>
                <w:b/>
                <w:iCs/>
                <w:sz w:val="24"/>
                <w:szCs w:val="24"/>
              </w:rPr>
              <w:t>п</w:t>
            </w:r>
            <w:proofErr w:type="spellEnd"/>
          </w:p>
        </w:tc>
        <w:tc>
          <w:tcPr>
            <w:tcW w:w="2804" w:type="pct"/>
            <w:vAlign w:val="center"/>
          </w:tcPr>
          <w:p w:rsidR="00A00823" w:rsidRPr="00692BB1" w:rsidRDefault="00A00823" w:rsidP="0050105C">
            <w:pPr>
              <w:jc w:val="center"/>
              <w:rPr>
                <w:b/>
                <w:iCs/>
                <w:sz w:val="24"/>
                <w:szCs w:val="24"/>
              </w:rPr>
            </w:pPr>
            <w:r w:rsidRPr="00692BB1">
              <w:rPr>
                <w:b/>
                <w:iCs/>
                <w:sz w:val="24"/>
                <w:szCs w:val="24"/>
              </w:rPr>
              <w:t>Наименование товара</w:t>
            </w:r>
          </w:p>
        </w:tc>
        <w:tc>
          <w:tcPr>
            <w:tcW w:w="899" w:type="pct"/>
            <w:vAlign w:val="center"/>
          </w:tcPr>
          <w:p w:rsidR="00A00823" w:rsidRPr="00692BB1" w:rsidRDefault="00A00823" w:rsidP="0050105C">
            <w:pPr>
              <w:jc w:val="center"/>
              <w:rPr>
                <w:b/>
                <w:iCs/>
                <w:sz w:val="24"/>
                <w:szCs w:val="24"/>
              </w:rPr>
            </w:pPr>
            <w:r w:rsidRPr="00692BB1">
              <w:rPr>
                <w:b/>
                <w:iCs/>
                <w:sz w:val="24"/>
                <w:szCs w:val="24"/>
              </w:rPr>
              <w:t>Единица измерения</w:t>
            </w:r>
          </w:p>
        </w:tc>
        <w:tc>
          <w:tcPr>
            <w:tcW w:w="973" w:type="pct"/>
            <w:vAlign w:val="center"/>
          </w:tcPr>
          <w:p w:rsidR="00A00823" w:rsidRPr="00692BB1" w:rsidRDefault="00A00823" w:rsidP="0050105C">
            <w:pPr>
              <w:jc w:val="center"/>
              <w:rPr>
                <w:b/>
                <w:iCs/>
                <w:sz w:val="24"/>
                <w:szCs w:val="24"/>
              </w:rPr>
            </w:pPr>
            <w:r w:rsidRPr="00692BB1">
              <w:rPr>
                <w:b/>
                <w:iCs/>
                <w:sz w:val="24"/>
                <w:szCs w:val="24"/>
              </w:rPr>
              <w:t>Количество</w:t>
            </w:r>
          </w:p>
        </w:tc>
      </w:tr>
      <w:tr w:rsidR="00A00823" w:rsidRPr="00692BB1" w:rsidTr="0050105C">
        <w:tc>
          <w:tcPr>
            <w:tcW w:w="324" w:type="pct"/>
            <w:vAlign w:val="center"/>
          </w:tcPr>
          <w:p w:rsidR="00A00823" w:rsidRPr="00692BB1" w:rsidRDefault="00A00823" w:rsidP="0050105C">
            <w:pPr>
              <w:jc w:val="center"/>
              <w:rPr>
                <w:sz w:val="24"/>
                <w:szCs w:val="24"/>
              </w:rPr>
            </w:pPr>
            <w:r w:rsidRPr="00692BB1">
              <w:rPr>
                <w:sz w:val="24"/>
                <w:szCs w:val="24"/>
              </w:rPr>
              <w:t>1</w:t>
            </w:r>
          </w:p>
        </w:tc>
        <w:tc>
          <w:tcPr>
            <w:tcW w:w="2804" w:type="pct"/>
            <w:vAlign w:val="center"/>
          </w:tcPr>
          <w:p w:rsidR="00A00823" w:rsidRPr="00692BB1" w:rsidRDefault="00A00823" w:rsidP="0050105C">
            <w:pPr>
              <w:rPr>
                <w:sz w:val="24"/>
                <w:szCs w:val="24"/>
              </w:rPr>
            </w:pPr>
            <w:proofErr w:type="spellStart"/>
            <w:r w:rsidRPr="00692BB1">
              <w:rPr>
                <w:sz w:val="24"/>
                <w:szCs w:val="24"/>
              </w:rPr>
              <w:t>Гелофузин</w:t>
            </w:r>
            <w:proofErr w:type="spellEnd"/>
            <w:r w:rsidRPr="00692BB1">
              <w:rPr>
                <w:sz w:val="24"/>
                <w:szCs w:val="24"/>
              </w:rPr>
              <w:t>, 500мл.</w:t>
            </w:r>
          </w:p>
        </w:tc>
        <w:tc>
          <w:tcPr>
            <w:tcW w:w="899" w:type="pct"/>
          </w:tcPr>
          <w:p w:rsidR="00A00823" w:rsidRPr="00692BB1" w:rsidRDefault="00A00823" w:rsidP="0050105C">
            <w:pPr>
              <w:jc w:val="center"/>
              <w:rPr>
                <w:sz w:val="24"/>
                <w:szCs w:val="24"/>
              </w:rPr>
            </w:pPr>
            <w:r w:rsidRPr="00692BB1">
              <w:rPr>
                <w:sz w:val="24"/>
                <w:szCs w:val="24"/>
              </w:rPr>
              <w:t>флакон</w:t>
            </w:r>
          </w:p>
        </w:tc>
        <w:tc>
          <w:tcPr>
            <w:tcW w:w="973" w:type="pct"/>
          </w:tcPr>
          <w:p w:rsidR="00A00823" w:rsidRPr="00B67E2D" w:rsidRDefault="00A00823" w:rsidP="0050105C">
            <w:pPr>
              <w:jc w:val="center"/>
              <w:rPr>
                <w:sz w:val="24"/>
              </w:rPr>
            </w:pPr>
            <w:r w:rsidRPr="00B67E2D">
              <w:rPr>
                <w:sz w:val="24"/>
              </w:rPr>
              <w:t>138</w:t>
            </w:r>
          </w:p>
        </w:tc>
      </w:tr>
      <w:tr w:rsidR="00A00823" w:rsidRPr="00692BB1" w:rsidTr="0050105C">
        <w:tc>
          <w:tcPr>
            <w:tcW w:w="324" w:type="pct"/>
            <w:vAlign w:val="center"/>
          </w:tcPr>
          <w:p w:rsidR="00A00823" w:rsidRPr="00692BB1" w:rsidRDefault="00A00823" w:rsidP="0050105C">
            <w:pPr>
              <w:jc w:val="center"/>
              <w:rPr>
                <w:sz w:val="24"/>
                <w:szCs w:val="24"/>
              </w:rPr>
            </w:pPr>
            <w:r w:rsidRPr="00692BB1">
              <w:rPr>
                <w:sz w:val="24"/>
                <w:szCs w:val="24"/>
              </w:rPr>
              <w:t>2</w:t>
            </w:r>
          </w:p>
        </w:tc>
        <w:tc>
          <w:tcPr>
            <w:tcW w:w="2804" w:type="pct"/>
            <w:vAlign w:val="center"/>
          </w:tcPr>
          <w:p w:rsidR="00A00823" w:rsidRPr="00692BB1" w:rsidRDefault="00A00823" w:rsidP="0050105C">
            <w:pPr>
              <w:rPr>
                <w:sz w:val="24"/>
                <w:szCs w:val="24"/>
              </w:rPr>
            </w:pPr>
            <w:r w:rsidRPr="00692BB1">
              <w:rPr>
                <w:sz w:val="24"/>
                <w:szCs w:val="24"/>
              </w:rPr>
              <w:t>Натрия хлорид, 0,9% 500мл.</w:t>
            </w:r>
          </w:p>
        </w:tc>
        <w:tc>
          <w:tcPr>
            <w:tcW w:w="899" w:type="pct"/>
          </w:tcPr>
          <w:p w:rsidR="00A00823" w:rsidRPr="00692BB1" w:rsidRDefault="00A00823" w:rsidP="0050105C">
            <w:pPr>
              <w:jc w:val="center"/>
              <w:rPr>
                <w:sz w:val="24"/>
                <w:szCs w:val="24"/>
              </w:rPr>
            </w:pPr>
            <w:r w:rsidRPr="00692BB1">
              <w:rPr>
                <w:sz w:val="24"/>
                <w:szCs w:val="24"/>
              </w:rPr>
              <w:t>флакон</w:t>
            </w:r>
          </w:p>
        </w:tc>
        <w:tc>
          <w:tcPr>
            <w:tcW w:w="973" w:type="pct"/>
          </w:tcPr>
          <w:p w:rsidR="00A00823" w:rsidRPr="00B67E2D" w:rsidRDefault="00A00823" w:rsidP="0050105C">
            <w:pPr>
              <w:jc w:val="center"/>
              <w:rPr>
                <w:sz w:val="24"/>
              </w:rPr>
            </w:pPr>
            <w:r w:rsidRPr="00B67E2D">
              <w:rPr>
                <w:sz w:val="24"/>
              </w:rPr>
              <w:t>5 361</w:t>
            </w:r>
          </w:p>
        </w:tc>
      </w:tr>
      <w:tr w:rsidR="00A00823" w:rsidRPr="00692BB1" w:rsidTr="0050105C">
        <w:tc>
          <w:tcPr>
            <w:tcW w:w="324" w:type="pct"/>
            <w:vAlign w:val="center"/>
          </w:tcPr>
          <w:p w:rsidR="00A00823" w:rsidRPr="00692BB1" w:rsidRDefault="00A00823" w:rsidP="0050105C">
            <w:pPr>
              <w:jc w:val="center"/>
              <w:rPr>
                <w:sz w:val="24"/>
                <w:szCs w:val="24"/>
              </w:rPr>
            </w:pPr>
            <w:r w:rsidRPr="00692BB1">
              <w:rPr>
                <w:sz w:val="24"/>
                <w:szCs w:val="24"/>
              </w:rPr>
              <w:t>3</w:t>
            </w:r>
          </w:p>
        </w:tc>
        <w:tc>
          <w:tcPr>
            <w:tcW w:w="2804" w:type="pct"/>
            <w:vAlign w:val="center"/>
          </w:tcPr>
          <w:p w:rsidR="00A00823" w:rsidRPr="00692BB1" w:rsidRDefault="00A00823" w:rsidP="0050105C">
            <w:pPr>
              <w:rPr>
                <w:sz w:val="24"/>
                <w:szCs w:val="24"/>
              </w:rPr>
            </w:pPr>
            <w:r w:rsidRPr="00692BB1">
              <w:rPr>
                <w:sz w:val="24"/>
                <w:szCs w:val="24"/>
              </w:rPr>
              <w:t>Натрия хлорид, 0,9% 250мл.</w:t>
            </w:r>
          </w:p>
        </w:tc>
        <w:tc>
          <w:tcPr>
            <w:tcW w:w="899" w:type="pct"/>
          </w:tcPr>
          <w:p w:rsidR="00A00823" w:rsidRPr="00692BB1" w:rsidRDefault="00A00823" w:rsidP="0050105C">
            <w:pPr>
              <w:jc w:val="center"/>
              <w:rPr>
                <w:sz w:val="24"/>
                <w:szCs w:val="24"/>
              </w:rPr>
            </w:pPr>
            <w:r w:rsidRPr="00692BB1">
              <w:rPr>
                <w:sz w:val="24"/>
                <w:szCs w:val="24"/>
              </w:rPr>
              <w:t>флакон</w:t>
            </w:r>
          </w:p>
        </w:tc>
        <w:tc>
          <w:tcPr>
            <w:tcW w:w="973" w:type="pct"/>
          </w:tcPr>
          <w:p w:rsidR="00A00823" w:rsidRPr="00B67E2D" w:rsidRDefault="00A00823" w:rsidP="0050105C">
            <w:pPr>
              <w:jc w:val="center"/>
              <w:rPr>
                <w:sz w:val="24"/>
              </w:rPr>
            </w:pPr>
            <w:r w:rsidRPr="00B67E2D">
              <w:rPr>
                <w:sz w:val="24"/>
              </w:rPr>
              <w:t>1 002</w:t>
            </w:r>
          </w:p>
        </w:tc>
      </w:tr>
      <w:tr w:rsidR="00A00823" w:rsidRPr="00692BB1" w:rsidTr="0050105C">
        <w:trPr>
          <w:trHeight w:val="208"/>
        </w:trPr>
        <w:tc>
          <w:tcPr>
            <w:tcW w:w="324" w:type="pct"/>
            <w:vAlign w:val="center"/>
          </w:tcPr>
          <w:p w:rsidR="00A00823" w:rsidRPr="00692BB1" w:rsidRDefault="00A00823" w:rsidP="0050105C">
            <w:pPr>
              <w:jc w:val="center"/>
              <w:rPr>
                <w:sz w:val="24"/>
                <w:szCs w:val="24"/>
              </w:rPr>
            </w:pPr>
            <w:r w:rsidRPr="00692BB1">
              <w:rPr>
                <w:sz w:val="24"/>
                <w:szCs w:val="24"/>
              </w:rPr>
              <w:t>4</w:t>
            </w:r>
          </w:p>
        </w:tc>
        <w:tc>
          <w:tcPr>
            <w:tcW w:w="2804" w:type="pct"/>
            <w:vAlign w:val="center"/>
          </w:tcPr>
          <w:p w:rsidR="00A00823" w:rsidRPr="00692BB1" w:rsidRDefault="00A00823" w:rsidP="0050105C">
            <w:pPr>
              <w:rPr>
                <w:sz w:val="24"/>
                <w:szCs w:val="24"/>
              </w:rPr>
            </w:pPr>
            <w:r w:rsidRPr="00692BB1">
              <w:rPr>
                <w:sz w:val="24"/>
                <w:szCs w:val="24"/>
              </w:rPr>
              <w:t>Натрия хлорид, 0,9% 10мл №10</w:t>
            </w:r>
          </w:p>
        </w:tc>
        <w:tc>
          <w:tcPr>
            <w:tcW w:w="899" w:type="pct"/>
          </w:tcPr>
          <w:p w:rsidR="00A00823" w:rsidRPr="00692BB1" w:rsidRDefault="00A00823" w:rsidP="0050105C">
            <w:pPr>
              <w:jc w:val="center"/>
              <w:rPr>
                <w:sz w:val="24"/>
                <w:szCs w:val="24"/>
              </w:rPr>
            </w:pPr>
            <w:r w:rsidRPr="00692BB1">
              <w:rPr>
                <w:sz w:val="24"/>
                <w:szCs w:val="24"/>
              </w:rPr>
              <w:t>упаковка</w:t>
            </w:r>
          </w:p>
        </w:tc>
        <w:tc>
          <w:tcPr>
            <w:tcW w:w="973" w:type="pct"/>
          </w:tcPr>
          <w:p w:rsidR="00A00823" w:rsidRPr="00B67E2D" w:rsidRDefault="00A00823" w:rsidP="0050105C">
            <w:pPr>
              <w:jc w:val="center"/>
              <w:rPr>
                <w:sz w:val="24"/>
              </w:rPr>
            </w:pPr>
            <w:r w:rsidRPr="00B67E2D">
              <w:rPr>
                <w:sz w:val="24"/>
              </w:rPr>
              <w:t>3 000</w:t>
            </w:r>
          </w:p>
        </w:tc>
      </w:tr>
      <w:tr w:rsidR="00A00823" w:rsidRPr="00692BB1" w:rsidTr="0050105C">
        <w:tc>
          <w:tcPr>
            <w:tcW w:w="324" w:type="pct"/>
            <w:vAlign w:val="center"/>
          </w:tcPr>
          <w:p w:rsidR="00A00823" w:rsidRPr="00692BB1" w:rsidRDefault="00A00823" w:rsidP="0050105C">
            <w:pPr>
              <w:jc w:val="center"/>
              <w:rPr>
                <w:sz w:val="24"/>
                <w:szCs w:val="24"/>
              </w:rPr>
            </w:pPr>
            <w:r w:rsidRPr="00692BB1">
              <w:rPr>
                <w:sz w:val="24"/>
                <w:szCs w:val="24"/>
              </w:rPr>
              <w:t>5</w:t>
            </w:r>
          </w:p>
        </w:tc>
        <w:tc>
          <w:tcPr>
            <w:tcW w:w="2804" w:type="pct"/>
            <w:vAlign w:val="center"/>
          </w:tcPr>
          <w:p w:rsidR="00A00823" w:rsidRPr="00692BB1" w:rsidRDefault="00A00823" w:rsidP="0050105C">
            <w:pPr>
              <w:rPr>
                <w:sz w:val="24"/>
                <w:szCs w:val="24"/>
              </w:rPr>
            </w:pPr>
            <w:proofErr w:type="spellStart"/>
            <w:r w:rsidRPr="00692BB1">
              <w:rPr>
                <w:sz w:val="24"/>
                <w:szCs w:val="24"/>
              </w:rPr>
              <w:t>Гемохес</w:t>
            </w:r>
            <w:proofErr w:type="spellEnd"/>
            <w:r w:rsidRPr="00692BB1">
              <w:rPr>
                <w:sz w:val="24"/>
                <w:szCs w:val="24"/>
              </w:rPr>
              <w:t>, 6% 250мл.</w:t>
            </w:r>
          </w:p>
        </w:tc>
        <w:tc>
          <w:tcPr>
            <w:tcW w:w="899" w:type="pct"/>
          </w:tcPr>
          <w:p w:rsidR="00A00823" w:rsidRPr="00692BB1" w:rsidRDefault="00A00823" w:rsidP="0050105C">
            <w:pPr>
              <w:jc w:val="center"/>
              <w:rPr>
                <w:sz w:val="24"/>
                <w:szCs w:val="24"/>
              </w:rPr>
            </w:pPr>
            <w:r w:rsidRPr="00692BB1">
              <w:rPr>
                <w:sz w:val="24"/>
                <w:szCs w:val="24"/>
              </w:rPr>
              <w:t>флакон</w:t>
            </w:r>
          </w:p>
        </w:tc>
        <w:tc>
          <w:tcPr>
            <w:tcW w:w="973" w:type="pct"/>
          </w:tcPr>
          <w:p w:rsidR="00A00823" w:rsidRPr="00B67E2D" w:rsidRDefault="00A00823" w:rsidP="0050105C">
            <w:pPr>
              <w:jc w:val="center"/>
              <w:rPr>
                <w:sz w:val="24"/>
              </w:rPr>
            </w:pPr>
            <w:r w:rsidRPr="00B67E2D">
              <w:rPr>
                <w:sz w:val="24"/>
              </w:rPr>
              <w:t>114</w:t>
            </w:r>
          </w:p>
        </w:tc>
      </w:tr>
      <w:tr w:rsidR="00A00823" w:rsidRPr="00692BB1" w:rsidTr="0050105C">
        <w:tc>
          <w:tcPr>
            <w:tcW w:w="324" w:type="pct"/>
            <w:vAlign w:val="center"/>
          </w:tcPr>
          <w:p w:rsidR="00A00823" w:rsidRPr="00692BB1" w:rsidRDefault="00A00823" w:rsidP="0050105C">
            <w:pPr>
              <w:jc w:val="center"/>
              <w:rPr>
                <w:sz w:val="24"/>
                <w:szCs w:val="24"/>
              </w:rPr>
            </w:pPr>
            <w:r w:rsidRPr="00692BB1">
              <w:rPr>
                <w:sz w:val="24"/>
                <w:szCs w:val="24"/>
              </w:rPr>
              <w:t>6</w:t>
            </w:r>
          </w:p>
        </w:tc>
        <w:tc>
          <w:tcPr>
            <w:tcW w:w="2804" w:type="pct"/>
            <w:vAlign w:val="center"/>
          </w:tcPr>
          <w:p w:rsidR="00A00823" w:rsidRPr="00692BB1" w:rsidRDefault="00A00823" w:rsidP="0050105C">
            <w:pPr>
              <w:rPr>
                <w:sz w:val="24"/>
                <w:szCs w:val="24"/>
              </w:rPr>
            </w:pPr>
            <w:proofErr w:type="spellStart"/>
            <w:r w:rsidRPr="00692BB1">
              <w:rPr>
                <w:sz w:val="24"/>
                <w:szCs w:val="24"/>
              </w:rPr>
              <w:t>Ацесоль</w:t>
            </w:r>
            <w:proofErr w:type="spellEnd"/>
            <w:r w:rsidRPr="00692BB1">
              <w:rPr>
                <w:sz w:val="24"/>
                <w:szCs w:val="24"/>
              </w:rPr>
              <w:t>, 200мл.</w:t>
            </w:r>
          </w:p>
        </w:tc>
        <w:tc>
          <w:tcPr>
            <w:tcW w:w="899" w:type="pct"/>
          </w:tcPr>
          <w:p w:rsidR="00A00823" w:rsidRPr="00692BB1" w:rsidRDefault="00A00823" w:rsidP="0050105C">
            <w:pPr>
              <w:jc w:val="center"/>
              <w:rPr>
                <w:sz w:val="24"/>
                <w:szCs w:val="24"/>
              </w:rPr>
            </w:pPr>
            <w:r w:rsidRPr="00692BB1">
              <w:rPr>
                <w:sz w:val="24"/>
                <w:szCs w:val="24"/>
              </w:rPr>
              <w:t>флакон</w:t>
            </w:r>
          </w:p>
        </w:tc>
        <w:tc>
          <w:tcPr>
            <w:tcW w:w="973" w:type="pct"/>
          </w:tcPr>
          <w:p w:rsidR="00A00823" w:rsidRPr="00B67E2D" w:rsidRDefault="00A00823" w:rsidP="0050105C">
            <w:pPr>
              <w:jc w:val="center"/>
              <w:rPr>
                <w:sz w:val="24"/>
              </w:rPr>
            </w:pPr>
            <w:r w:rsidRPr="00B67E2D">
              <w:rPr>
                <w:sz w:val="24"/>
              </w:rPr>
              <w:t>75</w:t>
            </w:r>
          </w:p>
        </w:tc>
      </w:tr>
      <w:tr w:rsidR="00A00823" w:rsidRPr="00692BB1" w:rsidTr="0050105C">
        <w:tc>
          <w:tcPr>
            <w:tcW w:w="324" w:type="pct"/>
            <w:vAlign w:val="center"/>
          </w:tcPr>
          <w:p w:rsidR="00A00823" w:rsidRPr="00692BB1" w:rsidRDefault="00A00823" w:rsidP="0050105C">
            <w:pPr>
              <w:jc w:val="center"/>
              <w:rPr>
                <w:sz w:val="24"/>
                <w:szCs w:val="24"/>
              </w:rPr>
            </w:pPr>
            <w:r>
              <w:rPr>
                <w:sz w:val="24"/>
                <w:szCs w:val="24"/>
              </w:rPr>
              <w:t>7</w:t>
            </w:r>
          </w:p>
        </w:tc>
        <w:tc>
          <w:tcPr>
            <w:tcW w:w="2804" w:type="pct"/>
            <w:vAlign w:val="center"/>
          </w:tcPr>
          <w:p w:rsidR="00A00823" w:rsidRPr="00692BB1" w:rsidRDefault="00A00823" w:rsidP="0050105C">
            <w:pP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899" w:type="pct"/>
          </w:tcPr>
          <w:p w:rsidR="00A00823" w:rsidRPr="001702CF" w:rsidRDefault="00A00823" w:rsidP="0050105C">
            <w:pPr>
              <w:jc w:val="center"/>
              <w:rPr>
                <w:sz w:val="24"/>
              </w:rPr>
            </w:pPr>
            <w:r w:rsidRPr="001702CF">
              <w:rPr>
                <w:sz w:val="24"/>
              </w:rPr>
              <w:t>упаковка</w:t>
            </w:r>
          </w:p>
        </w:tc>
        <w:tc>
          <w:tcPr>
            <w:tcW w:w="973" w:type="pct"/>
          </w:tcPr>
          <w:p w:rsidR="00A00823" w:rsidRPr="00B67E2D" w:rsidRDefault="00A00823" w:rsidP="0050105C">
            <w:pPr>
              <w:jc w:val="center"/>
              <w:rPr>
                <w:sz w:val="24"/>
              </w:rPr>
            </w:pPr>
            <w:r w:rsidRPr="00B67E2D">
              <w:rPr>
                <w:sz w:val="24"/>
              </w:rPr>
              <w:t>120</w:t>
            </w:r>
          </w:p>
        </w:tc>
      </w:tr>
      <w:tr w:rsidR="00A00823" w:rsidRPr="00692BB1" w:rsidTr="0050105C">
        <w:tc>
          <w:tcPr>
            <w:tcW w:w="324" w:type="pct"/>
            <w:vAlign w:val="center"/>
          </w:tcPr>
          <w:p w:rsidR="00A00823" w:rsidRPr="00692BB1" w:rsidRDefault="00A00823" w:rsidP="0050105C">
            <w:pPr>
              <w:jc w:val="center"/>
              <w:rPr>
                <w:sz w:val="24"/>
                <w:szCs w:val="24"/>
              </w:rPr>
            </w:pPr>
            <w:r>
              <w:rPr>
                <w:sz w:val="24"/>
                <w:szCs w:val="24"/>
              </w:rPr>
              <w:t>8</w:t>
            </w:r>
          </w:p>
        </w:tc>
        <w:tc>
          <w:tcPr>
            <w:tcW w:w="2804" w:type="pct"/>
            <w:vAlign w:val="center"/>
          </w:tcPr>
          <w:p w:rsidR="00A00823" w:rsidRPr="00692BB1" w:rsidRDefault="00A00823" w:rsidP="0050105C">
            <w:pP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899" w:type="pct"/>
          </w:tcPr>
          <w:p w:rsidR="00A00823" w:rsidRPr="001702CF" w:rsidRDefault="00A00823" w:rsidP="0050105C">
            <w:pPr>
              <w:jc w:val="center"/>
              <w:rPr>
                <w:sz w:val="24"/>
              </w:rPr>
            </w:pPr>
            <w:r w:rsidRPr="001702CF">
              <w:rPr>
                <w:sz w:val="24"/>
              </w:rPr>
              <w:t>флакон</w:t>
            </w:r>
          </w:p>
        </w:tc>
        <w:tc>
          <w:tcPr>
            <w:tcW w:w="973" w:type="pct"/>
          </w:tcPr>
          <w:p w:rsidR="00A00823" w:rsidRPr="00B67E2D" w:rsidRDefault="00A00823" w:rsidP="0050105C">
            <w:pPr>
              <w:jc w:val="center"/>
              <w:rPr>
                <w:sz w:val="24"/>
              </w:rPr>
            </w:pPr>
            <w:r w:rsidRPr="00B67E2D">
              <w:rPr>
                <w:sz w:val="24"/>
              </w:rPr>
              <w:t>138</w:t>
            </w:r>
          </w:p>
        </w:tc>
      </w:tr>
    </w:tbl>
    <w:p w:rsidR="00A00823" w:rsidRDefault="00A00823" w:rsidP="00A00823">
      <w:pPr>
        <w:rPr>
          <w:b/>
        </w:rPr>
      </w:pPr>
    </w:p>
    <w:p w:rsidR="00A00823" w:rsidRPr="00692BB1" w:rsidRDefault="00A00823" w:rsidP="00A00823">
      <w:pPr>
        <w:rPr>
          <w:b/>
          <w:sz w:val="24"/>
          <w:szCs w:val="24"/>
        </w:rPr>
      </w:pPr>
      <w:r w:rsidRPr="00692BB1">
        <w:rPr>
          <w:b/>
          <w:sz w:val="24"/>
          <w:szCs w:val="24"/>
        </w:rPr>
        <w:t>2. Те</w:t>
      </w:r>
      <w:r>
        <w:rPr>
          <w:b/>
          <w:sz w:val="24"/>
          <w:szCs w:val="24"/>
        </w:rPr>
        <w:t>хнические характеристики товара:</w:t>
      </w:r>
    </w:p>
    <w:p w:rsidR="00A00823" w:rsidRPr="00424CD0" w:rsidRDefault="00A00823" w:rsidP="00A00823">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3820"/>
        <w:gridCol w:w="5206"/>
      </w:tblGrid>
      <w:tr w:rsidR="00A00823" w:rsidRPr="001D18D8" w:rsidTr="0050105C">
        <w:trPr>
          <w:tblHeader/>
        </w:trPr>
        <w:tc>
          <w:tcPr>
            <w:tcW w:w="284" w:type="pct"/>
            <w:tcBorders>
              <w:bottom w:val="single" w:sz="4" w:space="0" w:color="auto"/>
            </w:tcBorders>
            <w:vAlign w:val="center"/>
          </w:tcPr>
          <w:p w:rsidR="00A00823" w:rsidRPr="00754BB9" w:rsidRDefault="00A00823" w:rsidP="0050105C">
            <w:pPr>
              <w:jc w:val="center"/>
              <w:rPr>
                <w:b/>
                <w:sz w:val="22"/>
                <w:szCs w:val="22"/>
              </w:rPr>
            </w:pPr>
            <w:r w:rsidRPr="00754BB9">
              <w:rPr>
                <w:b/>
                <w:sz w:val="22"/>
                <w:szCs w:val="22"/>
              </w:rPr>
              <w:t xml:space="preserve">№ </w:t>
            </w:r>
            <w:proofErr w:type="spellStart"/>
            <w:proofErr w:type="gramStart"/>
            <w:r w:rsidRPr="00754BB9">
              <w:rPr>
                <w:b/>
                <w:sz w:val="22"/>
                <w:szCs w:val="22"/>
              </w:rPr>
              <w:t>п</w:t>
            </w:r>
            <w:proofErr w:type="spellEnd"/>
            <w:proofErr w:type="gramEnd"/>
            <w:r w:rsidRPr="00754BB9">
              <w:rPr>
                <w:b/>
                <w:sz w:val="22"/>
                <w:szCs w:val="22"/>
              </w:rPr>
              <w:t>/</w:t>
            </w:r>
            <w:proofErr w:type="spellStart"/>
            <w:r w:rsidRPr="00754BB9">
              <w:rPr>
                <w:b/>
                <w:sz w:val="22"/>
                <w:szCs w:val="22"/>
              </w:rPr>
              <w:t>п</w:t>
            </w:r>
            <w:proofErr w:type="spellEnd"/>
          </w:p>
        </w:tc>
        <w:tc>
          <w:tcPr>
            <w:tcW w:w="1996" w:type="pct"/>
            <w:tcBorders>
              <w:bottom w:val="single" w:sz="4" w:space="0" w:color="auto"/>
            </w:tcBorders>
            <w:vAlign w:val="center"/>
          </w:tcPr>
          <w:p w:rsidR="00A00823" w:rsidRPr="00754BB9" w:rsidRDefault="00A00823" w:rsidP="0050105C">
            <w:pPr>
              <w:jc w:val="center"/>
              <w:rPr>
                <w:b/>
                <w:sz w:val="22"/>
                <w:szCs w:val="22"/>
              </w:rPr>
            </w:pPr>
            <w:r w:rsidRPr="00754BB9">
              <w:rPr>
                <w:b/>
                <w:sz w:val="22"/>
                <w:szCs w:val="22"/>
              </w:rPr>
              <w:t>Требования к товару</w:t>
            </w:r>
          </w:p>
        </w:tc>
        <w:tc>
          <w:tcPr>
            <w:tcW w:w="2720" w:type="pct"/>
            <w:tcBorders>
              <w:bottom w:val="single" w:sz="4" w:space="0" w:color="auto"/>
            </w:tcBorders>
            <w:vAlign w:val="center"/>
          </w:tcPr>
          <w:p w:rsidR="00A00823" w:rsidRPr="00754BB9" w:rsidRDefault="00A00823" w:rsidP="0050105C">
            <w:pPr>
              <w:jc w:val="center"/>
              <w:rPr>
                <w:b/>
                <w:sz w:val="22"/>
                <w:szCs w:val="22"/>
              </w:rPr>
            </w:pPr>
            <w:r w:rsidRPr="00754BB9">
              <w:rPr>
                <w:b/>
                <w:sz w:val="22"/>
                <w:szCs w:val="22"/>
              </w:rPr>
              <w:t>Параметры и условия требований к товару</w:t>
            </w:r>
          </w:p>
        </w:tc>
      </w:tr>
      <w:tr w:rsidR="00A00823" w:rsidRPr="001D18D8" w:rsidTr="0050105C">
        <w:trPr>
          <w:tblHeader/>
        </w:trPr>
        <w:tc>
          <w:tcPr>
            <w:tcW w:w="284" w:type="pct"/>
            <w:tcBorders>
              <w:bottom w:val="single" w:sz="4" w:space="0" w:color="auto"/>
            </w:tcBorders>
            <w:vAlign w:val="center"/>
          </w:tcPr>
          <w:p w:rsidR="00A00823" w:rsidRPr="00754BB9" w:rsidRDefault="00A00823" w:rsidP="0050105C">
            <w:pPr>
              <w:jc w:val="center"/>
              <w:rPr>
                <w:b/>
                <w:i/>
                <w:sz w:val="22"/>
                <w:szCs w:val="22"/>
              </w:rPr>
            </w:pPr>
            <w:r w:rsidRPr="00754BB9">
              <w:rPr>
                <w:b/>
                <w:i/>
                <w:sz w:val="22"/>
                <w:szCs w:val="22"/>
              </w:rPr>
              <w:t>1</w:t>
            </w:r>
          </w:p>
        </w:tc>
        <w:tc>
          <w:tcPr>
            <w:tcW w:w="1996" w:type="pct"/>
            <w:tcBorders>
              <w:bottom w:val="single" w:sz="4" w:space="0" w:color="auto"/>
            </w:tcBorders>
            <w:vAlign w:val="center"/>
          </w:tcPr>
          <w:p w:rsidR="00A00823" w:rsidRPr="00754BB9" w:rsidRDefault="00A00823" w:rsidP="0050105C">
            <w:pPr>
              <w:jc w:val="center"/>
              <w:rPr>
                <w:b/>
                <w:i/>
                <w:sz w:val="22"/>
                <w:szCs w:val="22"/>
              </w:rPr>
            </w:pPr>
            <w:r w:rsidRPr="00754BB9">
              <w:rPr>
                <w:b/>
                <w:i/>
                <w:sz w:val="22"/>
                <w:szCs w:val="22"/>
              </w:rPr>
              <w:t>2</w:t>
            </w:r>
          </w:p>
        </w:tc>
        <w:tc>
          <w:tcPr>
            <w:tcW w:w="2720" w:type="pct"/>
            <w:tcBorders>
              <w:bottom w:val="single" w:sz="4" w:space="0" w:color="auto"/>
            </w:tcBorders>
            <w:vAlign w:val="center"/>
          </w:tcPr>
          <w:p w:rsidR="00A00823" w:rsidRPr="00754BB9" w:rsidRDefault="00A00823" w:rsidP="0050105C">
            <w:pPr>
              <w:jc w:val="center"/>
              <w:rPr>
                <w:b/>
                <w:i/>
                <w:sz w:val="22"/>
                <w:szCs w:val="22"/>
              </w:rPr>
            </w:pPr>
            <w:r w:rsidRPr="00754BB9">
              <w:rPr>
                <w:b/>
                <w:i/>
                <w:sz w:val="22"/>
                <w:szCs w:val="22"/>
              </w:rPr>
              <w:t>3</w:t>
            </w:r>
          </w:p>
        </w:tc>
      </w:tr>
      <w:tr w:rsidR="00A00823" w:rsidRPr="00754BB9" w:rsidTr="0050105C">
        <w:tc>
          <w:tcPr>
            <w:tcW w:w="284" w:type="pct"/>
            <w:shd w:val="clear" w:color="auto" w:fill="CCFFFF"/>
            <w:vAlign w:val="center"/>
          </w:tcPr>
          <w:p w:rsidR="00A00823" w:rsidRPr="00FD5B70" w:rsidRDefault="00A00823" w:rsidP="0050105C">
            <w:pPr>
              <w:jc w:val="center"/>
              <w:rPr>
                <w:b/>
                <w:sz w:val="24"/>
                <w:szCs w:val="22"/>
              </w:rPr>
            </w:pPr>
            <w:r w:rsidRPr="00FD5B70">
              <w:rPr>
                <w:b/>
                <w:sz w:val="24"/>
                <w:szCs w:val="22"/>
              </w:rPr>
              <w:t>1.</w:t>
            </w:r>
          </w:p>
        </w:tc>
        <w:tc>
          <w:tcPr>
            <w:tcW w:w="1996" w:type="pct"/>
            <w:shd w:val="clear" w:color="auto" w:fill="CCFFFF"/>
            <w:vAlign w:val="center"/>
          </w:tcPr>
          <w:p w:rsidR="00A00823" w:rsidRPr="00FD5B70" w:rsidRDefault="00A00823" w:rsidP="0050105C">
            <w:pPr>
              <w:jc w:val="center"/>
              <w:rPr>
                <w:b/>
                <w:sz w:val="24"/>
                <w:szCs w:val="22"/>
              </w:rPr>
            </w:pPr>
            <w:r w:rsidRPr="00FD5B70">
              <w:rPr>
                <w:b/>
                <w:sz w:val="24"/>
                <w:szCs w:val="22"/>
              </w:rPr>
              <w:t xml:space="preserve"> МНН</w:t>
            </w:r>
          </w:p>
        </w:tc>
        <w:tc>
          <w:tcPr>
            <w:tcW w:w="2720" w:type="pct"/>
            <w:shd w:val="clear" w:color="auto" w:fill="CCFFFF"/>
            <w:vAlign w:val="center"/>
          </w:tcPr>
          <w:p w:rsidR="00A00823" w:rsidRPr="00FD5B70" w:rsidRDefault="00A00823" w:rsidP="0050105C">
            <w:pPr>
              <w:jc w:val="center"/>
              <w:rPr>
                <w:b/>
                <w:sz w:val="24"/>
                <w:szCs w:val="22"/>
              </w:rPr>
            </w:pPr>
            <w:r w:rsidRPr="00FD5B70">
              <w:rPr>
                <w:b/>
                <w:sz w:val="24"/>
                <w:szCs w:val="22"/>
              </w:rPr>
              <w:t>Желатин</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1</w:t>
            </w:r>
          </w:p>
        </w:tc>
        <w:tc>
          <w:tcPr>
            <w:tcW w:w="1996" w:type="pct"/>
            <w:vAlign w:val="center"/>
          </w:tcPr>
          <w:p w:rsidR="00A00823" w:rsidRPr="001D18D8" w:rsidRDefault="00A00823" w:rsidP="0050105C">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50105C">
            <w:pPr>
              <w:rPr>
                <w:sz w:val="22"/>
                <w:szCs w:val="22"/>
              </w:rPr>
            </w:pPr>
            <w:proofErr w:type="spellStart"/>
            <w:r w:rsidRPr="001D18D8">
              <w:rPr>
                <w:sz w:val="22"/>
                <w:szCs w:val="22"/>
              </w:rPr>
              <w:t>Гелофузин</w:t>
            </w:r>
            <w:proofErr w:type="spellEnd"/>
            <w:r w:rsidRPr="001D18D8">
              <w:rPr>
                <w:sz w:val="22"/>
                <w:szCs w:val="22"/>
              </w:rPr>
              <w:t xml:space="preserve">  или «эквивалент»</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2</w:t>
            </w:r>
          </w:p>
        </w:tc>
        <w:tc>
          <w:tcPr>
            <w:tcW w:w="1996" w:type="pct"/>
            <w:vAlign w:val="center"/>
          </w:tcPr>
          <w:p w:rsidR="00A00823" w:rsidRPr="001D18D8" w:rsidRDefault="00A00823" w:rsidP="0050105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bCs/>
                <w:sz w:val="22"/>
                <w:szCs w:val="22"/>
              </w:rPr>
            </w:pPr>
            <w:r w:rsidRPr="001D18D8">
              <w:rPr>
                <w:bCs/>
                <w:sz w:val="22"/>
                <w:szCs w:val="22"/>
              </w:rPr>
              <w:t>3</w:t>
            </w:r>
          </w:p>
        </w:tc>
        <w:tc>
          <w:tcPr>
            <w:tcW w:w="1996" w:type="pct"/>
            <w:vAlign w:val="center"/>
          </w:tcPr>
          <w:p w:rsidR="00A00823" w:rsidRPr="001D18D8" w:rsidRDefault="00A00823" w:rsidP="0050105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4</w:t>
            </w:r>
          </w:p>
        </w:tc>
        <w:tc>
          <w:tcPr>
            <w:tcW w:w="1996" w:type="pct"/>
            <w:vAlign w:val="center"/>
          </w:tcPr>
          <w:p w:rsidR="00A00823" w:rsidRPr="001D18D8" w:rsidRDefault="00A00823" w:rsidP="0050105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50105C">
            <w:pPr>
              <w:rPr>
                <w:sz w:val="22"/>
                <w:szCs w:val="22"/>
              </w:rPr>
            </w:pPr>
            <w:r w:rsidRPr="001D18D8">
              <w:rPr>
                <w:sz w:val="22"/>
                <w:szCs w:val="22"/>
              </w:rPr>
              <w:t xml:space="preserve">Абсолютная и относительная </w:t>
            </w:r>
            <w:proofErr w:type="spellStart"/>
            <w:r w:rsidRPr="001D18D8">
              <w:rPr>
                <w:sz w:val="22"/>
                <w:szCs w:val="22"/>
              </w:rPr>
              <w:t>гиповолемия</w:t>
            </w:r>
            <w:proofErr w:type="spellEnd"/>
            <w:r w:rsidRPr="001D18D8">
              <w:rPr>
                <w:sz w:val="22"/>
                <w:szCs w:val="22"/>
              </w:rPr>
              <w:t xml:space="preserve"> (профилактика и лечение); состояния, сопровождающиеся сгущением крови (с целью </w:t>
            </w:r>
            <w:proofErr w:type="spellStart"/>
            <w:r w:rsidRPr="001D18D8">
              <w:rPr>
                <w:sz w:val="22"/>
                <w:szCs w:val="22"/>
              </w:rPr>
              <w:t>гемодилюции</w:t>
            </w:r>
            <w:proofErr w:type="spellEnd"/>
            <w:r w:rsidRPr="001D18D8">
              <w:rPr>
                <w:sz w:val="22"/>
                <w:szCs w:val="22"/>
              </w:rPr>
              <w:t xml:space="preserve">); экстракорпоральное кровообращение, профилактика артериальной гипотензии при спинномозговой или </w:t>
            </w:r>
            <w:proofErr w:type="spellStart"/>
            <w:r w:rsidRPr="001D18D8">
              <w:rPr>
                <w:sz w:val="22"/>
                <w:szCs w:val="22"/>
              </w:rPr>
              <w:t>эпидуральной</w:t>
            </w:r>
            <w:proofErr w:type="spellEnd"/>
            <w:r w:rsidRPr="001D18D8">
              <w:rPr>
                <w:sz w:val="22"/>
                <w:szCs w:val="22"/>
              </w:rPr>
              <w:t xml:space="preserve"> анестезии; в качестве растворителя при введении препаратов инсулина (с целью уменьшения его потерь вследствие адсорбции на стенках </w:t>
            </w:r>
            <w:proofErr w:type="spellStart"/>
            <w:r w:rsidRPr="001D18D8">
              <w:rPr>
                <w:sz w:val="22"/>
                <w:szCs w:val="22"/>
              </w:rPr>
              <w:t>инфузионных</w:t>
            </w:r>
            <w:proofErr w:type="spellEnd"/>
            <w:r w:rsidRPr="001D18D8">
              <w:rPr>
                <w:sz w:val="22"/>
                <w:szCs w:val="22"/>
              </w:rPr>
              <w:t xml:space="preserve"> емкостей и трубок).</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5</w:t>
            </w:r>
          </w:p>
        </w:tc>
        <w:tc>
          <w:tcPr>
            <w:tcW w:w="1996" w:type="pct"/>
            <w:vAlign w:val="center"/>
          </w:tcPr>
          <w:p w:rsidR="00A00823" w:rsidRPr="001D18D8" w:rsidRDefault="00A00823" w:rsidP="0050105C">
            <w:pPr>
              <w:rPr>
                <w:bCs/>
                <w:sz w:val="22"/>
                <w:szCs w:val="22"/>
              </w:rPr>
            </w:pPr>
            <w:r w:rsidRPr="001D18D8">
              <w:rPr>
                <w:bCs/>
                <w:sz w:val="22"/>
                <w:szCs w:val="22"/>
              </w:rPr>
              <w:t xml:space="preserve">Дозировка </w:t>
            </w:r>
          </w:p>
        </w:tc>
        <w:tc>
          <w:tcPr>
            <w:tcW w:w="2720" w:type="pct"/>
            <w:vAlign w:val="center"/>
          </w:tcPr>
          <w:p w:rsidR="00A00823" w:rsidRPr="001D18D8" w:rsidRDefault="00A00823" w:rsidP="0050105C">
            <w:pPr>
              <w:rPr>
                <w:sz w:val="22"/>
                <w:szCs w:val="22"/>
              </w:rPr>
            </w:pPr>
            <w:r w:rsidRPr="001D18D8">
              <w:rPr>
                <w:sz w:val="22"/>
                <w:szCs w:val="22"/>
              </w:rPr>
              <w:t>500 мл.</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6</w:t>
            </w:r>
          </w:p>
        </w:tc>
        <w:tc>
          <w:tcPr>
            <w:tcW w:w="1996" w:type="pct"/>
            <w:vAlign w:val="center"/>
          </w:tcPr>
          <w:p w:rsidR="00A00823" w:rsidRPr="001D18D8" w:rsidRDefault="00A00823" w:rsidP="0050105C">
            <w:pPr>
              <w:rPr>
                <w:sz w:val="22"/>
                <w:szCs w:val="22"/>
              </w:rPr>
            </w:pPr>
            <w:r w:rsidRPr="001D18D8">
              <w:rPr>
                <w:sz w:val="22"/>
                <w:szCs w:val="22"/>
              </w:rPr>
              <w:t>Форма выпуска</w:t>
            </w:r>
          </w:p>
        </w:tc>
        <w:tc>
          <w:tcPr>
            <w:tcW w:w="2720" w:type="pct"/>
            <w:vAlign w:val="center"/>
          </w:tcPr>
          <w:p w:rsidR="00A00823" w:rsidRPr="001D18D8" w:rsidRDefault="00A00823" w:rsidP="0050105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7</w:t>
            </w:r>
          </w:p>
        </w:tc>
        <w:tc>
          <w:tcPr>
            <w:tcW w:w="1996" w:type="pct"/>
            <w:vAlign w:val="center"/>
          </w:tcPr>
          <w:p w:rsidR="00A00823" w:rsidRPr="001D18D8" w:rsidRDefault="00A00823" w:rsidP="0050105C">
            <w:pPr>
              <w:rPr>
                <w:sz w:val="22"/>
                <w:szCs w:val="22"/>
              </w:rPr>
            </w:pPr>
            <w:r w:rsidRPr="001D18D8">
              <w:rPr>
                <w:sz w:val="22"/>
                <w:szCs w:val="22"/>
              </w:rPr>
              <w:t>Единицы измерения</w:t>
            </w:r>
          </w:p>
        </w:tc>
        <w:tc>
          <w:tcPr>
            <w:tcW w:w="2720" w:type="pct"/>
            <w:vAlign w:val="center"/>
          </w:tcPr>
          <w:p w:rsidR="00A00823" w:rsidRPr="001D18D8" w:rsidRDefault="00A00823" w:rsidP="0050105C">
            <w:pPr>
              <w:rPr>
                <w:sz w:val="22"/>
                <w:szCs w:val="22"/>
              </w:rPr>
            </w:pPr>
            <w:r w:rsidRPr="001D18D8">
              <w:rPr>
                <w:sz w:val="22"/>
                <w:szCs w:val="22"/>
              </w:rPr>
              <w:t>флакон</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8</w:t>
            </w:r>
          </w:p>
        </w:tc>
        <w:tc>
          <w:tcPr>
            <w:tcW w:w="1996" w:type="pct"/>
            <w:vAlign w:val="center"/>
          </w:tcPr>
          <w:p w:rsidR="00A00823" w:rsidRPr="001D18D8" w:rsidRDefault="00A00823" w:rsidP="0050105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80 %</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9</w:t>
            </w:r>
          </w:p>
        </w:tc>
        <w:tc>
          <w:tcPr>
            <w:tcW w:w="1996" w:type="pct"/>
            <w:vAlign w:val="center"/>
          </w:tcPr>
          <w:p w:rsidR="00A00823" w:rsidRPr="001D18D8" w:rsidRDefault="00A00823" w:rsidP="0050105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3 лет</w:t>
            </w:r>
          </w:p>
        </w:tc>
      </w:tr>
      <w:tr w:rsidR="00A00823" w:rsidRPr="001D18D8" w:rsidTr="0050105C">
        <w:tc>
          <w:tcPr>
            <w:tcW w:w="284" w:type="pct"/>
            <w:shd w:val="clear" w:color="auto" w:fill="CCFFFF"/>
            <w:vAlign w:val="center"/>
          </w:tcPr>
          <w:p w:rsidR="00A00823" w:rsidRPr="00FD5B70" w:rsidRDefault="00A00823" w:rsidP="0050105C">
            <w:pPr>
              <w:jc w:val="center"/>
              <w:rPr>
                <w:b/>
                <w:sz w:val="24"/>
                <w:szCs w:val="22"/>
              </w:rPr>
            </w:pPr>
            <w:r>
              <w:rPr>
                <w:b/>
                <w:sz w:val="24"/>
                <w:szCs w:val="22"/>
              </w:rPr>
              <w:t>2.</w:t>
            </w:r>
          </w:p>
        </w:tc>
        <w:tc>
          <w:tcPr>
            <w:tcW w:w="1996" w:type="pct"/>
            <w:shd w:val="clear" w:color="auto" w:fill="CCFFFF"/>
            <w:vAlign w:val="center"/>
          </w:tcPr>
          <w:p w:rsidR="00A00823" w:rsidRPr="00754BB9" w:rsidRDefault="00A00823" w:rsidP="0050105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50105C">
            <w:pPr>
              <w:jc w:val="center"/>
              <w:rPr>
                <w:b/>
                <w:sz w:val="24"/>
                <w:szCs w:val="22"/>
              </w:rPr>
            </w:pPr>
            <w:r w:rsidRPr="00754BB9">
              <w:rPr>
                <w:b/>
                <w:sz w:val="24"/>
                <w:szCs w:val="22"/>
              </w:rPr>
              <w:t>Натрия хлорид</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1</w:t>
            </w:r>
          </w:p>
        </w:tc>
        <w:tc>
          <w:tcPr>
            <w:tcW w:w="1996" w:type="pct"/>
            <w:vAlign w:val="center"/>
          </w:tcPr>
          <w:p w:rsidR="00A00823" w:rsidRPr="001D18D8" w:rsidRDefault="00A00823" w:rsidP="0050105C">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50105C">
            <w:pP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2</w:t>
            </w:r>
          </w:p>
        </w:tc>
        <w:tc>
          <w:tcPr>
            <w:tcW w:w="1996" w:type="pct"/>
            <w:vAlign w:val="center"/>
          </w:tcPr>
          <w:p w:rsidR="00A00823" w:rsidRPr="001D18D8" w:rsidRDefault="00A00823" w:rsidP="0050105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bCs/>
                <w:sz w:val="22"/>
                <w:szCs w:val="22"/>
              </w:rPr>
            </w:pPr>
            <w:r w:rsidRPr="001D18D8">
              <w:rPr>
                <w:bCs/>
                <w:sz w:val="22"/>
                <w:szCs w:val="22"/>
              </w:rPr>
              <w:t>3</w:t>
            </w:r>
          </w:p>
        </w:tc>
        <w:tc>
          <w:tcPr>
            <w:tcW w:w="1996" w:type="pct"/>
            <w:vAlign w:val="center"/>
          </w:tcPr>
          <w:p w:rsidR="00A00823" w:rsidRPr="001D18D8" w:rsidRDefault="00A00823" w:rsidP="0050105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4</w:t>
            </w:r>
          </w:p>
        </w:tc>
        <w:tc>
          <w:tcPr>
            <w:tcW w:w="1996" w:type="pct"/>
            <w:vAlign w:val="center"/>
          </w:tcPr>
          <w:p w:rsidR="00A00823" w:rsidRPr="001D18D8" w:rsidRDefault="00A00823" w:rsidP="0050105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50105C">
            <w:pPr>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w:t>
            </w:r>
            <w:r w:rsidRPr="001D18D8">
              <w:rPr>
                <w:sz w:val="22"/>
                <w:szCs w:val="22"/>
              </w:rPr>
              <w:lastRenderedPageBreak/>
              <w:t>растворителя для различных препаратов.</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lastRenderedPageBreak/>
              <w:t>5</w:t>
            </w:r>
          </w:p>
        </w:tc>
        <w:tc>
          <w:tcPr>
            <w:tcW w:w="1996" w:type="pct"/>
            <w:vAlign w:val="center"/>
          </w:tcPr>
          <w:p w:rsidR="00A00823" w:rsidRPr="001D18D8" w:rsidRDefault="00A00823" w:rsidP="0050105C">
            <w:pPr>
              <w:rPr>
                <w:bCs/>
                <w:sz w:val="22"/>
                <w:szCs w:val="22"/>
              </w:rPr>
            </w:pPr>
            <w:r w:rsidRPr="001D18D8">
              <w:rPr>
                <w:bCs/>
                <w:sz w:val="22"/>
                <w:szCs w:val="22"/>
              </w:rPr>
              <w:t>Дозировка</w:t>
            </w:r>
          </w:p>
        </w:tc>
        <w:tc>
          <w:tcPr>
            <w:tcW w:w="2720" w:type="pct"/>
            <w:vAlign w:val="center"/>
          </w:tcPr>
          <w:p w:rsidR="00A00823" w:rsidRPr="001D18D8" w:rsidRDefault="00A00823" w:rsidP="0050105C">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r w:rsidRPr="001D18D8">
              <w:rPr>
                <w:sz w:val="22"/>
                <w:szCs w:val="22"/>
              </w:rPr>
              <w:t xml:space="preserve"> 0,9% - 500 мл.</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6</w:t>
            </w:r>
          </w:p>
        </w:tc>
        <w:tc>
          <w:tcPr>
            <w:tcW w:w="1996" w:type="pct"/>
            <w:vAlign w:val="center"/>
          </w:tcPr>
          <w:p w:rsidR="00A00823" w:rsidRPr="001D18D8" w:rsidRDefault="00A00823" w:rsidP="0050105C">
            <w:pPr>
              <w:rPr>
                <w:sz w:val="22"/>
                <w:szCs w:val="22"/>
              </w:rPr>
            </w:pPr>
            <w:r w:rsidRPr="001D18D8">
              <w:rPr>
                <w:sz w:val="22"/>
                <w:szCs w:val="22"/>
              </w:rPr>
              <w:t>Форма выпуска</w:t>
            </w:r>
          </w:p>
        </w:tc>
        <w:tc>
          <w:tcPr>
            <w:tcW w:w="2720" w:type="pct"/>
            <w:vAlign w:val="center"/>
          </w:tcPr>
          <w:p w:rsidR="00A00823" w:rsidRPr="001D18D8" w:rsidRDefault="00A00823" w:rsidP="0050105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7</w:t>
            </w:r>
          </w:p>
        </w:tc>
        <w:tc>
          <w:tcPr>
            <w:tcW w:w="1996" w:type="pct"/>
            <w:vAlign w:val="center"/>
          </w:tcPr>
          <w:p w:rsidR="00A00823" w:rsidRPr="001D18D8" w:rsidRDefault="00A00823" w:rsidP="0050105C">
            <w:pPr>
              <w:rPr>
                <w:sz w:val="22"/>
                <w:szCs w:val="22"/>
              </w:rPr>
            </w:pPr>
            <w:r w:rsidRPr="001D18D8">
              <w:rPr>
                <w:sz w:val="22"/>
                <w:szCs w:val="22"/>
              </w:rPr>
              <w:t>Единицы измерения</w:t>
            </w:r>
          </w:p>
        </w:tc>
        <w:tc>
          <w:tcPr>
            <w:tcW w:w="2720" w:type="pct"/>
            <w:vAlign w:val="center"/>
          </w:tcPr>
          <w:p w:rsidR="00A00823" w:rsidRPr="001D18D8" w:rsidRDefault="00A00823" w:rsidP="0050105C">
            <w:pPr>
              <w:rPr>
                <w:sz w:val="22"/>
                <w:szCs w:val="22"/>
              </w:rPr>
            </w:pPr>
            <w:r w:rsidRPr="001D18D8">
              <w:rPr>
                <w:sz w:val="22"/>
                <w:szCs w:val="22"/>
              </w:rPr>
              <w:t>флакон</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8</w:t>
            </w:r>
          </w:p>
        </w:tc>
        <w:tc>
          <w:tcPr>
            <w:tcW w:w="1996" w:type="pct"/>
            <w:vAlign w:val="center"/>
          </w:tcPr>
          <w:p w:rsidR="00A00823" w:rsidRPr="001D18D8" w:rsidRDefault="00A00823" w:rsidP="0050105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80 %</w:t>
            </w:r>
          </w:p>
        </w:tc>
      </w:tr>
      <w:tr w:rsidR="00A00823" w:rsidRPr="001D18D8" w:rsidTr="0050105C">
        <w:trPr>
          <w:trHeight w:val="274"/>
        </w:trPr>
        <w:tc>
          <w:tcPr>
            <w:tcW w:w="284" w:type="pct"/>
            <w:vAlign w:val="center"/>
          </w:tcPr>
          <w:p w:rsidR="00A00823" w:rsidRPr="001D18D8" w:rsidRDefault="00A00823" w:rsidP="0050105C">
            <w:pPr>
              <w:rPr>
                <w:sz w:val="22"/>
                <w:szCs w:val="22"/>
              </w:rPr>
            </w:pPr>
            <w:r w:rsidRPr="001D18D8">
              <w:rPr>
                <w:sz w:val="22"/>
                <w:szCs w:val="22"/>
              </w:rPr>
              <w:t>9</w:t>
            </w:r>
          </w:p>
        </w:tc>
        <w:tc>
          <w:tcPr>
            <w:tcW w:w="1996" w:type="pct"/>
            <w:vAlign w:val="center"/>
          </w:tcPr>
          <w:p w:rsidR="00A00823" w:rsidRPr="001D18D8" w:rsidRDefault="00A00823" w:rsidP="0050105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2 лет</w:t>
            </w:r>
          </w:p>
        </w:tc>
      </w:tr>
      <w:tr w:rsidR="00A00823" w:rsidRPr="00754BB9" w:rsidTr="0050105C">
        <w:tc>
          <w:tcPr>
            <w:tcW w:w="284" w:type="pct"/>
            <w:shd w:val="clear" w:color="auto" w:fill="CCFFFF"/>
            <w:vAlign w:val="center"/>
          </w:tcPr>
          <w:p w:rsidR="00A00823" w:rsidRPr="00FD5B70" w:rsidRDefault="00A00823" w:rsidP="0050105C">
            <w:pPr>
              <w:jc w:val="center"/>
              <w:rPr>
                <w:b/>
                <w:sz w:val="24"/>
                <w:szCs w:val="22"/>
              </w:rPr>
            </w:pPr>
            <w:r w:rsidRPr="00FD5B70">
              <w:rPr>
                <w:b/>
                <w:sz w:val="24"/>
                <w:szCs w:val="22"/>
              </w:rPr>
              <w:t>3.</w:t>
            </w:r>
          </w:p>
        </w:tc>
        <w:tc>
          <w:tcPr>
            <w:tcW w:w="1996" w:type="pct"/>
            <w:shd w:val="clear" w:color="auto" w:fill="CCFFFF"/>
            <w:vAlign w:val="center"/>
          </w:tcPr>
          <w:p w:rsidR="00A00823" w:rsidRPr="00754BB9" w:rsidRDefault="00A00823" w:rsidP="0050105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50105C">
            <w:pPr>
              <w:jc w:val="center"/>
              <w:rPr>
                <w:b/>
                <w:sz w:val="24"/>
                <w:szCs w:val="22"/>
              </w:rPr>
            </w:pPr>
            <w:r w:rsidRPr="00754BB9">
              <w:rPr>
                <w:b/>
                <w:sz w:val="24"/>
                <w:szCs w:val="22"/>
              </w:rPr>
              <w:t>Натрия хлорид</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1</w:t>
            </w:r>
          </w:p>
        </w:tc>
        <w:tc>
          <w:tcPr>
            <w:tcW w:w="1996" w:type="pct"/>
            <w:vAlign w:val="center"/>
          </w:tcPr>
          <w:p w:rsidR="00A00823" w:rsidRPr="001D18D8" w:rsidRDefault="00A00823" w:rsidP="0050105C">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50105C">
            <w:pP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2</w:t>
            </w:r>
          </w:p>
        </w:tc>
        <w:tc>
          <w:tcPr>
            <w:tcW w:w="1996" w:type="pct"/>
            <w:vAlign w:val="center"/>
          </w:tcPr>
          <w:p w:rsidR="00A00823" w:rsidRPr="001D18D8" w:rsidRDefault="00A00823" w:rsidP="0050105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bCs/>
                <w:sz w:val="22"/>
                <w:szCs w:val="22"/>
              </w:rPr>
            </w:pPr>
            <w:r w:rsidRPr="001D18D8">
              <w:rPr>
                <w:bCs/>
                <w:sz w:val="22"/>
                <w:szCs w:val="22"/>
              </w:rPr>
              <w:t>3</w:t>
            </w:r>
          </w:p>
        </w:tc>
        <w:tc>
          <w:tcPr>
            <w:tcW w:w="1996" w:type="pct"/>
            <w:vAlign w:val="center"/>
          </w:tcPr>
          <w:p w:rsidR="00A00823" w:rsidRPr="001D18D8" w:rsidRDefault="00A00823" w:rsidP="0050105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4</w:t>
            </w:r>
          </w:p>
        </w:tc>
        <w:tc>
          <w:tcPr>
            <w:tcW w:w="1996" w:type="pct"/>
            <w:vAlign w:val="center"/>
          </w:tcPr>
          <w:p w:rsidR="00A00823" w:rsidRPr="001D18D8" w:rsidRDefault="00A00823" w:rsidP="0050105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50105C">
            <w:pPr>
              <w:tabs>
                <w:tab w:val="num" w:pos="712"/>
              </w:tabs>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5</w:t>
            </w:r>
          </w:p>
        </w:tc>
        <w:tc>
          <w:tcPr>
            <w:tcW w:w="1996" w:type="pct"/>
            <w:vAlign w:val="center"/>
          </w:tcPr>
          <w:p w:rsidR="00A00823" w:rsidRPr="001D18D8" w:rsidRDefault="00A00823" w:rsidP="0050105C">
            <w:pPr>
              <w:rPr>
                <w:bCs/>
                <w:sz w:val="22"/>
                <w:szCs w:val="22"/>
              </w:rPr>
            </w:pPr>
            <w:r w:rsidRPr="001D18D8">
              <w:rPr>
                <w:bCs/>
                <w:sz w:val="22"/>
                <w:szCs w:val="22"/>
              </w:rPr>
              <w:t>Дозировка</w:t>
            </w:r>
          </w:p>
        </w:tc>
        <w:tc>
          <w:tcPr>
            <w:tcW w:w="2720" w:type="pct"/>
            <w:vAlign w:val="center"/>
          </w:tcPr>
          <w:p w:rsidR="00A00823" w:rsidRPr="001D18D8" w:rsidRDefault="00A00823" w:rsidP="0050105C">
            <w:pPr>
              <w:rPr>
                <w:sz w:val="22"/>
                <w:szCs w:val="22"/>
              </w:rPr>
            </w:pPr>
            <w:r w:rsidRPr="001D18D8">
              <w:rPr>
                <w:sz w:val="22"/>
                <w:szCs w:val="22"/>
              </w:rPr>
              <w:t>0,9% - 250 мл.</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6</w:t>
            </w:r>
          </w:p>
        </w:tc>
        <w:tc>
          <w:tcPr>
            <w:tcW w:w="1996" w:type="pct"/>
            <w:vAlign w:val="center"/>
          </w:tcPr>
          <w:p w:rsidR="00A00823" w:rsidRPr="001D18D8" w:rsidRDefault="00A00823" w:rsidP="0050105C">
            <w:pPr>
              <w:rPr>
                <w:sz w:val="22"/>
                <w:szCs w:val="22"/>
              </w:rPr>
            </w:pPr>
            <w:r w:rsidRPr="001D18D8">
              <w:rPr>
                <w:sz w:val="22"/>
                <w:szCs w:val="22"/>
              </w:rPr>
              <w:t>Форма выпуска</w:t>
            </w:r>
          </w:p>
        </w:tc>
        <w:tc>
          <w:tcPr>
            <w:tcW w:w="2720" w:type="pct"/>
            <w:vAlign w:val="center"/>
          </w:tcPr>
          <w:p w:rsidR="00A00823" w:rsidRPr="001D18D8" w:rsidRDefault="00A00823" w:rsidP="0050105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7</w:t>
            </w:r>
          </w:p>
        </w:tc>
        <w:tc>
          <w:tcPr>
            <w:tcW w:w="1996" w:type="pct"/>
            <w:vAlign w:val="center"/>
          </w:tcPr>
          <w:p w:rsidR="00A00823" w:rsidRPr="001D18D8" w:rsidRDefault="00A00823" w:rsidP="0050105C">
            <w:pPr>
              <w:rPr>
                <w:sz w:val="22"/>
                <w:szCs w:val="22"/>
              </w:rPr>
            </w:pPr>
            <w:r w:rsidRPr="001D18D8">
              <w:rPr>
                <w:sz w:val="22"/>
                <w:szCs w:val="22"/>
              </w:rPr>
              <w:t>Единицы измерения</w:t>
            </w:r>
          </w:p>
        </w:tc>
        <w:tc>
          <w:tcPr>
            <w:tcW w:w="2720" w:type="pct"/>
            <w:vAlign w:val="center"/>
          </w:tcPr>
          <w:p w:rsidR="00A00823" w:rsidRPr="001D18D8" w:rsidRDefault="00A00823" w:rsidP="0050105C">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8</w:t>
            </w:r>
          </w:p>
        </w:tc>
        <w:tc>
          <w:tcPr>
            <w:tcW w:w="1996" w:type="pct"/>
            <w:vAlign w:val="center"/>
          </w:tcPr>
          <w:p w:rsidR="00A00823" w:rsidRPr="001D18D8" w:rsidRDefault="00A00823" w:rsidP="0050105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80 %</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9</w:t>
            </w:r>
          </w:p>
        </w:tc>
        <w:tc>
          <w:tcPr>
            <w:tcW w:w="1996" w:type="pct"/>
            <w:vAlign w:val="center"/>
          </w:tcPr>
          <w:p w:rsidR="00A00823" w:rsidRPr="001D18D8" w:rsidRDefault="00A00823" w:rsidP="0050105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2 лет</w:t>
            </w:r>
          </w:p>
        </w:tc>
      </w:tr>
      <w:tr w:rsidR="00A00823" w:rsidRPr="001D18D8" w:rsidTr="0050105C">
        <w:tc>
          <w:tcPr>
            <w:tcW w:w="284" w:type="pct"/>
            <w:shd w:val="clear" w:color="auto" w:fill="CCFFFF"/>
            <w:vAlign w:val="center"/>
          </w:tcPr>
          <w:p w:rsidR="00A00823" w:rsidRPr="00FD5B70" w:rsidRDefault="00A00823" w:rsidP="0050105C">
            <w:pPr>
              <w:jc w:val="center"/>
              <w:rPr>
                <w:b/>
                <w:sz w:val="24"/>
                <w:szCs w:val="22"/>
              </w:rPr>
            </w:pPr>
            <w:r>
              <w:rPr>
                <w:b/>
                <w:sz w:val="24"/>
                <w:szCs w:val="22"/>
              </w:rPr>
              <w:t>4.</w:t>
            </w:r>
          </w:p>
        </w:tc>
        <w:tc>
          <w:tcPr>
            <w:tcW w:w="1996" w:type="pct"/>
            <w:shd w:val="clear" w:color="auto" w:fill="CCFFFF"/>
            <w:vAlign w:val="center"/>
          </w:tcPr>
          <w:p w:rsidR="00A00823" w:rsidRPr="00754BB9" w:rsidRDefault="00A00823" w:rsidP="0050105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50105C">
            <w:pPr>
              <w:jc w:val="center"/>
              <w:rPr>
                <w:b/>
                <w:sz w:val="24"/>
                <w:szCs w:val="22"/>
              </w:rPr>
            </w:pPr>
            <w:r w:rsidRPr="00754BB9">
              <w:rPr>
                <w:b/>
                <w:sz w:val="24"/>
                <w:szCs w:val="22"/>
              </w:rPr>
              <w:t>Натрия хлорид</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1</w:t>
            </w:r>
          </w:p>
        </w:tc>
        <w:tc>
          <w:tcPr>
            <w:tcW w:w="1996" w:type="pct"/>
            <w:vAlign w:val="center"/>
          </w:tcPr>
          <w:p w:rsidR="00A00823" w:rsidRPr="000F5CAC" w:rsidRDefault="00A00823" w:rsidP="0050105C">
            <w:pPr>
              <w:rPr>
                <w:sz w:val="22"/>
                <w:szCs w:val="22"/>
              </w:rPr>
            </w:pPr>
            <w:r>
              <w:rPr>
                <w:sz w:val="22"/>
                <w:szCs w:val="22"/>
              </w:rPr>
              <w:t>Н</w:t>
            </w:r>
            <w:r w:rsidRPr="000F5CAC">
              <w:rPr>
                <w:sz w:val="22"/>
                <w:szCs w:val="22"/>
              </w:rPr>
              <w:t>аименование</w:t>
            </w:r>
          </w:p>
        </w:tc>
        <w:tc>
          <w:tcPr>
            <w:tcW w:w="2720" w:type="pct"/>
            <w:vAlign w:val="center"/>
          </w:tcPr>
          <w:p w:rsidR="00A00823" w:rsidRPr="000F5CAC" w:rsidRDefault="00A00823" w:rsidP="0050105C">
            <w:pPr>
              <w:rPr>
                <w:sz w:val="22"/>
                <w:szCs w:val="22"/>
              </w:rPr>
            </w:pPr>
            <w:r w:rsidRPr="000F5CAC">
              <w:rPr>
                <w:sz w:val="22"/>
                <w:szCs w:val="22"/>
              </w:rPr>
              <w:t>Натрия хлорид или «эквивалент»</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2</w:t>
            </w:r>
          </w:p>
        </w:tc>
        <w:tc>
          <w:tcPr>
            <w:tcW w:w="1996" w:type="pct"/>
            <w:vAlign w:val="center"/>
          </w:tcPr>
          <w:p w:rsidR="00A00823" w:rsidRPr="000F5CAC" w:rsidRDefault="00A00823" w:rsidP="0050105C">
            <w:pPr>
              <w:spacing w:line="264" w:lineRule="auto"/>
              <w:rPr>
                <w:sz w:val="22"/>
                <w:szCs w:val="22"/>
              </w:rPr>
            </w:pPr>
            <w:r w:rsidRPr="000F5CAC">
              <w:rPr>
                <w:sz w:val="22"/>
                <w:szCs w:val="22"/>
              </w:rPr>
              <w:t>Сертификат качества (сертификат анализа)</w:t>
            </w:r>
          </w:p>
        </w:tc>
        <w:tc>
          <w:tcPr>
            <w:tcW w:w="2720" w:type="pct"/>
          </w:tcPr>
          <w:p w:rsidR="00A00823" w:rsidRPr="000F5CAC" w:rsidRDefault="00A00823" w:rsidP="0050105C">
            <w:pPr>
              <w:spacing w:line="264" w:lineRule="auto"/>
              <w:rPr>
                <w:sz w:val="22"/>
                <w:szCs w:val="22"/>
              </w:rPr>
            </w:pPr>
            <w:r w:rsidRPr="000F5CAC">
              <w:rPr>
                <w:sz w:val="22"/>
                <w:szCs w:val="22"/>
              </w:rPr>
              <w:t>Наличие</w:t>
            </w:r>
          </w:p>
        </w:tc>
      </w:tr>
      <w:tr w:rsidR="00A00823" w:rsidRPr="001D18D8" w:rsidTr="0050105C">
        <w:tc>
          <w:tcPr>
            <w:tcW w:w="284" w:type="pct"/>
            <w:vAlign w:val="center"/>
          </w:tcPr>
          <w:p w:rsidR="00A00823" w:rsidRPr="000F5CAC" w:rsidRDefault="00A00823" w:rsidP="0050105C">
            <w:pPr>
              <w:rPr>
                <w:bCs/>
                <w:sz w:val="22"/>
                <w:szCs w:val="22"/>
              </w:rPr>
            </w:pPr>
            <w:r w:rsidRPr="000F5CAC">
              <w:rPr>
                <w:bCs/>
                <w:sz w:val="22"/>
                <w:szCs w:val="22"/>
              </w:rPr>
              <w:t>3</w:t>
            </w:r>
          </w:p>
        </w:tc>
        <w:tc>
          <w:tcPr>
            <w:tcW w:w="1996" w:type="pct"/>
            <w:vAlign w:val="center"/>
          </w:tcPr>
          <w:p w:rsidR="00A00823" w:rsidRPr="000F5CAC" w:rsidRDefault="00A00823" w:rsidP="0050105C">
            <w:pPr>
              <w:spacing w:line="264" w:lineRule="auto"/>
              <w:rPr>
                <w:sz w:val="22"/>
                <w:szCs w:val="22"/>
              </w:rPr>
            </w:pPr>
            <w:r w:rsidRPr="000F5CAC">
              <w:rPr>
                <w:sz w:val="22"/>
                <w:szCs w:val="22"/>
              </w:rPr>
              <w:t>Декларация о соответствии</w:t>
            </w:r>
          </w:p>
        </w:tc>
        <w:tc>
          <w:tcPr>
            <w:tcW w:w="2720" w:type="pct"/>
          </w:tcPr>
          <w:p w:rsidR="00A00823" w:rsidRPr="000F5CAC" w:rsidRDefault="00A00823" w:rsidP="0050105C">
            <w:pPr>
              <w:spacing w:line="264" w:lineRule="auto"/>
              <w:rPr>
                <w:sz w:val="22"/>
                <w:szCs w:val="22"/>
              </w:rPr>
            </w:pPr>
            <w:r w:rsidRPr="000F5CAC">
              <w:rPr>
                <w:sz w:val="22"/>
                <w:szCs w:val="22"/>
              </w:rPr>
              <w:t>Наличие</w:t>
            </w:r>
          </w:p>
        </w:tc>
      </w:tr>
      <w:tr w:rsidR="00A00823" w:rsidRPr="001D18D8" w:rsidTr="0050105C">
        <w:trPr>
          <w:trHeight w:val="207"/>
        </w:trPr>
        <w:tc>
          <w:tcPr>
            <w:tcW w:w="284" w:type="pct"/>
            <w:vAlign w:val="center"/>
          </w:tcPr>
          <w:p w:rsidR="00A00823" w:rsidRPr="000F5CAC" w:rsidRDefault="00A00823" w:rsidP="0050105C">
            <w:pPr>
              <w:rPr>
                <w:sz w:val="22"/>
                <w:szCs w:val="22"/>
              </w:rPr>
            </w:pPr>
            <w:r w:rsidRPr="000F5CAC">
              <w:rPr>
                <w:sz w:val="22"/>
                <w:szCs w:val="22"/>
              </w:rPr>
              <w:t>4</w:t>
            </w:r>
          </w:p>
        </w:tc>
        <w:tc>
          <w:tcPr>
            <w:tcW w:w="1996" w:type="pct"/>
            <w:vAlign w:val="center"/>
          </w:tcPr>
          <w:p w:rsidR="00A00823" w:rsidRPr="000F5CAC" w:rsidRDefault="00A00823" w:rsidP="0050105C">
            <w:pPr>
              <w:rPr>
                <w:sz w:val="22"/>
                <w:szCs w:val="22"/>
              </w:rPr>
            </w:pPr>
            <w:r w:rsidRPr="000F5CAC">
              <w:rPr>
                <w:bCs/>
                <w:sz w:val="22"/>
                <w:szCs w:val="22"/>
              </w:rPr>
              <w:t>Показания к применению</w:t>
            </w:r>
          </w:p>
        </w:tc>
        <w:tc>
          <w:tcPr>
            <w:tcW w:w="2720" w:type="pct"/>
            <w:vAlign w:val="center"/>
          </w:tcPr>
          <w:p w:rsidR="00A00823" w:rsidRPr="000F5CAC" w:rsidRDefault="00A00823" w:rsidP="00A00823">
            <w:pPr>
              <w:numPr>
                <w:ilvl w:val="0"/>
                <w:numId w:val="17"/>
              </w:numPr>
              <w:tabs>
                <w:tab w:val="clear" w:pos="720"/>
                <w:tab w:val="num" w:pos="352"/>
              </w:tabs>
              <w:ind w:left="352" w:hanging="180"/>
              <w:rPr>
                <w:sz w:val="22"/>
                <w:szCs w:val="22"/>
              </w:rPr>
            </w:pPr>
            <w:r w:rsidRPr="000F5CAC">
              <w:rPr>
                <w:sz w:val="22"/>
                <w:szCs w:val="22"/>
              </w:rPr>
              <w:t>обезвоживание различного происхождения</w:t>
            </w:r>
          </w:p>
          <w:p w:rsidR="00A00823" w:rsidRPr="000F5CAC" w:rsidRDefault="00A00823" w:rsidP="00A00823">
            <w:pPr>
              <w:numPr>
                <w:ilvl w:val="0"/>
                <w:numId w:val="17"/>
              </w:numPr>
              <w:tabs>
                <w:tab w:val="clear" w:pos="720"/>
                <w:tab w:val="num" w:pos="352"/>
              </w:tabs>
              <w:ind w:left="352" w:hanging="180"/>
              <w:rPr>
                <w:sz w:val="22"/>
                <w:szCs w:val="22"/>
              </w:rPr>
            </w:pPr>
            <w:r w:rsidRPr="000F5CAC">
              <w:rPr>
                <w:sz w:val="22"/>
                <w:szCs w:val="22"/>
              </w:rPr>
              <w:t>дефицит ионов натрия и хлора</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5</w:t>
            </w:r>
          </w:p>
        </w:tc>
        <w:tc>
          <w:tcPr>
            <w:tcW w:w="1996" w:type="pct"/>
            <w:vAlign w:val="center"/>
          </w:tcPr>
          <w:p w:rsidR="00A00823" w:rsidRPr="000F5CAC" w:rsidRDefault="00A00823" w:rsidP="0050105C">
            <w:pPr>
              <w:rPr>
                <w:bCs/>
                <w:sz w:val="22"/>
                <w:szCs w:val="22"/>
              </w:rPr>
            </w:pPr>
            <w:r w:rsidRPr="000F5CAC">
              <w:rPr>
                <w:bCs/>
                <w:sz w:val="22"/>
                <w:szCs w:val="22"/>
              </w:rPr>
              <w:t>Дозировка</w:t>
            </w:r>
          </w:p>
        </w:tc>
        <w:tc>
          <w:tcPr>
            <w:tcW w:w="2720" w:type="pct"/>
            <w:vAlign w:val="center"/>
          </w:tcPr>
          <w:p w:rsidR="00A00823" w:rsidRPr="000F5CAC" w:rsidRDefault="00A00823" w:rsidP="0050105C">
            <w:pPr>
              <w:rPr>
                <w:sz w:val="22"/>
                <w:szCs w:val="22"/>
              </w:rPr>
            </w:pPr>
            <w:r w:rsidRPr="000F5CAC">
              <w:rPr>
                <w:sz w:val="22"/>
                <w:szCs w:val="22"/>
              </w:rPr>
              <w:t>Ампулы 0,9% - 10,0мл №10</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6</w:t>
            </w:r>
          </w:p>
        </w:tc>
        <w:tc>
          <w:tcPr>
            <w:tcW w:w="1996" w:type="pct"/>
            <w:vAlign w:val="center"/>
          </w:tcPr>
          <w:p w:rsidR="00A00823" w:rsidRPr="000F5CAC" w:rsidRDefault="00A00823" w:rsidP="0050105C">
            <w:pPr>
              <w:rPr>
                <w:sz w:val="22"/>
                <w:szCs w:val="22"/>
              </w:rPr>
            </w:pPr>
            <w:r w:rsidRPr="000F5CAC">
              <w:rPr>
                <w:sz w:val="22"/>
                <w:szCs w:val="22"/>
              </w:rPr>
              <w:t>Форма выпуска</w:t>
            </w:r>
          </w:p>
        </w:tc>
        <w:tc>
          <w:tcPr>
            <w:tcW w:w="2720" w:type="pct"/>
            <w:vAlign w:val="center"/>
          </w:tcPr>
          <w:p w:rsidR="00A00823" w:rsidRPr="000F5CAC" w:rsidRDefault="00A00823" w:rsidP="0050105C">
            <w:pPr>
              <w:rPr>
                <w:sz w:val="22"/>
                <w:szCs w:val="22"/>
              </w:rPr>
            </w:pPr>
            <w:r w:rsidRPr="000F5CAC">
              <w:rPr>
                <w:sz w:val="22"/>
                <w:szCs w:val="22"/>
              </w:rPr>
              <w:t xml:space="preserve">Раствор для </w:t>
            </w:r>
            <w:proofErr w:type="spellStart"/>
            <w:r w:rsidRPr="000F5CAC">
              <w:rPr>
                <w:sz w:val="22"/>
                <w:szCs w:val="22"/>
              </w:rPr>
              <w:t>инфузий</w:t>
            </w:r>
            <w:proofErr w:type="spellEnd"/>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7</w:t>
            </w:r>
          </w:p>
        </w:tc>
        <w:tc>
          <w:tcPr>
            <w:tcW w:w="1996" w:type="pct"/>
            <w:vAlign w:val="center"/>
          </w:tcPr>
          <w:p w:rsidR="00A00823" w:rsidRPr="000F5CAC" w:rsidRDefault="00A00823" w:rsidP="0050105C">
            <w:pPr>
              <w:rPr>
                <w:sz w:val="22"/>
                <w:szCs w:val="22"/>
              </w:rPr>
            </w:pPr>
            <w:r w:rsidRPr="000F5CAC">
              <w:rPr>
                <w:sz w:val="22"/>
                <w:szCs w:val="22"/>
              </w:rPr>
              <w:t>Содержание упаковки</w:t>
            </w:r>
          </w:p>
        </w:tc>
        <w:tc>
          <w:tcPr>
            <w:tcW w:w="2720" w:type="pct"/>
            <w:vAlign w:val="center"/>
          </w:tcPr>
          <w:p w:rsidR="00A00823" w:rsidRPr="000F5CAC" w:rsidRDefault="00A00823" w:rsidP="0050105C">
            <w:pPr>
              <w:rPr>
                <w:sz w:val="22"/>
                <w:szCs w:val="22"/>
              </w:rPr>
            </w:pPr>
            <w:r w:rsidRPr="000F5CAC">
              <w:rPr>
                <w:sz w:val="22"/>
                <w:szCs w:val="22"/>
              </w:rPr>
              <w:t>В упаковке 10 ампул</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8</w:t>
            </w:r>
          </w:p>
        </w:tc>
        <w:tc>
          <w:tcPr>
            <w:tcW w:w="1996" w:type="pct"/>
            <w:vAlign w:val="center"/>
          </w:tcPr>
          <w:p w:rsidR="00A00823" w:rsidRPr="000F5CAC" w:rsidRDefault="00A00823" w:rsidP="0050105C">
            <w:pPr>
              <w:rPr>
                <w:sz w:val="22"/>
                <w:szCs w:val="22"/>
              </w:rPr>
            </w:pPr>
            <w:r w:rsidRPr="000F5CAC">
              <w:rPr>
                <w:sz w:val="22"/>
                <w:szCs w:val="22"/>
              </w:rPr>
              <w:t>Единицы измерения</w:t>
            </w:r>
          </w:p>
        </w:tc>
        <w:tc>
          <w:tcPr>
            <w:tcW w:w="2720" w:type="pct"/>
            <w:vAlign w:val="center"/>
          </w:tcPr>
          <w:p w:rsidR="00A00823" w:rsidRPr="000F5CAC" w:rsidRDefault="00A00823" w:rsidP="0050105C">
            <w:pPr>
              <w:rPr>
                <w:sz w:val="22"/>
                <w:szCs w:val="22"/>
              </w:rPr>
            </w:pPr>
            <w:r w:rsidRPr="000F5CAC">
              <w:rPr>
                <w:sz w:val="22"/>
                <w:szCs w:val="22"/>
              </w:rPr>
              <w:t>упаковка</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9</w:t>
            </w:r>
          </w:p>
        </w:tc>
        <w:tc>
          <w:tcPr>
            <w:tcW w:w="1996" w:type="pct"/>
            <w:vAlign w:val="center"/>
          </w:tcPr>
          <w:p w:rsidR="00A00823" w:rsidRPr="000F5CAC" w:rsidRDefault="00A00823" w:rsidP="0050105C">
            <w:pPr>
              <w:spacing w:line="264" w:lineRule="auto"/>
              <w:rPr>
                <w:sz w:val="22"/>
                <w:szCs w:val="22"/>
              </w:rPr>
            </w:pPr>
            <w:r w:rsidRPr="000F5CAC">
              <w:rPr>
                <w:sz w:val="22"/>
                <w:szCs w:val="22"/>
              </w:rPr>
              <w:t>Остаточный срок годности от общего срока реализации на момент поставки товара</w:t>
            </w:r>
          </w:p>
        </w:tc>
        <w:tc>
          <w:tcPr>
            <w:tcW w:w="2720" w:type="pct"/>
            <w:vAlign w:val="center"/>
          </w:tcPr>
          <w:p w:rsidR="00A00823" w:rsidRPr="000F5CAC" w:rsidRDefault="00A00823" w:rsidP="0050105C">
            <w:pPr>
              <w:spacing w:line="264" w:lineRule="auto"/>
              <w:rPr>
                <w:sz w:val="22"/>
                <w:szCs w:val="22"/>
              </w:rPr>
            </w:pPr>
            <w:r w:rsidRPr="000F5CAC">
              <w:rPr>
                <w:sz w:val="22"/>
                <w:szCs w:val="22"/>
              </w:rPr>
              <w:t>Не менее 80 %</w:t>
            </w:r>
          </w:p>
        </w:tc>
      </w:tr>
      <w:tr w:rsidR="00A00823" w:rsidRPr="001D18D8" w:rsidTr="0050105C">
        <w:tc>
          <w:tcPr>
            <w:tcW w:w="284" w:type="pct"/>
          </w:tcPr>
          <w:p w:rsidR="00A00823" w:rsidRPr="000F5CAC" w:rsidRDefault="00A00823" w:rsidP="0050105C">
            <w:pPr>
              <w:rPr>
                <w:sz w:val="22"/>
                <w:szCs w:val="22"/>
              </w:rPr>
            </w:pPr>
            <w:r w:rsidRPr="000F5CAC">
              <w:rPr>
                <w:sz w:val="22"/>
                <w:szCs w:val="22"/>
              </w:rPr>
              <w:t>10</w:t>
            </w:r>
          </w:p>
        </w:tc>
        <w:tc>
          <w:tcPr>
            <w:tcW w:w="1996" w:type="pct"/>
            <w:vAlign w:val="center"/>
          </w:tcPr>
          <w:p w:rsidR="00A00823" w:rsidRPr="000F5CAC" w:rsidRDefault="00A00823" w:rsidP="0050105C">
            <w:pPr>
              <w:spacing w:line="264" w:lineRule="auto"/>
              <w:rPr>
                <w:sz w:val="22"/>
                <w:szCs w:val="22"/>
              </w:rPr>
            </w:pPr>
            <w:r w:rsidRPr="000F5CAC">
              <w:rPr>
                <w:sz w:val="22"/>
                <w:szCs w:val="22"/>
              </w:rPr>
              <w:t>Срок годности</w:t>
            </w:r>
          </w:p>
        </w:tc>
        <w:tc>
          <w:tcPr>
            <w:tcW w:w="2720" w:type="pct"/>
            <w:vAlign w:val="center"/>
          </w:tcPr>
          <w:p w:rsidR="00A00823" w:rsidRPr="000F5CAC" w:rsidRDefault="00A00823" w:rsidP="0050105C">
            <w:pPr>
              <w:spacing w:line="264" w:lineRule="auto"/>
              <w:rPr>
                <w:sz w:val="22"/>
                <w:szCs w:val="22"/>
              </w:rPr>
            </w:pPr>
            <w:r w:rsidRPr="000F5CAC">
              <w:rPr>
                <w:sz w:val="22"/>
                <w:szCs w:val="22"/>
              </w:rPr>
              <w:t>не менее 3 лет</w:t>
            </w:r>
          </w:p>
        </w:tc>
      </w:tr>
      <w:tr w:rsidR="00A00823" w:rsidRPr="001D18D8" w:rsidTr="0050105C">
        <w:tc>
          <w:tcPr>
            <w:tcW w:w="284" w:type="pct"/>
            <w:shd w:val="clear" w:color="auto" w:fill="CCFFFF"/>
          </w:tcPr>
          <w:p w:rsidR="00A00823" w:rsidRPr="00FD5B70" w:rsidRDefault="00A00823" w:rsidP="0050105C">
            <w:pPr>
              <w:spacing w:line="264" w:lineRule="auto"/>
              <w:jc w:val="center"/>
              <w:rPr>
                <w:b/>
                <w:sz w:val="24"/>
                <w:szCs w:val="22"/>
              </w:rPr>
            </w:pPr>
            <w:r w:rsidRPr="00FD5B70">
              <w:rPr>
                <w:b/>
                <w:sz w:val="24"/>
                <w:szCs w:val="22"/>
              </w:rPr>
              <w:t>5.</w:t>
            </w:r>
          </w:p>
        </w:tc>
        <w:tc>
          <w:tcPr>
            <w:tcW w:w="1996" w:type="pct"/>
            <w:shd w:val="clear" w:color="auto" w:fill="CCFFFF"/>
            <w:vAlign w:val="center"/>
          </w:tcPr>
          <w:p w:rsidR="00A00823" w:rsidRPr="00754BB9" w:rsidRDefault="00A00823" w:rsidP="0050105C">
            <w:pPr>
              <w:jc w:val="center"/>
              <w:rPr>
                <w:b/>
                <w:sz w:val="24"/>
                <w:szCs w:val="22"/>
              </w:rPr>
            </w:pPr>
            <w:r>
              <w:rPr>
                <w:b/>
                <w:sz w:val="24"/>
                <w:szCs w:val="22"/>
              </w:rPr>
              <w:t>М</w:t>
            </w:r>
            <w:r w:rsidRPr="00754BB9">
              <w:rPr>
                <w:b/>
                <w:sz w:val="24"/>
                <w:szCs w:val="22"/>
              </w:rPr>
              <w:t>НН</w:t>
            </w:r>
          </w:p>
        </w:tc>
        <w:tc>
          <w:tcPr>
            <w:tcW w:w="2720" w:type="pct"/>
            <w:shd w:val="clear" w:color="auto" w:fill="CCFFFF"/>
            <w:vAlign w:val="center"/>
          </w:tcPr>
          <w:p w:rsidR="00A00823" w:rsidRPr="00754BB9" w:rsidRDefault="00A00823" w:rsidP="0050105C">
            <w:pPr>
              <w:jc w:val="center"/>
              <w:rPr>
                <w:b/>
                <w:sz w:val="24"/>
                <w:szCs w:val="22"/>
              </w:rPr>
            </w:pPr>
            <w:proofErr w:type="spellStart"/>
            <w:r w:rsidRPr="00754BB9">
              <w:rPr>
                <w:b/>
                <w:sz w:val="24"/>
                <w:szCs w:val="22"/>
              </w:rPr>
              <w:t>Гидроксиэтилкрахмал</w:t>
            </w:r>
            <w:proofErr w:type="spellEnd"/>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1</w:t>
            </w:r>
          </w:p>
        </w:tc>
        <w:tc>
          <w:tcPr>
            <w:tcW w:w="1996" w:type="pct"/>
            <w:vAlign w:val="center"/>
          </w:tcPr>
          <w:p w:rsidR="00A00823" w:rsidRPr="001D18D8" w:rsidRDefault="00A00823" w:rsidP="0050105C">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50105C">
            <w:pPr>
              <w:rPr>
                <w:sz w:val="22"/>
                <w:szCs w:val="22"/>
              </w:rPr>
            </w:pPr>
            <w:proofErr w:type="spellStart"/>
            <w:r w:rsidRPr="001D18D8">
              <w:rPr>
                <w:sz w:val="22"/>
                <w:szCs w:val="22"/>
              </w:rPr>
              <w:t>Гемохес</w:t>
            </w:r>
            <w:proofErr w:type="spellEnd"/>
            <w:r w:rsidRPr="001D18D8">
              <w:rPr>
                <w:sz w:val="22"/>
                <w:szCs w:val="22"/>
              </w:rPr>
              <w:t xml:space="preserve"> или «эквивалент»</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2</w:t>
            </w:r>
          </w:p>
        </w:tc>
        <w:tc>
          <w:tcPr>
            <w:tcW w:w="1996" w:type="pct"/>
            <w:vAlign w:val="center"/>
          </w:tcPr>
          <w:p w:rsidR="00A00823" w:rsidRPr="001D18D8" w:rsidRDefault="00A00823" w:rsidP="0050105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0F5CAC" w:rsidRDefault="00A00823" w:rsidP="0050105C">
            <w:pPr>
              <w:rPr>
                <w:bCs/>
                <w:sz w:val="22"/>
                <w:szCs w:val="22"/>
              </w:rPr>
            </w:pPr>
            <w:r w:rsidRPr="000F5CAC">
              <w:rPr>
                <w:bCs/>
                <w:sz w:val="22"/>
                <w:szCs w:val="22"/>
              </w:rPr>
              <w:t>3</w:t>
            </w:r>
          </w:p>
        </w:tc>
        <w:tc>
          <w:tcPr>
            <w:tcW w:w="1996" w:type="pct"/>
            <w:vAlign w:val="center"/>
          </w:tcPr>
          <w:p w:rsidR="00A00823" w:rsidRPr="001D18D8" w:rsidRDefault="00A00823" w:rsidP="0050105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4</w:t>
            </w:r>
          </w:p>
        </w:tc>
        <w:tc>
          <w:tcPr>
            <w:tcW w:w="1996" w:type="pct"/>
            <w:vAlign w:val="center"/>
          </w:tcPr>
          <w:p w:rsidR="00A00823" w:rsidRPr="001D18D8" w:rsidRDefault="00A00823" w:rsidP="0050105C">
            <w:pPr>
              <w:rPr>
                <w:sz w:val="22"/>
                <w:szCs w:val="22"/>
              </w:rPr>
            </w:pPr>
            <w:r w:rsidRPr="001D18D8">
              <w:rPr>
                <w:sz w:val="22"/>
                <w:szCs w:val="22"/>
              </w:rPr>
              <w:t>Показания к применению</w:t>
            </w:r>
          </w:p>
        </w:tc>
        <w:tc>
          <w:tcPr>
            <w:tcW w:w="2720" w:type="pct"/>
            <w:vAlign w:val="center"/>
          </w:tcPr>
          <w:p w:rsidR="00A00823" w:rsidRPr="001D18D8" w:rsidRDefault="00A00823" w:rsidP="0050105C">
            <w:pPr>
              <w:rPr>
                <w:sz w:val="22"/>
                <w:szCs w:val="22"/>
              </w:rPr>
            </w:pPr>
            <w:proofErr w:type="spellStart"/>
            <w:r w:rsidRPr="001D18D8">
              <w:rPr>
                <w:sz w:val="22"/>
                <w:szCs w:val="22"/>
              </w:rPr>
              <w:t>Гиповолемия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(профилактика и терапия): при ожогах, травмах, операциях, септических состояниях и др.; </w:t>
            </w:r>
            <w:proofErr w:type="spellStart"/>
            <w:r w:rsidRPr="001D18D8">
              <w:rPr>
                <w:sz w:val="22"/>
                <w:szCs w:val="22"/>
              </w:rPr>
              <w:t>гемодилюция</w:t>
            </w:r>
            <w:proofErr w:type="spellEnd"/>
            <w:r w:rsidRPr="001D18D8">
              <w:rPr>
                <w:sz w:val="22"/>
                <w:szCs w:val="22"/>
              </w:rPr>
              <w:t xml:space="preserve"> (включая </w:t>
            </w:r>
            <w:proofErr w:type="spellStart"/>
            <w:r w:rsidRPr="001D18D8">
              <w:rPr>
                <w:sz w:val="22"/>
                <w:szCs w:val="22"/>
              </w:rPr>
              <w:t>изоволемическую</w:t>
            </w:r>
            <w:proofErr w:type="spellEnd"/>
            <w:r w:rsidRPr="001D18D8">
              <w:rPr>
                <w:sz w:val="22"/>
                <w:szCs w:val="22"/>
              </w:rPr>
              <w:t xml:space="preserve">); повышение сбора лейкоцитарной массы путем центрифугирования (в качестве дополнительного средства при </w:t>
            </w:r>
            <w:proofErr w:type="spellStart"/>
            <w:r w:rsidRPr="001D18D8">
              <w:rPr>
                <w:sz w:val="22"/>
                <w:szCs w:val="22"/>
              </w:rPr>
              <w:t>лейкаферезе</w:t>
            </w:r>
            <w:proofErr w:type="spellEnd"/>
            <w:r w:rsidRPr="001D18D8">
              <w:rPr>
                <w:sz w:val="22"/>
                <w:szCs w:val="22"/>
              </w:rPr>
              <w:t>).</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5</w:t>
            </w:r>
          </w:p>
        </w:tc>
        <w:tc>
          <w:tcPr>
            <w:tcW w:w="1996" w:type="pct"/>
            <w:vAlign w:val="center"/>
          </w:tcPr>
          <w:p w:rsidR="00A00823" w:rsidRPr="001D18D8" w:rsidRDefault="00A00823" w:rsidP="0050105C">
            <w:pPr>
              <w:rPr>
                <w:sz w:val="22"/>
                <w:szCs w:val="22"/>
              </w:rPr>
            </w:pPr>
            <w:r w:rsidRPr="001D18D8">
              <w:rPr>
                <w:sz w:val="22"/>
                <w:szCs w:val="22"/>
              </w:rPr>
              <w:t>Дозировка</w:t>
            </w:r>
          </w:p>
        </w:tc>
        <w:tc>
          <w:tcPr>
            <w:tcW w:w="2720" w:type="pct"/>
            <w:vAlign w:val="center"/>
          </w:tcPr>
          <w:p w:rsidR="00A00823" w:rsidRPr="001D18D8" w:rsidRDefault="00A00823" w:rsidP="0050105C">
            <w:pPr>
              <w:rPr>
                <w:sz w:val="22"/>
                <w:szCs w:val="22"/>
              </w:rPr>
            </w:pPr>
            <w:r w:rsidRPr="001D18D8">
              <w:rPr>
                <w:sz w:val="22"/>
                <w:szCs w:val="22"/>
              </w:rPr>
              <w:t xml:space="preserve">Флакон 6 % – 250 мл </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6</w:t>
            </w:r>
          </w:p>
        </w:tc>
        <w:tc>
          <w:tcPr>
            <w:tcW w:w="1996" w:type="pct"/>
            <w:vAlign w:val="center"/>
          </w:tcPr>
          <w:p w:rsidR="00A00823" w:rsidRPr="001D18D8" w:rsidRDefault="00A00823" w:rsidP="0050105C">
            <w:pPr>
              <w:rPr>
                <w:sz w:val="22"/>
                <w:szCs w:val="22"/>
              </w:rPr>
            </w:pPr>
            <w:r w:rsidRPr="001D18D8">
              <w:rPr>
                <w:sz w:val="22"/>
                <w:szCs w:val="22"/>
              </w:rPr>
              <w:t>Форма выпуска</w:t>
            </w:r>
          </w:p>
        </w:tc>
        <w:tc>
          <w:tcPr>
            <w:tcW w:w="2720" w:type="pct"/>
            <w:vAlign w:val="center"/>
          </w:tcPr>
          <w:p w:rsidR="00A00823" w:rsidRPr="001D18D8" w:rsidRDefault="00A00823" w:rsidP="0050105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lastRenderedPageBreak/>
              <w:t>7</w:t>
            </w:r>
          </w:p>
        </w:tc>
        <w:tc>
          <w:tcPr>
            <w:tcW w:w="1996" w:type="pct"/>
            <w:vAlign w:val="center"/>
          </w:tcPr>
          <w:p w:rsidR="00A00823" w:rsidRPr="001D18D8" w:rsidRDefault="00A00823" w:rsidP="0050105C">
            <w:pPr>
              <w:rPr>
                <w:sz w:val="22"/>
                <w:szCs w:val="22"/>
              </w:rPr>
            </w:pPr>
            <w:r w:rsidRPr="001D18D8">
              <w:rPr>
                <w:sz w:val="22"/>
                <w:szCs w:val="22"/>
              </w:rPr>
              <w:t>Единицы измерения</w:t>
            </w:r>
          </w:p>
        </w:tc>
        <w:tc>
          <w:tcPr>
            <w:tcW w:w="2720" w:type="pct"/>
            <w:vAlign w:val="center"/>
          </w:tcPr>
          <w:p w:rsidR="00A00823" w:rsidRPr="001D18D8" w:rsidRDefault="00A00823" w:rsidP="0050105C">
            <w:pPr>
              <w:rPr>
                <w:sz w:val="22"/>
                <w:szCs w:val="22"/>
              </w:rPr>
            </w:pPr>
            <w:r w:rsidRPr="001D18D8">
              <w:rPr>
                <w:sz w:val="22"/>
                <w:szCs w:val="22"/>
              </w:rPr>
              <w:t>флакон</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8</w:t>
            </w:r>
          </w:p>
        </w:tc>
        <w:tc>
          <w:tcPr>
            <w:tcW w:w="1996" w:type="pct"/>
            <w:vAlign w:val="center"/>
          </w:tcPr>
          <w:p w:rsidR="00A00823" w:rsidRPr="001D18D8" w:rsidRDefault="00A00823" w:rsidP="0050105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80 %</w:t>
            </w:r>
          </w:p>
        </w:tc>
      </w:tr>
      <w:tr w:rsidR="00A00823" w:rsidRPr="001D18D8" w:rsidTr="0050105C">
        <w:tc>
          <w:tcPr>
            <w:tcW w:w="284" w:type="pct"/>
            <w:vAlign w:val="center"/>
          </w:tcPr>
          <w:p w:rsidR="00A00823" w:rsidRPr="000F5CAC" w:rsidRDefault="00A00823" w:rsidP="0050105C">
            <w:pPr>
              <w:rPr>
                <w:sz w:val="22"/>
                <w:szCs w:val="22"/>
              </w:rPr>
            </w:pPr>
            <w:r w:rsidRPr="000F5CAC">
              <w:rPr>
                <w:sz w:val="22"/>
                <w:szCs w:val="22"/>
              </w:rPr>
              <w:t>9</w:t>
            </w:r>
          </w:p>
        </w:tc>
        <w:tc>
          <w:tcPr>
            <w:tcW w:w="1996" w:type="pct"/>
            <w:vAlign w:val="center"/>
          </w:tcPr>
          <w:p w:rsidR="00A00823" w:rsidRPr="001D18D8" w:rsidRDefault="00A00823" w:rsidP="0050105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3 лет</w:t>
            </w:r>
          </w:p>
        </w:tc>
      </w:tr>
      <w:tr w:rsidR="00A00823" w:rsidRPr="00754BB9" w:rsidTr="0050105C">
        <w:tc>
          <w:tcPr>
            <w:tcW w:w="284" w:type="pct"/>
            <w:shd w:val="clear" w:color="auto" w:fill="CCFFFF"/>
          </w:tcPr>
          <w:p w:rsidR="00A00823" w:rsidRPr="00FD5B70" w:rsidRDefault="00A00823" w:rsidP="0050105C">
            <w:pPr>
              <w:jc w:val="center"/>
              <w:rPr>
                <w:b/>
                <w:sz w:val="24"/>
                <w:szCs w:val="22"/>
              </w:rPr>
            </w:pPr>
            <w:r w:rsidRPr="00FD5B70">
              <w:rPr>
                <w:b/>
                <w:sz w:val="24"/>
                <w:szCs w:val="22"/>
              </w:rPr>
              <w:t>6.</w:t>
            </w:r>
          </w:p>
        </w:tc>
        <w:tc>
          <w:tcPr>
            <w:tcW w:w="1996" w:type="pct"/>
            <w:shd w:val="clear" w:color="auto" w:fill="CCFFFF"/>
            <w:vAlign w:val="center"/>
          </w:tcPr>
          <w:p w:rsidR="00A00823" w:rsidRPr="00754BB9" w:rsidRDefault="00A00823" w:rsidP="0050105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50105C">
            <w:pPr>
              <w:jc w:val="center"/>
              <w:rPr>
                <w:b/>
                <w:sz w:val="24"/>
                <w:szCs w:val="22"/>
              </w:rPr>
            </w:pPr>
            <w:r w:rsidRPr="00754BB9">
              <w:rPr>
                <w:b/>
                <w:sz w:val="24"/>
                <w:szCs w:val="22"/>
              </w:rPr>
              <w:t xml:space="preserve">Натрия </w:t>
            </w:r>
            <w:proofErr w:type="spellStart"/>
            <w:r w:rsidRPr="00754BB9">
              <w:rPr>
                <w:b/>
                <w:sz w:val="24"/>
                <w:szCs w:val="22"/>
              </w:rPr>
              <w:t>ацетат+Натрия</w:t>
            </w:r>
            <w:proofErr w:type="spellEnd"/>
            <w:r w:rsidRPr="00754BB9">
              <w:rPr>
                <w:b/>
                <w:sz w:val="24"/>
                <w:szCs w:val="22"/>
              </w:rPr>
              <w:t xml:space="preserve"> </w:t>
            </w:r>
            <w:proofErr w:type="spellStart"/>
            <w:r w:rsidRPr="00754BB9">
              <w:rPr>
                <w:b/>
                <w:sz w:val="24"/>
                <w:szCs w:val="22"/>
              </w:rPr>
              <w:t>хлорид+Калия</w:t>
            </w:r>
            <w:proofErr w:type="spellEnd"/>
            <w:r w:rsidRPr="00754BB9">
              <w:rPr>
                <w:b/>
                <w:sz w:val="24"/>
                <w:szCs w:val="22"/>
              </w:rPr>
              <w:t xml:space="preserve"> хлорид</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1</w:t>
            </w:r>
          </w:p>
        </w:tc>
        <w:tc>
          <w:tcPr>
            <w:tcW w:w="1996" w:type="pct"/>
            <w:vAlign w:val="center"/>
          </w:tcPr>
          <w:p w:rsidR="00A00823" w:rsidRPr="001D18D8" w:rsidRDefault="00A00823" w:rsidP="0050105C">
            <w:pPr>
              <w:rPr>
                <w:sz w:val="22"/>
                <w:szCs w:val="22"/>
              </w:rPr>
            </w:pPr>
            <w:r>
              <w:rPr>
                <w:sz w:val="22"/>
                <w:szCs w:val="22"/>
              </w:rPr>
              <w:t>Н</w:t>
            </w:r>
            <w:r w:rsidRPr="001D18D8">
              <w:rPr>
                <w:sz w:val="22"/>
                <w:szCs w:val="22"/>
              </w:rPr>
              <w:t>аименование</w:t>
            </w:r>
          </w:p>
        </w:tc>
        <w:tc>
          <w:tcPr>
            <w:tcW w:w="2720" w:type="pct"/>
            <w:vAlign w:val="center"/>
          </w:tcPr>
          <w:p w:rsidR="00A00823" w:rsidRPr="001D18D8" w:rsidRDefault="00A00823" w:rsidP="0050105C">
            <w:pPr>
              <w:rPr>
                <w:sz w:val="22"/>
                <w:szCs w:val="22"/>
              </w:rPr>
            </w:pPr>
            <w:proofErr w:type="spellStart"/>
            <w:r w:rsidRPr="001D18D8">
              <w:rPr>
                <w:sz w:val="22"/>
                <w:szCs w:val="22"/>
              </w:rPr>
              <w:t>Ацесоль</w:t>
            </w:r>
            <w:proofErr w:type="spellEnd"/>
            <w:r w:rsidRPr="001D18D8">
              <w:rPr>
                <w:sz w:val="22"/>
                <w:szCs w:val="22"/>
              </w:rPr>
              <w:t xml:space="preserve"> или «эквивалент»</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2</w:t>
            </w:r>
          </w:p>
        </w:tc>
        <w:tc>
          <w:tcPr>
            <w:tcW w:w="1996" w:type="pct"/>
            <w:vAlign w:val="center"/>
          </w:tcPr>
          <w:p w:rsidR="00A00823" w:rsidRPr="001D18D8" w:rsidRDefault="00A00823" w:rsidP="0050105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3</w:t>
            </w:r>
          </w:p>
        </w:tc>
        <w:tc>
          <w:tcPr>
            <w:tcW w:w="1996" w:type="pct"/>
            <w:vAlign w:val="center"/>
          </w:tcPr>
          <w:p w:rsidR="00A00823" w:rsidRPr="001D18D8" w:rsidRDefault="00A00823" w:rsidP="0050105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50105C">
            <w:pPr>
              <w:spacing w:line="264" w:lineRule="auto"/>
              <w:rPr>
                <w:sz w:val="22"/>
                <w:szCs w:val="22"/>
              </w:rPr>
            </w:pPr>
            <w:r w:rsidRPr="001D18D8">
              <w:rPr>
                <w:sz w:val="22"/>
                <w:szCs w:val="22"/>
              </w:rPr>
              <w:t>Наличие</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4</w:t>
            </w:r>
          </w:p>
        </w:tc>
        <w:tc>
          <w:tcPr>
            <w:tcW w:w="1996" w:type="pct"/>
            <w:vAlign w:val="center"/>
          </w:tcPr>
          <w:p w:rsidR="00A00823" w:rsidRPr="001D18D8" w:rsidRDefault="00A00823" w:rsidP="0050105C">
            <w:pPr>
              <w:rPr>
                <w:sz w:val="22"/>
                <w:szCs w:val="22"/>
              </w:rPr>
            </w:pPr>
            <w:r w:rsidRPr="001D18D8">
              <w:rPr>
                <w:sz w:val="22"/>
                <w:szCs w:val="22"/>
              </w:rPr>
              <w:t>Показания к применению</w:t>
            </w:r>
          </w:p>
        </w:tc>
        <w:tc>
          <w:tcPr>
            <w:tcW w:w="2720" w:type="pct"/>
            <w:vAlign w:val="center"/>
          </w:tcPr>
          <w:p w:rsidR="00A00823" w:rsidRPr="001D18D8" w:rsidRDefault="00A00823" w:rsidP="0050105C">
            <w:pPr>
              <w:rPr>
                <w:sz w:val="22"/>
                <w:szCs w:val="22"/>
              </w:rPr>
            </w:pPr>
            <w:r w:rsidRPr="001D18D8">
              <w:rPr>
                <w:sz w:val="22"/>
                <w:szCs w:val="22"/>
              </w:rPr>
              <w:t>Дегидратация, интоксикация (дизентерия,</w:t>
            </w:r>
            <w:r w:rsidRPr="001D18D8">
              <w:rPr>
                <w:sz w:val="22"/>
                <w:szCs w:val="22"/>
              </w:rPr>
              <w:br/>
              <w:t xml:space="preserve">пищевая </w:t>
            </w:r>
            <w:proofErr w:type="spellStart"/>
            <w:r w:rsidRPr="001D18D8">
              <w:rPr>
                <w:sz w:val="22"/>
                <w:szCs w:val="22"/>
              </w:rPr>
              <w:t>токсикоинфекция</w:t>
            </w:r>
            <w:proofErr w:type="spellEnd"/>
            <w:r w:rsidRPr="001D18D8">
              <w:rPr>
                <w:sz w:val="22"/>
                <w:szCs w:val="22"/>
              </w:rPr>
              <w:t>, холера Эль-Тор).</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5</w:t>
            </w:r>
          </w:p>
        </w:tc>
        <w:tc>
          <w:tcPr>
            <w:tcW w:w="1996" w:type="pct"/>
            <w:vAlign w:val="center"/>
          </w:tcPr>
          <w:p w:rsidR="00A00823" w:rsidRPr="001D18D8" w:rsidRDefault="00A00823" w:rsidP="0050105C">
            <w:pPr>
              <w:rPr>
                <w:sz w:val="22"/>
                <w:szCs w:val="22"/>
              </w:rPr>
            </w:pPr>
            <w:r w:rsidRPr="001D18D8">
              <w:rPr>
                <w:sz w:val="22"/>
                <w:szCs w:val="22"/>
              </w:rPr>
              <w:t>Дозировка</w:t>
            </w:r>
          </w:p>
        </w:tc>
        <w:tc>
          <w:tcPr>
            <w:tcW w:w="2720" w:type="pct"/>
            <w:vAlign w:val="center"/>
          </w:tcPr>
          <w:p w:rsidR="00A00823" w:rsidRPr="001D18D8" w:rsidRDefault="00A00823" w:rsidP="0050105C">
            <w:pPr>
              <w:rPr>
                <w:sz w:val="22"/>
                <w:szCs w:val="22"/>
              </w:rPr>
            </w:pPr>
            <w:r w:rsidRPr="001D18D8">
              <w:rPr>
                <w:sz w:val="22"/>
                <w:szCs w:val="22"/>
              </w:rPr>
              <w:t>200 мл.</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6</w:t>
            </w:r>
          </w:p>
        </w:tc>
        <w:tc>
          <w:tcPr>
            <w:tcW w:w="1996" w:type="pct"/>
            <w:vAlign w:val="center"/>
          </w:tcPr>
          <w:p w:rsidR="00A00823" w:rsidRPr="001D18D8" w:rsidRDefault="00A00823" w:rsidP="0050105C">
            <w:pPr>
              <w:rPr>
                <w:sz w:val="22"/>
                <w:szCs w:val="22"/>
              </w:rPr>
            </w:pPr>
            <w:r w:rsidRPr="001D18D8">
              <w:rPr>
                <w:sz w:val="22"/>
                <w:szCs w:val="22"/>
              </w:rPr>
              <w:t>Форма выпуска</w:t>
            </w:r>
          </w:p>
        </w:tc>
        <w:tc>
          <w:tcPr>
            <w:tcW w:w="2720" w:type="pct"/>
            <w:vAlign w:val="center"/>
          </w:tcPr>
          <w:p w:rsidR="00A00823" w:rsidRPr="001D18D8" w:rsidRDefault="00A00823" w:rsidP="0050105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7</w:t>
            </w:r>
          </w:p>
        </w:tc>
        <w:tc>
          <w:tcPr>
            <w:tcW w:w="1996" w:type="pct"/>
            <w:vAlign w:val="center"/>
          </w:tcPr>
          <w:p w:rsidR="00A00823" w:rsidRPr="001D18D8" w:rsidRDefault="00A00823" w:rsidP="0050105C">
            <w:pPr>
              <w:rPr>
                <w:sz w:val="22"/>
                <w:szCs w:val="22"/>
              </w:rPr>
            </w:pPr>
            <w:r w:rsidRPr="001D18D8">
              <w:rPr>
                <w:sz w:val="22"/>
                <w:szCs w:val="22"/>
              </w:rPr>
              <w:t>Единицы измерения</w:t>
            </w:r>
          </w:p>
        </w:tc>
        <w:tc>
          <w:tcPr>
            <w:tcW w:w="2720" w:type="pct"/>
            <w:vAlign w:val="center"/>
          </w:tcPr>
          <w:p w:rsidR="00A00823" w:rsidRPr="001D18D8" w:rsidRDefault="00A00823" w:rsidP="0050105C">
            <w:pPr>
              <w:rPr>
                <w:sz w:val="22"/>
                <w:szCs w:val="22"/>
              </w:rPr>
            </w:pPr>
            <w:r w:rsidRPr="001D18D8">
              <w:rPr>
                <w:sz w:val="22"/>
                <w:szCs w:val="22"/>
              </w:rPr>
              <w:t>флакон</w:t>
            </w:r>
          </w:p>
        </w:tc>
      </w:tr>
      <w:tr w:rsidR="00A00823" w:rsidRPr="001D18D8" w:rsidTr="0050105C">
        <w:tc>
          <w:tcPr>
            <w:tcW w:w="284" w:type="pct"/>
            <w:vAlign w:val="center"/>
          </w:tcPr>
          <w:p w:rsidR="00A00823" w:rsidRPr="001D18D8" w:rsidRDefault="00A00823" w:rsidP="0050105C">
            <w:pPr>
              <w:rPr>
                <w:sz w:val="22"/>
                <w:szCs w:val="22"/>
              </w:rPr>
            </w:pPr>
            <w:r w:rsidRPr="001D18D8">
              <w:rPr>
                <w:sz w:val="22"/>
                <w:szCs w:val="22"/>
              </w:rPr>
              <w:t>8</w:t>
            </w:r>
          </w:p>
        </w:tc>
        <w:tc>
          <w:tcPr>
            <w:tcW w:w="1996" w:type="pct"/>
            <w:vAlign w:val="center"/>
          </w:tcPr>
          <w:p w:rsidR="00A00823" w:rsidRPr="001D18D8" w:rsidRDefault="00A00823" w:rsidP="0050105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A00823" w:rsidRPr="001D18D8" w:rsidRDefault="00A00823" w:rsidP="0050105C">
            <w:pPr>
              <w:spacing w:line="264" w:lineRule="auto"/>
              <w:rPr>
                <w:sz w:val="22"/>
                <w:szCs w:val="22"/>
              </w:rPr>
            </w:pPr>
            <w:r w:rsidRPr="001D18D8">
              <w:rPr>
                <w:sz w:val="22"/>
                <w:szCs w:val="22"/>
              </w:rPr>
              <w:t>Не менее 80 %</w:t>
            </w:r>
          </w:p>
        </w:tc>
      </w:tr>
      <w:tr w:rsidR="00A00823" w:rsidRPr="001D18D8" w:rsidTr="0050105C">
        <w:tc>
          <w:tcPr>
            <w:tcW w:w="284" w:type="pct"/>
            <w:tcBorders>
              <w:bottom w:val="single" w:sz="4" w:space="0" w:color="auto"/>
            </w:tcBorders>
            <w:vAlign w:val="center"/>
          </w:tcPr>
          <w:p w:rsidR="00A00823" w:rsidRPr="001D18D8" w:rsidRDefault="00A00823" w:rsidP="0050105C">
            <w:pPr>
              <w:rPr>
                <w:sz w:val="22"/>
                <w:szCs w:val="22"/>
              </w:rPr>
            </w:pPr>
            <w:r w:rsidRPr="001D18D8">
              <w:rPr>
                <w:sz w:val="22"/>
                <w:szCs w:val="22"/>
              </w:rPr>
              <w:t>9</w:t>
            </w:r>
          </w:p>
        </w:tc>
        <w:tc>
          <w:tcPr>
            <w:tcW w:w="1996" w:type="pct"/>
            <w:tcBorders>
              <w:bottom w:val="single" w:sz="4" w:space="0" w:color="auto"/>
            </w:tcBorders>
            <w:vAlign w:val="center"/>
          </w:tcPr>
          <w:p w:rsidR="00A00823" w:rsidRPr="001D18D8" w:rsidRDefault="00A00823" w:rsidP="0050105C">
            <w:pPr>
              <w:spacing w:line="264" w:lineRule="auto"/>
              <w:rPr>
                <w:sz w:val="22"/>
                <w:szCs w:val="22"/>
              </w:rPr>
            </w:pPr>
            <w:r w:rsidRPr="001D18D8">
              <w:rPr>
                <w:sz w:val="22"/>
                <w:szCs w:val="22"/>
              </w:rPr>
              <w:t>Срок годности</w:t>
            </w:r>
          </w:p>
        </w:tc>
        <w:tc>
          <w:tcPr>
            <w:tcW w:w="2720" w:type="pct"/>
            <w:tcBorders>
              <w:bottom w:val="single" w:sz="4" w:space="0" w:color="auto"/>
            </w:tcBorders>
            <w:vAlign w:val="center"/>
          </w:tcPr>
          <w:p w:rsidR="00A00823" w:rsidRPr="001D18D8" w:rsidRDefault="00A00823" w:rsidP="0050105C">
            <w:pPr>
              <w:spacing w:line="264" w:lineRule="auto"/>
              <w:rPr>
                <w:sz w:val="22"/>
                <w:szCs w:val="22"/>
              </w:rPr>
            </w:pPr>
            <w:r w:rsidRPr="001D18D8">
              <w:rPr>
                <w:sz w:val="22"/>
                <w:szCs w:val="22"/>
              </w:rPr>
              <w:t>не менее 3 лет</w:t>
            </w:r>
          </w:p>
        </w:tc>
      </w:tr>
      <w:tr w:rsidR="00A00823" w:rsidRPr="001D18D8" w:rsidTr="0050105C">
        <w:tc>
          <w:tcPr>
            <w:tcW w:w="284" w:type="pct"/>
            <w:shd w:val="clear" w:color="auto" w:fill="CCFFFF"/>
          </w:tcPr>
          <w:p w:rsidR="00A00823" w:rsidRPr="001702CF" w:rsidRDefault="00A00823" w:rsidP="0050105C">
            <w:pPr>
              <w:jc w:val="center"/>
              <w:rPr>
                <w:b/>
                <w:sz w:val="24"/>
              </w:rPr>
            </w:pPr>
            <w:r>
              <w:rPr>
                <w:b/>
                <w:sz w:val="24"/>
              </w:rPr>
              <w:t>7.</w:t>
            </w:r>
          </w:p>
        </w:tc>
        <w:tc>
          <w:tcPr>
            <w:tcW w:w="1996" w:type="pct"/>
            <w:shd w:val="clear" w:color="auto" w:fill="CCFFFF"/>
            <w:vAlign w:val="center"/>
          </w:tcPr>
          <w:p w:rsidR="00A00823" w:rsidRPr="001702CF" w:rsidRDefault="00A00823" w:rsidP="0050105C">
            <w:pPr>
              <w:jc w:val="center"/>
              <w:rPr>
                <w:b/>
                <w:sz w:val="24"/>
              </w:rPr>
            </w:pPr>
            <w:r w:rsidRPr="001702CF">
              <w:rPr>
                <w:b/>
                <w:sz w:val="24"/>
              </w:rPr>
              <w:t>МНН</w:t>
            </w:r>
          </w:p>
        </w:tc>
        <w:tc>
          <w:tcPr>
            <w:tcW w:w="2720" w:type="pct"/>
            <w:shd w:val="clear" w:color="auto" w:fill="CCFFFF"/>
            <w:vAlign w:val="center"/>
          </w:tcPr>
          <w:p w:rsidR="00A00823" w:rsidRDefault="00A00823" w:rsidP="0050105C">
            <w:pPr>
              <w:jc w:val="center"/>
              <w:rPr>
                <w:b/>
                <w:sz w:val="24"/>
              </w:rPr>
            </w:pPr>
            <w:r w:rsidRPr="001702CF">
              <w:rPr>
                <w:b/>
                <w:sz w:val="24"/>
              </w:rPr>
              <w:t>Декстроза</w:t>
            </w:r>
          </w:p>
          <w:p w:rsidR="00A00823" w:rsidRPr="001702CF" w:rsidRDefault="00A00823" w:rsidP="0050105C">
            <w:pPr>
              <w:jc w:val="center"/>
              <w:rPr>
                <w:b/>
                <w:sz w:val="24"/>
              </w:rPr>
            </w:pPr>
          </w:p>
        </w:tc>
      </w:tr>
      <w:tr w:rsidR="00A00823" w:rsidRPr="001D18D8" w:rsidTr="0050105C">
        <w:tc>
          <w:tcPr>
            <w:tcW w:w="284" w:type="pct"/>
          </w:tcPr>
          <w:p w:rsidR="00A00823" w:rsidRPr="001702CF" w:rsidRDefault="00A00823" w:rsidP="0050105C">
            <w:pPr>
              <w:rPr>
                <w:sz w:val="22"/>
              </w:rPr>
            </w:pPr>
            <w:r w:rsidRPr="001702CF">
              <w:rPr>
                <w:sz w:val="22"/>
              </w:rPr>
              <w:t>1</w:t>
            </w:r>
          </w:p>
        </w:tc>
        <w:tc>
          <w:tcPr>
            <w:tcW w:w="1996" w:type="pct"/>
          </w:tcPr>
          <w:p w:rsidR="00A00823" w:rsidRPr="001702CF" w:rsidRDefault="00A00823" w:rsidP="0050105C">
            <w:pPr>
              <w:rPr>
                <w:sz w:val="22"/>
              </w:rPr>
            </w:pPr>
            <w:r w:rsidRPr="001702CF">
              <w:rPr>
                <w:sz w:val="22"/>
              </w:rPr>
              <w:t>Наименование</w:t>
            </w:r>
          </w:p>
        </w:tc>
        <w:tc>
          <w:tcPr>
            <w:tcW w:w="2720" w:type="pct"/>
          </w:tcPr>
          <w:p w:rsidR="00A00823" w:rsidRPr="001702CF" w:rsidRDefault="00A00823" w:rsidP="0050105C">
            <w:pPr>
              <w:rPr>
                <w:sz w:val="22"/>
              </w:rPr>
            </w:pPr>
            <w:r w:rsidRPr="001702CF">
              <w:rPr>
                <w:sz w:val="22"/>
              </w:rPr>
              <w:t>Глюкоза или «эквивалент»</w:t>
            </w:r>
          </w:p>
        </w:tc>
      </w:tr>
      <w:tr w:rsidR="00A00823" w:rsidRPr="001D18D8" w:rsidTr="0050105C">
        <w:tc>
          <w:tcPr>
            <w:tcW w:w="284" w:type="pct"/>
          </w:tcPr>
          <w:p w:rsidR="00A00823" w:rsidRPr="001702CF" w:rsidRDefault="00A00823" w:rsidP="0050105C">
            <w:pPr>
              <w:rPr>
                <w:sz w:val="22"/>
              </w:rPr>
            </w:pPr>
            <w:r w:rsidRPr="001702CF">
              <w:rPr>
                <w:sz w:val="22"/>
              </w:rPr>
              <w:t>2</w:t>
            </w:r>
          </w:p>
        </w:tc>
        <w:tc>
          <w:tcPr>
            <w:tcW w:w="1996" w:type="pct"/>
          </w:tcPr>
          <w:p w:rsidR="00A00823" w:rsidRPr="001702CF" w:rsidRDefault="00A00823" w:rsidP="0050105C">
            <w:pPr>
              <w:rPr>
                <w:sz w:val="22"/>
              </w:rPr>
            </w:pPr>
            <w:r w:rsidRPr="001702CF">
              <w:rPr>
                <w:sz w:val="22"/>
              </w:rPr>
              <w:t>Сертификат качества (сертификат анализа)</w:t>
            </w:r>
          </w:p>
        </w:tc>
        <w:tc>
          <w:tcPr>
            <w:tcW w:w="2720" w:type="pct"/>
          </w:tcPr>
          <w:p w:rsidR="00A00823" w:rsidRPr="001702CF" w:rsidRDefault="00A00823" w:rsidP="0050105C">
            <w:pPr>
              <w:rPr>
                <w:sz w:val="22"/>
              </w:rPr>
            </w:pPr>
            <w:r w:rsidRPr="001702CF">
              <w:rPr>
                <w:sz w:val="22"/>
              </w:rPr>
              <w:t>Наличие</w:t>
            </w:r>
          </w:p>
        </w:tc>
      </w:tr>
      <w:tr w:rsidR="00A00823" w:rsidRPr="001D18D8" w:rsidTr="0050105C">
        <w:tc>
          <w:tcPr>
            <w:tcW w:w="284" w:type="pct"/>
          </w:tcPr>
          <w:p w:rsidR="00A00823" w:rsidRPr="001702CF" w:rsidRDefault="00A00823" w:rsidP="0050105C">
            <w:pPr>
              <w:rPr>
                <w:sz w:val="22"/>
              </w:rPr>
            </w:pPr>
            <w:r w:rsidRPr="001702CF">
              <w:rPr>
                <w:sz w:val="22"/>
              </w:rPr>
              <w:t>3</w:t>
            </w:r>
          </w:p>
        </w:tc>
        <w:tc>
          <w:tcPr>
            <w:tcW w:w="1996" w:type="pct"/>
          </w:tcPr>
          <w:p w:rsidR="00A00823" w:rsidRPr="001702CF" w:rsidRDefault="00A00823" w:rsidP="0050105C">
            <w:pPr>
              <w:rPr>
                <w:sz w:val="22"/>
              </w:rPr>
            </w:pPr>
            <w:r w:rsidRPr="001702CF">
              <w:rPr>
                <w:sz w:val="22"/>
              </w:rPr>
              <w:t>Декларация о соответствии</w:t>
            </w:r>
          </w:p>
        </w:tc>
        <w:tc>
          <w:tcPr>
            <w:tcW w:w="2720" w:type="pct"/>
          </w:tcPr>
          <w:p w:rsidR="00A00823" w:rsidRPr="001702CF" w:rsidRDefault="00A00823" w:rsidP="0050105C">
            <w:pPr>
              <w:rPr>
                <w:sz w:val="22"/>
              </w:rPr>
            </w:pPr>
            <w:r w:rsidRPr="001702CF">
              <w:rPr>
                <w:sz w:val="22"/>
              </w:rPr>
              <w:t>Наличие</w:t>
            </w:r>
          </w:p>
        </w:tc>
      </w:tr>
      <w:tr w:rsidR="00A00823" w:rsidRPr="001D18D8" w:rsidTr="0050105C">
        <w:tc>
          <w:tcPr>
            <w:tcW w:w="284" w:type="pct"/>
          </w:tcPr>
          <w:p w:rsidR="00A00823" w:rsidRPr="001702CF" w:rsidRDefault="00A00823" w:rsidP="0050105C">
            <w:pPr>
              <w:rPr>
                <w:sz w:val="22"/>
              </w:rPr>
            </w:pPr>
            <w:r w:rsidRPr="001702CF">
              <w:rPr>
                <w:sz w:val="22"/>
              </w:rPr>
              <w:t>4</w:t>
            </w:r>
          </w:p>
        </w:tc>
        <w:tc>
          <w:tcPr>
            <w:tcW w:w="1996" w:type="pct"/>
          </w:tcPr>
          <w:p w:rsidR="00A00823" w:rsidRPr="001702CF" w:rsidRDefault="00A00823" w:rsidP="0050105C">
            <w:pPr>
              <w:rPr>
                <w:sz w:val="22"/>
              </w:rPr>
            </w:pPr>
            <w:r w:rsidRPr="001702CF">
              <w:rPr>
                <w:sz w:val="22"/>
              </w:rPr>
              <w:t>Показания к применению</w:t>
            </w:r>
          </w:p>
        </w:tc>
        <w:tc>
          <w:tcPr>
            <w:tcW w:w="2720" w:type="pct"/>
          </w:tcPr>
          <w:p w:rsidR="00A00823" w:rsidRPr="001702CF" w:rsidRDefault="00A00823" w:rsidP="0050105C">
            <w:pPr>
              <w:rPr>
                <w:sz w:val="22"/>
              </w:rPr>
            </w:pPr>
            <w:proofErr w:type="gramStart"/>
            <w:r w:rsidRPr="001702CF">
              <w:rPr>
                <w:sz w:val="22"/>
              </w:rPr>
              <w:t xml:space="preserve">Гипогликемия, недостаточность углеводного питания, </w:t>
            </w:r>
            <w:proofErr w:type="spellStart"/>
            <w:r w:rsidRPr="001702CF">
              <w:rPr>
                <w:sz w:val="22"/>
              </w:rPr>
              <w:t>токсикоинфекция</w:t>
            </w:r>
            <w:proofErr w:type="spellEnd"/>
            <w:r w:rsidRPr="001702CF">
              <w:rPr>
                <w:sz w:val="22"/>
              </w:rPr>
              <w:t>, интоксикации при заболеваниях печени (гепатит, дистрофия и атрофия печени, в т.ч. печеночная недостаточность), геморрагический диатез; дегидратация (рвота, диарея, послеоперационный период); интоксикация; коллапс, шок.</w:t>
            </w:r>
            <w:proofErr w:type="gramEnd"/>
            <w:r w:rsidRPr="001702CF">
              <w:rPr>
                <w:sz w:val="22"/>
              </w:rPr>
              <w:t xml:space="preserve"> Как компонент различных кровезамещающих и противошоковых жидкостей; для приготовления растворов ЛС для в/</w:t>
            </w:r>
            <w:proofErr w:type="spellStart"/>
            <w:proofErr w:type="gramStart"/>
            <w:r w:rsidRPr="001702CF">
              <w:rPr>
                <w:sz w:val="22"/>
              </w:rPr>
              <w:t>в</w:t>
            </w:r>
            <w:proofErr w:type="spellEnd"/>
            <w:proofErr w:type="gramEnd"/>
            <w:r w:rsidRPr="001702CF">
              <w:rPr>
                <w:sz w:val="22"/>
              </w:rPr>
              <w:t xml:space="preserve"> введения.</w:t>
            </w:r>
          </w:p>
        </w:tc>
      </w:tr>
      <w:tr w:rsidR="00A00823" w:rsidRPr="001D18D8" w:rsidTr="0050105C">
        <w:tc>
          <w:tcPr>
            <w:tcW w:w="284" w:type="pct"/>
          </w:tcPr>
          <w:p w:rsidR="00A00823" w:rsidRPr="001702CF" w:rsidRDefault="00A00823" w:rsidP="0050105C">
            <w:pPr>
              <w:rPr>
                <w:sz w:val="22"/>
              </w:rPr>
            </w:pPr>
            <w:r w:rsidRPr="001702CF">
              <w:rPr>
                <w:sz w:val="22"/>
              </w:rPr>
              <w:t>5</w:t>
            </w:r>
          </w:p>
        </w:tc>
        <w:tc>
          <w:tcPr>
            <w:tcW w:w="1996" w:type="pct"/>
          </w:tcPr>
          <w:p w:rsidR="00A00823" w:rsidRPr="001702CF" w:rsidRDefault="00A00823" w:rsidP="0050105C">
            <w:pPr>
              <w:rPr>
                <w:sz w:val="22"/>
              </w:rPr>
            </w:pPr>
            <w:r w:rsidRPr="001702CF">
              <w:rPr>
                <w:sz w:val="22"/>
              </w:rPr>
              <w:t>Дозировка</w:t>
            </w:r>
          </w:p>
        </w:tc>
        <w:tc>
          <w:tcPr>
            <w:tcW w:w="2720" w:type="pct"/>
          </w:tcPr>
          <w:p w:rsidR="00A00823" w:rsidRPr="001702CF" w:rsidRDefault="00A00823" w:rsidP="0050105C">
            <w:pPr>
              <w:rPr>
                <w:sz w:val="22"/>
              </w:rPr>
            </w:pPr>
            <w:r w:rsidRPr="001702CF">
              <w:rPr>
                <w:sz w:val="22"/>
              </w:rPr>
              <w:t>Ампулы 40% – 10,0 мл № 10</w:t>
            </w:r>
          </w:p>
        </w:tc>
      </w:tr>
      <w:tr w:rsidR="00A00823" w:rsidRPr="001D18D8" w:rsidTr="0050105C">
        <w:tc>
          <w:tcPr>
            <w:tcW w:w="284" w:type="pct"/>
          </w:tcPr>
          <w:p w:rsidR="00A00823" w:rsidRPr="001702CF" w:rsidRDefault="00A00823" w:rsidP="0050105C">
            <w:pPr>
              <w:rPr>
                <w:sz w:val="22"/>
              </w:rPr>
            </w:pPr>
            <w:r w:rsidRPr="001702CF">
              <w:rPr>
                <w:sz w:val="22"/>
              </w:rPr>
              <w:t>6</w:t>
            </w:r>
          </w:p>
        </w:tc>
        <w:tc>
          <w:tcPr>
            <w:tcW w:w="1996" w:type="pct"/>
          </w:tcPr>
          <w:p w:rsidR="00A00823" w:rsidRPr="001702CF" w:rsidRDefault="00A00823" w:rsidP="0050105C">
            <w:pPr>
              <w:rPr>
                <w:sz w:val="22"/>
              </w:rPr>
            </w:pPr>
            <w:r w:rsidRPr="001702CF">
              <w:rPr>
                <w:sz w:val="22"/>
              </w:rPr>
              <w:t>Форма выпуска</w:t>
            </w:r>
          </w:p>
        </w:tc>
        <w:tc>
          <w:tcPr>
            <w:tcW w:w="2720" w:type="pct"/>
          </w:tcPr>
          <w:p w:rsidR="00A00823" w:rsidRPr="001702CF" w:rsidRDefault="00A00823" w:rsidP="0050105C">
            <w:pPr>
              <w:rPr>
                <w:sz w:val="22"/>
              </w:rPr>
            </w:pPr>
            <w:r w:rsidRPr="001702CF">
              <w:rPr>
                <w:sz w:val="22"/>
              </w:rPr>
              <w:t>раствор для инъекций</w:t>
            </w:r>
          </w:p>
        </w:tc>
      </w:tr>
      <w:tr w:rsidR="00A00823" w:rsidRPr="001D18D8" w:rsidTr="0050105C">
        <w:tc>
          <w:tcPr>
            <w:tcW w:w="284" w:type="pct"/>
          </w:tcPr>
          <w:p w:rsidR="00A00823" w:rsidRPr="001702CF" w:rsidRDefault="00A00823" w:rsidP="0050105C">
            <w:pPr>
              <w:rPr>
                <w:sz w:val="22"/>
              </w:rPr>
            </w:pPr>
            <w:r w:rsidRPr="001702CF">
              <w:rPr>
                <w:sz w:val="22"/>
              </w:rPr>
              <w:t>7</w:t>
            </w:r>
          </w:p>
        </w:tc>
        <w:tc>
          <w:tcPr>
            <w:tcW w:w="1996" w:type="pct"/>
          </w:tcPr>
          <w:p w:rsidR="00A00823" w:rsidRPr="001702CF" w:rsidRDefault="00A00823" w:rsidP="0050105C">
            <w:pPr>
              <w:rPr>
                <w:sz w:val="22"/>
              </w:rPr>
            </w:pPr>
            <w:r w:rsidRPr="001702CF">
              <w:rPr>
                <w:sz w:val="22"/>
              </w:rPr>
              <w:t>Содержание упаковки</w:t>
            </w:r>
          </w:p>
        </w:tc>
        <w:tc>
          <w:tcPr>
            <w:tcW w:w="2720" w:type="pct"/>
          </w:tcPr>
          <w:p w:rsidR="00A00823" w:rsidRPr="001702CF" w:rsidRDefault="00A00823" w:rsidP="0050105C">
            <w:pPr>
              <w:rPr>
                <w:sz w:val="22"/>
              </w:rPr>
            </w:pPr>
            <w:r w:rsidRPr="001702CF">
              <w:rPr>
                <w:sz w:val="22"/>
              </w:rPr>
              <w:t>В упаковке 10 ампул</w:t>
            </w:r>
          </w:p>
        </w:tc>
      </w:tr>
      <w:tr w:rsidR="00A00823" w:rsidRPr="001D18D8" w:rsidTr="0050105C">
        <w:tc>
          <w:tcPr>
            <w:tcW w:w="284" w:type="pct"/>
          </w:tcPr>
          <w:p w:rsidR="00A00823" w:rsidRPr="001702CF" w:rsidRDefault="00A00823" w:rsidP="0050105C">
            <w:pPr>
              <w:rPr>
                <w:sz w:val="22"/>
              </w:rPr>
            </w:pPr>
            <w:r w:rsidRPr="001702CF">
              <w:rPr>
                <w:sz w:val="22"/>
              </w:rPr>
              <w:t>8</w:t>
            </w:r>
          </w:p>
        </w:tc>
        <w:tc>
          <w:tcPr>
            <w:tcW w:w="1996" w:type="pct"/>
          </w:tcPr>
          <w:p w:rsidR="00A00823" w:rsidRPr="001702CF" w:rsidRDefault="00A00823" w:rsidP="0050105C">
            <w:pPr>
              <w:rPr>
                <w:sz w:val="22"/>
              </w:rPr>
            </w:pPr>
            <w:r w:rsidRPr="001702CF">
              <w:rPr>
                <w:sz w:val="22"/>
              </w:rPr>
              <w:t>Единицы измерения</w:t>
            </w:r>
          </w:p>
        </w:tc>
        <w:tc>
          <w:tcPr>
            <w:tcW w:w="2720" w:type="pct"/>
          </w:tcPr>
          <w:p w:rsidR="00A00823" w:rsidRPr="001702CF" w:rsidRDefault="00A00823" w:rsidP="0050105C">
            <w:pPr>
              <w:rPr>
                <w:sz w:val="22"/>
              </w:rPr>
            </w:pPr>
            <w:r w:rsidRPr="001702CF">
              <w:rPr>
                <w:sz w:val="22"/>
              </w:rPr>
              <w:t>упаковка</w:t>
            </w:r>
          </w:p>
        </w:tc>
      </w:tr>
      <w:tr w:rsidR="00A00823" w:rsidRPr="001D18D8" w:rsidTr="0050105C">
        <w:tc>
          <w:tcPr>
            <w:tcW w:w="284" w:type="pct"/>
          </w:tcPr>
          <w:p w:rsidR="00A00823" w:rsidRPr="001702CF" w:rsidRDefault="00A00823" w:rsidP="0050105C">
            <w:pPr>
              <w:rPr>
                <w:sz w:val="22"/>
              </w:rPr>
            </w:pPr>
            <w:r w:rsidRPr="001702CF">
              <w:rPr>
                <w:sz w:val="22"/>
              </w:rPr>
              <w:t>9</w:t>
            </w:r>
          </w:p>
        </w:tc>
        <w:tc>
          <w:tcPr>
            <w:tcW w:w="1996" w:type="pct"/>
          </w:tcPr>
          <w:p w:rsidR="00A00823" w:rsidRPr="001702CF" w:rsidRDefault="00A00823" w:rsidP="0050105C">
            <w:pPr>
              <w:rPr>
                <w:sz w:val="22"/>
              </w:rPr>
            </w:pPr>
            <w:r w:rsidRPr="001702CF">
              <w:rPr>
                <w:sz w:val="22"/>
              </w:rPr>
              <w:t>Остаточный срок годности от общего срока реализации на момент поставки товара</w:t>
            </w:r>
          </w:p>
        </w:tc>
        <w:tc>
          <w:tcPr>
            <w:tcW w:w="2720" w:type="pct"/>
          </w:tcPr>
          <w:p w:rsidR="00A00823" w:rsidRPr="001702CF" w:rsidRDefault="00A00823" w:rsidP="0050105C">
            <w:pPr>
              <w:rPr>
                <w:sz w:val="22"/>
              </w:rPr>
            </w:pPr>
            <w:r w:rsidRPr="001702CF">
              <w:rPr>
                <w:sz w:val="22"/>
              </w:rPr>
              <w:t>Не менее 80 %</w:t>
            </w:r>
          </w:p>
        </w:tc>
      </w:tr>
      <w:tr w:rsidR="00A00823" w:rsidRPr="001D18D8" w:rsidTr="0050105C">
        <w:tc>
          <w:tcPr>
            <w:tcW w:w="284" w:type="pct"/>
            <w:tcBorders>
              <w:bottom w:val="single" w:sz="4" w:space="0" w:color="auto"/>
            </w:tcBorders>
          </w:tcPr>
          <w:p w:rsidR="00A00823" w:rsidRPr="001702CF" w:rsidRDefault="00A00823" w:rsidP="0050105C">
            <w:pPr>
              <w:rPr>
                <w:sz w:val="22"/>
              </w:rPr>
            </w:pPr>
            <w:r w:rsidRPr="001702CF">
              <w:rPr>
                <w:sz w:val="22"/>
              </w:rPr>
              <w:t>10</w:t>
            </w:r>
          </w:p>
        </w:tc>
        <w:tc>
          <w:tcPr>
            <w:tcW w:w="1996" w:type="pct"/>
            <w:tcBorders>
              <w:bottom w:val="single" w:sz="4" w:space="0" w:color="auto"/>
            </w:tcBorders>
          </w:tcPr>
          <w:p w:rsidR="00A00823" w:rsidRPr="001702CF" w:rsidRDefault="00A00823" w:rsidP="0050105C">
            <w:pPr>
              <w:rPr>
                <w:sz w:val="22"/>
              </w:rPr>
            </w:pPr>
            <w:r w:rsidRPr="001702CF">
              <w:rPr>
                <w:sz w:val="22"/>
              </w:rPr>
              <w:t>Срок годности</w:t>
            </w:r>
          </w:p>
        </w:tc>
        <w:tc>
          <w:tcPr>
            <w:tcW w:w="2720" w:type="pct"/>
            <w:tcBorders>
              <w:bottom w:val="single" w:sz="4" w:space="0" w:color="auto"/>
            </w:tcBorders>
          </w:tcPr>
          <w:p w:rsidR="00A00823" w:rsidRDefault="00A00823" w:rsidP="0050105C">
            <w:pPr>
              <w:rPr>
                <w:sz w:val="22"/>
              </w:rPr>
            </w:pPr>
            <w:r w:rsidRPr="001702CF">
              <w:rPr>
                <w:sz w:val="22"/>
              </w:rPr>
              <w:t>не менее 3 лет</w:t>
            </w:r>
          </w:p>
          <w:p w:rsidR="00A00823" w:rsidRPr="001702CF" w:rsidRDefault="00A00823" w:rsidP="0050105C">
            <w:pPr>
              <w:rPr>
                <w:sz w:val="22"/>
              </w:rPr>
            </w:pPr>
          </w:p>
        </w:tc>
      </w:tr>
      <w:tr w:rsidR="00A00823" w:rsidRPr="001D18D8" w:rsidTr="0050105C">
        <w:tc>
          <w:tcPr>
            <w:tcW w:w="284" w:type="pct"/>
            <w:shd w:val="clear" w:color="auto" w:fill="CCFFFF"/>
          </w:tcPr>
          <w:p w:rsidR="00A00823" w:rsidRPr="001702CF" w:rsidRDefault="00A00823" w:rsidP="0050105C">
            <w:pPr>
              <w:jc w:val="center"/>
              <w:rPr>
                <w:b/>
                <w:sz w:val="24"/>
              </w:rPr>
            </w:pPr>
            <w:r>
              <w:rPr>
                <w:b/>
                <w:sz w:val="24"/>
              </w:rPr>
              <w:t>8.</w:t>
            </w:r>
          </w:p>
        </w:tc>
        <w:tc>
          <w:tcPr>
            <w:tcW w:w="1996" w:type="pct"/>
            <w:shd w:val="clear" w:color="auto" w:fill="CCFFFF"/>
            <w:vAlign w:val="center"/>
          </w:tcPr>
          <w:p w:rsidR="00A00823" w:rsidRPr="001702CF" w:rsidRDefault="00A00823" w:rsidP="0050105C">
            <w:pPr>
              <w:jc w:val="center"/>
              <w:rPr>
                <w:b/>
                <w:sz w:val="24"/>
              </w:rPr>
            </w:pPr>
            <w:r w:rsidRPr="001702CF">
              <w:rPr>
                <w:b/>
                <w:sz w:val="24"/>
              </w:rPr>
              <w:t>МНН</w:t>
            </w:r>
          </w:p>
        </w:tc>
        <w:tc>
          <w:tcPr>
            <w:tcW w:w="2720" w:type="pct"/>
            <w:shd w:val="clear" w:color="auto" w:fill="CCFFFF"/>
            <w:vAlign w:val="center"/>
          </w:tcPr>
          <w:p w:rsidR="00A00823" w:rsidRPr="001702CF" w:rsidRDefault="00A00823" w:rsidP="0050105C">
            <w:pPr>
              <w:jc w:val="center"/>
              <w:rPr>
                <w:b/>
                <w:sz w:val="24"/>
              </w:rPr>
            </w:pPr>
            <w:r w:rsidRPr="001702CF">
              <w:rPr>
                <w:b/>
                <w:sz w:val="24"/>
              </w:rPr>
              <w:t xml:space="preserve">Натрия </w:t>
            </w:r>
            <w:proofErr w:type="spellStart"/>
            <w:r w:rsidRPr="001702CF">
              <w:rPr>
                <w:b/>
                <w:sz w:val="24"/>
              </w:rPr>
              <w:t>гидрокарбонат+Натрия</w:t>
            </w:r>
            <w:proofErr w:type="spellEnd"/>
            <w:r w:rsidRPr="001702CF">
              <w:rPr>
                <w:b/>
                <w:sz w:val="24"/>
              </w:rPr>
              <w:t xml:space="preserve"> </w:t>
            </w:r>
            <w:proofErr w:type="spellStart"/>
            <w:r w:rsidRPr="001702CF">
              <w:rPr>
                <w:b/>
                <w:sz w:val="24"/>
              </w:rPr>
              <w:t>хлорид+Калия</w:t>
            </w:r>
            <w:proofErr w:type="spellEnd"/>
            <w:r w:rsidRPr="001702CF">
              <w:rPr>
                <w:b/>
                <w:sz w:val="24"/>
              </w:rPr>
              <w:t xml:space="preserve"> хлорид</w:t>
            </w:r>
          </w:p>
        </w:tc>
      </w:tr>
      <w:tr w:rsidR="00A00823" w:rsidRPr="001D18D8" w:rsidTr="0050105C">
        <w:tc>
          <w:tcPr>
            <w:tcW w:w="284" w:type="pct"/>
          </w:tcPr>
          <w:p w:rsidR="00A00823" w:rsidRPr="001702CF" w:rsidRDefault="00A00823" w:rsidP="0050105C">
            <w:pPr>
              <w:rPr>
                <w:sz w:val="22"/>
              </w:rPr>
            </w:pPr>
            <w:r w:rsidRPr="001702CF">
              <w:rPr>
                <w:sz w:val="22"/>
              </w:rPr>
              <w:t>1</w:t>
            </w:r>
          </w:p>
        </w:tc>
        <w:tc>
          <w:tcPr>
            <w:tcW w:w="1996" w:type="pct"/>
          </w:tcPr>
          <w:p w:rsidR="00A00823" w:rsidRPr="001702CF" w:rsidRDefault="00A00823" w:rsidP="0050105C">
            <w:pPr>
              <w:rPr>
                <w:sz w:val="22"/>
              </w:rPr>
            </w:pPr>
            <w:r w:rsidRPr="001702CF">
              <w:rPr>
                <w:sz w:val="22"/>
              </w:rPr>
              <w:t>Наименование</w:t>
            </w:r>
          </w:p>
        </w:tc>
        <w:tc>
          <w:tcPr>
            <w:tcW w:w="2720" w:type="pct"/>
          </w:tcPr>
          <w:p w:rsidR="00A00823" w:rsidRPr="001702CF" w:rsidRDefault="00A00823" w:rsidP="0050105C">
            <w:pPr>
              <w:rPr>
                <w:sz w:val="22"/>
              </w:rPr>
            </w:pPr>
            <w:proofErr w:type="spellStart"/>
            <w:r w:rsidRPr="001702CF">
              <w:rPr>
                <w:sz w:val="22"/>
              </w:rPr>
              <w:t>Трисоль</w:t>
            </w:r>
            <w:proofErr w:type="spellEnd"/>
            <w:r w:rsidRPr="001702CF">
              <w:rPr>
                <w:sz w:val="22"/>
              </w:rPr>
              <w:t xml:space="preserve"> или «эквивалент»</w:t>
            </w:r>
          </w:p>
        </w:tc>
      </w:tr>
      <w:tr w:rsidR="00A00823" w:rsidRPr="001D18D8" w:rsidTr="0050105C">
        <w:tc>
          <w:tcPr>
            <w:tcW w:w="284" w:type="pct"/>
          </w:tcPr>
          <w:p w:rsidR="00A00823" w:rsidRPr="001702CF" w:rsidRDefault="00A00823" w:rsidP="0050105C">
            <w:pPr>
              <w:rPr>
                <w:sz w:val="22"/>
              </w:rPr>
            </w:pPr>
            <w:r w:rsidRPr="001702CF">
              <w:rPr>
                <w:sz w:val="22"/>
              </w:rPr>
              <w:t>2</w:t>
            </w:r>
          </w:p>
        </w:tc>
        <w:tc>
          <w:tcPr>
            <w:tcW w:w="1996" w:type="pct"/>
          </w:tcPr>
          <w:p w:rsidR="00A00823" w:rsidRPr="001702CF" w:rsidRDefault="00A00823" w:rsidP="0050105C">
            <w:pPr>
              <w:rPr>
                <w:sz w:val="22"/>
              </w:rPr>
            </w:pPr>
            <w:r w:rsidRPr="001702CF">
              <w:rPr>
                <w:sz w:val="22"/>
              </w:rPr>
              <w:t>Сертификат качества (сертификат анализа)</w:t>
            </w:r>
          </w:p>
        </w:tc>
        <w:tc>
          <w:tcPr>
            <w:tcW w:w="2720" w:type="pct"/>
          </w:tcPr>
          <w:p w:rsidR="00A00823" w:rsidRPr="001702CF" w:rsidRDefault="00A00823" w:rsidP="0050105C">
            <w:pPr>
              <w:rPr>
                <w:sz w:val="22"/>
              </w:rPr>
            </w:pPr>
            <w:r w:rsidRPr="001702CF">
              <w:rPr>
                <w:sz w:val="22"/>
              </w:rPr>
              <w:t>Наличие</w:t>
            </w:r>
          </w:p>
        </w:tc>
      </w:tr>
      <w:tr w:rsidR="00A00823" w:rsidRPr="001D18D8" w:rsidTr="0050105C">
        <w:tc>
          <w:tcPr>
            <w:tcW w:w="284" w:type="pct"/>
          </w:tcPr>
          <w:p w:rsidR="00A00823" w:rsidRPr="001702CF" w:rsidRDefault="00A00823" w:rsidP="0050105C">
            <w:pPr>
              <w:rPr>
                <w:sz w:val="22"/>
              </w:rPr>
            </w:pPr>
            <w:r w:rsidRPr="001702CF">
              <w:rPr>
                <w:sz w:val="22"/>
              </w:rPr>
              <w:t>3</w:t>
            </w:r>
          </w:p>
        </w:tc>
        <w:tc>
          <w:tcPr>
            <w:tcW w:w="1996" w:type="pct"/>
          </w:tcPr>
          <w:p w:rsidR="00A00823" w:rsidRPr="001702CF" w:rsidRDefault="00A00823" w:rsidP="0050105C">
            <w:pPr>
              <w:rPr>
                <w:sz w:val="22"/>
              </w:rPr>
            </w:pPr>
            <w:r w:rsidRPr="001702CF">
              <w:rPr>
                <w:sz w:val="22"/>
              </w:rPr>
              <w:t>Декларация о соответствии</w:t>
            </w:r>
          </w:p>
        </w:tc>
        <w:tc>
          <w:tcPr>
            <w:tcW w:w="2720" w:type="pct"/>
          </w:tcPr>
          <w:p w:rsidR="00A00823" w:rsidRPr="001702CF" w:rsidRDefault="00A00823" w:rsidP="0050105C">
            <w:pPr>
              <w:rPr>
                <w:sz w:val="22"/>
              </w:rPr>
            </w:pPr>
            <w:r w:rsidRPr="001702CF">
              <w:rPr>
                <w:sz w:val="22"/>
              </w:rPr>
              <w:t>Наличие</w:t>
            </w:r>
          </w:p>
        </w:tc>
      </w:tr>
      <w:tr w:rsidR="00A00823" w:rsidRPr="001D18D8" w:rsidTr="0050105C">
        <w:tc>
          <w:tcPr>
            <w:tcW w:w="284" w:type="pct"/>
          </w:tcPr>
          <w:p w:rsidR="00A00823" w:rsidRPr="001702CF" w:rsidRDefault="00A00823" w:rsidP="0050105C">
            <w:pPr>
              <w:rPr>
                <w:sz w:val="22"/>
              </w:rPr>
            </w:pPr>
            <w:r w:rsidRPr="001702CF">
              <w:rPr>
                <w:sz w:val="22"/>
              </w:rPr>
              <w:t>4</w:t>
            </w:r>
          </w:p>
        </w:tc>
        <w:tc>
          <w:tcPr>
            <w:tcW w:w="1996" w:type="pct"/>
          </w:tcPr>
          <w:p w:rsidR="00A00823" w:rsidRPr="001702CF" w:rsidRDefault="00A00823" w:rsidP="0050105C">
            <w:pPr>
              <w:rPr>
                <w:sz w:val="22"/>
              </w:rPr>
            </w:pPr>
            <w:r w:rsidRPr="001702CF">
              <w:rPr>
                <w:sz w:val="22"/>
              </w:rPr>
              <w:t>Показания к применению</w:t>
            </w:r>
          </w:p>
        </w:tc>
        <w:tc>
          <w:tcPr>
            <w:tcW w:w="2720" w:type="pct"/>
          </w:tcPr>
          <w:p w:rsidR="00A00823" w:rsidRPr="001702CF" w:rsidRDefault="00A00823" w:rsidP="0050105C">
            <w:pPr>
              <w:rPr>
                <w:sz w:val="22"/>
              </w:rPr>
            </w:pPr>
            <w:r w:rsidRPr="001702CF">
              <w:rPr>
                <w:sz w:val="22"/>
              </w:rPr>
              <w:t>При холере Эль-Тор (</w:t>
            </w:r>
            <w:proofErr w:type="spellStart"/>
            <w:r w:rsidRPr="001702CF">
              <w:rPr>
                <w:sz w:val="22"/>
              </w:rPr>
              <w:t>Ина-ба</w:t>
            </w:r>
            <w:proofErr w:type="spellEnd"/>
            <w:r w:rsidRPr="001702CF">
              <w:rPr>
                <w:sz w:val="22"/>
              </w:rPr>
              <w:t xml:space="preserve">), острой дизентерии и пищевой </w:t>
            </w:r>
            <w:proofErr w:type="spellStart"/>
            <w:r w:rsidRPr="001702CF">
              <w:rPr>
                <w:sz w:val="22"/>
              </w:rPr>
              <w:t>токсикоинфекции</w:t>
            </w:r>
            <w:proofErr w:type="spellEnd"/>
            <w:r w:rsidRPr="001702CF">
              <w:rPr>
                <w:sz w:val="22"/>
              </w:rPr>
              <w:t xml:space="preserve"> (пищевом отравлении) в качестве средства, устраняющего или уменьшающего явления обезвоживания и интоксикации (отравления) организма.</w:t>
            </w:r>
          </w:p>
        </w:tc>
      </w:tr>
      <w:tr w:rsidR="00A00823" w:rsidRPr="001D18D8" w:rsidTr="0050105C">
        <w:tc>
          <w:tcPr>
            <w:tcW w:w="284" w:type="pct"/>
          </w:tcPr>
          <w:p w:rsidR="00A00823" w:rsidRPr="001702CF" w:rsidRDefault="00A00823" w:rsidP="0050105C">
            <w:pPr>
              <w:rPr>
                <w:sz w:val="22"/>
              </w:rPr>
            </w:pPr>
            <w:r w:rsidRPr="001702CF">
              <w:rPr>
                <w:sz w:val="22"/>
              </w:rPr>
              <w:t>5</w:t>
            </w:r>
          </w:p>
        </w:tc>
        <w:tc>
          <w:tcPr>
            <w:tcW w:w="1996" w:type="pct"/>
          </w:tcPr>
          <w:p w:rsidR="00A00823" w:rsidRPr="001702CF" w:rsidRDefault="00A00823" w:rsidP="0050105C">
            <w:pPr>
              <w:rPr>
                <w:sz w:val="22"/>
              </w:rPr>
            </w:pPr>
            <w:r w:rsidRPr="001702CF">
              <w:rPr>
                <w:sz w:val="22"/>
              </w:rPr>
              <w:t>Дозировка</w:t>
            </w:r>
          </w:p>
        </w:tc>
        <w:tc>
          <w:tcPr>
            <w:tcW w:w="2720" w:type="pct"/>
          </w:tcPr>
          <w:p w:rsidR="00A00823" w:rsidRPr="001702CF" w:rsidRDefault="00A00823" w:rsidP="0050105C">
            <w:pPr>
              <w:rPr>
                <w:sz w:val="22"/>
              </w:rPr>
            </w:pPr>
            <w:r w:rsidRPr="001702CF">
              <w:rPr>
                <w:sz w:val="22"/>
              </w:rPr>
              <w:t>400 мл.</w:t>
            </w:r>
          </w:p>
        </w:tc>
      </w:tr>
      <w:tr w:rsidR="00A00823" w:rsidRPr="001D18D8" w:rsidTr="0050105C">
        <w:tc>
          <w:tcPr>
            <w:tcW w:w="284" w:type="pct"/>
          </w:tcPr>
          <w:p w:rsidR="00A00823" w:rsidRPr="001702CF" w:rsidRDefault="00A00823" w:rsidP="0050105C">
            <w:pPr>
              <w:rPr>
                <w:sz w:val="22"/>
              </w:rPr>
            </w:pPr>
            <w:r w:rsidRPr="001702CF">
              <w:rPr>
                <w:sz w:val="22"/>
              </w:rPr>
              <w:lastRenderedPageBreak/>
              <w:t>6</w:t>
            </w:r>
          </w:p>
        </w:tc>
        <w:tc>
          <w:tcPr>
            <w:tcW w:w="1996" w:type="pct"/>
          </w:tcPr>
          <w:p w:rsidR="00A00823" w:rsidRPr="001702CF" w:rsidRDefault="00A00823" w:rsidP="0050105C">
            <w:pPr>
              <w:rPr>
                <w:sz w:val="22"/>
              </w:rPr>
            </w:pPr>
            <w:r w:rsidRPr="001702CF">
              <w:rPr>
                <w:sz w:val="22"/>
              </w:rPr>
              <w:t>Форма выпуска</w:t>
            </w:r>
          </w:p>
        </w:tc>
        <w:tc>
          <w:tcPr>
            <w:tcW w:w="2720" w:type="pct"/>
          </w:tcPr>
          <w:p w:rsidR="00A00823" w:rsidRPr="001702CF" w:rsidRDefault="00A00823" w:rsidP="0050105C">
            <w:pPr>
              <w:rPr>
                <w:sz w:val="22"/>
              </w:rPr>
            </w:pPr>
            <w:r w:rsidRPr="001702CF">
              <w:rPr>
                <w:sz w:val="22"/>
              </w:rPr>
              <w:t xml:space="preserve">Раствор для </w:t>
            </w:r>
            <w:proofErr w:type="spellStart"/>
            <w:r w:rsidRPr="001702CF">
              <w:rPr>
                <w:sz w:val="22"/>
              </w:rPr>
              <w:t>инфузий</w:t>
            </w:r>
            <w:proofErr w:type="spellEnd"/>
          </w:p>
        </w:tc>
      </w:tr>
      <w:tr w:rsidR="00A00823" w:rsidRPr="001D18D8" w:rsidTr="0050105C">
        <w:tc>
          <w:tcPr>
            <w:tcW w:w="284" w:type="pct"/>
          </w:tcPr>
          <w:p w:rsidR="00A00823" w:rsidRPr="001702CF" w:rsidRDefault="00A00823" w:rsidP="0050105C">
            <w:pPr>
              <w:rPr>
                <w:sz w:val="22"/>
              </w:rPr>
            </w:pPr>
            <w:r w:rsidRPr="001702CF">
              <w:rPr>
                <w:sz w:val="22"/>
              </w:rPr>
              <w:t>7</w:t>
            </w:r>
          </w:p>
        </w:tc>
        <w:tc>
          <w:tcPr>
            <w:tcW w:w="1996" w:type="pct"/>
          </w:tcPr>
          <w:p w:rsidR="00A00823" w:rsidRPr="001702CF" w:rsidRDefault="00A00823" w:rsidP="0050105C">
            <w:pPr>
              <w:rPr>
                <w:sz w:val="22"/>
              </w:rPr>
            </w:pPr>
            <w:r w:rsidRPr="001702CF">
              <w:rPr>
                <w:sz w:val="22"/>
              </w:rPr>
              <w:t>Единицы измерения</w:t>
            </w:r>
          </w:p>
        </w:tc>
        <w:tc>
          <w:tcPr>
            <w:tcW w:w="2720" w:type="pct"/>
          </w:tcPr>
          <w:p w:rsidR="00A00823" w:rsidRPr="001702CF" w:rsidRDefault="00A00823" w:rsidP="0050105C">
            <w:pPr>
              <w:rPr>
                <w:sz w:val="22"/>
              </w:rPr>
            </w:pPr>
            <w:r w:rsidRPr="001702CF">
              <w:rPr>
                <w:sz w:val="22"/>
              </w:rPr>
              <w:t>флакон</w:t>
            </w:r>
          </w:p>
        </w:tc>
      </w:tr>
      <w:tr w:rsidR="00A00823" w:rsidRPr="001D18D8" w:rsidTr="0050105C">
        <w:tc>
          <w:tcPr>
            <w:tcW w:w="284" w:type="pct"/>
          </w:tcPr>
          <w:p w:rsidR="00A00823" w:rsidRPr="001702CF" w:rsidRDefault="00A00823" w:rsidP="0050105C">
            <w:pPr>
              <w:rPr>
                <w:sz w:val="22"/>
              </w:rPr>
            </w:pPr>
            <w:r w:rsidRPr="001702CF">
              <w:rPr>
                <w:sz w:val="22"/>
              </w:rPr>
              <w:t>8</w:t>
            </w:r>
          </w:p>
        </w:tc>
        <w:tc>
          <w:tcPr>
            <w:tcW w:w="1996" w:type="pct"/>
          </w:tcPr>
          <w:p w:rsidR="00A00823" w:rsidRPr="001702CF" w:rsidRDefault="00A00823" w:rsidP="0050105C">
            <w:pPr>
              <w:rPr>
                <w:sz w:val="22"/>
              </w:rPr>
            </w:pPr>
            <w:r w:rsidRPr="001702CF">
              <w:rPr>
                <w:sz w:val="22"/>
              </w:rPr>
              <w:t>Остаточный срок годности от общего срока реализации на момент поставки товара</w:t>
            </w:r>
          </w:p>
        </w:tc>
        <w:tc>
          <w:tcPr>
            <w:tcW w:w="2720" w:type="pct"/>
          </w:tcPr>
          <w:p w:rsidR="00A00823" w:rsidRPr="001702CF" w:rsidRDefault="00A00823" w:rsidP="0050105C">
            <w:pPr>
              <w:rPr>
                <w:sz w:val="22"/>
              </w:rPr>
            </w:pPr>
            <w:r w:rsidRPr="001702CF">
              <w:rPr>
                <w:sz w:val="22"/>
              </w:rPr>
              <w:t>Не менее 80 %</w:t>
            </w:r>
          </w:p>
        </w:tc>
      </w:tr>
      <w:tr w:rsidR="00A00823" w:rsidRPr="001D18D8" w:rsidTr="0050105C">
        <w:tc>
          <w:tcPr>
            <w:tcW w:w="284" w:type="pct"/>
          </w:tcPr>
          <w:p w:rsidR="00A00823" w:rsidRPr="001702CF" w:rsidRDefault="00A00823" w:rsidP="0050105C">
            <w:pPr>
              <w:rPr>
                <w:sz w:val="22"/>
              </w:rPr>
            </w:pPr>
            <w:r w:rsidRPr="001702CF">
              <w:rPr>
                <w:sz w:val="22"/>
              </w:rPr>
              <w:t>9</w:t>
            </w:r>
          </w:p>
        </w:tc>
        <w:tc>
          <w:tcPr>
            <w:tcW w:w="1996" w:type="pct"/>
          </w:tcPr>
          <w:p w:rsidR="00A00823" w:rsidRPr="001702CF" w:rsidRDefault="00A00823" w:rsidP="0050105C">
            <w:pPr>
              <w:rPr>
                <w:sz w:val="22"/>
              </w:rPr>
            </w:pPr>
            <w:r w:rsidRPr="001702CF">
              <w:rPr>
                <w:sz w:val="22"/>
              </w:rPr>
              <w:t>Срок годности</w:t>
            </w:r>
          </w:p>
        </w:tc>
        <w:tc>
          <w:tcPr>
            <w:tcW w:w="2720" w:type="pct"/>
          </w:tcPr>
          <w:p w:rsidR="00A00823" w:rsidRPr="001702CF" w:rsidRDefault="00A00823" w:rsidP="0050105C">
            <w:pPr>
              <w:rPr>
                <w:sz w:val="22"/>
              </w:rPr>
            </w:pPr>
            <w:r w:rsidRPr="001702CF">
              <w:rPr>
                <w:sz w:val="22"/>
              </w:rPr>
              <w:t>не менее 2 лет</w:t>
            </w:r>
          </w:p>
        </w:tc>
      </w:tr>
    </w:tbl>
    <w:p w:rsidR="00DC0730" w:rsidRDefault="00A00823" w:rsidP="00170E3A">
      <w:pPr>
        <w:jc w:val="right"/>
      </w:pPr>
      <w:r>
        <w:rPr>
          <w:sz w:val="22"/>
          <w:szCs w:val="22"/>
        </w:rPr>
        <w:br w:type="page"/>
      </w: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B37F7A">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B37F7A">
        <w:rPr>
          <w:rFonts w:ascii="Times New Roman" w:hAnsi="Times New Roman"/>
          <w:b w:val="0"/>
          <w:kern w:val="0"/>
          <w:sz w:val="20"/>
        </w:rPr>
        <w:t>м аукционе</w:t>
      </w:r>
      <w:bookmarkStart w:id="0" w:name="_GoBack"/>
      <w:bookmarkEnd w:id="0"/>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 xml:space="preserve">поставке препаратов </w:t>
      </w:r>
      <w:r w:rsidR="008713B9">
        <w:rPr>
          <w:rFonts w:ascii="Times New Roman" w:hAnsi="Times New Roman" w:cs="Times New Roman"/>
          <w:b/>
          <w:color w:val="FF0000"/>
          <w:sz w:val="24"/>
          <w:szCs w:val="24"/>
        </w:rPr>
        <w:t>крове</w:t>
      </w:r>
      <w:r w:rsidR="004D7868" w:rsidRPr="004D7868">
        <w:rPr>
          <w:rFonts w:ascii="Times New Roman" w:hAnsi="Times New Roman" w:cs="Times New Roman"/>
          <w:b/>
          <w:color w:val="FF0000"/>
          <w:sz w:val="24"/>
          <w:szCs w:val="24"/>
        </w:rPr>
        <w:t>заменителей</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8D6386" w:rsidRDefault="008D6386" w:rsidP="00170E3A">
      <w:pPr>
        <w:ind w:firstLine="708"/>
        <w:jc w:val="both"/>
        <w:rPr>
          <w:sz w:val="24"/>
          <w:szCs w:val="24"/>
        </w:rPr>
      </w:pPr>
    </w:p>
    <w:p w:rsidR="008D6386" w:rsidRDefault="008D6386" w:rsidP="00170E3A">
      <w:pPr>
        <w:ind w:firstLine="708"/>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205FE" w:rsidRPr="002205FE" w:rsidRDefault="002205FE" w:rsidP="002205FE">
      <w:pPr>
        <w:spacing w:line="264" w:lineRule="auto"/>
        <w:jc w:val="both"/>
        <w:rPr>
          <w:sz w:val="24"/>
          <w:szCs w:val="24"/>
        </w:rPr>
      </w:pPr>
      <w:r>
        <w:rPr>
          <w:b/>
          <w:sz w:val="24"/>
          <w:szCs w:val="24"/>
        </w:rPr>
        <w:t xml:space="preserve">           </w:t>
      </w:r>
      <w:r w:rsidR="00397D61">
        <w:rPr>
          <w:b/>
          <w:sz w:val="24"/>
          <w:szCs w:val="24"/>
        </w:rPr>
        <w:tab/>
      </w: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170E3A" w:rsidRPr="00170E3A" w:rsidRDefault="00170E3A" w:rsidP="00170E3A">
      <w:pPr>
        <w:ind w:firstLine="708"/>
        <w:jc w:val="both"/>
        <w:rPr>
          <w:sz w:val="24"/>
          <w:szCs w:val="24"/>
        </w:rPr>
      </w:pPr>
      <w:r w:rsidRPr="00170E3A">
        <w:rPr>
          <w:b/>
          <w:sz w:val="24"/>
          <w:szCs w:val="24"/>
        </w:rPr>
        <w:t>3.</w:t>
      </w:r>
      <w:r w:rsidR="002205FE">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8D6386">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8D6386">
        <w:rPr>
          <w:rFonts w:ascii="Times New Roman" w:hAnsi="Times New Roman" w:cs="Times New Roman"/>
          <w:sz w:val="24"/>
          <w:szCs w:val="24"/>
        </w:rPr>
        <w:t>май</w:t>
      </w:r>
      <w:r w:rsidRPr="00D54D0A">
        <w:rPr>
          <w:rFonts w:ascii="Times New Roman" w:hAnsi="Times New Roman" w:cs="Times New Roman"/>
          <w:sz w:val="24"/>
          <w:szCs w:val="24"/>
        </w:rPr>
        <w:t xml:space="preserve"> 2013г. Первая партия в течение 3х рабочих дней с момента заключения договора. Каждая последующая – в </w:t>
      </w:r>
      <w:r w:rsidR="008D6386">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4D7868" w:rsidRDefault="00170E3A" w:rsidP="00170E3A">
      <w:pPr>
        <w:tabs>
          <w:tab w:val="left" w:pos="3870"/>
          <w:tab w:val="left" w:pos="5190"/>
        </w:tabs>
        <w:jc w:val="center"/>
        <w:rPr>
          <w:b/>
          <w:sz w:val="28"/>
        </w:rPr>
      </w:pPr>
      <w:r w:rsidRPr="004D7868">
        <w:rPr>
          <w:b/>
          <w:sz w:val="28"/>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23" w:right="-84"/>
              <w:jc w:val="center"/>
              <w:rPr>
                <w:b/>
                <w:sz w:val="22"/>
                <w:szCs w:val="22"/>
              </w:rPr>
            </w:pPr>
            <w:r w:rsidRPr="004B4FC4">
              <w:rPr>
                <w:b/>
                <w:sz w:val="22"/>
                <w:szCs w:val="22"/>
              </w:rPr>
              <w:t>Количество</w:t>
            </w:r>
          </w:p>
          <w:p w:rsidR="00D969D9" w:rsidRPr="004B4FC4" w:rsidRDefault="00D969D9" w:rsidP="00E81184">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Pr="004D7868" w:rsidRDefault="00D969D9" w:rsidP="00D969D9">
      <w:pPr>
        <w:tabs>
          <w:tab w:val="left" w:pos="3870"/>
          <w:tab w:val="left" w:pos="5190"/>
        </w:tabs>
        <w:jc w:val="center"/>
        <w:rPr>
          <w:b/>
          <w:sz w:val="24"/>
        </w:rPr>
      </w:pPr>
      <w:r w:rsidRPr="004D7868">
        <w:rPr>
          <w:b/>
          <w:sz w:val="24"/>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E81184">
        <w:trPr>
          <w:jc w:val="center"/>
        </w:trPr>
        <w:tc>
          <w:tcPr>
            <w:tcW w:w="3352" w:type="pct"/>
            <w:gridSpan w:val="2"/>
          </w:tcPr>
          <w:p w:rsidR="00D969D9" w:rsidRPr="00CF23D4" w:rsidRDefault="00D969D9" w:rsidP="00E81184">
            <w:pPr>
              <w:jc w:val="center"/>
              <w:rPr>
                <w:b/>
                <w:bCs/>
              </w:rPr>
            </w:pPr>
            <w:r w:rsidRPr="00CF23D4">
              <w:rPr>
                <w:b/>
              </w:rPr>
              <w:t>Требования к товару</w:t>
            </w:r>
          </w:p>
        </w:tc>
        <w:tc>
          <w:tcPr>
            <w:tcW w:w="1648" w:type="pct"/>
          </w:tcPr>
          <w:p w:rsidR="00D969D9" w:rsidRPr="00CF23D4" w:rsidRDefault="00D969D9" w:rsidP="00E81184">
            <w:pPr>
              <w:jc w:val="center"/>
              <w:rPr>
                <w:b/>
                <w:bCs/>
              </w:rPr>
            </w:pPr>
            <w:r w:rsidRPr="00CF23D4">
              <w:rPr>
                <w:b/>
              </w:rPr>
              <w:t>Параметры и условия требований к товару</w:t>
            </w: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center"/>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1"/>
      </w:tblGrid>
      <w:tr w:rsidR="00D969D9" w:rsidRPr="001062B0" w:rsidTr="00E81184">
        <w:tc>
          <w:tcPr>
            <w:tcW w:w="2539" w:type="pct"/>
          </w:tcPr>
          <w:p w:rsidR="00D969D9" w:rsidRDefault="00D969D9" w:rsidP="00E81184">
            <w:pPr>
              <w:shd w:val="clear" w:color="auto" w:fill="FFFFFF"/>
              <w:rPr>
                <w:b/>
                <w:color w:val="000000"/>
                <w:sz w:val="22"/>
                <w:szCs w:val="22"/>
                <w:u w:val="single"/>
              </w:rPr>
            </w:pPr>
          </w:p>
          <w:p w:rsidR="00D969D9" w:rsidRPr="00656593" w:rsidRDefault="00D969D9" w:rsidP="00E81184">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E81184">
            <w:pPr>
              <w:rPr>
                <w:b/>
                <w:bCs/>
                <w:sz w:val="22"/>
                <w:szCs w:val="22"/>
              </w:rPr>
            </w:pPr>
            <w:r w:rsidRPr="001062B0">
              <w:rPr>
                <w:b/>
                <w:snapToGrid w:val="0"/>
                <w:sz w:val="22"/>
                <w:szCs w:val="22"/>
              </w:rPr>
              <w:t xml:space="preserve">Главный врач </w:t>
            </w:r>
          </w:p>
          <w:p w:rsidR="00D969D9" w:rsidRPr="001062B0" w:rsidRDefault="00D969D9" w:rsidP="00E81184">
            <w:pPr>
              <w:rPr>
                <w:sz w:val="22"/>
                <w:szCs w:val="22"/>
              </w:rPr>
            </w:pPr>
          </w:p>
          <w:p w:rsidR="00D969D9" w:rsidRPr="001062B0" w:rsidRDefault="00D969D9" w:rsidP="00E81184">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E81184">
            <w:pPr>
              <w:rPr>
                <w:color w:val="000000"/>
                <w:sz w:val="22"/>
                <w:szCs w:val="22"/>
              </w:rPr>
            </w:pPr>
            <w:r w:rsidRPr="001062B0">
              <w:rPr>
                <w:sz w:val="22"/>
                <w:szCs w:val="22"/>
              </w:rPr>
              <w:t>МП</w:t>
            </w:r>
          </w:p>
        </w:tc>
        <w:tc>
          <w:tcPr>
            <w:tcW w:w="2461" w:type="pct"/>
          </w:tcPr>
          <w:p w:rsidR="00D969D9" w:rsidRDefault="00D969D9" w:rsidP="00E81184">
            <w:pPr>
              <w:rPr>
                <w:b/>
                <w:snapToGrid w:val="0"/>
                <w:sz w:val="22"/>
                <w:szCs w:val="22"/>
                <w:u w:val="single"/>
              </w:rPr>
            </w:pPr>
          </w:p>
          <w:p w:rsidR="00D969D9" w:rsidRDefault="00D969D9" w:rsidP="00E81184">
            <w:pPr>
              <w:rPr>
                <w:b/>
                <w:snapToGrid w:val="0"/>
                <w:sz w:val="22"/>
                <w:szCs w:val="22"/>
                <w:u w:val="single"/>
              </w:rPr>
            </w:pPr>
          </w:p>
          <w:p w:rsidR="00D969D9" w:rsidRPr="001062B0" w:rsidRDefault="00D969D9" w:rsidP="00E81184">
            <w:pPr>
              <w:rPr>
                <w:b/>
                <w:snapToGrid w:val="0"/>
                <w:sz w:val="22"/>
                <w:szCs w:val="22"/>
                <w:u w:val="single"/>
              </w:rPr>
            </w:pPr>
            <w:r w:rsidRPr="001062B0">
              <w:rPr>
                <w:b/>
                <w:snapToGrid w:val="0"/>
                <w:sz w:val="22"/>
                <w:szCs w:val="22"/>
                <w:u w:val="single"/>
              </w:rPr>
              <w:t>Поставщик</w:t>
            </w:r>
          </w:p>
          <w:p w:rsidR="00D969D9" w:rsidRPr="00656593" w:rsidRDefault="00D969D9" w:rsidP="00E81184">
            <w:pPr>
              <w:tabs>
                <w:tab w:val="left" w:pos="5160"/>
              </w:tabs>
              <w:rPr>
                <w:b/>
                <w:bCs/>
                <w:sz w:val="22"/>
                <w:szCs w:val="22"/>
              </w:rPr>
            </w:pPr>
            <w:r w:rsidRPr="001062B0">
              <w:rPr>
                <w:b/>
                <w:snapToGrid w:val="0"/>
                <w:sz w:val="22"/>
                <w:szCs w:val="22"/>
              </w:rPr>
              <w:t xml:space="preserve"> </w:t>
            </w:r>
          </w:p>
          <w:p w:rsidR="00D969D9" w:rsidRPr="001062B0" w:rsidRDefault="00D969D9" w:rsidP="00E81184">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E81184">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507" w:rsidRDefault="00660507">
      <w:r>
        <w:separator/>
      </w:r>
    </w:p>
  </w:endnote>
  <w:endnote w:type="continuationSeparator" w:id="0">
    <w:p w:rsidR="00660507" w:rsidRDefault="006605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21709E"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507" w:rsidRDefault="00660507">
      <w:r>
        <w:separator/>
      </w:r>
    </w:p>
  </w:footnote>
  <w:footnote w:type="continuationSeparator" w:id="0">
    <w:p w:rsidR="00660507" w:rsidRDefault="00660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F37D06"/>
    <w:multiLevelType w:val="multilevel"/>
    <w:tmpl w:val="639E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9731C"/>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4075"/>
    <w:rsid w:val="00116D19"/>
    <w:rsid w:val="00141E88"/>
    <w:rsid w:val="001606D2"/>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1441C"/>
    <w:rsid w:val="00216B12"/>
    <w:rsid w:val="00216EA2"/>
    <w:rsid w:val="0021709E"/>
    <w:rsid w:val="002205FE"/>
    <w:rsid w:val="00223555"/>
    <w:rsid w:val="00244B90"/>
    <w:rsid w:val="00245C26"/>
    <w:rsid w:val="00245F15"/>
    <w:rsid w:val="0024723E"/>
    <w:rsid w:val="00250E29"/>
    <w:rsid w:val="002600CA"/>
    <w:rsid w:val="00265754"/>
    <w:rsid w:val="00270037"/>
    <w:rsid w:val="00271E95"/>
    <w:rsid w:val="002725A5"/>
    <w:rsid w:val="0028014A"/>
    <w:rsid w:val="00284239"/>
    <w:rsid w:val="002A0503"/>
    <w:rsid w:val="002C5D7C"/>
    <w:rsid w:val="002D731B"/>
    <w:rsid w:val="00305D16"/>
    <w:rsid w:val="003100DD"/>
    <w:rsid w:val="00331E12"/>
    <w:rsid w:val="003359B8"/>
    <w:rsid w:val="003553BE"/>
    <w:rsid w:val="00377BD4"/>
    <w:rsid w:val="0038078B"/>
    <w:rsid w:val="00381F28"/>
    <w:rsid w:val="00382A06"/>
    <w:rsid w:val="00391054"/>
    <w:rsid w:val="00391F2E"/>
    <w:rsid w:val="00397D61"/>
    <w:rsid w:val="003A4EB7"/>
    <w:rsid w:val="003B0334"/>
    <w:rsid w:val="003B0475"/>
    <w:rsid w:val="003B66CF"/>
    <w:rsid w:val="003D06F8"/>
    <w:rsid w:val="003E115F"/>
    <w:rsid w:val="003F5157"/>
    <w:rsid w:val="0040300D"/>
    <w:rsid w:val="0040610E"/>
    <w:rsid w:val="004113C9"/>
    <w:rsid w:val="00411BFF"/>
    <w:rsid w:val="004131A4"/>
    <w:rsid w:val="0041669D"/>
    <w:rsid w:val="00430044"/>
    <w:rsid w:val="00441CAD"/>
    <w:rsid w:val="0044298E"/>
    <w:rsid w:val="00442A19"/>
    <w:rsid w:val="00442A74"/>
    <w:rsid w:val="00444E6D"/>
    <w:rsid w:val="00460F35"/>
    <w:rsid w:val="004708A5"/>
    <w:rsid w:val="00471664"/>
    <w:rsid w:val="004B7B72"/>
    <w:rsid w:val="004C4C12"/>
    <w:rsid w:val="004D371F"/>
    <w:rsid w:val="004D5D5E"/>
    <w:rsid w:val="004D7868"/>
    <w:rsid w:val="004E56DE"/>
    <w:rsid w:val="004F2D00"/>
    <w:rsid w:val="004F3B68"/>
    <w:rsid w:val="00506E27"/>
    <w:rsid w:val="00510C21"/>
    <w:rsid w:val="00512A9D"/>
    <w:rsid w:val="00512D5F"/>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60507"/>
    <w:rsid w:val="00663119"/>
    <w:rsid w:val="00663697"/>
    <w:rsid w:val="006A20FE"/>
    <w:rsid w:val="006B26E3"/>
    <w:rsid w:val="006B2704"/>
    <w:rsid w:val="006B7A54"/>
    <w:rsid w:val="006C01D0"/>
    <w:rsid w:val="006C05B8"/>
    <w:rsid w:val="006C5989"/>
    <w:rsid w:val="006D4C04"/>
    <w:rsid w:val="006E58B7"/>
    <w:rsid w:val="006E5F50"/>
    <w:rsid w:val="006F3E2D"/>
    <w:rsid w:val="006F6C72"/>
    <w:rsid w:val="0070266A"/>
    <w:rsid w:val="00703477"/>
    <w:rsid w:val="0070418C"/>
    <w:rsid w:val="00707CA3"/>
    <w:rsid w:val="00711A25"/>
    <w:rsid w:val="00714DC4"/>
    <w:rsid w:val="00737041"/>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7F50FD"/>
    <w:rsid w:val="008009AD"/>
    <w:rsid w:val="00843A47"/>
    <w:rsid w:val="00853E09"/>
    <w:rsid w:val="008540DA"/>
    <w:rsid w:val="00864E2D"/>
    <w:rsid w:val="00871210"/>
    <w:rsid w:val="008713B9"/>
    <w:rsid w:val="008A5996"/>
    <w:rsid w:val="008A67AE"/>
    <w:rsid w:val="008B3425"/>
    <w:rsid w:val="008B7C4C"/>
    <w:rsid w:val="008C032A"/>
    <w:rsid w:val="008C5B51"/>
    <w:rsid w:val="008D3145"/>
    <w:rsid w:val="008D3E2F"/>
    <w:rsid w:val="008D6386"/>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0823"/>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4774"/>
    <w:rsid w:val="00B13E9D"/>
    <w:rsid w:val="00B161AA"/>
    <w:rsid w:val="00B21702"/>
    <w:rsid w:val="00B21955"/>
    <w:rsid w:val="00B21F07"/>
    <w:rsid w:val="00B2215E"/>
    <w:rsid w:val="00B221D3"/>
    <w:rsid w:val="00B34628"/>
    <w:rsid w:val="00B37834"/>
    <w:rsid w:val="00B37F7A"/>
    <w:rsid w:val="00B50792"/>
    <w:rsid w:val="00B5704B"/>
    <w:rsid w:val="00B804E4"/>
    <w:rsid w:val="00B80B09"/>
    <w:rsid w:val="00B82DAD"/>
    <w:rsid w:val="00B94645"/>
    <w:rsid w:val="00B967A3"/>
    <w:rsid w:val="00BA0780"/>
    <w:rsid w:val="00BA5092"/>
    <w:rsid w:val="00BB14FF"/>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0B69"/>
    <w:rsid w:val="00CE661A"/>
    <w:rsid w:val="00CF4F8A"/>
    <w:rsid w:val="00D017B7"/>
    <w:rsid w:val="00D05FF7"/>
    <w:rsid w:val="00D11223"/>
    <w:rsid w:val="00D15564"/>
    <w:rsid w:val="00D24657"/>
    <w:rsid w:val="00D33843"/>
    <w:rsid w:val="00D37466"/>
    <w:rsid w:val="00D3748F"/>
    <w:rsid w:val="00D5110D"/>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47C0C"/>
    <w:rsid w:val="00E575F3"/>
    <w:rsid w:val="00E63286"/>
    <w:rsid w:val="00E6340B"/>
    <w:rsid w:val="00E70F67"/>
    <w:rsid w:val="00E97D08"/>
    <w:rsid w:val="00EA0332"/>
    <w:rsid w:val="00EA7372"/>
    <w:rsid w:val="00EB00F6"/>
    <w:rsid w:val="00EB137B"/>
    <w:rsid w:val="00EC3AD7"/>
    <w:rsid w:val="00EC63BF"/>
    <w:rsid w:val="00ED07EE"/>
    <w:rsid w:val="00EE0982"/>
    <w:rsid w:val="00EF0E27"/>
    <w:rsid w:val="00EF26D0"/>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styleId="af">
    <w:name w:val="annotation reference"/>
    <w:basedOn w:val="a0"/>
    <w:uiPriority w:val="99"/>
    <w:semiHidden/>
    <w:unhideWhenUsed/>
    <w:rsid w:val="00A00823"/>
    <w:rPr>
      <w:sz w:val="16"/>
      <w:szCs w:val="16"/>
    </w:rPr>
  </w:style>
  <w:style w:type="paragraph" w:styleId="af0">
    <w:name w:val="annotation text"/>
    <w:basedOn w:val="a"/>
    <w:link w:val="af1"/>
    <w:uiPriority w:val="99"/>
    <w:semiHidden/>
    <w:unhideWhenUsed/>
    <w:rsid w:val="00A00823"/>
  </w:style>
  <w:style w:type="character" w:customStyle="1" w:styleId="af1">
    <w:name w:val="Текст примечания Знак"/>
    <w:basedOn w:val="a0"/>
    <w:link w:val="af0"/>
    <w:uiPriority w:val="99"/>
    <w:semiHidden/>
    <w:rsid w:val="00A0082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93CCF-7D7C-44A7-8909-32C0545A5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17</Pages>
  <Words>5541</Words>
  <Characters>31587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107</cp:revision>
  <cp:lastPrinted>2013-02-01T09:28:00Z</cp:lastPrinted>
  <dcterms:created xsi:type="dcterms:W3CDTF">2012-07-11T09:06:00Z</dcterms:created>
  <dcterms:modified xsi:type="dcterms:W3CDTF">2013-02-05T09:22:00Z</dcterms:modified>
</cp:coreProperties>
</file>