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AB" w:rsidRPr="00514552" w:rsidRDefault="00B923AB" w:rsidP="00514552">
      <w:pPr>
        <w:jc w:val="right"/>
        <w:rPr>
          <w:b/>
          <w:sz w:val="16"/>
          <w:szCs w:val="16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514552" w:rsidRPr="00514552">
        <w:rPr>
          <w:color w:val="000000"/>
          <w:sz w:val="16"/>
          <w:szCs w:val="16"/>
        </w:rPr>
        <w:t>Приложение № 1 к извещению о проведении запроса котировок</w:t>
      </w:r>
    </w:p>
    <w:p w:rsidR="00536DC6" w:rsidRDefault="00536DC6" w:rsidP="00B923AB">
      <w:pPr>
        <w:jc w:val="center"/>
        <w:rPr>
          <w:b/>
          <w:sz w:val="24"/>
          <w:szCs w:val="24"/>
        </w:rPr>
      </w:pPr>
    </w:p>
    <w:p w:rsidR="00B923AB" w:rsidRPr="008F4F55" w:rsidRDefault="00B923AB" w:rsidP="00B923AB">
      <w:pPr>
        <w:jc w:val="center"/>
        <w:rPr>
          <w:b/>
          <w:caps/>
          <w:sz w:val="24"/>
          <w:szCs w:val="24"/>
        </w:rPr>
      </w:pPr>
      <w:r w:rsidRPr="008F4F55">
        <w:rPr>
          <w:b/>
          <w:caps/>
          <w:sz w:val="24"/>
          <w:szCs w:val="24"/>
        </w:rPr>
        <w:t>Техническое задание</w:t>
      </w:r>
    </w:p>
    <w:p w:rsidR="00B923AB" w:rsidRPr="00F961B8" w:rsidRDefault="00B923AB" w:rsidP="00B923AB">
      <w:pPr>
        <w:pStyle w:val="Style1"/>
        <w:widowControl/>
        <w:jc w:val="center"/>
        <w:rPr>
          <w:rStyle w:val="FontStyle11"/>
          <w:sz w:val="24"/>
          <w:szCs w:val="24"/>
        </w:rPr>
      </w:pPr>
      <w:r w:rsidRPr="00F961B8">
        <w:rPr>
          <w:rStyle w:val="FontStyle11"/>
          <w:sz w:val="24"/>
          <w:szCs w:val="24"/>
        </w:rPr>
        <w:t>на оказание услуг по проведению технического и аварийно-диспетчерского обслуживания газопроводов,</w:t>
      </w:r>
    </w:p>
    <w:p w:rsidR="008F4F55" w:rsidRDefault="00B923AB" w:rsidP="00B923AB">
      <w:pPr>
        <w:pStyle w:val="Style1"/>
        <w:widowControl/>
        <w:jc w:val="center"/>
        <w:rPr>
          <w:rStyle w:val="FontStyle11"/>
          <w:sz w:val="24"/>
          <w:szCs w:val="24"/>
        </w:rPr>
      </w:pPr>
      <w:r w:rsidRPr="00F961B8">
        <w:rPr>
          <w:rStyle w:val="FontStyle11"/>
          <w:sz w:val="24"/>
          <w:szCs w:val="24"/>
        </w:rPr>
        <w:t>сооружений на них и газового оборудования</w:t>
      </w:r>
      <w:r w:rsidR="007013E8" w:rsidRPr="00F961B8">
        <w:rPr>
          <w:rStyle w:val="FontStyle11"/>
          <w:sz w:val="24"/>
          <w:szCs w:val="24"/>
        </w:rPr>
        <w:t xml:space="preserve"> </w:t>
      </w:r>
    </w:p>
    <w:p w:rsidR="008F4F55" w:rsidRDefault="008F4F55" w:rsidP="00B923AB">
      <w:pPr>
        <w:pStyle w:val="Style1"/>
        <w:widowControl/>
        <w:jc w:val="center"/>
        <w:rPr>
          <w:rStyle w:val="FontStyle11"/>
          <w:sz w:val="24"/>
          <w:szCs w:val="24"/>
        </w:rPr>
      </w:pPr>
    </w:p>
    <w:p w:rsidR="008F4F55" w:rsidRDefault="008F4F55" w:rsidP="00B923AB">
      <w:pPr>
        <w:pStyle w:val="Style1"/>
        <w:widowControl/>
        <w:jc w:val="center"/>
        <w:rPr>
          <w:rStyle w:val="FontStyle11"/>
          <w:sz w:val="24"/>
          <w:szCs w:val="24"/>
        </w:rPr>
      </w:pPr>
    </w:p>
    <w:tbl>
      <w:tblPr>
        <w:tblStyle w:val="a3"/>
        <w:tblW w:w="15135" w:type="dxa"/>
        <w:tblLayout w:type="fixed"/>
        <w:tblLook w:val="04A0"/>
      </w:tblPr>
      <w:tblGrid>
        <w:gridCol w:w="2001"/>
        <w:gridCol w:w="13134"/>
      </w:tblGrid>
      <w:tr w:rsidR="008F4F55" w:rsidTr="008F4F55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Основание для проведения работ</w:t>
            </w:r>
          </w:p>
        </w:tc>
        <w:tc>
          <w:tcPr>
            <w:tcW w:w="1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муниципальной собственности города Перми на 2013 год по решению Пермской городской Думы от 18.12.2012 № 300 «О бюджете города Перми на 2013 год и на плановый период 2014 и 2015 годов».</w:t>
            </w:r>
          </w:p>
        </w:tc>
      </w:tr>
      <w:tr w:rsidR="008F4F55" w:rsidTr="008F4F55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Заказчик</w:t>
            </w:r>
          </w:p>
        </w:tc>
        <w:tc>
          <w:tcPr>
            <w:tcW w:w="1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«Управление строительства города Перми»</w:t>
            </w:r>
          </w:p>
        </w:tc>
      </w:tr>
      <w:tr w:rsidR="008F4F55" w:rsidTr="008F4F55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 Назначение, наименование, местоположение объекта</w:t>
            </w:r>
          </w:p>
        </w:tc>
        <w:tc>
          <w:tcPr>
            <w:tcW w:w="1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и аварийно-диспетчерское обслуживание газопроводов, сооружений на них и средств электрохимзащиты (ЭХЗ). </w:t>
            </w:r>
          </w:p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Г..Пермь, Мотовилихинский район, м-н Вышка-1 по ул. Мостовая,Огородникова. Протяженность -1922,42 м. Газопровод среднего давления. Протяженность -19,53 м.: Ø57 мм – 10,28 м. (сталь), Ø 63 мм –9,31 м. (п/э). Газопровод низкого давления. </w:t>
            </w:r>
            <w:proofErr w:type="gramStart"/>
            <w:r>
              <w:rPr>
                <w:rFonts w:ascii="Times New Roman" w:hAnsi="Times New Roman" w:cs="Times New Roman"/>
              </w:rPr>
              <w:t>Протяженность -1902, 89 м.: Ø 32 мм – 2,49 м. (сталь), Ø 57мм –0,74 м. (сталь), Ø 89 мм – 1,02 м.(сталь), Ø108 мм – 4,53 м. (сталь), Ø159 мм – 5,11 м. (сталь), Ø 32 мм – 0,43 м. (п/э), Ø 63 мм – 510,6 м. (п/э), Ø 90 мм – 339,48 м. (п/э), Ø 110 мм – 234,41 м. (п/э). Ø 160 мм – 804,081 м. (п/э).</w:t>
            </w:r>
            <w:proofErr w:type="gramEnd"/>
          </w:p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</w:rPr>
              <w:t>Г.Пермь, Мотовилихинский район, м-н Висим по ул. Володарского от ул.Свободы до ул. Партизанской, по ул. Пролетарская, Пигасова, Сельскохозяйственная.</w:t>
            </w:r>
            <w:proofErr w:type="gramEnd"/>
            <w:r>
              <w:rPr>
                <w:rFonts w:ascii="Times New Roman" w:hAnsi="Times New Roman" w:cs="Times New Roman"/>
              </w:rPr>
              <w:t xml:space="preserve"> Газопровод низкого давления.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-2839,84 м"/>
              </w:smartTagPr>
              <w:r>
                <w:rPr>
                  <w:rFonts w:ascii="Times New Roman" w:hAnsi="Times New Roman" w:cs="Times New Roman"/>
                </w:rPr>
                <w:t>-2839,84 м:</w:t>
              </w:r>
            </w:smartTag>
            <w:r>
              <w:rPr>
                <w:rFonts w:ascii="Times New Roman" w:hAnsi="Times New Roman" w:cs="Times New Roman"/>
              </w:rPr>
              <w:t xml:space="preserve"> Ø 57мм – 192,31м. (сталь), Ø89 мм – 63,79 м.(сталь), Ø108 мм – 64,19 м. (сталь), Ø159 мм – 8,26 м. (сталь), Ø 32 мм – 11,15 м. (п/э), Ø 63 мм – 474,92 м. (п/э), Ø 90 мм – 14,37 м. (п/э), Ø 110 мм – 937,34 м. (п/э), Ø 160 мм – 1072,51 м. (п/э)</w:t>
            </w:r>
            <w:proofErr w:type="gramEnd"/>
          </w:p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Г.Пермь,Мотовилихинский район, м-н Центральный (с/х «Мотовилихинский») по ул.Спортивная, Городецкая, В.Пановой. Газопровод низкого давления.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-2428,28 м"/>
              </w:smartTagPr>
              <w:r>
                <w:rPr>
                  <w:rFonts w:ascii="Times New Roman" w:hAnsi="Times New Roman" w:cs="Times New Roman"/>
                </w:rPr>
                <w:t>-2428,28 м</w:t>
              </w:r>
            </w:smartTag>
            <w:r>
              <w:rPr>
                <w:rFonts w:ascii="Times New Roman" w:hAnsi="Times New Roman" w:cs="Times New Roman"/>
              </w:rPr>
              <w:t>,: Ø 57мм – 246,21 м. (сталь),  Ø89 мм –298,94 м.(сталь), Ø 32 мм – 304,45 м. (п/э), Ø 63 мм – 540,88 м. (п/э), Ø 110 мм – 796,40 м. (п/э), Ø 160 мм – 192,7 м. (п/э), Ø 225 мм – 48,7 м. (п/э).</w:t>
            </w:r>
            <w:proofErr w:type="gramEnd"/>
          </w:p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Г.Пермь, Мотовилихинский район, м-н Вышка-2 по ул. Целинная, ул. 1-я,2-я,3-я Новгородская, ул.Пороховая. Газопровод среднего давления. Протяженность -575,97 м.: Ø108 мм – 44,98 м. (сталь), Ø 110 мм – 530,99 м. (п/э). Газопровод низкого давления. </w:t>
            </w:r>
            <w:proofErr w:type="gramStart"/>
            <w:r>
              <w:rPr>
                <w:rFonts w:ascii="Times New Roman" w:hAnsi="Times New Roman" w:cs="Times New Roman"/>
              </w:rPr>
              <w:t>Протяженность -1211,28 м.: Ø 57мм – 478,2 м. (сталь), Ø89 мм – 92,40 м.(сталь), Ø108 мм – 344,04 м. (сталь), Ø 63 мм – 98,23 м. (п/э), Ø 90 мм – 24,54 м. (п/э), Ø 110 мм – 173,87 м. (п/э).</w:t>
            </w:r>
            <w:proofErr w:type="gramEnd"/>
          </w:p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</w:rPr>
              <w:t>Г.Пермь, Свердловский район, пос Голый Мыс по ул. Больничная, Школьная, Рабочая, Молодежная, Ключевая.</w:t>
            </w:r>
            <w:proofErr w:type="gramEnd"/>
            <w:r>
              <w:rPr>
                <w:rFonts w:ascii="Times New Roman" w:hAnsi="Times New Roman" w:cs="Times New Roman"/>
              </w:rPr>
              <w:t xml:space="preserve"> Газопровод низкого давления. Протяженность </w:t>
            </w:r>
            <w:smartTag w:uri="urn:schemas-microsoft-com:office:smarttags" w:element="metricconverter">
              <w:smartTagPr>
                <w:attr w:name="ProductID" w:val="-769,99 м"/>
              </w:smartTagPr>
              <w:r>
                <w:rPr>
                  <w:rFonts w:ascii="Times New Roman" w:hAnsi="Times New Roman" w:cs="Times New Roman"/>
                </w:rPr>
                <w:t>-769,99 м:</w:t>
              </w:r>
            </w:smartTag>
            <w:r>
              <w:rPr>
                <w:rFonts w:ascii="Times New Roman" w:hAnsi="Times New Roman" w:cs="Times New Roman"/>
              </w:rPr>
              <w:t xml:space="preserve"> Ø89 мм – 188,05 (сталь),  Ø110 мм – 581,94 (п/э).</w:t>
            </w:r>
          </w:p>
          <w:p w:rsidR="008F4F55" w:rsidRDefault="008F4F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Г.Пермь, Свердловский район , м-н Новые Броды. Газопровод высокого давления 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категории. Протяженность - 3069,6 м.: Ø159х4,5 - сталь, Ø325х6,0 - сталь (ГОСТ 10704-91) – 3043,6 м.; Ø325х6,0 – сталь (ГОСТ 8732-78*) – 26,0 м.</w:t>
            </w:r>
          </w:p>
        </w:tc>
      </w:tr>
      <w:tr w:rsidR="008F4F55" w:rsidTr="008F4F55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Материалы, предоставляемые Заказчиком</w:t>
            </w:r>
          </w:p>
        </w:tc>
        <w:tc>
          <w:tcPr>
            <w:tcW w:w="1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ind w:left="-7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 разграничения балансовой принадлежности и эксплуатационной ответственности.</w:t>
            </w:r>
          </w:p>
        </w:tc>
      </w:tr>
      <w:tr w:rsidR="008F4F55" w:rsidTr="008F4F55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4F55" w:rsidRDefault="008F4F5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Перечень </w:t>
            </w:r>
            <w:r>
              <w:rPr>
                <w:sz w:val="24"/>
                <w:szCs w:val="24"/>
                <w:lang w:eastAsia="en-US"/>
              </w:rPr>
              <w:lastRenderedPageBreak/>
              <w:t>выполняемых работ</w:t>
            </w:r>
          </w:p>
          <w:p w:rsidR="008F4F55" w:rsidRDefault="008F4F5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4F55" w:rsidRDefault="008F4F55">
            <w:pPr>
              <w:rPr>
                <w:lang w:eastAsia="en-US"/>
              </w:rPr>
            </w:pPr>
          </w:p>
          <w:tbl>
            <w:tblPr>
              <w:tblStyle w:val="a3"/>
              <w:tblW w:w="5000" w:type="pct"/>
              <w:tblLayout w:type="fixed"/>
              <w:tblLook w:val="04A0"/>
            </w:tblPr>
            <w:tblGrid>
              <w:gridCol w:w="468"/>
              <w:gridCol w:w="3206"/>
              <w:gridCol w:w="23"/>
              <w:gridCol w:w="986"/>
              <w:gridCol w:w="914"/>
              <w:gridCol w:w="914"/>
              <w:gridCol w:w="919"/>
              <w:gridCol w:w="919"/>
              <w:gridCol w:w="919"/>
              <w:gridCol w:w="919"/>
              <w:gridCol w:w="919"/>
              <w:gridCol w:w="919"/>
              <w:gridCol w:w="8"/>
              <w:gridCol w:w="475"/>
              <w:gridCol w:w="400"/>
            </w:tblGrid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b/>
                      <w:lang w:eastAsia="en-US"/>
                    </w:rPr>
                  </w:pPr>
                  <w:proofErr w:type="spellStart"/>
                  <w:r>
                    <w:rPr>
                      <w:b/>
                      <w:lang w:eastAsia="en-US"/>
                    </w:rPr>
                    <w:lastRenderedPageBreak/>
                    <w:t>м-н</w:t>
                  </w:r>
                  <w:proofErr w:type="spellEnd"/>
                  <w:r>
                    <w:rPr>
                      <w:b/>
                      <w:lang w:eastAsia="en-US"/>
                    </w:rPr>
                    <w:t xml:space="preserve"> Вышка-1:  </w:t>
                  </w:r>
                  <w:proofErr w:type="gramStart"/>
                  <w:r>
                    <w:rPr>
                      <w:b/>
                      <w:lang w:eastAsia="en-US"/>
                    </w:rPr>
                    <w:t xml:space="preserve">( </w:t>
                  </w:r>
                  <w:proofErr w:type="gramEnd"/>
                  <w:r>
                    <w:rPr>
                      <w:b/>
                      <w:lang w:eastAsia="en-US"/>
                    </w:rPr>
                    <w:t xml:space="preserve">по ул. </w:t>
                  </w:r>
                  <w:proofErr w:type="spellStart"/>
                  <w:r>
                    <w:rPr>
                      <w:b/>
                      <w:lang w:eastAsia="en-US"/>
                    </w:rPr>
                    <w:t>Огородникова</w:t>
                  </w:r>
                  <w:proofErr w:type="spellEnd"/>
                  <w:r>
                    <w:rPr>
                      <w:b/>
                      <w:lang w:eastAsia="en-US"/>
                    </w:rPr>
                    <w:t>, ул. Мостовая)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color w:val="000000"/>
                      <w:lang w:eastAsia="en-US"/>
                    </w:rPr>
                    <w:t>/</w:t>
                  </w:r>
                  <w:proofErr w:type="spell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Наименование работ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Объем работ</w:t>
                  </w:r>
                </w:p>
              </w:tc>
              <w:tc>
                <w:tcPr>
                  <w:tcW w:w="318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Объем работ по месяцам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март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апрель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май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июнь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август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right="-127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сентябрь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октябрь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ноябрь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подземного распределительного газопровода среднего давления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0,19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0,38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надземного распределительного газопровода низкого давления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ind w:right="-143"/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19,03</w:t>
                  </w:r>
                </w:p>
                <w:p w:rsidR="008F4F55" w:rsidRDefault="008F4F55">
                  <w:pPr>
                    <w:ind w:right="-143"/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оформл</w:t>
                  </w:r>
                  <w:proofErr w:type="spellEnd"/>
                  <w:r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на загазованность контрольной трубки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При выполнении дополнительных работ, связанных с очисткой крышек колодцев от снега и льда</w:t>
                  </w:r>
                  <w:proofErr w:type="gramStart"/>
                  <w:r>
                    <w:rPr>
                      <w:lang w:eastAsia="en-US"/>
                    </w:rPr>
                    <w:t xml:space="preserve"> К</w:t>
                  </w:r>
                  <w:proofErr w:type="gramEnd"/>
                  <w:r>
                    <w:rPr>
                      <w:lang w:eastAsia="en-US"/>
                    </w:rPr>
                    <w:t>=3,39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отключающего устройства на фасаде здания на наружном или вводном газопроводе диаметром 51-100 мм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задвижк</w:t>
                  </w:r>
                  <w:proofErr w:type="gramStart"/>
                  <w:r>
                    <w:rPr>
                      <w:lang w:eastAsia="en-US"/>
                    </w:rPr>
                    <w:t>а(</w:t>
                  </w:r>
                  <w:proofErr w:type="gramEnd"/>
                  <w:r>
                    <w:rPr>
                      <w:lang w:eastAsia="en-US"/>
                    </w:rPr>
                    <w:t>кран)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Осмотр технического состояния газорегуляторных пунктов (в т.ч. ГРУ И ШРП) пропускной способностью свыше 50м3/час при одной нитке редуцирования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зимний период применять коэффициент 1,2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ГРП (в.т</w:t>
                  </w:r>
                  <w:proofErr w:type="gramStart"/>
                  <w:r>
                    <w:rPr>
                      <w:lang w:eastAsia="en-US"/>
                    </w:rPr>
                    <w:t>.ч</w:t>
                  </w:r>
                  <w:proofErr w:type="gramEnd"/>
                  <w:r>
                    <w:rPr>
                      <w:lang w:eastAsia="en-US"/>
                    </w:rPr>
                    <w:t xml:space="preserve"> ШРП и ГРУ) пропускной способностью свыше 50м3/час при двух  нитках редуцирования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пункт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Текущий ремонт оборудования ГРП (В т.ч. ШРП и ГРУ) пропускной способностью свыше 50м3/час при одной нитке редуцирования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Проверка параметров срабатывания и настройка предохранительного запорного </w:t>
                  </w:r>
                  <w:r>
                    <w:rPr>
                      <w:lang w:eastAsia="en-US"/>
                    </w:rPr>
                    <w:lastRenderedPageBreak/>
                    <w:t>клапана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12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параметров срабатывания и настройка ПСК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Транспортные расходы УАЗ 3962,3909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gramStart"/>
                  <w:r>
                    <w:rPr>
                      <w:lang w:eastAsia="en-US"/>
                    </w:rPr>
                    <w:t>м</w:t>
                  </w:r>
                  <w:proofErr w:type="gramEnd"/>
                  <w:r>
                    <w:rPr>
                      <w:lang w:eastAsia="en-US"/>
                    </w:rPr>
                    <w:t>/час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Измерение разности потенциалов визуальными приборами. Место измерения стальным или </w:t>
                  </w:r>
                  <w:proofErr w:type="spellStart"/>
                  <w:r>
                    <w:rPr>
                      <w:lang w:eastAsia="en-US"/>
                    </w:rPr>
                    <w:t>медносульфатным</w:t>
                  </w:r>
                  <w:proofErr w:type="spellEnd"/>
                  <w:r>
                    <w:rPr>
                      <w:lang w:eastAsia="en-US"/>
                    </w:rPr>
                    <w:t xml:space="preserve"> электродом: "сооружение-земля"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 измерения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15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изолирующего фланцевого соединения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фланец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Аварийно-диспетчерское обслуживание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1149,31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b/>
                      <w:lang w:eastAsia="en-US"/>
                    </w:rPr>
                  </w:pPr>
                  <w:proofErr w:type="spellStart"/>
                  <w:r>
                    <w:rPr>
                      <w:b/>
                      <w:lang w:eastAsia="en-US"/>
                    </w:rPr>
                    <w:t>м-н</w:t>
                  </w:r>
                  <w:proofErr w:type="spellEnd"/>
                  <w:proofErr w:type="gramStart"/>
                  <w:r>
                    <w:rPr>
                      <w:b/>
                      <w:lang w:eastAsia="en-US"/>
                    </w:rPr>
                    <w:t xml:space="preserve"> В</w:t>
                  </w:r>
                  <w:proofErr w:type="gramEnd"/>
                  <w:r>
                    <w:rPr>
                      <w:b/>
                      <w:lang w:eastAsia="en-US"/>
                    </w:rPr>
                    <w:t>исим, ул. Володарского, ул. Партизанская, ул. Пролетарская, ул. Пигасова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color w:val="000000"/>
                      <w:lang w:eastAsia="en-US"/>
                    </w:rPr>
                    <w:t>/</w:t>
                  </w:r>
                  <w:proofErr w:type="spell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Наименование работ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Объем работ</w:t>
                  </w:r>
                </w:p>
              </w:tc>
              <w:tc>
                <w:tcPr>
                  <w:tcW w:w="318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Объем работ по месяцам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март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апрель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май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июнь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август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right="-127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сентябрь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октябрь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ноябрь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подземного распределительного газопровода низкого давления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28,40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оформл</w:t>
                  </w:r>
                  <w:proofErr w:type="spellEnd"/>
                  <w:r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на загазованность контрольной трубки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При выполнении дополнительных работ, связанных с очисткой крышек колодцев от снега и льда</w:t>
                  </w:r>
                  <w:proofErr w:type="gramStart"/>
                  <w:r>
                    <w:rPr>
                      <w:lang w:eastAsia="en-US"/>
                    </w:rPr>
                    <w:t xml:space="preserve"> К</w:t>
                  </w:r>
                  <w:proofErr w:type="gramEnd"/>
                  <w:r>
                    <w:rPr>
                      <w:lang w:eastAsia="en-US"/>
                    </w:rPr>
                    <w:t>=3,39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отключающего устройства на фасаде здания на наружном или вводном газопроводе диаметром до 50мм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задвижка (кран)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Осмотр технического состояния газорегуляторных пунктов (в т.ч. ГРУ И ШРП) пропускной способностью свыше 50м3/час при двух нитках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пункт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В зимний период применять </w:t>
                  </w:r>
                  <w:r>
                    <w:rPr>
                      <w:lang w:eastAsia="en-US"/>
                    </w:rPr>
                    <w:lastRenderedPageBreak/>
                    <w:t>коэффициент 1,2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пункт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8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ГРП (в.т</w:t>
                  </w:r>
                  <w:proofErr w:type="gramStart"/>
                  <w:r>
                    <w:rPr>
                      <w:lang w:eastAsia="en-US"/>
                    </w:rPr>
                    <w:t>.ч</w:t>
                  </w:r>
                  <w:proofErr w:type="gramEnd"/>
                  <w:r>
                    <w:rPr>
                      <w:lang w:eastAsia="en-US"/>
                    </w:rPr>
                    <w:t xml:space="preserve"> ШРП и ГРУ) пропускной способностью свыше 50м3/час при двух  нитках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пункт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Текущий ремонт оборудования ГРП (В т.ч. ШРП и ГРУ) пропускной способностью свыше 50м3/час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параметров срабатывания и настройка предохранительного запорного клапана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параметров срабатывания и настройка ПСК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Замена пружинных манометров в ГРП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left="-107" w:right="-106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манометр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Реставрация настенных знаков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знак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Транспортные расходы УАЗ 3962,3909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gramStart"/>
                  <w:r>
                    <w:rPr>
                      <w:lang w:eastAsia="en-US"/>
                    </w:rPr>
                    <w:t>м</w:t>
                  </w:r>
                  <w:proofErr w:type="gramEnd"/>
                  <w:r>
                    <w:rPr>
                      <w:lang w:eastAsia="en-US"/>
                    </w:rPr>
                    <w:t>/час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Проверка эффективности действия катодной или дренажной установки на </w:t>
                  </w:r>
                  <w:proofErr w:type="gramStart"/>
                  <w:r>
                    <w:rPr>
                      <w:lang w:eastAsia="en-US"/>
                    </w:rPr>
                    <w:t>сложных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lang w:eastAsia="en-US"/>
                    </w:rPr>
                    <w:t>эл</w:t>
                  </w:r>
                  <w:proofErr w:type="spellEnd"/>
                  <w:r>
                    <w:rPr>
                      <w:lang w:eastAsia="en-US"/>
                    </w:rPr>
                    <w:t xml:space="preserve">. </w:t>
                  </w:r>
                  <w:proofErr w:type="gramStart"/>
                  <w:r>
                    <w:rPr>
                      <w:lang w:eastAsia="en-US"/>
                    </w:rPr>
                    <w:t>Схемах</w:t>
                  </w:r>
                  <w:proofErr w:type="gramEnd"/>
                  <w:r>
                    <w:rPr>
                      <w:lang w:eastAsia="en-US"/>
                    </w:rPr>
                    <w:t xml:space="preserve"> при измерении разности потенциалов до 4 пунктов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left="-107" w:right="-106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установка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изолирующего фланцевого соединения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фланец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контрольно-измерительного пункта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КИП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18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Аварийно-диспетчерское обслуживание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1637,62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b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b/>
                      <w:lang w:eastAsia="en-US"/>
                    </w:rPr>
                    <w:t>м-н</w:t>
                  </w:r>
                  <w:proofErr w:type="spellEnd"/>
                  <w:proofErr w:type="gramEnd"/>
                  <w:r>
                    <w:rPr>
                      <w:b/>
                      <w:lang w:eastAsia="en-US"/>
                    </w:rPr>
                    <w:t xml:space="preserve"> Центральный: ул. Городецкая, ул. Спортивная, ул. Пановой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color w:val="000000"/>
                      <w:lang w:eastAsia="en-US"/>
                    </w:rPr>
                    <w:t>/</w:t>
                  </w:r>
                  <w:proofErr w:type="spell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Наименование работ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Объем работ</w:t>
                  </w:r>
                </w:p>
              </w:tc>
              <w:tc>
                <w:tcPr>
                  <w:tcW w:w="318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Объем работ по месяцам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март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апрель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май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июнь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август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right="-127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сентябрь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октябрь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ноябрь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подземного распределительного газопровода высокого давления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0,2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0,4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Обход и осмотр трассы </w:t>
                  </w:r>
                  <w:r>
                    <w:rPr>
                      <w:lang w:eastAsia="en-US"/>
                    </w:rPr>
                    <w:lastRenderedPageBreak/>
                    <w:t>подземного распределительного газопровода низкого давления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24,08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24,08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на загазованность контрольной трубки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При выполнении дополнительных работ, связанных с очисткой крышек колодцев от снега и льда</w:t>
                  </w:r>
                  <w:proofErr w:type="gramStart"/>
                  <w:r>
                    <w:rPr>
                      <w:lang w:eastAsia="en-US"/>
                    </w:rPr>
                    <w:t xml:space="preserve"> К</w:t>
                  </w:r>
                  <w:proofErr w:type="gramEnd"/>
                  <w:r>
                    <w:rPr>
                      <w:lang w:eastAsia="en-US"/>
                    </w:rPr>
                    <w:t>=3,39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оформл</w:t>
                  </w:r>
                  <w:proofErr w:type="spellEnd"/>
                  <w:r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отключающего устройства на фасаде здания на наружном или вводном газопроводе диаметром до 50мм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задвижка (кран)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отключающего устройства на фасаде здания на наружном или вводном газопроводе диаметром  51мм-100мм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задвижка (кран)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Осмотр технического состояния газорегуляторных пунктов (в т.ч. ГРУ И ШРП) пропускной способностью свыше 50м3/час при одной нитке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зимний период применять коэффициент 1,2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ГРП (в.т</w:t>
                  </w:r>
                  <w:proofErr w:type="gramStart"/>
                  <w:r>
                    <w:rPr>
                      <w:lang w:eastAsia="en-US"/>
                    </w:rPr>
                    <w:t>.ч</w:t>
                  </w:r>
                  <w:proofErr w:type="gramEnd"/>
                  <w:r>
                    <w:rPr>
                      <w:lang w:eastAsia="en-US"/>
                    </w:rPr>
                    <w:t xml:space="preserve"> ШРП и ГРУ) пропускной способностью свыше 50м3/час при одной нитке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Текущий ремонт оборудования ГРП (в.т.ч. ШРП и ГРУ) пропускной способностью   свыше 50м3/час при одной нитке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параметров срабатывания и настройка предохранительного запорного клапана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параметров срабатывания и настройка ПСК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Очистка газового фильтра типа </w:t>
                  </w:r>
                  <w:r>
                    <w:rPr>
                      <w:lang w:eastAsia="en-US"/>
                    </w:rPr>
                    <w:lastRenderedPageBreak/>
                    <w:t>ФГ диаметром до 100мм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фильтр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15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Замена пружинных манометров в ГРП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left="-107" w:right="-106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манометр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Транспортные расходы УАЗ 3962,3909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gramStart"/>
                  <w:r>
                    <w:rPr>
                      <w:lang w:eastAsia="en-US"/>
                    </w:rPr>
                    <w:t>м</w:t>
                  </w:r>
                  <w:proofErr w:type="gramEnd"/>
                  <w:r>
                    <w:rPr>
                      <w:lang w:eastAsia="en-US"/>
                    </w:rPr>
                    <w:t>/час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изолирующего фланцевого соединения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фланец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18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Измерение сопротивления растеканию тока заземляющих устройств или </w:t>
                  </w:r>
                  <w:proofErr w:type="spellStart"/>
                  <w:r>
                    <w:rPr>
                      <w:lang w:eastAsia="en-US"/>
                    </w:rPr>
                    <w:t>анадного</w:t>
                  </w:r>
                  <w:proofErr w:type="spellEnd"/>
                  <w:r>
                    <w:rPr>
                      <w:lang w:eastAsia="en-US"/>
                    </w:rPr>
                    <w:t xml:space="preserve"> заземления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 измерения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Аварийно-диспетчерское обслуживание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1419,49</w:t>
                  </w: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b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b/>
                      <w:lang w:eastAsia="en-US"/>
                    </w:rPr>
                    <w:t>м-н</w:t>
                  </w:r>
                  <w:proofErr w:type="spellEnd"/>
                  <w:proofErr w:type="gramEnd"/>
                  <w:r>
                    <w:rPr>
                      <w:b/>
                      <w:lang w:eastAsia="en-US"/>
                    </w:rPr>
                    <w:t xml:space="preserve"> Вышка-2:  ул. Целинная, 1-6 я Новгородская, ул. Пороховая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color w:val="000000"/>
                      <w:lang w:eastAsia="en-US"/>
                    </w:rPr>
                    <w:t>/</w:t>
                  </w:r>
                  <w:proofErr w:type="spell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Наименование работ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Объем работ</w:t>
                  </w:r>
                </w:p>
              </w:tc>
              <w:tc>
                <w:tcPr>
                  <w:tcW w:w="318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Объем работ по месяцам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март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апрель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май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июнь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август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right="-127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сентябрь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октябрь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ноябрь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подземного распределительного газопровода среднего давления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5,76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11,52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надземного распределительного газопровода низкого давления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12,11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оформл</w:t>
                  </w:r>
                  <w:proofErr w:type="spellEnd"/>
                  <w:r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на загазованность контрольной трубки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При выполнении дополнительных работ, связанных с очисткой крышек колодцев от снега и льда</w:t>
                  </w:r>
                  <w:proofErr w:type="gramStart"/>
                  <w:r>
                    <w:rPr>
                      <w:lang w:eastAsia="en-US"/>
                    </w:rPr>
                    <w:t xml:space="preserve"> К</w:t>
                  </w:r>
                  <w:proofErr w:type="gramEnd"/>
                  <w:r>
                    <w:rPr>
                      <w:lang w:eastAsia="en-US"/>
                    </w:rPr>
                    <w:t>=3,39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outlineLvl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контр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т</w:t>
                  </w:r>
                  <w:proofErr w:type="gramEnd"/>
                  <w:r>
                    <w:rPr>
                      <w:lang w:eastAsia="en-US"/>
                    </w:rPr>
                    <w:t>руб.</w:t>
                  </w:r>
                </w:p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отключающего устройства на фасаде здания на наружном или вводном газопроводе диаметром 51-100 мм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задвижк</w:t>
                  </w:r>
                  <w:proofErr w:type="gramStart"/>
                  <w:r>
                    <w:rPr>
                      <w:lang w:eastAsia="en-US"/>
                    </w:rPr>
                    <w:t>а(</w:t>
                  </w:r>
                  <w:proofErr w:type="gramEnd"/>
                  <w:r>
                    <w:rPr>
                      <w:lang w:eastAsia="en-US"/>
                    </w:rPr>
                    <w:t>кран)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Осмотр технического состояния газорегуляторных пунктов (в т.ч. ГРУ И ШРП) пропускной способностью свыше 50м3/час </w:t>
                  </w:r>
                  <w:r>
                    <w:rPr>
                      <w:lang w:eastAsia="en-US"/>
                    </w:rPr>
                    <w:lastRenderedPageBreak/>
                    <w:t>при одной нитке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8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зимний период применять коэффициент 1,2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 ГР</w:t>
                  </w:r>
                  <w:proofErr w:type="gramStart"/>
                  <w:r>
                    <w:rPr>
                      <w:lang w:eastAsia="en-US"/>
                    </w:rPr>
                    <w:t>П(</w:t>
                  </w:r>
                  <w:proofErr w:type="gramEnd"/>
                  <w:r>
                    <w:rPr>
                      <w:lang w:eastAsia="en-US"/>
                    </w:rPr>
                    <w:t xml:space="preserve"> в.ч. ГРП и ШРУ) пропускной способностью свыше 50м3/час при одной нитке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Текущий ремонт оборудования ГРП (В т.ч. ШРП и ГРУ) пропускной способностью свыше 50м3/час при одной нитке редуцирования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параметров срабатывания и настройка предохранительного запорного клапана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параметров срабатывания и настройка ПСК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клапан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Измерение разности потенциалов визуальными приборами. Место измерения стальным или </w:t>
                  </w:r>
                  <w:proofErr w:type="spellStart"/>
                  <w:r>
                    <w:rPr>
                      <w:lang w:eastAsia="en-US"/>
                    </w:rPr>
                    <w:t>медносульфатным</w:t>
                  </w:r>
                  <w:proofErr w:type="spellEnd"/>
                  <w:r>
                    <w:rPr>
                      <w:lang w:eastAsia="en-US"/>
                    </w:rPr>
                    <w:t xml:space="preserve"> электродом: "сооружение-земля"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 измерения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изолирующего фланцевого соединения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фланец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контрольно-измерительного пункта, оборудованного медно-сульфатным электродом длительного действия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КИП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Технический осмотр протекторной защиты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протект</w:t>
                  </w:r>
                  <w:proofErr w:type="spellEnd"/>
                  <w:r>
                    <w:rPr>
                      <w:lang w:eastAsia="en-US"/>
                    </w:rPr>
                    <w:t>. защита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Аварийно-диспетчерское обслуживание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  <w:tc>
                <w:tcPr>
                  <w:tcW w:w="3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1079,61</w:t>
                  </w: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b/>
                      <w:lang w:eastAsia="en-US"/>
                    </w:rPr>
                  </w:pPr>
                  <w:proofErr w:type="spellStart"/>
                  <w:r>
                    <w:rPr>
                      <w:b/>
                      <w:lang w:eastAsia="en-US"/>
                    </w:rPr>
                    <w:t>м-н</w:t>
                  </w:r>
                  <w:proofErr w:type="spellEnd"/>
                  <w:r>
                    <w:rPr>
                      <w:b/>
                      <w:lang w:eastAsia="en-US"/>
                    </w:rPr>
                    <w:t xml:space="preserve"> Голый Мыс:  ул. </w:t>
                  </w:r>
                  <w:proofErr w:type="gramStart"/>
                  <w:r>
                    <w:rPr>
                      <w:b/>
                      <w:lang w:eastAsia="en-US"/>
                    </w:rPr>
                    <w:t>Больничная</w:t>
                  </w:r>
                  <w:proofErr w:type="gramEnd"/>
                  <w:r>
                    <w:rPr>
                      <w:b/>
                      <w:lang w:eastAsia="en-US"/>
                    </w:rPr>
                    <w:t>, ул. Школьная, Рабочая, Молодежная, Ключевая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color w:val="000000"/>
                      <w:lang w:eastAsia="en-US"/>
                    </w:rPr>
                    <w:t>/</w:t>
                  </w:r>
                  <w:proofErr w:type="spell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Наименование работ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Объем работ</w:t>
                  </w:r>
                </w:p>
              </w:tc>
              <w:tc>
                <w:tcPr>
                  <w:tcW w:w="318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Объем работ по месяцам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март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апрель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май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июнь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август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right="-127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сентябрь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октябрь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ноябрь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Обход и осмотр трассы подземного распределительного </w:t>
                  </w:r>
                  <w:r>
                    <w:rPr>
                      <w:lang w:eastAsia="en-US"/>
                    </w:rPr>
                    <w:lastRenderedPageBreak/>
                    <w:t>газопровода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6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надземного распределительного газопровода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оформл</w:t>
                  </w:r>
                  <w:proofErr w:type="spellEnd"/>
                  <w:r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Техническое обслуживание задвижки установленной </w:t>
                  </w:r>
                  <w:proofErr w:type="spellStart"/>
                  <w:r>
                    <w:rPr>
                      <w:lang w:eastAsia="en-US"/>
                    </w:rPr>
                    <w:t>надземно</w:t>
                  </w:r>
                  <w:proofErr w:type="spellEnd"/>
                  <w:r>
                    <w:rPr>
                      <w:lang w:eastAsia="en-US"/>
                    </w:rPr>
                    <w:t xml:space="preserve"> при диаметре задвижки 101-200 мм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left="-107" w:right="-106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задвижка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Измерение разности потенциалов визуальными приборами. Место измерения стальным или </w:t>
                  </w:r>
                  <w:proofErr w:type="spellStart"/>
                  <w:r>
                    <w:rPr>
                      <w:lang w:eastAsia="en-US"/>
                    </w:rPr>
                    <w:t>медносульфатным</w:t>
                  </w:r>
                  <w:proofErr w:type="spellEnd"/>
                  <w:r>
                    <w:rPr>
                      <w:lang w:eastAsia="en-US"/>
                    </w:rPr>
                    <w:t xml:space="preserve"> электродом: "сооружение-земля"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пункт измерения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2,5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изолирующего соединения на газопроводе с выдачей заключения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фланец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Аварийно-диспетчерское обслуживание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408,09</w:t>
                  </w: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b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b/>
                      <w:lang w:eastAsia="en-US"/>
                    </w:rPr>
                    <w:t>м-н</w:t>
                  </w:r>
                  <w:proofErr w:type="spellEnd"/>
                  <w:proofErr w:type="gramEnd"/>
                  <w:r>
                    <w:rPr>
                      <w:b/>
                      <w:lang w:eastAsia="en-US"/>
                    </w:rPr>
                    <w:t xml:space="preserve"> Новые Броды.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color w:val="000000"/>
                      <w:lang w:eastAsia="en-US"/>
                    </w:rPr>
                    <w:t>/</w:t>
                  </w:r>
                  <w:proofErr w:type="spellStart"/>
                  <w:r>
                    <w:rPr>
                      <w:color w:val="000000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Наименование работ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Объем работ</w:t>
                  </w:r>
                </w:p>
              </w:tc>
              <w:tc>
                <w:tcPr>
                  <w:tcW w:w="318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Объем работ по месяцам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март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апрель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май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июнь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июль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август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right="-127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сентябрь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октябрь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ноябрь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Обход и осмотр трассы подземного распределительного газопровода низкого давления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30,70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30,70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30,70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30,70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30,70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оформл</w:t>
                  </w:r>
                  <w:proofErr w:type="spellEnd"/>
                  <w:r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Техническое обслуживание крана шарового, установленного в грунте без колодца под ковер при диаметре крана 101-200 мм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proofErr w:type="spellStart"/>
                  <w:r>
                    <w:rPr>
                      <w:lang w:eastAsia="en-US"/>
                    </w:rPr>
                    <w:t>Технич</w:t>
                  </w:r>
                  <w:proofErr w:type="spellEnd"/>
                  <w:r>
                    <w:rPr>
                      <w:lang w:eastAsia="en-US"/>
                    </w:rPr>
                    <w:t xml:space="preserve">. осмотр </w:t>
                  </w:r>
                  <w:proofErr w:type="spellStart"/>
                  <w:r>
                    <w:rPr>
                      <w:lang w:eastAsia="en-US"/>
                    </w:rPr>
                    <w:t>автоматич</w:t>
                  </w:r>
                  <w:proofErr w:type="spellEnd"/>
                  <w:r>
                    <w:rPr>
                      <w:lang w:eastAsia="en-US"/>
                    </w:rPr>
                    <w:t>. станции катодной защиты на сложных электронных схема</w:t>
                  </w:r>
                  <w:proofErr w:type="gramStart"/>
                  <w:r>
                    <w:rPr>
                      <w:lang w:eastAsia="en-US"/>
                    </w:rPr>
                    <w:t>х(</w:t>
                  </w:r>
                  <w:proofErr w:type="gramEnd"/>
                  <w:r>
                    <w:rPr>
                      <w:lang w:eastAsia="en-US"/>
                    </w:rPr>
                    <w:t xml:space="preserve"> в состав работ включено измерение разности потенциалов "сооружение-земля" в точке дренирования)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станция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5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Технический осмотр блока совместной защиты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блок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Проверка исправности контрольно-измерительного пункта, оборудованного медно-сульфатным электродом длительного действия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КИП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Проверка эффективности действия катодной или дренажной установки на сложных </w:t>
                  </w:r>
                  <w:proofErr w:type="spellStart"/>
                  <w:r>
                    <w:rPr>
                      <w:lang w:eastAsia="en-US"/>
                    </w:rPr>
                    <w:t>эл</w:t>
                  </w:r>
                  <w:proofErr w:type="spellEnd"/>
                  <w:r>
                    <w:rPr>
                      <w:lang w:eastAsia="en-US"/>
                    </w:rPr>
                    <w:t>. схемах при измерении разности потенциалов до 10 пунктов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ind w:left="-107" w:right="-106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установка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  <w:tr w:rsidR="008F4F55">
              <w:tc>
                <w:tcPr>
                  <w:tcW w:w="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</w:t>
                  </w:r>
                </w:p>
              </w:tc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Аварийно-диспетчерское обслуживание</w:t>
                  </w:r>
                </w:p>
              </w:tc>
              <w:tc>
                <w:tcPr>
                  <w:tcW w:w="39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руб.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  <w:tc>
                <w:tcPr>
                  <w:tcW w:w="34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4F55" w:rsidRDefault="008F4F5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1629,89</w:t>
                  </w:r>
                </w:p>
              </w:tc>
            </w:tr>
            <w:tr w:rsidR="008F4F55">
              <w:trPr>
                <w:gridAfter w:val="1"/>
                <w:wAfter w:w="155" w:type="pct"/>
              </w:trPr>
              <w:tc>
                <w:tcPr>
                  <w:tcW w:w="4845" w:type="pct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F55" w:rsidRDefault="008F4F55">
                  <w:pPr>
                    <w:rPr>
                      <w:lang w:eastAsia="en-US"/>
                    </w:rPr>
                  </w:pPr>
                </w:p>
              </w:tc>
            </w:tr>
          </w:tbl>
          <w:p w:rsidR="008F4F55" w:rsidRDefault="008F4F55">
            <w:pPr>
              <w:rPr>
                <w:lang w:eastAsia="en-US"/>
              </w:rPr>
            </w:pPr>
          </w:p>
        </w:tc>
      </w:tr>
      <w:tr w:rsidR="008F4F55" w:rsidTr="008F4F55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6.Обязательные требования. </w:t>
            </w:r>
          </w:p>
        </w:tc>
        <w:tc>
          <w:tcPr>
            <w:tcW w:w="1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outlineLvl w:val="0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 xml:space="preserve">Проведение технического и обеспечение аварийно-диспетчерского обслуживания газопроводов, сооружений на них (в т.ч. ШРП, ЭХЗ) газового оборудования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соответствии с Федеральным законом от 21.07.1997 № 116-ФЗ «О промышленной безопасности опасных производственных объектов», «Правилами безопасности систем газораспределения и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газопотребления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», утвержденными постановлением Госгортехнадзора РФ от 18.03.2003 № 9 (ПБ 12-529-03) и требованиям ОСТ-153-39.3-051-2003 «Техническая эксплуатация газораспределительных систем», утвержденного приказом Минэнерго РФ от 27.06.2003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№ 259. </w:t>
            </w:r>
          </w:p>
          <w:p w:rsidR="008F4F55" w:rsidRDefault="008F4F5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Разработать график по техническому обслуживанию объектов (с учетом ревизии запорной арматуры).</w:t>
            </w:r>
          </w:p>
          <w:p w:rsidR="008F4F55" w:rsidRDefault="008F4F55">
            <w:pPr>
              <w:pStyle w:val="a6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качественного оказания услуг в соответствии с действующими нормативно-правовыми актами и иными актами собственными силами в сроки и в объемах, указанных в перечне выполняемых работ. Обеспечение круглосуточного режима аварийно-диспетчерского обслуживания газового хозяйства объекта. Внесение сведений об оказанных услугах в журналы и паспорта по эксплуатации газового оборудования. Согласование плана локализации и ликвидации аварийных ситуаций на объектах газового хозяйства.</w:t>
            </w:r>
          </w:p>
          <w:p w:rsidR="008F4F55" w:rsidRDefault="008F4F5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Своевременно выполнять и устранять замечания инспектирующих органов по состоянию объекта газового хозяйства.</w:t>
            </w:r>
          </w:p>
          <w:p w:rsidR="008F4F55" w:rsidRDefault="008F4F5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Ежеквартально сдавать работы по унифицированной форме № КС-2.</w:t>
            </w:r>
          </w:p>
        </w:tc>
      </w:tr>
      <w:tr w:rsidR="008F4F55" w:rsidTr="008F4F55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.Срок выполнения работ</w:t>
            </w:r>
          </w:p>
        </w:tc>
        <w:tc>
          <w:tcPr>
            <w:tcW w:w="1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F55" w:rsidRDefault="008F4F55" w:rsidP="008F1DB2">
            <w:pPr>
              <w:pStyle w:val="2"/>
              <w:spacing w:after="0" w:line="240" w:lineRule="auto"/>
              <w:ind w:left="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 момента заключения муниципального контракта </w:t>
            </w:r>
            <w:r w:rsidR="008F1DB2">
              <w:rPr>
                <w:sz w:val="24"/>
                <w:szCs w:val="24"/>
                <w:lang w:eastAsia="en-US"/>
              </w:rPr>
              <w:t>п</w:t>
            </w:r>
            <w:r>
              <w:rPr>
                <w:sz w:val="24"/>
                <w:szCs w:val="24"/>
                <w:lang w:eastAsia="en-US"/>
              </w:rPr>
              <w:t>о 31.11.2013 г.</w:t>
            </w:r>
          </w:p>
        </w:tc>
      </w:tr>
    </w:tbl>
    <w:p w:rsidR="008F4F55" w:rsidRPr="00F961B8" w:rsidRDefault="008F4F55" w:rsidP="00B923AB">
      <w:pPr>
        <w:pStyle w:val="Style1"/>
        <w:widowControl/>
        <w:jc w:val="center"/>
        <w:rPr>
          <w:rStyle w:val="FontStyle11"/>
          <w:sz w:val="24"/>
          <w:szCs w:val="24"/>
        </w:rPr>
      </w:pPr>
    </w:p>
    <w:tbl>
      <w:tblPr>
        <w:tblW w:w="0" w:type="auto"/>
        <w:tblInd w:w="517" w:type="dxa"/>
        <w:tblLook w:val="04A0"/>
      </w:tblPr>
      <w:tblGrid>
        <w:gridCol w:w="2410"/>
        <w:gridCol w:w="3686"/>
        <w:gridCol w:w="4076"/>
      </w:tblGrid>
      <w:tr w:rsidR="00E83632" w:rsidRPr="00AB44EF" w:rsidTr="00E83632">
        <w:trPr>
          <w:trHeight w:val="621"/>
        </w:trPr>
        <w:tc>
          <w:tcPr>
            <w:tcW w:w="2410" w:type="dxa"/>
          </w:tcPr>
          <w:p w:rsidR="00E83632" w:rsidRPr="00AB44EF" w:rsidRDefault="00E83632" w:rsidP="00B17D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83632" w:rsidRPr="00AB44EF" w:rsidRDefault="00E83632" w:rsidP="00B17D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:rsidR="00E83632" w:rsidRPr="00AB44EF" w:rsidRDefault="00E83632" w:rsidP="00B17D6E">
            <w:pPr>
              <w:ind w:hanging="720"/>
              <w:jc w:val="both"/>
              <w:rPr>
                <w:sz w:val="24"/>
                <w:szCs w:val="24"/>
              </w:rPr>
            </w:pPr>
          </w:p>
        </w:tc>
      </w:tr>
      <w:tr w:rsidR="00E83632" w:rsidRPr="00AB44EF" w:rsidTr="00E83632">
        <w:tc>
          <w:tcPr>
            <w:tcW w:w="2410" w:type="dxa"/>
          </w:tcPr>
          <w:p w:rsidR="00E83632" w:rsidRPr="00AB44EF" w:rsidRDefault="00E83632" w:rsidP="00B17D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83632" w:rsidRPr="00AB44EF" w:rsidRDefault="00E83632" w:rsidP="00B17D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:rsidR="00E83632" w:rsidRPr="00AB44EF" w:rsidRDefault="00E83632" w:rsidP="00A253C2">
            <w:pPr>
              <w:jc w:val="both"/>
              <w:rPr>
                <w:sz w:val="24"/>
                <w:szCs w:val="24"/>
              </w:rPr>
            </w:pPr>
          </w:p>
        </w:tc>
      </w:tr>
      <w:tr w:rsidR="00E83632" w:rsidRPr="00AB44EF" w:rsidTr="00E83632">
        <w:tc>
          <w:tcPr>
            <w:tcW w:w="2410" w:type="dxa"/>
          </w:tcPr>
          <w:p w:rsidR="00E83632" w:rsidRPr="00AB44EF" w:rsidRDefault="00E83632" w:rsidP="00B17D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83632" w:rsidRPr="00AB44EF" w:rsidRDefault="00E83632" w:rsidP="00B17D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:rsidR="00E83632" w:rsidRPr="00AB44EF" w:rsidRDefault="00E83632" w:rsidP="00B17D6E">
            <w:pPr>
              <w:jc w:val="both"/>
              <w:rPr>
                <w:sz w:val="24"/>
                <w:szCs w:val="24"/>
              </w:rPr>
            </w:pPr>
          </w:p>
        </w:tc>
      </w:tr>
    </w:tbl>
    <w:p w:rsidR="00E83632" w:rsidRDefault="00E83632"/>
    <w:p w:rsidR="00E83632" w:rsidRDefault="00E83632"/>
    <w:sectPr w:rsidR="00E83632" w:rsidSect="008F4F55">
      <w:pgSz w:w="16838" w:h="11906" w:orient="landscape"/>
      <w:pgMar w:top="113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23AB"/>
    <w:rsid w:val="000127AC"/>
    <w:rsid w:val="000169B4"/>
    <w:rsid w:val="00071B8B"/>
    <w:rsid w:val="00080466"/>
    <w:rsid w:val="0008375A"/>
    <w:rsid w:val="00120355"/>
    <w:rsid w:val="001B085F"/>
    <w:rsid w:val="001C4085"/>
    <w:rsid w:val="00237901"/>
    <w:rsid w:val="002735C1"/>
    <w:rsid w:val="00287AD2"/>
    <w:rsid w:val="00296A2B"/>
    <w:rsid w:val="002B0EA2"/>
    <w:rsid w:val="00357227"/>
    <w:rsid w:val="0038118C"/>
    <w:rsid w:val="003A743E"/>
    <w:rsid w:val="003B0340"/>
    <w:rsid w:val="003F2DFB"/>
    <w:rsid w:val="00410680"/>
    <w:rsid w:val="00444B2D"/>
    <w:rsid w:val="0045396F"/>
    <w:rsid w:val="004B5BB0"/>
    <w:rsid w:val="004C01BA"/>
    <w:rsid w:val="0050457F"/>
    <w:rsid w:val="00514552"/>
    <w:rsid w:val="00536DC6"/>
    <w:rsid w:val="00575300"/>
    <w:rsid w:val="005C1AC2"/>
    <w:rsid w:val="005D6B4A"/>
    <w:rsid w:val="005E54EE"/>
    <w:rsid w:val="00604EBF"/>
    <w:rsid w:val="00693160"/>
    <w:rsid w:val="006C2AD0"/>
    <w:rsid w:val="007013E8"/>
    <w:rsid w:val="007829E6"/>
    <w:rsid w:val="007A4EE6"/>
    <w:rsid w:val="007D6D77"/>
    <w:rsid w:val="007D7B81"/>
    <w:rsid w:val="008A211D"/>
    <w:rsid w:val="008B4B2F"/>
    <w:rsid w:val="008C15F8"/>
    <w:rsid w:val="008F1DB2"/>
    <w:rsid w:val="008F4F55"/>
    <w:rsid w:val="009E39F0"/>
    <w:rsid w:val="00A130BF"/>
    <w:rsid w:val="00A253C2"/>
    <w:rsid w:val="00AF43FE"/>
    <w:rsid w:val="00B17D6E"/>
    <w:rsid w:val="00B75F46"/>
    <w:rsid w:val="00B923AB"/>
    <w:rsid w:val="00C90862"/>
    <w:rsid w:val="00CC1C95"/>
    <w:rsid w:val="00D028E1"/>
    <w:rsid w:val="00D3666F"/>
    <w:rsid w:val="00D614B8"/>
    <w:rsid w:val="00D646FB"/>
    <w:rsid w:val="00E03523"/>
    <w:rsid w:val="00E23D38"/>
    <w:rsid w:val="00E81387"/>
    <w:rsid w:val="00E83632"/>
    <w:rsid w:val="00EB1031"/>
    <w:rsid w:val="00ED135D"/>
    <w:rsid w:val="00F90DA0"/>
    <w:rsid w:val="00F961B8"/>
    <w:rsid w:val="00FA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A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923A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rsid w:val="00B923AB"/>
    <w:rPr>
      <w:rFonts w:ascii="Times New Roman" w:hAnsi="Times New Roman" w:cs="Times New Roman"/>
      <w:b/>
      <w:bCs/>
      <w:sz w:val="18"/>
      <w:szCs w:val="18"/>
    </w:rPr>
  </w:style>
  <w:style w:type="table" w:styleId="a3">
    <w:name w:val="Table Grid"/>
    <w:basedOn w:val="a1"/>
    <w:uiPriority w:val="59"/>
    <w:rsid w:val="00B923A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Знак Знак Знак"/>
    <w:basedOn w:val="a0"/>
    <w:link w:val="a5"/>
    <w:locked/>
    <w:rsid w:val="00B923AB"/>
    <w:rPr>
      <w:noProof/>
      <w:sz w:val="24"/>
      <w:szCs w:val="24"/>
    </w:rPr>
  </w:style>
  <w:style w:type="paragraph" w:customStyle="1" w:styleId="a5">
    <w:name w:val="Знак Знак"/>
    <w:basedOn w:val="a"/>
    <w:link w:val="a4"/>
    <w:autoRedefine/>
    <w:rsid w:val="00B923AB"/>
    <w:pPr>
      <w:tabs>
        <w:tab w:val="left" w:pos="2160"/>
      </w:tabs>
      <w:jc w:val="both"/>
    </w:pPr>
    <w:rPr>
      <w:rFonts w:asciiTheme="minorHAnsi" w:eastAsiaTheme="minorHAnsi" w:hAnsiTheme="minorHAnsi" w:cstheme="minorBidi"/>
      <w:noProof/>
      <w:sz w:val="24"/>
      <w:szCs w:val="24"/>
      <w:lang w:eastAsia="en-US"/>
    </w:rPr>
  </w:style>
  <w:style w:type="paragraph" w:styleId="a6">
    <w:name w:val="Normal (Web)"/>
    <w:basedOn w:val="a"/>
    <w:rsid w:val="00E83632"/>
    <w:rPr>
      <w:sz w:val="24"/>
      <w:szCs w:val="24"/>
    </w:rPr>
  </w:style>
  <w:style w:type="paragraph" w:styleId="2">
    <w:name w:val="Body Text Indent 2"/>
    <w:basedOn w:val="a"/>
    <w:link w:val="20"/>
    <w:rsid w:val="00E836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836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72108-9CD9-44BB-8729-8B5A34102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1</Pages>
  <Words>2277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Kozhevnikov</dc:creator>
  <cp:keywords/>
  <dc:description/>
  <cp:lastModifiedBy>BEST</cp:lastModifiedBy>
  <cp:revision>29</cp:revision>
  <cp:lastPrinted>2013-01-16T04:35:00Z</cp:lastPrinted>
  <dcterms:created xsi:type="dcterms:W3CDTF">2013-01-16T04:15:00Z</dcterms:created>
  <dcterms:modified xsi:type="dcterms:W3CDTF">2013-02-13T12:37:00Z</dcterms:modified>
</cp:coreProperties>
</file>