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36CD6" w:rsidRPr="00EB7784" w:rsidRDefault="00FE2559" w:rsidP="009E6053">
      <w:pPr>
        <w:jc w:val="center"/>
        <w:outlineLvl w:val="0"/>
        <w:rPr>
          <w:sz w:val="32"/>
          <w:szCs w:val="32"/>
        </w:rPr>
      </w:pPr>
      <w:r w:rsidRPr="00EB7784">
        <w:rPr>
          <w:noProof/>
          <w:sz w:val="32"/>
          <w:szCs w:val="32"/>
        </w:rPr>
        <mc:AlternateContent>
          <mc:Choice Requires="wps">
            <w:drawing>
              <wp:anchor distT="0" distB="0" distL="114300" distR="114300" simplePos="0" relativeHeight="251657728" behindDoc="0" locked="0" layoutInCell="1" allowOverlap="1" wp14:anchorId="0147B1CD" wp14:editId="367CABC3">
                <wp:simplePos x="0" y="0"/>
                <wp:positionH relativeFrom="column">
                  <wp:posOffset>3217545</wp:posOffset>
                </wp:positionH>
                <wp:positionV relativeFrom="paragraph">
                  <wp:posOffset>-60325</wp:posOffset>
                </wp:positionV>
                <wp:extent cx="3200400" cy="3343275"/>
                <wp:effectExtent l="0" t="0" r="1905"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2008" w:rsidRPr="00895AD1" w:rsidRDefault="00F52008" w:rsidP="004A1A4D">
                            <w:pPr>
                              <w:rPr>
                                <w:b/>
                                <w:sz w:val="28"/>
                                <w:szCs w:val="28"/>
                              </w:rPr>
                            </w:pPr>
                            <w:r w:rsidRPr="00895AD1">
                              <w:rPr>
                                <w:b/>
                                <w:sz w:val="28"/>
                                <w:szCs w:val="28"/>
                              </w:rPr>
                              <w:t>УТВЕРЖДАЮ</w:t>
                            </w:r>
                          </w:p>
                          <w:p w:rsidR="00F52008" w:rsidRDefault="00F52008" w:rsidP="004A1A4D">
                            <w:pPr>
                              <w:rPr>
                                <w:sz w:val="28"/>
                                <w:szCs w:val="28"/>
                              </w:rPr>
                            </w:pPr>
                            <w:r>
                              <w:rPr>
                                <w:sz w:val="28"/>
                                <w:szCs w:val="28"/>
                              </w:rPr>
                              <w:t xml:space="preserve">Начальник управления информационных технологий </w:t>
                            </w:r>
                          </w:p>
                          <w:p w:rsidR="00F52008" w:rsidRPr="00F61048" w:rsidRDefault="00F52008" w:rsidP="004A1A4D">
                            <w:pPr>
                              <w:rPr>
                                <w:sz w:val="28"/>
                                <w:szCs w:val="28"/>
                              </w:rPr>
                            </w:pPr>
                            <w:r>
                              <w:rPr>
                                <w:sz w:val="28"/>
                                <w:szCs w:val="28"/>
                              </w:rPr>
                              <w:t>администрации города Перми</w:t>
                            </w:r>
                          </w:p>
                          <w:p w:rsidR="00F52008" w:rsidRPr="00895AD1" w:rsidRDefault="00F52008" w:rsidP="004A1A4D">
                            <w:pPr>
                              <w:rPr>
                                <w:sz w:val="28"/>
                                <w:szCs w:val="28"/>
                              </w:rPr>
                            </w:pPr>
                          </w:p>
                          <w:p w:rsidR="00F52008" w:rsidRPr="00895AD1" w:rsidRDefault="00F52008" w:rsidP="004A1A4D">
                            <w:pPr>
                              <w:rPr>
                                <w:sz w:val="28"/>
                                <w:szCs w:val="28"/>
                              </w:rPr>
                            </w:pPr>
                            <w:r w:rsidRPr="00895AD1">
                              <w:rPr>
                                <w:sz w:val="28"/>
                                <w:szCs w:val="28"/>
                              </w:rPr>
                              <w:t xml:space="preserve">_______________ </w:t>
                            </w:r>
                            <w:r>
                              <w:rPr>
                                <w:sz w:val="28"/>
                                <w:szCs w:val="28"/>
                              </w:rPr>
                              <w:t>М.Н.Бобров</w:t>
                            </w:r>
                          </w:p>
                          <w:p w:rsidR="00F52008" w:rsidRPr="00895AD1" w:rsidRDefault="00F52008" w:rsidP="004A1A4D">
                            <w:pPr>
                              <w:rPr>
                                <w:sz w:val="28"/>
                                <w:szCs w:val="28"/>
                              </w:rPr>
                            </w:pPr>
                          </w:p>
                          <w:p w:rsidR="00F52008" w:rsidRPr="00895AD1" w:rsidRDefault="00F52008" w:rsidP="004A1A4D">
                            <w:pPr>
                              <w:rPr>
                                <w:sz w:val="28"/>
                                <w:szCs w:val="28"/>
                              </w:rPr>
                            </w:pPr>
                          </w:p>
                          <w:p w:rsidR="00F52008" w:rsidRPr="00895AD1" w:rsidRDefault="00F52008" w:rsidP="004A1A4D">
                            <w:pPr>
                              <w:rPr>
                                <w:sz w:val="28"/>
                                <w:szCs w:val="28"/>
                              </w:rPr>
                            </w:pPr>
                          </w:p>
                          <w:p w:rsidR="00F52008" w:rsidRDefault="00F52008" w:rsidP="004A1A4D">
                            <w:pPr>
                              <w:rPr>
                                <w:sz w:val="28"/>
                                <w:szCs w:val="28"/>
                              </w:rPr>
                            </w:pPr>
                            <w:r w:rsidRPr="00895AD1">
                              <w:rPr>
                                <w:sz w:val="28"/>
                                <w:szCs w:val="28"/>
                              </w:rPr>
                              <w:t>«</w:t>
                            </w:r>
                            <w:r w:rsidR="00025777">
                              <w:rPr>
                                <w:sz w:val="28"/>
                                <w:szCs w:val="28"/>
                              </w:rPr>
                              <w:t>15</w:t>
                            </w:r>
                            <w:r w:rsidRPr="00895AD1">
                              <w:rPr>
                                <w:sz w:val="28"/>
                                <w:szCs w:val="28"/>
                              </w:rPr>
                              <w:t xml:space="preserve">» </w:t>
                            </w:r>
                            <w:r>
                              <w:rPr>
                                <w:sz w:val="28"/>
                                <w:szCs w:val="28"/>
                              </w:rPr>
                              <w:t xml:space="preserve"> февраля </w:t>
                            </w:r>
                            <w:r w:rsidRPr="00895AD1">
                              <w:rPr>
                                <w:sz w:val="28"/>
                                <w:szCs w:val="28"/>
                              </w:rPr>
                              <w:t>20</w:t>
                            </w:r>
                            <w:r>
                              <w:rPr>
                                <w:sz w:val="28"/>
                                <w:szCs w:val="28"/>
                              </w:rPr>
                              <w:t>13</w:t>
                            </w:r>
                            <w:r w:rsidRPr="00895AD1">
                              <w:rPr>
                                <w:sz w:val="28"/>
                                <w:szCs w:val="28"/>
                              </w:rPr>
                              <w:t xml:space="preserve"> года</w:t>
                            </w:r>
                          </w:p>
                          <w:p w:rsidR="00F52008" w:rsidRDefault="00F52008" w:rsidP="00536CD6">
                            <w:pPr>
                              <w:rPr>
                                <w:sz w:val="28"/>
                                <w:szCs w:val="28"/>
                              </w:rPr>
                            </w:pPr>
                          </w:p>
                          <w:p w:rsidR="00F52008" w:rsidRPr="00ED1830" w:rsidRDefault="00F52008"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Ef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pXVhH7MCAAC6BQAA&#10;DgAAAAAAAAAAAAAAAAAuAgAAZHJzL2Uyb0RvYy54bWxQSwECLQAUAAYACAAAACEAuFtGht4AAAAL&#10;AQAADwAAAAAAAAAAAAAAAAANBQAAZHJzL2Rvd25yZXYueG1sUEsFBgAAAAAEAAQA8wAAABgGAAAA&#10;AA==&#10;" filled="f" stroked="f">
                <v:textbox>
                  <w:txbxContent>
                    <w:p w:rsidR="00F52008" w:rsidRPr="00895AD1" w:rsidRDefault="00F52008" w:rsidP="004A1A4D">
                      <w:pPr>
                        <w:rPr>
                          <w:b/>
                          <w:sz w:val="28"/>
                          <w:szCs w:val="28"/>
                        </w:rPr>
                      </w:pPr>
                      <w:r w:rsidRPr="00895AD1">
                        <w:rPr>
                          <w:b/>
                          <w:sz w:val="28"/>
                          <w:szCs w:val="28"/>
                        </w:rPr>
                        <w:t>УТВЕРЖДАЮ</w:t>
                      </w:r>
                    </w:p>
                    <w:p w:rsidR="00F52008" w:rsidRDefault="00F52008" w:rsidP="004A1A4D">
                      <w:pPr>
                        <w:rPr>
                          <w:sz w:val="28"/>
                          <w:szCs w:val="28"/>
                        </w:rPr>
                      </w:pPr>
                      <w:r>
                        <w:rPr>
                          <w:sz w:val="28"/>
                          <w:szCs w:val="28"/>
                        </w:rPr>
                        <w:t xml:space="preserve">Начальник управления информационных технологий </w:t>
                      </w:r>
                    </w:p>
                    <w:p w:rsidR="00F52008" w:rsidRPr="00F61048" w:rsidRDefault="00F52008" w:rsidP="004A1A4D">
                      <w:pPr>
                        <w:rPr>
                          <w:sz w:val="28"/>
                          <w:szCs w:val="28"/>
                        </w:rPr>
                      </w:pPr>
                      <w:r>
                        <w:rPr>
                          <w:sz w:val="28"/>
                          <w:szCs w:val="28"/>
                        </w:rPr>
                        <w:t>администрации города Перми</w:t>
                      </w:r>
                    </w:p>
                    <w:p w:rsidR="00F52008" w:rsidRPr="00895AD1" w:rsidRDefault="00F52008" w:rsidP="004A1A4D">
                      <w:pPr>
                        <w:rPr>
                          <w:sz w:val="28"/>
                          <w:szCs w:val="28"/>
                        </w:rPr>
                      </w:pPr>
                    </w:p>
                    <w:p w:rsidR="00F52008" w:rsidRPr="00895AD1" w:rsidRDefault="00F52008" w:rsidP="004A1A4D">
                      <w:pPr>
                        <w:rPr>
                          <w:sz w:val="28"/>
                          <w:szCs w:val="28"/>
                        </w:rPr>
                      </w:pPr>
                      <w:r w:rsidRPr="00895AD1">
                        <w:rPr>
                          <w:sz w:val="28"/>
                          <w:szCs w:val="28"/>
                        </w:rPr>
                        <w:t xml:space="preserve">_______________ </w:t>
                      </w:r>
                      <w:r>
                        <w:rPr>
                          <w:sz w:val="28"/>
                          <w:szCs w:val="28"/>
                        </w:rPr>
                        <w:t>М.Н.Бобров</w:t>
                      </w:r>
                    </w:p>
                    <w:p w:rsidR="00F52008" w:rsidRPr="00895AD1" w:rsidRDefault="00F52008" w:rsidP="004A1A4D">
                      <w:pPr>
                        <w:rPr>
                          <w:sz w:val="28"/>
                          <w:szCs w:val="28"/>
                        </w:rPr>
                      </w:pPr>
                    </w:p>
                    <w:p w:rsidR="00F52008" w:rsidRPr="00895AD1" w:rsidRDefault="00F52008" w:rsidP="004A1A4D">
                      <w:pPr>
                        <w:rPr>
                          <w:sz w:val="28"/>
                          <w:szCs w:val="28"/>
                        </w:rPr>
                      </w:pPr>
                    </w:p>
                    <w:p w:rsidR="00F52008" w:rsidRPr="00895AD1" w:rsidRDefault="00F52008" w:rsidP="004A1A4D">
                      <w:pPr>
                        <w:rPr>
                          <w:sz w:val="28"/>
                          <w:szCs w:val="28"/>
                        </w:rPr>
                      </w:pPr>
                    </w:p>
                    <w:p w:rsidR="00F52008" w:rsidRDefault="00F52008" w:rsidP="004A1A4D">
                      <w:pPr>
                        <w:rPr>
                          <w:sz w:val="28"/>
                          <w:szCs w:val="28"/>
                        </w:rPr>
                      </w:pPr>
                      <w:r w:rsidRPr="00895AD1">
                        <w:rPr>
                          <w:sz w:val="28"/>
                          <w:szCs w:val="28"/>
                        </w:rPr>
                        <w:t>«</w:t>
                      </w:r>
                      <w:r w:rsidR="00025777">
                        <w:rPr>
                          <w:sz w:val="28"/>
                          <w:szCs w:val="28"/>
                        </w:rPr>
                        <w:t>15</w:t>
                      </w:r>
                      <w:r w:rsidRPr="00895AD1">
                        <w:rPr>
                          <w:sz w:val="28"/>
                          <w:szCs w:val="28"/>
                        </w:rPr>
                        <w:t xml:space="preserve">» </w:t>
                      </w:r>
                      <w:r>
                        <w:rPr>
                          <w:sz w:val="28"/>
                          <w:szCs w:val="28"/>
                        </w:rPr>
                        <w:t xml:space="preserve"> февраля </w:t>
                      </w:r>
                      <w:r w:rsidRPr="00895AD1">
                        <w:rPr>
                          <w:sz w:val="28"/>
                          <w:szCs w:val="28"/>
                        </w:rPr>
                        <w:t>20</w:t>
                      </w:r>
                      <w:r>
                        <w:rPr>
                          <w:sz w:val="28"/>
                          <w:szCs w:val="28"/>
                        </w:rPr>
                        <w:t>13</w:t>
                      </w:r>
                      <w:r w:rsidRPr="00895AD1">
                        <w:rPr>
                          <w:sz w:val="28"/>
                          <w:szCs w:val="28"/>
                        </w:rPr>
                        <w:t xml:space="preserve"> года</w:t>
                      </w:r>
                    </w:p>
                    <w:p w:rsidR="00F52008" w:rsidRDefault="00F52008" w:rsidP="00536CD6">
                      <w:pPr>
                        <w:rPr>
                          <w:sz w:val="28"/>
                          <w:szCs w:val="28"/>
                        </w:rPr>
                      </w:pPr>
                    </w:p>
                    <w:p w:rsidR="00F52008" w:rsidRPr="00ED1830" w:rsidRDefault="00F52008" w:rsidP="00536CD6">
                      <w:pPr>
                        <w:rPr>
                          <w:color w:val="FF0000"/>
                          <w:sz w:val="28"/>
                          <w:szCs w:val="28"/>
                        </w:rPr>
                      </w:pPr>
                    </w:p>
                  </w:txbxContent>
                </v:textbox>
              </v:shape>
            </w:pict>
          </mc:Fallback>
        </mc:AlternateContent>
      </w: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681479" w:rsidRPr="00EB7784" w:rsidRDefault="00681479">
      <w:pPr>
        <w:pStyle w:val="a4"/>
        <w:jc w:val="center"/>
        <w:rPr>
          <w:b/>
          <w:sz w:val="32"/>
          <w:szCs w:val="32"/>
        </w:rPr>
      </w:pPr>
    </w:p>
    <w:p w:rsidR="00536CD6" w:rsidRPr="00EB7784" w:rsidRDefault="00536CD6">
      <w:pPr>
        <w:pStyle w:val="a4"/>
        <w:jc w:val="center"/>
        <w:rPr>
          <w:b/>
          <w:sz w:val="32"/>
          <w:szCs w:val="32"/>
        </w:rPr>
      </w:pPr>
    </w:p>
    <w:p w:rsidR="000A4451" w:rsidRPr="00EB7784" w:rsidRDefault="004D14B2" w:rsidP="00681479">
      <w:pPr>
        <w:pStyle w:val="a4"/>
        <w:spacing w:after="120"/>
        <w:jc w:val="center"/>
        <w:rPr>
          <w:b/>
          <w:sz w:val="36"/>
          <w:szCs w:val="36"/>
        </w:rPr>
      </w:pPr>
      <w:r w:rsidRPr="00EB7784">
        <w:rPr>
          <w:b/>
          <w:sz w:val="36"/>
          <w:szCs w:val="36"/>
        </w:rPr>
        <w:t xml:space="preserve">КОНКУРСНАЯ </w:t>
      </w:r>
      <w:r w:rsidR="000A4451" w:rsidRPr="00EB7784">
        <w:rPr>
          <w:b/>
          <w:sz w:val="36"/>
          <w:szCs w:val="36"/>
        </w:rPr>
        <w:t>ДОКУМЕНТАЦИЯ</w:t>
      </w:r>
    </w:p>
    <w:p w:rsidR="00000DDF" w:rsidRPr="00EB7784" w:rsidRDefault="00ED1830" w:rsidP="00681479">
      <w:pPr>
        <w:pStyle w:val="a4"/>
        <w:jc w:val="center"/>
        <w:rPr>
          <w:b/>
          <w:sz w:val="28"/>
          <w:szCs w:val="28"/>
        </w:rPr>
      </w:pPr>
      <w:r w:rsidRPr="00EB7784">
        <w:rPr>
          <w:b/>
          <w:sz w:val="28"/>
          <w:szCs w:val="28"/>
        </w:rPr>
        <w:t>на право заключить муниципальный контракт</w:t>
      </w:r>
      <w:r w:rsidR="00681479" w:rsidRPr="00EB7784">
        <w:rPr>
          <w:b/>
          <w:sz w:val="28"/>
          <w:szCs w:val="28"/>
        </w:rPr>
        <w:t xml:space="preserve"> на</w:t>
      </w:r>
    </w:p>
    <w:p w:rsidR="000A4451" w:rsidRPr="00EB7784" w:rsidRDefault="00681479" w:rsidP="00681479">
      <w:pPr>
        <w:pStyle w:val="a4"/>
        <w:jc w:val="center"/>
        <w:rPr>
          <w:b/>
          <w:sz w:val="28"/>
          <w:szCs w:val="28"/>
        </w:rPr>
      </w:pPr>
      <w:r w:rsidRPr="00EB7784">
        <w:rPr>
          <w:b/>
          <w:bCs/>
          <w:sz w:val="28"/>
          <w:szCs w:val="28"/>
        </w:rPr>
        <w:t xml:space="preserve">выполнение технологических работ по сопровождению и поддержке автоматизированной информационной системы </w:t>
      </w:r>
      <w:r w:rsidRPr="00EB7784">
        <w:rPr>
          <w:b/>
          <w:sz w:val="28"/>
          <w:szCs w:val="28"/>
        </w:rPr>
        <w:t>«База данных льготополучателей» комитета социальной защиты населения администрации города Перми</w:t>
      </w:r>
    </w:p>
    <w:p w:rsidR="00257EB8" w:rsidRPr="00EB7784" w:rsidRDefault="00257EB8">
      <w:pPr>
        <w:pStyle w:val="a4"/>
        <w:spacing w:line="520" w:lineRule="exact"/>
        <w:rPr>
          <w:b/>
          <w:sz w:val="28"/>
          <w:szCs w:val="28"/>
        </w:rPr>
      </w:pPr>
    </w:p>
    <w:p w:rsidR="000A4451" w:rsidRPr="00EB7784" w:rsidRDefault="000A4451">
      <w:pPr>
        <w:pStyle w:val="a4"/>
        <w:spacing w:line="520" w:lineRule="exact"/>
        <w:rPr>
          <w:szCs w:val="24"/>
        </w:rPr>
      </w:pPr>
    </w:p>
    <w:p w:rsidR="000A4451" w:rsidRPr="00EB7784" w:rsidRDefault="000A4451">
      <w:pPr>
        <w:spacing w:line="520" w:lineRule="exact"/>
        <w:jc w:val="center"/>
        <w:rPr>
          <w:sz w:val="24"/>
          <w:szCs w:val="24"/>
        </w:rPr>
      </w:pPr>
    </w:p>
    <w:p w:rsidR="000A4451" w:rsidRPr="00EB7784" w:rsidRDefault="000A4451">
      <w:pPr>
        <w:spacing w:line="520" w:lineRule="exact"/>
        <w:rPr>
          <w:sz w:val="24"/>
          <w:szCs w:val="24"/>
        </w:rPr>
      </w:pPr>
    </w:p>
    <w:p w:rsidR="00536CD6" w:rsidRPr="00EB7784" w:rsidRDefault="00536CD6">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167C8C" w:rsidRPr="00EB7784" w:rsidRDefault="00167C8C">
      <w:pPr>
        <w:pStyle w:val="a4"/>
        <w:jc w:val="center"/>
        <w:rPr>
          <w:sz w:val="28"/>
          <w:szCs w:val="28"/>
        </w:rPr>
      </w:pPr>
    </w:p>
    <w:p w:rsidR="005B6293" w:rsidRPr="00EB7784" w:rsidRDefault="005B6293">
      <w:pPr>
        <w:pStyle w:val="a4"/>
        <w:jc w:val="center"/>
        <w:rPr>
          <w:sz w:val="28"/>
          <w:szCs w:val="28"/>
        </w:rPr>
      </w:pPr>
    </w:p>
    <w:p w:rsidR="00681479" w:rsidRPr="00EB7784" w:rsidRDefault="00681479">
      <w:pPr>
        <w:pStyle w:val="a4"/>
        <w:jc w:val="center"/>
        <w:rPr>
          <w:sz w:val="28"/>
          <w:szCs w:val="28"/>
        </w:rPr>
      </w:pPr>
    </w:p>
    <w:p w:rsidR="00167C8C" w:rsidRPr="00EB7784" w:rsidRDefault="00167C8C">
      <w:pPr>
        <w:pStyle w:val="a4"/>
        <w:jc w:val="center"/>
        <w:rPr>
          <w:sz w:val="28"/>
          <w:szCs w:val="28"/>
        </w:rPr>
      </w:pPr>
    </w:p>
    <w:p w:rsidR="002C49BD" w:rsidRPr="00EB7784" w:rsidRDefault="000A4451">
      <w:pPr>
        <w:pStyle w:val="a4"/>
        <w:jc w:val="center"/>
        <w:rPr>
          <w:szCs w:val="24"/>
        </w:rPr>
        <w:sectPr w:rsidR="002C49BD" w:rsidRPr="00EB7784" w:rsidSect="0097250F">
          <w:footerReference w:type="even" r:id="rId9"/>
          <w:footerReference w:type="default" r:id="rId10"/>
          <w:pgSz w:w="11906" w:h="16838"/>
          <w:pgMar w:top="1134" w:right="851" w:bottom="899" w:left="1418" w:header="709" w:footer="709" w:gutter="0"/>
          <w:cols w:space="708"/>
          <w:titlePg/>
          <w:docGrid w:linePitch="360"/>
        </w:sectPr>
      </w:pPr>
      <w:r w:rsidRPr="00EB7784">
        <w:rPr>
          <w:szCs w:val="24"/>
        </w:rPr>
        <w:t>г. Пермь, 20</w:t>
      </w:r>
      <w:r w:rsidR="00F61048" w:rsidRPr="00EB7784">
        <w:rPr>
          <w:szCs w:val="24"/>
        </w:rPr>
        <w:t>1</w:t>
      </w:r>
      <w:r w:rsidR="004A1A4D" w:rsidRPr="00EB7784">
        <w:rPr>
          <w:szCs w:val="24"/>
        </w:rPr>
        <w:t>3</w:t>
      </w:r>
      <w:r w:rsidRPr="00EB7784">
        <w:rPr>
          <w:szCs w:val="24"/>
        </w:rPr>
        <w:t xml:space="preserve"> год</w:t>
      </w:r>
    </w:p>
    <w:tbl>
      <w:tblPr>
        <w:tblW w:w="1051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145"/>
        <w:gridCol w:w="2517"/>
        <w:gridCol w:w="7312"/>
      </w:tblGrid>
      <w:tr w:rsidR="00EB7784" w:rsidRPr="00EB7784" w:rsidTr="000D3BC7">
        <w:trPr>
          <w:tblCellSpacing w:w="20" w:type="dxa"/>
        </w:trPr>
        <w:tc>
          <w:tcPr>
            <w:tcW w:w="10431" w:type="dxa"/>
            <w:gridSpan w:val="4"/>
            <w:shd w:val="clear" w:color="auto" w:fill="00FFFF"/>
          </w:tcPr>
          <w:p w:rsidR="00820D1F" w:rsidRPr="00EB7784" w:rsidRDefault="00820D1F"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lastRenderedPageBreak/>
              <w:t>Общие сведения.</w:t>
            </w:r>
          </w:p>
        </w:tc>
      </w:tr>
      <w:tr w:rsidR="00EB7784" w:rsidRPr="00EB7784" w:rsidTr="000D3BC7">
        <w:trPr>
          <w:tblCellSpacing w:w="20" w:type="dxa"/>
        </w:trPr>
        <w:tc>
          <w:tcPr>
            <w:tcW w:w="10431" w:type="dxa"/>
            <w:gridSpan w:val="4"/>
            <w:shd w:val="clear" w:color="auto" w:fill="FFFFFF"/>
          </w:tcPr>
          <w:p w:rsidR="00820D1F" w:rsidRPr="00EB7784" w:rsidRDefault="00820D1F" w:rsidP="00AD6C70">
            <w:pPr>
              <w:pStyle w:val="a4"/>
              <w:ind w:firstLine="360"/>
              <w:rPr>
                <w:sz w:val="22"/>
                <w:szCs w:val="22"/>
              </w:rPr>
            </w:pPr>
            <w:r w:rsidRPr="00EB7784">
              <w:rPr>
                <w:sz w:val="22"/>
                <w:szCs w:val="22"/>
              </w:rPr>
              <w:t xml:space="preserve">Открытый </w:t>
            </w:r>
            <w:r w:rsidR="004D14B2" w:rsidRPr="00EB7784">
              <w:rPr>
                <w:sz w:val="22"/>
                <w:szCs w:val="22"/>
              </w:rPr>
              <w:t>конкурс</w:t>
            </w:r>
            <w:r w:rsidRPr="00EB7784">
              <w:rPr>
                <w:sz w:val="22"/>
                <w:szCs w:val="22"/>
              </w:rPr>
              <w:t xml:space="preserve"> проводится в соответствии со следующими нормативными правовыми актами:</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20D1F" w:rsidRPr="00EB7784" w:rsidRDefault="00820D1F" w:rsidP="00AD6C70">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EB7784">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F61048" w:rsidRPr="00EB7784">
              <w:rPr>
                <w:rFonts w:ascii="Times New Roman" w:hAnsi="Times New Roman" w:cs="Times New Roman"/>
                <w:sz w:val="22"/>
                <w:szCs w:val="22"/>
              </w:rPr>
              <w:t xml:space="preserve">обеспечении </w:t>
            </w:r>
            <w:r w:rsidRPr="00EB7784">
              <w:rPr>
                <w:rFonts w:ascii="Times New Roman" w:hAnsi="Times New Roman" w:cs="Times New Roman"/>
                <w:sz w:val="22"/>
                <w:szCs w:val="22"/>
              </w:rPr>
              <w:t>размещени</w:t>
            </w:r>
            <w:r w:rsidR="00F61048" w:rsidRPr="00EB7784">
              <w:rPr>
                <w:rFonts w:ascii="Times New Roman" w:hAnsi="Times New Roman" w:cs="Times New Roman"/>
                <w:sz w:val="22"/>
                <w:szCs w:val="22"/>
              </w:rPr>
              <w:t>я</w:t>
            </w:r>
            <w:r w:rsidRPr="00EB7784">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EB7784" w:rsidRPr="00EB7784" w:rsidTr="000D3BC7">
        <w:trPr>
          <w:tblCellSpacing w:w="20" w:type="dxa"/>
        </w:trPr>
        <w:tc>
          <w:tcPr>
            <w:tcW w:w="10431" w:type="dxa"/>
            <w:gridSpan w:val="4"/>
            <w:shd w:val="clear" w:color="auto" w:fill="00FFFF"/>
          </w:tcPr>
          <w:p w:rsidR="00042B9E" w:rsidRPr="00EB7784" w:rsidRDefault="003F370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w:t>
            </w:r>
            <w:r w:rsidRPr="00EB7784">
              <w:rPr>
                <w:rFonts w:ascii="Times New Roman" w:hAnsi="Times New Roman" w:cs="Times New Roman"/>
                <w:sz w:val="22"/>
                <w:szCs w:val="22"/>
              </w:rPr>
              <w:t xml:space="preserve">. </w:t>
            </w:r>
            <w:r w:rsidR="00042B9E" w:rsidRPr="00EB7784">
              <w:rPr>
                <w:rFonts w:ascii="Times New Roman" w:hAnsi="Times New Roman" w:cs="Times New Roman"/>
                <w:sz w:val="22"/>
                <w:szCs w:val="22"/>
              </w:rPr>
              <w:t>Сведения о заказчике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Наименование</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Администрация города Перми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Место нахождения</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Почтовый адрес</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Адрес электронной почты</w:t>
            </w:r>
          </w:p>
        </w:tc>
        <w:tc>
          <w:tcPr>
            <w:tcW w:w="7252" w:type="dxa"/>
            <w:shd w:val="clear" w:color="auto" w:fill="FFFFFF"/>
          </w:tcPr>
          <w:p w:rsidR="00946E89" w:rsidRPr="00EB7784" w:rsidRDefault="003672AC" w:rsidP="00AD6C70">
            <w:pPr>
              <w:pStyle w:val="ConsPlusNormal"/>
              <w:widowControl/>
              <w:ind w:firstLine="0"/>
              <w:jc w:val="both"/>
              <w:rPr>
                <w:rFonts w:ascii="Times New Roman" w:hAnsi="Times New Roman" w:cs="Times New Roman"/>
                <w:sz w:val="22"/>
                <w:szCs w:val="22"/>
              </w:rPr>
            </w:pPr>
            <w:hyperlink r:id="rId11" w:tooltip="Отправить письмо" w:history="1">
              <w:r w:rsidR="00946E89" w:rsidRPr="00EB7784">
                <w:rPr>
                  <w:rStyle w:val="a7"/>
                  <w:rFonts w:ascii="Times New Roman" w:hAnsi="Times New Roman" w:cs="Times New Roman"/>
                  <w:color w:val="auto"/>
                  <w:sz w:val="22"/>
                  <w:szCs w:val="22"/>
                </w:rPr>
                <w:t>solovyov-ds@gorodperm.ru</w:t>
              </w:r>
            </w:hyperlink>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Контактный телефон</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8 (342) 212-64-69</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Контактное лицо</w:t>
            </w:r>
          </w:p>
        </w:tc>
        <w:tc>
          <w:tcPr>
            <w:tcW w:w="7252" w:type="dxa"/>
            <w:shd w:val="clear" w:color="auto" w:fill="FFFFFF"/>
          </w:tcPr>
          <w:p w:rsidR="00946E89" w:rsidRPr="00EB7784" w:rsidRDefault="000D3BC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Соловьев Д</w:t>
            </w:r>
            <w:r w:rsidR="00946E89" w:rsidRPr="00EB7784">
              <w:rPr>
                <w:rFonts w:ascii="Times New Roman" w:hAnsi="Times New Roman" w:cs="Times New Roman"/>
                <w:sz w:val="22"/>
                <w:szCs w:val="22"/>
              </w:rPr>
              <w:t>енис Сергеевич</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II</w:t>
            </w:r>
            <w:r w:rsidRPr="00EB7784">
              <w:rPr>
                <w:rFonts w:ascii="Times New Roman" w:hAnsi="Times New Roman" w:cs="Times New Roman"/>
                <w:sz w:val="22"/>
                <w:szCs w:val="22"/>
              </w:rPr>
              <w:t>. Сведения о предмете открытого конкурса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конкурса</w:t>
            </w:r>
          </w:p>
        </w:tc>
        <w:tc>
          <w:tcPr>
            <w:tcW w:w="7252" w:type="dxa"/>
            <w:shd w:val="clear" w:color="auto" w:fill="FFFFFF"/>
          </w:tcPr>
          <w:p w:rsidR="00946E89" w:rsidRPr="00EB7784" w:rsidRDefault="00946E89" w:rsidP="000D3BC7">
            <w:pPr>
              <w:pStyle w:val="a4"/>
              <w:rPr>
                <w:sz w:val="22"/>
                <w:szCs w:val="22"/>
              </w:rPr>
            </w:pPr>
            <w:r w:rsidRPr="00EB7784">
              <w:rPr>
                <w:bCs/>
                <w:sz w:val="22"/>
                <w:szCs w:val="22"/>
              </w:rPr>
              <w:t xml:space="preserve">Выполнение технологических работ по сопровождению и поддержке автоматизированной информационной системы </w:t>
            </w:r>
            <w:r w:rsidRPr="00EB7784">
              <w:rPr>
                <w:sz w:val="22"/>
                <w:szCs w:val="22"/>
              </w:rPr>
              <w:t>«База данных льготополучателей» комитета социальной защиты населения администрации города Перми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контракта</w:t>
            </w:r>
          </w:p>
        </w:tc>
        <w:tc>
          <w:tcPr>
            <w:tcW w:w="7252" w:type="dxa"/>
            <w:shd w:val="clear" w:color="auto" w:fill="FFFFFF"/>
          </w:tcPr>
          <w:p w:rsidR="00946E89" w:rsidRPr="00EB7784" w:rsidRDefault="000D3BC7" w:rsidP="00B003FE">
            <w:pPr>
              <w:pStyle w:val="a4"/>
              <w:rPr>
                <w:sz w:val="22"/>
                <w:szCs w:val="22"/>
              </w:rPr>
            </w:pPr>
            <w:r w:rsidRPr="00EB7784">
              <w:rPr>
                <w:bCs/>
                <w:sz w:val="22"/>
                <w:szCs w:val="22"/>
              </w:rPr>
              <w:t>В</w:t>
            </w:r>
            <w:r w:rsidR="00946E89" w:rsidRPr="00EB7784">
              <w:rPr>
                <w:bCs/>
                <w:sz w:val="22"/>
                <w:szCs w:val="22"/>
              </w:rPr>
              <w:t xml:space="preserve">ыполнение технологических работ по сопровождению и поддержке автоматизированной информационной системы </w:t>
            </w:r>
            <w:r w:rsidR="00946E89" w:rsidRPr="00EB7784">
              <w:rPr>
                <w:sz w:val="22"/>
                <w:szCs w:val="22"/>
              </w:rPr>
              <w:t>«База данных льготополучателей» комитета социальной защиты населения администрации города Перми</w:t>
            </w:r>
          </w:p>
        </w:tc>
      </w:tr>
      <w:tr w:rsidR="00EB7784" w:rsidRPr="00EB7784" w:rsidTr="000D3BC7">
        <w:trPr>
          <w:tblCellSpacing w:w="20" w:type="dxa"/>
        </w:trPr>
        <w:tc>
          <w:tcPr>
            <w:tcW w:w="3139" w:type="dxa"/>
            <w:gridSpan w:val="3"/>
            <w:shd w:val="clear" w:color="auto" w:fill="FFFFFF"/>
          </w:tcPr>
          <w:p w:rsidR="00946E89" w:rsidRPr="00EB7784" w:rsidRDefault="00946E89" w:rsidP="00D55729">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 xml:space="preserve">Начальная (максимальная) цена контракта </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911 250 (девятьсот одиннадцать тысяч двести пятьдесят) рублей 00 копеек</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Количество поставляемого товара, объем выполняемых работ, оказываемых услуг</w:t>
            </w:r>
          </w:p>
        </w:tc>
        <w:tc>
          <w:tcPr>
            <w:tcW w:w="7252" w:type="dxa"/>
            <w:shd w:val="clear" w:color="auto" w:fill="FFFFFF"/>
          </w:tcPr>
          <w:p w:rsidR="00946E89" w:rsidRPr="00EB7784" w:rsidRDefault="00AE20B7" w:rsidP="00AE20B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w:t>
            </w:r>
            <w:r w:rsidR="00946E89" w:rsidRPr="00EB7784">
              <w:rPr>
                <w:rFonts w:ascii="Times New Roman" w:hAnsi="Times New Roman" w:cs="Times New Roman"/>
                <w:sz w:val="22"/>
                <w:szCs w:val="22"/>
              </w:rPr>
              <w:t>ехническ</w:t>
            </w:r>
            <w:r w:rsidRPr="00EB7784">
              <w:rPr>
                <w:rFonts w:ascii="Times New Roman" w:hAnsi="Times New Roman" w:cs="Times New Roman"/>
                <w:sz w:val="22"/>
                <w:szCs w:val="22"/>
              </w:rPr>
              <w:t xml:space="preserve">им </w:t>
            </w:r>
            <w:r w:rsidR="00946E89" w:rsidRPr="00EB7784">
              <w:rPr>
                <w:rFonts w:ascii="Times New Roman" w:hAnsi="Times New Roman" w:cs="Times New Roman"/>
                <w:sz w:val="22"/>
                <w:szCs w:val="22"/>
              </w:rPr>
              <w:t>задание</w:t>
            </w:r>
            <w:r w:rsidRPr="00EB7784">
              <w:rPr>
                <w:rFonts w:ascii="Times New Roman" w:hAnsi="Times New Roman" w:cs="Times New Roman"/>
                <w:sz w:val="22"/>
                <w:szCs w:val="22"/>
              </w:rPr>
              <w:t xml:space="preserve">м </w:t>
            </w:r>
            <w:r w:rsidR="00946E89" w:rsidRPr="00EB7784">
              <w:rPr>
                <w:rFonts w:ascii="Times New Roman" w:hAnsi="Times New Roman" w:cs="Times New Roman"/>
                <w:sz w:val="22"/>
                <w:szCs w:val="22"/>
              </w:rPr>
              <w:t>(Приложение № 1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Требования к поставляемым товарам, выполняемым работам, оказываемым услугам</w:t>
            </w:r>
          </w:p>
        </w:tc>
        <w:tc>
          <w:tcPr>
            <w:tcW w:w="7252" w:type="dxa"/>
            <w:shd w:val="clear" w:color="auto" w:fill="FFFFFF"/>
          </w:tcPr>
          <w:p w:rsidR="00946E89" w:rsidRPr="00EB7784" w:rsidRDefault="000F0572"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Работы </w:t>
            </w:r>
            <w:r w:rsidR="00946E89" w:rsidRPr="00EB7784">
              <w:rPr>
                <w:rFonts w:ascii="Times New Roman" w:hAnsi="Times New Roman" w:cs="Times New Roman"/>
                <w:sz w:val="22"/>
                <w:szCs w:val="22"/>
              </w:rPr>
              <w:t>долж</w:t>
            </w:r>
            <w:r w:rsidRPr="00EB7784">
              <w:rPr>
                <w:rFonts w:ascii="Times New Roman" w:hAnsi="Times New Roman" w:cs="Times New Roman"/>
                <w:sz w:val="22"/>
                <w:szCs w:val="22"/>
              </w:rPr>
              <w:t>ны</w:t>
            </w:r>
            <w:r w:rsidR="00946E89" w:rsidRPr="00EB7784">
              <w:rPr>
                <w:rFonts w:ascii="Times New Roman" w:hAnsi="Times New Roman" w:cs="Times New Roman"/>
                <w:sz w:val="22"/>
                <w:szCs w:val="22"/>
              </w:rPr>
              <w:t xml:space="preserve"> быть выполнены</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 xml:space="preserve"> в полном соответствии с требованиями конкурсной документации</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в том числе техническим заданием</w:t>
            </w:r>
            <w:r w:rsidRPr="00EB7784">
              <w:rPr>
                <w:rFonts w:ascii="Times New Roman" w:hAnsi="Times New Roman" w:cs="Times New Roman"/>
                <w:sz w:val="22"/>
                <w:szCs w:val="22"/>
              </w:rPr>
              <w:t xml:space="preserve"> (Приложение №1 к </w:t>
            </w:r>
            <w:r w:rsidR="00946E89" w:rsidRPr="00EB7784">
              <w:rPr>
                <w:rFonts w:ascii="Times New Roman" w:hAnsi="Times New Roman" w:cs="Times New Roman"/>
                <w:sz w:val="22"/>
                <w:szCs w:val="22"/>
              </w:rPr>
              <w:t xml:space="preserve"> </w:t>
            </w:r>
            <w:r w:rsidRPr="00EB7784">
              <w:rPr>
                <w:rFonts w:ascii="Times New Roman" w:hAnsi="Times New Roman" w:cs="Times New Roman"/>
                <w:sz w:val="22"/>
                <w:szCs w:val="22"/>
              </w:rPr>
              <w:t xml:space="preserve">конкурсной документации) </w:t>
            </w:r>
            <w:r w:rsidR="00946E89" w:rsidRPr="00EB7784">
              <w:rPr>
                <w:rFonts w:ascii="Times New Roman" w:hAnsi="Times New Roman" w:cs="Times New Roman"/>
                <w:sz w:val="22"/>
                <w:szCs w:val="22"/>
              </w:rPr>
              <w:t>и условиями</w:t>
            </w:r>
            <w:r w:rsidRPr="00EB7784">
              <w:rPr>
                <w:rFonts w:ascii="Times New Roman" w:hAnsi="Times New Roman" w:cs="Times New Roman"/>
                <w:sz w:val="22"/>
                <w:szCs w:val="22"/>
              </w:rPr>
              <w:t xml:space="preserve"> муниципального </w:t>
            </w:r>
            <w:r w:rsidR="00946E89" w:rsidRPr="00EB7784">
              <w:rPr>
                <w:rFonts w:ascii="Times New Roman" w:hAnsi="Times New Roman" w:cs="Times New Roman"/>
                <w:sz w:val="22"/>
                <w:szCs w:val="22"/>
              </w:rPr>
              <w:t xml:space="preserve">контракта </w:t>
            </w:r>
            <w:r w:rsidRPr="00EB7784">
              <w:rPr>
                <w:rFonts w:ascii="Times New Roman" w:hAnsi="Times New Roman" w:cs="Times New Roman"/>
                <w:sz w:val="22"/>
                <w:szCs w:val="22"/>
              </w:rPr>
              <w:t>(Приложение №8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037E3A">
            <w:pPr>
              <w:autoSpaceDE w:val="0"/>
              <w:autoSpaceDN w:val="0"/>
              <w:adjustRightInd w:val="0"/>
              <w:outlineLvl w:val="1"/>
              <w:rPr>
                <w:sz w:val="22"/>
                <w:szCs w:val="22"/>
              </w:rPr>
            </w:pPr>
            <w:r w:rsidRPr="00EB7784">
              <w:rPr>
                <w:sz w:val="22"/>
                <w:szCs w:val="22"/>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tc>
        <w:tc>
          <w:tcPr>
            <w:tcW w:w="7252" w:type="dxa"/>
            <w:shd w:val="clear" w:color="auto" w:fill="FFFFFF"/>
          </w:tcPr>
          <w:p w:rsidR="00946E89" w:rsidRPr="00EB7784" w:rsidRDefault="00037E3A" w:rsidP="00037E3A">
            <w:pPr>
              <w:autoSpaceDE w:val="0"/>
              <w:autoSpaceDN w:val="0"/>
              <w:adjustRightInd w:val="0"/>
              <w:jc w:val="both"/>
              <w:outlineLvl w:val="1"/>
              <w:rPr>
                <w:sz w:val="22"/>
                <w:szCs w:val="22"/>
              </w:rPr>
            </w:pPr>
            <w:r w:rsidRPr="00EB7784">
              <w:rPr>
                <w:sz w:val="22"/>
                <w:szCs w:val="22"/>
              </w:rPr>
              <w:t>Минимальный срок предоставления гарантий качества работ, установленный в документации (в календарных месяцах) – 3 месяца с момента подписания последнего акта сдачи-приемки работ.</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поставки товара, выполнения работ,</w:t>
            </w:r>
          </w:p>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оказания услуг</w:t>
            </w:r>
          </w:p>
        </w:tc>
        <w:tc>
          <w:tcPr>
            <w:tcW w:w="7252" w:type="dxa"/>
            <w:shd w:val="clear" w:color="auto" w:fill="FFFFFF"/>
          </w:tcPr>
          <w:p w:rsidR="00946E89" w:rsidRPr="00EB7784" w:rsidRDefault="00BD4720" w:rsidP="000D3BC7">
            <w:pPr>
              <w:pStyle w:val="a4"/>
              <w:rPr>
                <w:sz w:val="22"/>
                <w:szCs w:val="22"/>
              </w:rPr>
            </w:pPr>
            <w:r w:rsidRPr="00EB7784">
              <w:rPr>
                <w:sz w:val="22"/>
                <w:szCs w:val="22"/>
              </w:rPr>
              <w:t>Город Пермь в соответствии с техническим заданием (Приложение № 1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252" w:type="dxa"/>
            <w:shd w:val="clear" w:color="auto" w:fill="FFFFFF"/>
          </w:tcPr>
          <w:p w:rsidR="000A53F0" w:rsidRPr="00EB7784" w:rsidRDefault="000A53F0" w:rsidP="000A53F0">
            <w:pPr>
              <w:suppressAutoHyphens/>
              <w:jc w:val="both"/>
              <w:rPr>
                <w:sz w:val="22"/>
                <w:szCs w:val="22"/>
              </w:rPr>
            </w:pPr>
            <w:r w:rsidRPr="00EB7784">
              <w:rPr>
                <w:sz w:val="22"/>
                <w:szCs w:val="22"/>
              </w:rPr>
              <w:t>С момента заключения муниципального контракта по 31 декабря 2013 года</w:t>
            </w:r>
          </w:p>
          <w:p w:rsidR="00946E89" w:rsidRPr="00EB7784" w:rsidRDefault="00946E89" w:rsidP="000A53F0">
            <w:pPr>
              <w:pStyle w:val="a4"/>
              <w:ind w:firstLine="200"/>
              <w:rPr>
                <w:sz w:val="22"/>
                <w:szCs w:val="22"/>
              </w:rPr>
            </w:pP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сроки и порядок оплаты товара, работ, услуг</w:t>
            </w:r>
          </w:p>
        </w:tc>
        <w:tc>
          <w:tcPr>
            <w:tcW w:w="7252" w:type="dxa"/>
            <w:shd w:val="clear" w:color="auto" w:fill="FFFFFF"/>
          </w:tcPr>
          <w:p w:rsidR="00946E89" w:rsidRPr="00EB7784" w:rsidRDefault="00946E89" w:rsidP="000D3BC7">
            <w:pPr>
              <w:jc w:val="both"/>
              <w:rPr>
                <w:sz w:val="22"/>
                <w:szCs w:val="22"/>
              </w:rPr>
            </w:pPr>
            <w:r w:rsidRPr="00EB7784">
              <w:rPr>
                <w:sz w:val="22"/>
                <w:szCs w:val="22"/>
              </w:rPr>
              <w:t>Оплата выполняемых работ осуществляется по цене, установленной контрактом.</w:t>
            </w:r>
          </w:p>
          <w:p w:rsidR="00946E89" w:rsidRPr="00EB7784" w:rsidRDefault="00946E89"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Оплата по контракту, являющемуся приложением к конкурсной документации, производится на счет поставщика (исполнителя, подрядчика), указанный в таком контракте. Оплата по контракту третьим лицам не допускается. </w:t>
            </w:r>
          </w:p>
          <w:p w:rsidR="00263250" w:rsidRPr="00EB7784" w:rsidRDefault="00263250" w:rsidP="00263250">
            <w:pPr>
              <w:pStyle w:val="33"/>
              <w:widowControl w:val="0"/>
              <w:suppressAutoHyphens/>
              <w:spacing w:after="0"/>
              <w:jc w:val="both"/>
              <w:rPr>
                <w:sz w:val="22"/>
                <w:szCs w:val="22"/>
              </w:rPr>
            </w:pPr>
            <w:r w:rsidRPr="00EB7784">
              <w:rPr>
                <w:sz w:val="22"/>
                <w:szCs w:val="22"/>
              </w:rPr>
              <w:t>Оплата выполненных исполнителем работ производится заказчиком ежеквартально равными частями от суммы контракта на основании предоставленных исполнителем счета-фактуры, если предусмотрен НДС, и счета в течение 30 (тридцати) банковских дней с момента подписания сторонами акта сдачи-приемки работ.</w:t>
            </w:r>
          </w:p>
          <w:p w:rsidR="00263250" w:rsidRPr="00EB7784" w:rsidRDefault="00263250" w:rsidP="00CD38FC">
            <w:pPr>
              <w:suppressAutoHyphens/>
              <w:jc w:val="both"/>
              <w:rPr>
                <w:sz w:val="22"/>
                <w:szCs w:val="22"/>
              </w:rPr>
            </w:pPr>
            <w:r w:rsidRPr="00EB7784">
              <w:rPr>
                <w:sz w:val="22"/>
                <w:szCs w:val="22"/>
              </w:rPr>
              <w:t>Исполнитель ежеквартально представляет заказчику акт сдачи-приемки работ, счет-фактуру, если предусмотрен НДС, и счет в течение 5 рабочих дней по окончании отчетного квартала. За четвертый квартал года указанные документы предоставляются исполнителем до 25 декабря текущего года.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Источник финансирования заказа</w:t>
            </w:r>
          </w:p>
        </w:tc>
        <w:tc>
          <w:tcPr>
            <w:tcW w:w="7252" w:type="dxa"/>
            <w:shd w:val="clear" w:color="auto" w:fill="FFFFFF"/>
          </w:tcPr>
          <w:p w:rsidR="00946E89" w:rsidRPr="00EB7784" w:rsidRDefault="00263250" w:rsidP="00263250">
            <w:pPr>
              <w:pStyle w:val="a4"/>
              <w:rPr>
                <w:sz w:val="22"/>
                <w:szCs w:val="22"/>
              </w:rPr>
            </w:pPr>
            <w:r w:rsidRPr="00EB7784">
              <w:rPr>
                <w:sz w:val="22"/>
                <w:szCs w:val="22"/>
              </w:rPr>
              <w:t>Бюджет города Перми, средства ведомственной целевой программы «Создание условий для повышения эффективности деятельности администрации города Перми за счет применения информационных технологий»</w:t>
            </w:r>
            <w:r w:rsidR="00946E89" w:rsidRPr="00EB7784">
              <w:rPr>
                <w:sz w:val="22"/>
                <w:szCs w:val="22"/>
              </w:rPr>
              <w:t xml:space="preserve">. </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Обоснование начальной (максимальной) цены контракта(цены лота)</w:t>
            </w:r>
          </w:p>
        </w:tc>
        <w:tc>
          <w:tcPr>
            <w:tcW w:w="7252" w:type="dxa"/>
            <w:shd w:val="clear" w:color="auto" w:fill="FFFFFF"/>
          </w:tcPr>
          <w:p w:rsidR="00946E89" w:rsidRPr="00EB7784" w:rsidRDefault="00263250" w:rsidP="00CB60D1">
            <w:pPr>
              <w:autoSpaceDE w:val="0"/>
              <w:autoSpaceDN w:val="0"/>
              <w:adjustRightInd w:val="0"/>
              <w:jc w:val="both"/>
              <w:outlineLvl w:val="1"/>
              <w:rPr>
                <w:sz w:val="22"/>
                <w:szCs w:val="22"/>
              </w:rPr>
            </w:pPr>
            <w:r w:rsidRPr="00EB7784">
              <w:rPr>
                <w:sz w:val="22"/>
                <w:szCs w:val="22"/>
              </w:rPr>
              <w:t>В соответствии с приложением №9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формирования цены контракта (цены лота)</w:t>
            </w:r>
          </w:p>
        </w:tc>
        <w:tc>
          <w:tcPr>
            <w:tcW w:w="7252" w:type="dxa"/>
            <w:shd w:val="clear" w:color="auto" w:fill="FFFFFF"/>
          </w:tcPr>
          <w:p w:rsidR="00946E89" w:rsidRPr="00EB7784" w:rsidRDefault="00946E89" w:rsidP="000D3BC7">
            <w:pPr>
              <w:pStyle w:val="a4"/>
              <w:rPr>
                <w:sz w:val="22"/>
                <w:szCs w:val="22"/>
              </w:rPr>
            </w:pPr>
            <w:r w:rsidRPr="00EB7784">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p>
          <w:p w:rsidR="00902B56" w:rsidRPr="00EB7784" w:rsidRDefault="00946E89" w:rsidP="000D3BC7">
            <w:pPr>
              <w:pStyle w:val="a4"/>
              <w:rPr>
                <w:sz w:val="22"/>
                <w:szCs w:val="22"/>
              </w:rPr>
            </w:pPr>
            <w:r w:rsidRPr="00EB7784">
              <w:rPr>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r w:rsidR="00902B56" w:rsidRPr="00EB7784">
              <w:rPr>
                <w:sz w:val="22"/>
                <w:szCs w:val="22"/>
              </w:rPr>
              <w:t>.</w:t>
            </w:r>
            <w:r w:rsidRPr="00EB7784">
              <w:rPr>
                <w:sz w:val="22"/>
                <w:szCs w:val="22"/>
              </w:rPr>
              <w:t xml:space="preserve"> </w:t>
            </w:r>
          </w:p>
          <w:p w:rsidR="00902B56" w:rsidRPr="00EB7784" w:rsidRDefault="00902B56" w:rsidP="000D3BC7">
            <w:pPr>
              <w:pStyle w:val="a4"/>
              <w:rPr>
                <w:sz w:val="22"/>
                <w:szCs w:val="22"/>
              </w:rPr>
            </w:pPr>
            <w:r w:rsidRPr="00EB7784">
              <w:rPr>
                <w:sz w:val="22"/>
                <w:szCs w:val="22"/>
              </w:rPr>
              <w:t>Цена контракта включает в себя все уплаченные или подлежащие уплате налоги и сборы, таможенные пошлины, выплаченные или подлежащие выплате, транспортные расходы, расходы на страхование и прочие расходы Исполнителя, которые могут возникнуть при исполнении Контракта.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Рубль Российской Федерации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Не применяется</w:t>
            </w:r>
          </w:p>
        </w:tc>
      </w:tr>
      <w:tr w:rsidR="00EB7784" w:rsidRPr="00EB7784" w:rsidTr="000D3BC7">
        <w:trPr>
          <w:tblCellSpacing w:w="20" w:type="dxa"/>
        </w:trPr>
        <w:tc>
          <w:tcPr>
            <w:tcW w:w="3139" w:type="dxa"/>
            <w:gridSpan w:val="3"/>
            <w:shd w:val="clear" w:color="auto" w:fill="FFFFFF"/>
          </w:tcPr>
          <w:p w:rsidR="00946E89" w:rsidRPr="00EB7784" w:rsidRDefault="00946E89" w:rsidP="00CB60D1">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Сведения о возможности заказчика изменить предусмотренные контрактом количество товаров, объем работ, услуг</w:t>
            </w:r>
          </w:p>
        </w:tc>
        <w:tc>
          <w:tcPr>
            <w:tcW w:w="7252" w:type="dxa"/>
            <w:shd w:val="clear" w:color="auto" w:fill="FFFFFF"/>
          </w:tcPr>
          <w:p w:rsidR="00946E89" w:rsidRPr="00EB7784" w:rsidRDefault="00946E89" w:rsidP="000D3BC7">
            <w:pPr>
              <w:autoSpaceDE w:val="0"/>
              <w:autoSpaceDN w:val="0"/>
              <w:adjustRightInd w:val="0"/>
              <w:jc w:val="both"/>
              <w:outlineLvl w:val="1"/>
              <w:rPr>
                <w:sz w:val="22"/>
                <w:szCs w:val="22"/>
              </w:rPr>
            </w:pPr>
            <w:r w:rsidRPr="00EB7784">
              <w:rPr>
                <w:sz w:val="22"/>
                <w:szCs w:val="22"/>
              </w:rPr>
              <w:t>Заказчик по согласованию с исполнителем, подрядчиком в ходе исполнения контракта вправе изменить не более чем на десять процентов предусмотренны</w:t>
            </w:r>
            <w:r w:rsidR="00404009" w:rsidRPr="00EB7784">
              <w:rPr>
                <w:sz w:val="22"/>
                <w:szCs w:val="22"/>
              </w:rPr>
              <w:t xml:space="preserve">й контрактом объем работ </w:t>
            </w:r>
            <w:r w:rsidRPr="00EB7784">
              <w:rPr>
                <w:sz w:val="22"/>
                <w:szCs w:val="22"/>
              </w:rPr>
              <w:t xml:space="preserve">при изменении потребности в работах, на выполнение, оказание которых заключен контракт, или при выявлении потребности в дополнительном объеме работ, услуг, не </w:t>
            </w:r>
            <w:r w:rsidRPr="00EB7784">
              <w:rPr>
                <w:sz w:val="22"/>
                <w:szCs w:val="22"/>
              </w:rPr>
              <w:lastRenderedPageBreak/>
              <w:t>предусмотренных контрактом, но связанных с такими работами, услугами, предусмотренными контрактом.</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lastRenderedPageBreak/>
              <w:t>III</w:t>
            </w:r>
            <w:r w:rsidRPr="00EB7784">
              <w:rPr>
                <w:rFonts w:ascii="Times New Roman" w:hAnsi="Times New Roman" w:cs="Times New Roman"/>
                <w:sz w:val="22"/>
                <w:szCs w:val="22"/>
              </w:rPr>
              <w:t>. Требования к участникам размещения заказа:</w:t>
            </w:r>
          </w:p>
        </w:tc>
      </w:tr>
      <w:tr w:rsidR="00EB7784" w:rsidRPr="00EB7784" w:rsidTr="000D3BC7">
        <w:trPr>
          <w:trHeight w:val="325"/>
          <w:tblCellSpacing w:w="20" w:type="dxa"/>
        </w:trPr>
        <w:tc>
          <w:tcPr>
            <w:tcW w:w="10431" w:type="dxa"/>
            <w:gridSpan w:val="4"/>
            <w:tcBorders>
              <w:bottom w:val="inset" w:sz="6" w:space="0" w:color="auto"/>
            </w:tcBorders>
            <w:shd w:val="clear" w:color="auto" w:fill="FFFFFF"/>
          </w:tcPr>
          <w:p w:rsidR="00946E89" w:rsidRPr="00EB7784" w:rsidRDefault="00946E89" w:rsidP="00AD6C70">
            <w:pPr>
              <w:pStyle w:val="a4"/>
              <w:tabs>
                <w:tab w:val="num" w:pos="917"/>
              </w:tabs>
              <w:ind w:firstLine="200"/>
              <w:rPr>
                <w:sz w:val="22"/>
                <w:szCs w:val="22"/>
              </w:rPr>
            </w:pPr>
            <w:r w:rsidRPr="00EB7784">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46E89" w:rsidRPr="00EB7784" w:rsidRDefault="00946E89" w:rsidP="00AD6C70">
            <w:pPr>
              <w:pStyle w:val="ConsPlusNormal"/>
              <w:widowControl/>
              <w:ind w:firstLine="197"/>
              <w:jc w:val="both"/>
              <w:rPr>
                <w:rFonts w:ascii="Times New Roman" w:hAnsi="Times New Roman" w:cs="Times New Roman"/>
                <w:sz w:val="22"/>
                <w:szCs w:val="22"/>
              </w:rPr>
            </w:pPr>
            <w:r w:rsidRPr="00EB7784">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EB7784" w:rsidRPr="00EB7784" w:rsidTr="000D3BC7">
        <w:trPr>
          <w:trHeight w:val="168"/>
          <w:tblCellSpacing w:w="20" w:type="dxa"/>
        </w:trPr>
        <w:tc>
          <w:tcPr>
            <w:tcW w:w="10431" w:type="dxa"/>
            <w:gridSpan w:val="4"/>
            <w:tcBorders>
              <w:top w:val="inset" w:sz="6" w:space="0" w:color="auto"/>
            </w:tcBorders>
            <w:shd w:val="clear" w:color="auto" w:fill="FFFFFF"/>
          </w:tcPr>
          <w:p w:rsidR="00946E89" w:rsidRPr="00EB7784" w:rsidRDefault="00946E89" w:rsidP="00AD6C70">
            <w:pPr>
              <w:pStyle w:val="ConsPlusNormal"/>
              <w:ind w:firstLine="197"/>
              <w:jc w:val="both"/>
              <w:rPr>
                <w:rFonts w:ascii="Times New Roman" w:hAnsi="Times New Roman" w:cs="Times New Roman"/>
                <w:sz w:val="22"/>
                <w:szCs w:val="22"/>
              </w:rPr>
            </w:pPr>
            <w:r w:rsidRPr="00EB7784">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EB7784" w:rsidRPr="00EB7784" w:rsidTr="000D3BC7">
        <w:trPr>
          <w:trHeight w:val="768"/>
          <w:tblCellSpacing w:w="20" w:type="dxa"/>
        </w:trPr>
        <w:tc>
          <w:tcPr>
            <w:tcW w:w="477" w:type="dxa"/>
            <w:tcBorders>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bottom w:val="inset" w:sz="6" w:space="0" w:color="808080"/>
            </w:tcBorders>
            <w:shd w:val="clear" w:color="auto" w:fill="FFFFFF"/>
          </w:tcPr>
          <w:p w:rsidR="00946E89" w:rsidRPr="00EB7784" w:rsidRDefault="00946E89" w:rsidP="00C1689E">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r>
      <w:tr w:rsidR="00EB7784" w:rsidRPr="00EB7784" w:rsidTr="000D3BC7">
        <w:trPr>
          <w:trHeight w:val="8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7784" w:rsidRPr="00EB7784" w:rsidTr="000D3BC7">
        <w:trPr>
          <w:trHeight w:val="840"/>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EB7784" w:rsidRPr="00EB7784" w:rsidTr="000D3BC7">
        <w:trPr>
          <w:trHeight w:val="207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EB7784" w:rsidRPr="00EB7784" w:rsidTr="000D3BC7">
        <w:trPr>
          <w:trHeight w:val="2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7784" w:rsidRPr="00EB7784" w:rsidTr="000D3BC7">
        <w:trPr>
          <w:tblCellSpacing w:w="20" w:type="dxa"/>
        </w:trPr>
        <w:tc>
          <w:tcPr>
            <w:tcW w:w="477" w:type="dxa"/>
            <w:tcBorders>
              <w:bottom w:val="outset" w:sz="6" w:space="0" w:color="808080"/>
              <w:right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left w:val="inset" w:sz="6" w:space="0" w:color="808080"/>
              <w:bottom w:val="outset" w:sz="6" w:space="0" w:color="808080"/>
              <w:right w:val="out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w:t>
            </w:r>
            <w:r w:rsidRPr="00EB7784">
              <w:rPr>
                <w:rFonts w:ascii="Times New Roman" w:hAnsi="Times New Roman" w:cs="Times New Roman"/>
                <w:sz w:val="22"/>
                <w:szCs w:val="22"/>
              </w:rPr>
              <w:br/>
              <w:t xml:space="preserve">№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r w:rsidRPr="00EB778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946E89" w:rsidRPr="00EB7784" w:rsidRDefault="00946E89" w:rsidP="00707075">
            <w:pPr>
              <w:pStyle w:val="ConsPlusNormal"/>
              <w:widowControl/>
              <w:numPr>
                <w:ilvl w:val="1"/>
                <w:numId w:val="4"/>
              </w:numPr>
              <w:tabs>
                <w:tab w:val="clear" w:pos="1440"/>
                <w:tab w:val="num" w:pos="400"/>
              </w:tabs>
              <w:ind w:left="400" w:hanging="180"/>
              <w:jc w:val="both"/>
              <w:rPr>
                <w:rFonts w:ascii="Times New Roman" w:hAnsi="Times New Roman" w:cs="Times New Roman"/>
                <w:sz w:val="22"/>
                <w:szCs w:val="22"/>
              </w:rPr>
            </w:pPr>
            <w:r w:rsidRPr="00EB778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r w:rsidRPr="00EB7784">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IV</w:t>
            </w:r>
            <w:r w:rsidRPr="00EB7784">
              <w:rPr>
                <w:rFonts w:ascii="Times New Roman" w:hAnsi="Times New Roman" w:cs="Times New Roman"/>
                <w:sz w:val="22"/>
                <w:szCs w:val="22"/>
              </w:rPr>
              <w:t>. Требования к содержанию, составу, оформлению и форме заявки на участие в конкурсе:</w:t>
            </w:r>
          </w:p>
        </w:tc>
      </w:tr>
      <w:tr w:rsidR="00EB7784" w:rsidRPr="00EB7784" w:rsidTr="000D3BC7">
        <w:trPr>
          <w:tblCellSpacing w:w="20" w:type="dxa"/>
        </w:trPr>
        <w:tc>
          <w:tcPr>
            <w:tcW w:w="10431" w:type="dxa"/>
            <w:gridSpan w:val="4"/>
            <w:shd w:val="clear" w:color="auto" w:fill="FFFFFF"/>
          </w:tcPr>
          <w:p w:rsidR="00946E89" w:rsidRPr="00EB7784" w:rsidRDefault="00946E89" w:rsidP="00AE73E7">
            <w:pPr>
              <w:pStyle w:val="a4"/>
              <w:rPr>
                <w:sz w:val="22"/>
                <w:szCs w:val="22"/>
              </w:rPr>
            </w:pPr>
            <w:r w:rsidRPr="00EB7784">
              <w:rPr>
                <w:sz w:val="22"/>
                <w:szCs w:val="22"/>
              </w:rPr>
              <w:t>Заявка на участие в конкурсе должна содержать:</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r w:rsidRPr="00EB7784">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EB7784">
                <w:rPr>
                  <w:rStyle w:val="a7"/>
                  <w:color w:val="auto"/>
                  <w:sz w:val="22"/>
                  <w:szCs w:val="22"/>
                </w:rPr>
                <w:t>Приложением № 2</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r w:rsidRPr="00EB7784">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r w:rsidRPr="00EB7784">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r w:rsidRPr="00EB7784">
              <w:rPr>
                <w:sz w:val="22"/>
                <w:szCs w:val="22"/>
              </w:rPr>
              <w:t xml:space="preserve">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w:t>
            </w:r>
            <w:r w:rsidRPr="00EB7784">
              <w:rPr>
                <w:sz w:val="22"/>
                <w:szCs w:val="22"/>
                <w:u w:val="single"/>
              </w:rPr>
              <w:t>также</w:t>
            </w:r>
            <w:r w:rsidRPr="00EB7784">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B72B1A" w:rsidRPr="00EB7784" w:rsidRDefault="00B72B1A" w:rsidP="00B72B1A">
            <w:pPr>
              <w:jc w:val="both"/>
              <w:rPr>
                <w:sz w:val="22"/>
                <w:szCs w:val="22"/>
              </w:rPr>
            </w:pPr>
            <w:r w:rsidRPr="00EB7784">
              <w:rPr>
                <w:sz w:val="22"/>
                <w:szCs w:val="22"/>
              </w:rPr>
              <w:t>Сведения о квалификации участника размещения заказа, и документы, подтверждающие квалификацию участника размещения заказа (участника конкурса):</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Копия сертификата, подтверждающего наличие у Участника размещения заказа статуса «Caseberry Engineering Partn</w:t>
            </w:r>
            <w:r w:rsidRPr="00EB7784">
              <w:rPr>
                <w:sz w:val="22"/>
                <w:szCs w:val="22"/>
                <w:lang w:val="en-US"/>
              </w:rPr>
              <w:t>er</w:t>
            </w:r>
            <w:r w:rsidRPr="00EB7784">
              <w:rPr>
                <w:sz w:val="22"/>
                <w:szCs w:val="22"/>
              </w:rPr>
              <w: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 xml:space="preserve">Сведения о наличии у участника размещения заказа квалифицированных сертифицированных специалистов по форме </w:t>
            </w:r>
            <w:r w:rsidR="003D7FED">
              <w:rPr>
                <w:sz w:val="22"/>
                <w:szCs w:val="22"/>
              </w:rPr>
              <w:t>4</w:t>
            </w:r>
            <w:r w:rsidRPr="00EB7784">
              <w:rPr>
                <w:sz w:val="22"/>
                <w:szCs w:val="22"/>
              </w:rPr>
              <w:t>.</w:t>
            </w:r>
            <w:r w:rsidR="003D7FED">
              <w:rPr>
                <w:sz w:val="22"/>
                <w:szCs w:val="22"/>
              </w:rPr>
              <w:t>1</w:t>
            </w:r>
            <w:r w:rsidRPr="00EB7784">
              <w:rPr>
                <w:sz w:val="22"/>
                <w:szCs w:val="22"/>
              </w:rPr>
              <w: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 xml:space="preserve">Копии сертификатов сотрудников Участника размещения заказа, подтверждающих наличие у них статуса </w:t>
            </w:r>
            <w:r w:rsidRPr="00EB7784">
              <w:rPr>
                <w:sz w:val="22"/>
                <w:szCs w:val="22"/>
                <w:lang w:val="en-US"/>
              </w:rPr>
              <w:t>Microsoft</w:t>
            </w:r>
            <w:r w:rsidRPr="00EB7784">
              <w:rPr>
                <w:sz w:val="22"/>
                <w:szCs w:val="22"/>
              </w:rPr>
              <w:t xml:space="preserve"> </w:t>
            </w:r>
            <w:r w:rsidRPr="00EB7784">
              <w:rPr>
                <w:sz w:val="22"/>
                <w:szCs w:val="22"/>
                <w:lang w:val="en-US"/>
              </w:rPr>
              <w:t>Certified</w:t>
            </w:r>
            <w:r w:rsidRPr="00EB7784">
              <w:rPr>
                <w:sz w:val="22"/>
                <w:szCs w:val="22"/>
              </w:rPr>
              <w:t xml:space="preserve"> </w:t>
            </w:r>
            <w:r w:rsidRPr="00EB7784">
              <w:rPr>
                <w:sz w:val="22"/>
                <w:szCs w:val="22"/>
                <w:lang w:val="en-US"/>
              </w:rPr>
              <w:t>Technology</w:t>
            </w:r>
            <w:r w:rsidRPr="00EB7784">
              <w:rPr>
                <w:sz w:val="22"/>
                <w:szCs w:val="22"/>
              </w:rPr>
              <w:t xml:space="preserve"> </w:t>
            </w:r>
            <w:r w:rsidRPr="00EB7784">
              <w:rPr>
                <w:sz w:val="22"/>
                <w:szCs w:val="22"/>
                <w:lang w:val="en-US"/>
              </w:rPr>
              <w:t>Specialist</w:t>
            </w:r>
            <w:r w:rsidRPr="00EB7784">
              <w:rPr>
                <w:sz w:val="22"/>
                <w:szCs w:val="22"/>
              </w:rPr>
              <w:t xml:space="preserve"> со следующим компетенциям:</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.NET Framework 4, Web Applications;</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.NET Framework 4, Data Access;</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.NET Framework 4, Service Communication Applications;</w:t>
            </w:r>
          </w:p>
          <w:p w:rsidR="00B72B1A" w:rsidRPr="00EB7784" w:rsidRDefault="00B72B1A" w:rsidP="00B72B1A">
            <w:pPr>
              <w:numPr>
                <w:ilvl w:val="0"/>
                <w:numId w:val="9"/>
              </w:numPr>
              <w:tabs>
                <w:tab w:val="clear" w:pos="1429"/>
                <w:tab w:val="num" w:pos="628"/>
              </w:tabs>
              <w:ind w:left="628" w:hanging="218"/>
              <w:rPr>
                <w:sz w:val="22"/>
                <w:szCs w:val="22"/>
                <w:lang w:val="en-US"/>
              </w:rPr>
            </w:pPr>
            <w:r w:rsidRPr="00EB7784">
              <w:rPr>
                <w:sz w:val="22"/>
                <w:szCs w:val="22"/>
                <w:lang w:val="en-US"/>
              </w:rPr>
              <w:t>Microsoft Certified Technology Specialist: SQL Server 2008, Database Development;</w:t>
            </w:r>
          </w:p>
          <w:p w:rsidR="00B72B1A" w:rsidRPr="00EB7784" w:rsidRDefault="00B72B1A" w:rsidP="00B72B1A">
            <w:pPr>
              <w:numPr>
                <w:ilvl w:val="0"/>
                <w:numId w:val="8"/>
              </w:numPr>
              <w:tabs>
                <w:tab w:val="clear" w:pos="1429"/>
                <w:tab w:val="num" w:pos="345"/>
              </w:tabs>
              <w:ind w:left="345" w:hanging="345"/>
              <w:rPr>
                <w:sz w:val="22"/>
                <w:szCs w:val="22"/>
              </w:rPr>
            </w:pPr>
            <w:r w:rsidRPr="00EB7784">
              <w:rPr>
                <w:sz w:val="22"/>
                <w:szCs w:val="22"/>
              </w:rPr>
              <w:t>Копии сертификатов сотрудников Участника размещения заказа, подтверждающих наличие у них статуса Caseberry Engineer со следующим компетенциям:</w:t>
            </w:r>
          </w:p>
          <w:p w:rsidR="00B72B1A" w:rsidRPr="00EB7784" w:rsidRDefault="00B72B1A" w:rsidP="00B72B1A">
            <w:pPr>
              <w:numPr>
                <w:ilvl w:val="0"/>
                <w:numId w:val="9"/>
              </w:numPr>
              <w:tabs>
                <w:tab w:val="clear" w:pos="1429"/>
                <w:tab w:val="num" w:pos="628"/>
              </w:tabs>
              <w:ind w:left="628" w:hanging="218"/>
              <w:rPr>
                <w:sz w:val="22"/>
                <w:szCs w:val="22"/>
              </w:rPr>
            </w:pPr>
            <w:r w:rsidRPr="00EB7784">
              <w:rPr>
                <w:sz w:val="22"/>
                <w:szCs w:val="22"/>
              </w:rPr>
              <w:t>Caseberry Programming (Объектно-ориентированное программирование);</w:t>
            </w:r>
          </w:p>
          <w:p w:rsidR="00B72B1A" w:rsidRPr="00EB7784" w:rsidRDefault="00B72B1A" w:rsidP="00B72B1A">
            <w:pPr>
              <w:numPr>
                <w:ilvl w:val="0"/>
                <w:numId w:val="9"/>
              </w:numPr>
              <w:tabs>
                <w:tab w:val="clear" w:pos="1429"/>
                <w:tab w:val="num" w:pos="628"/>
              </w:tabs>
              <w:ind w:left="628" w:hanging="218"/>
              <w:rPr>
                <w:sz w:val="22"/>
                <w:szCs w:val="22"/>
              </w:rPr>
            </w:pPr>
            <w:r w:rsidRPr="00EB7784">
              <w:rPr>
                <w:sz w:val="22"/>
                <w:szCs w:val="22"/>
              </w:rPr>
              <w:t>Caseberry Analysis (Объектно-ориентированный анализ);</w:t>
            </w:r>
          </w:p>
          <w:p w:rsidR="00B72B1A" w:rsidRPr="00EB7784" w:rsidRDefault="00B72B1A" w:rsidP="00B72B1A">
            <w:pPr>
              <w:numPr>
                <w:ilvl w:val="0"/>
                <w:numId w:val="9"/>
              </w:numPr>
              <w:tabs>
                <w:tab w:val="clear" w:pos="1429"/>
                <w:tab w:val="num" w:pos="628"/>
              </w:tabs>
              <w:ind w:left="628" w:hanging="218"/>
              <w:rPr>
                <w:sz w:val="22"/>
                <w:szCs w:val="22"/>
              </w:rPr>
            </w:pPr>
            <w:r w:rsidRPr="00EB7784">
              <w:rPr>
                <w:sz w:val="22"/>
                <w:szCs w:val="22"/>
              </w:rPr>
              <w:t>Caseberry Design (Объектно-ориентированное проектирование).</w:t>
            </w:r>
          </w:p>
          <w:p w:rsidR="00946E89" w:rsidRPr="00EB7784" w:rsidRDefault="00B72B1A" w:rsidP="00B72B1A">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составе заявки сведений и документов, предусмотренных подпунктом 5, не является основанием для отказа участнику размещения заказа в допуске к участию в открытом конкурсе.</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504E85">
            <w:pPr>
              <w:pStyle w:val="a4"/>
              <w:rPr>
                <w:sz w:val="22"/>
                <w:szCs w:val="22"/>
              </w:rPr>
            </w:pPr>
            <w:r w:rsidRPr="00EB7784">
              <w:rPr>
                <w:sz w:val="22"/>
                <w:szCs w:val="22"/>
              </w:rPr>
              <w:t>Копии учредительных документов участника размещения заказа (для юридических лиц).</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r w:rsidRPr="00EB7784">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являются крупной сделкой</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122A67">
            <w:pPr>
              <w:pStyle w:val="a4"/>
              <w:rPr>
                <w:sz w:val="22"/>
                <w:szCs w:val="22"/>
              </w:rPr>
            </w:pPr>
            <w:r w:rsidRPr="00EB7784">
              <w:rPr>
                <w:sz w:val="22"/>
                <w:szCs w:val="22"/>
              </w:rP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контракта, в том числе предложение о цене контракта в соответствии с </w:t>
            </w:r>
            <w:hyperlink w:anchor="Приложение_4" w:history="1">
              <w:r w:rsidRPr="00EB7784">
                <w:rPr>
                  <w:rStyle w:val="a7"/>
                  <w:color w:val="auto"/>
                  <w:sz w:val="22"/>
                  <w:szCs w:val="22"/>
                </w:rPr>
                <w:t>Приложением № 4</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Документы, подтверждающие внесение денежных средств в качестве обеспечения заявки на участие в конкурсе:</w:t>
            </w:r>
          </w:p>
          <w:p w:rsidR="00946E89" w:rsidRPr="00EB7784" w:rsidRDefault="00946E89" w:rsidP="00707075">
            <w:pPr>
              <w:pStyle w:val="ConsPlusNormal"/>
              <w:widowControl/>
              <w:numPr>
                <w:ilvl w:val="1"/>
                <w:numId w:val="3"/>
              </w:numPr>
              <w:tabs>
                <w:tab w:val="clear" w:pos="1440"/>
                <w:tab w:val="num" w:pos="937"/>
              </w:tabs>
              <w:ind w:left="937"/>
              <w:jc w:val="both"/>
              <w:rPr>
                <w:rFonts w:ascii="Times New Roman" w:hAnsi="Times New Roman" w:cs="Times New Roman"/>
                <w:sz w:val="22"/>
                <w:szCs w:val="22"/>
              </w:rPr>
            </w:pPr>
            <w:r w:rsidRPr="00EB7784">
              <w:rPr>
                <w:rFonts w:ascii="Times New Roman" w:hAnsi="Times New Roman" w:cs="Times New Roman"/>
                <w:sz w:val="22"/>
                <w:szCs w:val="22"/>
              </w:rPr>
              <w:t>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946E89" w:rsidRPr="00EB7784" w:rsidRDefault="00946E89" w:rsidP="00AD6C70">
            <w:pPr>
              <w:pStyle w:val="a4"/>
              <w:ind w:firstLine="567"/>
              <w:rPr>
                <w:sz w:val="22"/>
                <w:szCs w:val="22"/>
              </w:rPr>
            </w:pPr>
            <w:r w:rsidRPr="00EB7784">
              <w:rPr>
                <w:sz w:val="22"/>
                <w:szCs w:val="22"/>
              </w:rPr>
              <w:t>В платежном поручении в графе «Назначение платежа» необходимо указать: «обеспечение заявки на участие в конкурсе,», далее указать номер и дату извещения о проведении открытого конкурса, по которому вносится обеспечение. В случае если конкурс не разделен на лоты, в графе платежного поручения «Назначение платежа» номер лота не указывается.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a6"/>
              <w:spacing w:after="0"/>
              <w:ind w:left="0"/>
              <w:rPr>
                <w:iCs/>
                <w:sz w:val="22"/>
                <w:szCs w:val="22"/>
              </w:rPr>
            </w:pPr>
            <w:r w:rsidRPr="00EB7784">
              <w:rPr>
                <w:iCs/>
                <w:sz w:val="22"/>
                <w:szCs w:val="22"/>
              </w:rPr>
              <w:t>Требования к оформлению и форме заявки на участие в конкурсе. Инструкция по ее заполнению.</w:t>
            </w:r>
          </w:p>
          <w:p w:rsidR="00946E89" w:rsidRPr="00EB7784" w:rsidRDefault="00946E89" w:rsidP="00AD6C70">
            <w:pPr>
              <w:pStyle w:val="a6"/>
              <w:spacing w:after="0"/>
              <w:ind w:left="0" w:firstLine="540"/>
              <w:jc w:val="both"/>
              <w:rPr>
                <w:sz w:val="22"/>
                <w:szCs w:val="22"/>
              </w:rPr>
            </w:pPr>
            <w:r w:rsidRPr="00EB7784">
              <w:rPr>
                <w:sz w:val="22"/>
                <w:szCs w:val="22"/>
              </w:rPr>
              <w:t xml:space="preserve"> </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подает заявку на участие в конкурсе в запечатанном конверте или в форме электронного документа. При этом на таком конверте указывается наименование открытого конкурса, номер и дата извещения о проведении открытого конкурса, надпись «Не вскрывать до </w:t>
            </w:r>
            <w:r w:rsidR="00EB7784" w:rsidRPr="00EB7784">
              <w:rPr>
                <w:sz w:val="22"/>
                <w:szCs w:val="22"/>
              </w:rPr>
              <w:t>10</w:t>
            </w:r>
            <w:r w:rsidRPr="00EB7784">
              <w:rPr>
                <w:sz w:val="22"/>
                <w:szCs w:val="22"/>
              </w:rPr>
              <w:t xml:space="preserve"> часов </w:t>
            </w:r>
            <w:r w:rsidR="00EB7784" w:rsidRPr="00EB7784">
              <w:rPr>
                <w:sz w:val="22"/>
                <w:szCs w:val="22"/>
              </w:rPr>
              <w:t>00</w:t>
            </w:r>
            <w:r w:rsidRPr="00EB7784">
              <w:rPr>
                <w:sz w:val="22"/>
                <w:szCs w:val="22"/>
              </w:rPr>
              <w:t xml:space="preserve"> минут «</w:t>
            </w:r>
            <w:r w:rsidR="00EB7784" w:rsidRPr="00EB7784">
              <w:rPr>
                <w:sz w:val="22"/>
                <w:szCs w:val="22"/>
              </w:rPr>
              <w:t>19» марта 2013</w:t>
            </w:r>
            <w:r w:rsidRPr="00EB7784">
              <w:rPr>
                <w:sz w:val="22"/>
                <w:szCs w:val="22"/>
              </w:rPr>
              <w:t xml:space="preserve"> года».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946E89" w:rsidRPr="00EB7784" w:rsidRDefault="00946E89" w:rsidP="00AD6C70">
            <w:pPr>
              <w:pStyle w:val="a6"/>
              <w:spacing w:after="0"/>
              <w:ind w:left="0" w:firstLine="258"/>
              <w:jc w:val="both"/>
              <w:rPr>
                <w:sz w:val="22"/>
                <w:szCs w:val="22"/>
              </w:rPr>
            </w:pPr>
            <w:r w:rsidRPr="00EB7784">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946E89" w:rsidRPr="00EB7784" w:rsidRDefault="00946E89" w:rsidP="00AD6C70">
            <w:pPr>
              <w:pStyle w:val="a6"/>
              <w:spacing w:after="0"/>
              <w:ind w:left="0" w:firstLine="258"/>
              <w:jc w:val="both"/>
              <w:rPr>
                <w:sz w:val="22"/>
                <w:szCs w:val="22"/>
              </w:rPr>
            </w:pPr>
            <w:r w:rsidRPr="00EB7784">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EB7784">
                <w:rPr>
                  <w:rStyle w:val="a7"/>
                  <w:color w:val="auto"/>
                  <w:sz w:val="22"/>
                  <w:szCs w:val="22"/>
                </w:rPr>
                <w:t>Приложение № 3</w:t>
              </w:r>
            </w:hyperlink>
            <w:r w:rsidRPr="00EB7784">
              <w:rPr>
                <w:sz w:val="22"/>
                <w:szCs w:val="22"/>
              </w:rPr>
              <w:t>).</w:t>
            </w:r>
          </w:p>
          <w:p w:rsidR="00946E89" w:rsidRPr="00EB7784" w:rsidRDefault="00946E89" w:rsidP="00AD6C70">
            <w:pPr>
              <w:pStyle w:val="a6"/>
              <w:spacing w:after="0"/>
              <w:ind w:left="0" w:firstLine="258"/>
              <w:jc w:val="both"/>
              <w:rPr>
                <w:sz w:val="22"/>
                <w:szCs w:val="22"/>
              </w:rPr>
            </w:pPr>
            <w:r w:rsidRPr="00EB7784">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Все документы и сведения, входящие в состав заявки на участие в конкурсе, должны быть составлены на русском языке. 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вправе подать только одну заявку на участие в конкурсе в отношении предмета конкурса (лота). 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EB7784" w:rsidRPr="00EB7784" w:rsidTr="000D3BC7">
        <w:trPr>
          <w:tblCellSpacing w:w="20" w:type="dxa"/>
        </w:trPr>
        <w:tc>
          <w:tcPr>
            <w:tcW w:w="3139" w:type="dxa"/>
            <w:gridSpan w:val="3"/>
            <w:tcBorders>
              <w:top w:val="inset" w:sz="6" w:space="0" w:color="333333"/>
              <w:left w:val="inset" w:sz="6" w:space="0" w:color="333333"/>
              <w:bottom w:val="inset" w:sz="6" w:space="0" w:color="333333"/>
              <w:right w:val="inset" w:sz="6" w:space="0" w:color="333333"/>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Требования к описанию участниками размещения заказа поставляемого товара, выполняемых работ, оказываемых услуг</w:t>
            </w:r>
          </w:p>
        </w:tc>
        <w:tc>
          <w:tcPr>
            <w:tcW w:w="7252" w:type="dxa"/>
            <w:tcBorders>
              <w:top w:val="inset" w:sz="6" w:space="0" w:color="808080"/>
              <w:left w:val="inset" w:sz="6" w:space="0" w:color="808080"/>
              <w:bottom w:val="outset" w:sz="6" w:space="0" w:color="808080"/>
              <w:right w:val="outset" w:sz="6" w:space="0" w:color="808080"/>
            </w:tcBorders>
            <w:shd w:val="clear" w:color="auto" w:fill="FFFFFF"/>
          </w:tcPr>
          <w:p w:rsidR="00946E89" w:rsidRPr="00EB7784" w:rsidRDefault="00946E89" w:rsidP="00121D59">
            <w:pPr>
              <w:autoSpaceDE w:val="0"/>
              <w:autoSpaceDN w:val="0"/>
              <w:adjustRightInd w:val="0"/>
              <w:jc w:val="both"/>
              <w:outlineLvl w:val="1"/>
              <w:rPr>
                <w:sz w:val="22"/>
                <w:szCs w:val="22"/>
              </w:rPr>
            </w:pPr>
            <w:r w:rsidRPr="00121D59">
              <w:rPr>
                <w:sz w:val="22"/>
                <w:szCs w:val="22"/>
              </w:rPr>
              <w:t xml:space="preserve">Участник размещения заказа должен представить </w:t>
            </w:r>
            <w:r w:rsidR="00121D59" w:rsidRPr="00121D59">
              <w:rPr>
                <w:sz w:val="22"/>
                <w:szCs w:val="22"/>
              </w:rPr>
              <w:t>предложение о функциональных характеристиках (потребительских свойствах) и качественных характеристиках товара, о</w:t>
            </w:r>
            <w:r w:rsidR="00121D59" w:rsidRPr="00121D59">
              <w:rPr>
                <w:i/>
                <w:sz w:val="22"/>
                <w:szCs w:val="22"/>
              </w:rPr>
              <w:t xml:space="preserve"> </w:t>
            </w:r>
            <w:r w:rsidR="00121D59" w:rsidRPr="00121D59">
              <w:rPr>
                <w:sz w:val="22"/>
                <w:szCs w:val="22"/>
              </w:rPr>
              <w:t xml:space="preserve">качестве работ, услуг </w:t>
            </w:r>
            <w:r w:rsidR="00121D59" w:rsidRPr="00121D59">
              <w:rPr>
                <w:bCs/>
                <w:sz w:val="22"/>
                <w:szCs w:val="22"/>
              </w:rPr>
              <w:t>и иные предложения об условиях исполнения контракта, в том числе предложение о цене контракта</w:t>
            </w:r>
            <w:r w:rsidR="00121D59">
              <w:rPr>
                <w:bCs/>
                <w:sz w:val="22"/>
                <w:szCs w:val="22"/>
              </w:rPr>
              <w:t xml:space="preserve"> в соответствии </w:t>
            </w:r>
            <w:r w:rsidRPr="00121D59">
              <w:rPr>
                <w:sz w:val="22"/>
                <w:szCs w:val="22"/>
              </w:rPr>
              <w:t xml:space="preserve">с </w:t>
            </w:r>
            <w:hyperlink w:anchor="Приложение_4" w:history="1">
              <w:r w:rsidRPr="00121D59">
                <w:rPr>
                  <w:rStyle w:val="a7"/>
                  <w:color w:val="auto"/>
                  <w:sz w:val="22"/>
                  <w:szCs w:val="22"/>
                </w:rPr>
                <w:t>Приложением № 4</w:t>
              </w:r>
            </w:hyperlink>
            <w:r w:rsidRPr="00121D59">
              <w:rPr>
                <w:sz w:val="22"/>
                <w:szCs w:val="22"/>
              </w:rPr>
              <w:t>.</w:t>
            </w:r>
            <w:r w:rsidRPr="00EB7784">
              <w:rPr>
                <w:sz w:val="22"/>
                <w:szCs w:val="22"/>
              </w:rPr>
              <w:t xml:space="preserve"> </w:t>
            </w: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w:t>
            </w:r>
            <w:r w:rsidRPr="00EB7784">
              <w:rPr>
                <w:rFonts w:ascii="Times New Roman" w:hAnsi="Times New Roman" w:cs="Times New Roman"/>
                <w:sz w:val="22"/>
                <w:szCs w:val="22"/>
              </w:rPr>
              <w:t>. Обеспечение заявки на участие в конкурсе</w:t>
            </w:r>
          </w:p>
        </w:tc>
      </w:tr>
      <w:tr w:rsidR="00EB7784" w:rsidRPr="00EB7784" w:rsidTr="000D3BC7">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Размер обеспечения заявки </w:t>
            </w:r>
          </w:p>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F52008"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946E89" w:rsidRPr="00EB7784">
              <w:rPr>
                <w:rFonts w:ascii="Times New Roman" w:hAnsi="Times New Roman" w:cs="Times New Roman"/>
                <w:sz w:val="22"/>
                <w:szCs w:val="22"/>
              </w:rPr>
              <w:t xml:space="preserve"> %, что составляет </w:t>
            </w:r>
            <w:r>
              <w:rPr>
                <w:rFonts w:ascii="Times New Roman" w:hAnsi="Times New Roman" w:cs="Times New Roman"/>
                <w:sz w:val="22"/>
                <w:szCs w:val="22"/>
              </w:rPr>
              <w:t>18225,00</w:t>
            </w:r>
            <w:r w:rsidR="00946E89" w:rsidRPr="00EB7784">
              <w:rPr>
                <w:rFonts w:ascii="Times New Roman" w:hAnsi="Times New Roman" w:cs="Times New Roman"/>
                <w:sz w:val="22"/>
                <w:szCs w:val="22"/>
              </w:rPr>
              <w:t xml:space="preserve"> рублей.</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tcBorders>
              <w:top w:val="inset" w:sz="6" w:space="0" w:color="auto"/>
              <w:left w:val="inset" w:sz="6" w:space="0" w:color="auto"/>
              <w:bottom w:val="inset" w:sz="6" w:space="0" w:color="auto"/>
              <w:right w:val="inset" w:sz="6" w:space="0" w:color="auto"/>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Требование обеспечения заявки на участие в конкурсе в равной мере распространяется на всех участников размещения заказа.</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00EB7784" w:rsidRPr="00EB7784">
              <w:rPr>
                <w:rFonts w:ascii="Times New Roman" w:hAnsi="Times New Roman" w:cs="Times New Roman"/>
                <w:sz w:val="22"/>
                <w:szCs w:val="22"/>
              </w:rPr>
              <w:t>26</w:t>
            </w:r>
            <w:r w:rsidRPr="00EB7784">
              <w:rPr>
                <w:rFonts w:ascii="Times New Roman" w:hAnsi="Times New Roman" w:cs="Times New Roman"/>
                <w:sz w:val="22"/>
                <w:szCs w:val="22"/>
              </w:rPr>
              <w:t xml:space="preserve">» </w:t>
            </w:r>
            <w:r w:rsidR="00EB7784" w:rsidRPr="00EB7784">
              <w:rPr>
                <w:rFonts w:ascii="Times New Roman" w:hAnsi="Times New Roman" w:cs="Times New Roman"/>
                <w:sz w:val="22"/>
                <w:szCs w:val="22"/>
              </w:rPr>
              <w:t>марта 2013 года</w:t>
            </w:r>
            <w:r w:rsidRPr="00EB7784">
              <w:rPr>
                <w:rFonts w:ascii="Times New Roman" w:hAnsi="Times New Roman" w:cs="Times New Roman"/>
                <w:sz w:val="22"/>
                <w:szCs w:val="22"/>
              </w:rPr>
              <w:t>. (дата рассмотрения заявок на участие в конкурсе)</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EB7784" w:rsidRPr="00EB7784" w:rsidTr="000D3BC7">
        <w:trPr>
          <w:tblCellSpacing w:w="20" w:type="dxa"/>
        </w:trPr>
        <w:tc>
          <w:tcPr>
            <w:tcW w:w="3139" w:type="dxa"/>
            <w:gridSpan w:val="3"/>
            <w:tcBorders>
              <w:top w:val="inset" w:sz="6" w:space="0" w:color="auto"/>
              <w:left w:val="inset" w:sz="6" w:space="0" w:color="00FFFF"/>
              <w:bottom w:val="inset" w:sz="6" w:space="0" w:color="808080"/>
              <w:right w:val="inset" w:sz="6" w:space="0" w:color="808080"/>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Реквизиты счета для перечисления денежных средств в качестве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firstRow="1" w:lastRow="1" w:firstColumn="1" w:lastColumn="1" w:noHBand="0" w:noVBand="0"/>
            </w:tblPr>
            <w:tblGrid>
              <w:gridCol w:w="1317"/>
              <w:gridCol w:w="5417"/>
            </w:tblGrid>
            <w:tr w:rsidR="00EB7784" w:rsidRPr="00EB7784" w:rsidTr="00593458">
              <w:tc>
                <w:tcPr>
                  <w:tcW w:w="1302" w:type="dxa"/>
                </w:tcPr>
                <w:p w:rsidR="00E04586" w:rsidRPr="00EB7784" w:rsidRDefault="00E04586" w:rsidP="00593458">
                  <w:pPr>
                    <w:jc w:val="right"/>
                    <w:rPr>
                      <w:sz w:val="22"/>
                      <w:szCs w:val="22"/>
                    </w:rPr>
                  </w:pPr>
                  <w:r w:rsidRPr="00EB7784">
                    <w:rPr>
                      <w:sz w:val="22"/>
                      <w:szCs w:val="22"/>
                    </w:rPr>
                    <w:t>Получатель</w:t>
                  </w:r>
                </w:p>
              </w:tc>
              <w:tc>
                <w:tcPr>
                  <w:tcW w:w="5417" w:type="dxa"/>
                  <w:tcBorders>
                    <w:bottom w:val="single" w:sz="4" w:space="0" w:color="auto"/>
                  </w:tcBorders>
                </w:tcPr>
                <w:p w:rsidR="00E04586" w:rsidRPr="00EB7784" w:rsidRDefault="00E04586" w:rsidP="00593458">
                  <w:pPr>
                    <w:jc w:val="both"/>
                    <w:rPr>
                      <w:sz w:val="22"/>
                      <w:szCs w:val="22"/>
                    </w:rPr>
                  </w:pPr>
                  <w:r w:rsidRPr="00EB7784">
                    <w:rPr>
                      <w:sz w:val="22"/>
                      <w:szCs w:val="22"/>
                    </w:rPr>
                    <w:t>Департамент финансов администрации города Перми (Администрация г. Перми, л/с 04975012791)</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ИНН</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5902290635</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КПП</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590201001</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Р/с</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 xml:space="preserve">40302810000005000009 РКЦ г. Перми </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 xml:space="preserve">БИК </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045744000</w:t>
                  </w:r>
                </w:p>
              </w:tc>
            </w:tr>
            <w:tr w:rsidR="00EB7784" w:rsidRPr="00EB7784" w:rsidTr="00593458">
              <w:trPr>
                <w:trHeight w:val="515"/>
              </w:trPr>
              <w:tc>
                <w:tcPr>
                  <w:tcW w:w="1302" w:type="dxa"/>
                </w:tcPr>
                <w:p w:rsidR="00E04586" w:rsidRPr="00EB7784" w:rsidRDefault="00E04586" w:rsidP="00593458">
                  <w:pPr>
                    <w:jc w:val="right"/>
                    <w:rPr>
                      <w:sz w:val="22"/>
                      <w:szCs w:val="22"/>
                    </w:rPr>
                  </w:pPr>
                  <w:r w:rsidRPr="00EB7784">
                    <w:rPr>
                      <w:sz w:val="22"/>
                      <w:szCs w:val="22"/>
                    </w:rPr>
                    <w:t>Назначение платежа</w:t>
                  </w:r>
                </w:p>
              </w:tc>
              <w:tc>
                <w:tcPr>
                  <w:tcW w:w="5417" w:type="dxa"/>
                  <w:tcBorders>
                    <w:top w:val="single" w:sz="4" w:space="0" w:color="auto"/>
                  </w:tcBorders>
                </w:tcPr>
                <w:p w:rsidR="00E04586" w:rsidRPr="00EB7784" w:rsidRDefault="00E04586" w:rsidP="00B051AD">
                  <w:pPr>
                    <w:jc w:val="both"/>
                    <w:rPr>
                      <w:sz w:val="22"/>
                      <w:szCs w:val="22"/>
                    </w:rPr>
                  </w:pPr>
                  <w:r w:rsidRPr="00EB7784">
                    <w:rPr>
                      <w:sz w:val="22"/>
                      <w:szCs w:val="22"/>
                    </w:rPr>
                    <w:t>Обеспечение заявки на участие в конкурсе, извещение № ___ от ___.___.20__.</w:t>
                  </w:r>
                </w:p>
              </w:tc>
            </w:tr>
          </w:tbl>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w:t>
            </w:r>
            <w:r w:rsidRPr="00EB7784">
              <w:rPr>
                <w:rFonts w:ascii="Times New Roman" w:hAnsi="Times New Roman" w:cs="Times New Roman"/>
                <w:sz w:val="22"/>
                <w:szCs w:val="22"/>
              </w:rPr>
              <w:t>. Порядок, место, дата начала и дата окончания срока подачи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Заявка на участие в конкурсе подается в письменной форме или в форме электронного документа</w:t>
            </w:r>
            <w:r w:rsidR="008A1608" w:rsidRPr="00EB7784">
              <w:rPr>
                <w:rFonts w:ascii="Times New Roman" w:hAnsi="Times New Roman" w:cs="Times New Roman"/>
                <w:sz w:val="22"/>
                <w:szCs w:val="22"/>
              </w:rPr>
              <w:t>.</w:t>
            </w:r>
          </w:p>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Участник размещения заказа вправе подать только одну заявку на участие в конкурсе в отношении каждого предмета конкурса (лота).</w:t>
            </w:r>
          </w:p>
          <w:p w:rsidR="00C76001" w:rsidRPr="00EB7784" w:rsidRDefault="00946E89" w:rsidP="00C76001">
            <w:pPr>
              <w:autoSpaceDE w:val="0"/>
              <w:autoSpaceDN w:val="0"/>
              <w:adjustRightInd w:val="0"/>
              <w:ind w:firstLine="258"/>
              <w:jc w:val="both"/>
              <w:rPr>
                <w:sz w:val="22"/>
                <w:szCs w:val="22"/>
              </w:rPr>
            </w:pPr>
            <w:r w:rsidRPr="00EB7784">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946E89" w:rsidRPr="00EB7784" w:rsidRDefault="00946E89" w:rsidP="00C76001">
            <w:pPr>
              <w:autoSpaceDE w:val="0"/>
              <w:autoSpaceDN w:val="0"/>
              <w:adjustRightInd w:val="0"/>
              <w:ind w:firstLine="258"/>
              <w:jc w:val="both"/>
              <w:rPr>
                <w:sz w:val="22"/>
                <w:szCs w:val="22"/>
              </w:rPr>
            </w:pPr>
            <w:r w:rsidRPr="00EB7784">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подачи заявок на участие в конкурсе</w:t>
            </w:r>
          </w:p>
        </w:tc>
        <w:tc>
          <w:tcPr>
            <w:tcW w:w="7252" w:type="dxa"/>
            <w:shd w:val="clear" w:color="auto" w:fill="FFFFFF"/>
          </w:tcPr>
          <w:p w:rsidR="00946E89" w:rsidRPr="00EB7784" w:rsidRDefault="00C76001" w:rsidP="00C76001">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EB7784">
                <w:rPr>
                  <w:rFonts w:ascii="Times New Roman" w:hAnsi="Times New Roman" w:cs="Times New Roman"/>
                  <w:sz w:val="22"/>
                  <w:szCs w:val="22"/>
                </w:rPr>
                <w:t>614000, г</w:t>
              </w:r>
            </w:smartTag>
            <w:r w:rsidRPr="00EB7784">
              <w:rPr>
                <w:rFonts w:ascii="Times New Roman" w:hAnsi="Times New Roman" w:cs="Times New Roman"/>
                <w:sz w:val="22"/>
                <w:szCs w:val="22"/>
              </w:rPr>
              <w:t>. Пермь, ул. Ленина, 23 , каб. 112</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w:t>
            </w:r>
            <w:r w:rsidR="00C76001" w:rsidRPr="00EB7784">
              <w:rPr>
                <w:rFonts w:ascii="Times New Roman" w:hAnsi="Times New Roman" w:cs="Times New Roman"/>
                <w:sz w:val="22"/>
                <w:szCs w:val="22"/>
                <w:lang w:val="en-US"/>
              </w:rPr>
              <w:t>1</w:t>
            </w:r>
            <w:r w:rsidR="00EB7784" w:rsidRPr="00EB7784">
              <w:rPr>
                <w:rFonts w:ascii="Times New Roman" w:hAnsi="Times New Roman" w:cs="Times New Roman"/>
                <w:sz w:val="22"/>
                <w:szCs w:val="22"/>
              </w:rPr>
              <w:t>6</w:t>
            </w:r>
            <w:r w:rsidRPr="00EB7784">
              <w:rPr>
                <w:rFonts w:ascii="Times New Roman" w:hAnsi="Times New Roman" w:cs="Times New Roman"/>
                <w:sz w:val="22"/>
                <w:szCs w:val="22"/>
              </w:rPr>
              <w:t xml:space="preserve">» </w:t>
            </w:r>
            <w:r w:rsidR="00C76001" w:rsidRPr="00EB7784">
              <w:rPr>
                <w:rFonts w:ascii="Times New Roman" w:hAnsi="Times New Roman" w:cs="Times New Roman"/>
                <w:sz w:val="22"/>
                <w:szCs w:val="22"/>
              </w:rPr>
              <w:t>февраля 2013 г.</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w:t>
            </w:r>
            <w:r w:rsidR="00EB7784" w:rsidRPr="00EB7784">
              <w:rPr>
                <w:rFonts w:ascii="Times New Roman" w:hAnsi="Times New Roman" w:cs="Times New Roman"/>
                <w:sz w:val="22"/>
                <w:szCs w:val="22"/>
              </w:rPr>
              <w:t>19</w:t>
            </w:r>
            <w:r w:rsidRPr="00EB7784">
              <w:rPr>
                <w:rFonts w:ascii="Times New Roman" w:hAnsi="Times New Roman" w:cs="Times New Roman"/>
                <w:sz w:val="22"/>
                <w:szCs w:val="22"/>
              </w:rPr>
              <w:t>»</w:t>
            </w:r>
            <w:r w:rsidR="00EB7784" w:rsidRPr="00EB7784">
              <w:rPr>
                <w:rFonts w:ascii="Times New Roman" w:hAnsi="Times New Roman" w:cs="Times New Roman"/>
                <w:sz w:val="22"/>
                <w:szCs w:val="22"/>
              </w:rPr>
              <w:t xml:space="preserve"> марта</w:t>
            </w:r>
            <w:r w:rsidR="00BB6CC7" w:rsidRPr="00EB7784">
              <w:rPr>
                <w:rFonts w:ascii="Times New Roman" w:hAnsi="Times New Roman" w:cs="Times New Roman"/>
                <w:sz w:val="22"/>
                <w:szCs w:val="22"/>
              </w:rPr>
              <w:t xml:space="preserve"> 2013 г.</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VII</w:t>
            </w:r>
            <w:r w:rsidRPr="00EB7784">
              <w:rPr>
                <w:rFonts w:ascii="Times New Roman" w:hAnsi="Times New Roman" w:cs="Times New Roman"/>
                <w:sz w:val="22"/>
                <w:szCs w:val="22"/>
              </w:rPr>
              <w:t>. Отзыв заявок на участие в конкурсе, внесение изменений в такие заявки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252" w:type="dxa"/>
            <w:shd w:val="clear" w:color="auto" w:fill="FFFFFF"/>
          </w:tcPr>
          <w:p w:rsidR="00946E89" w:rsidRPr="00EB7784" w:rsidRDefault="00946E89" w:rsidP="00AD6C70">
            <w:pPr>
              <w:pStyle w:val="3"/>
              <w:numPr>
                <w:ilvl w:val="0"/>
                <w:numId w:val="0"/>
              </w:numPr>
              <w:ind w:firstLine="249"/>
              <w:rPr>
                <w:sz w:val="22"/>
                <w:szCs w:val="22"/>
              </w:rPr>
            </w:pPr>
            <w:r w:rsidRPr="00EB7784">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w:t>
            </w:r>
          </w:p>
          <w:p w:rsidR="00946E89" w:rsidRPr="00EB7784" w:rsidRDefault="00946E89" w:rsidP="00AD6C70">
            <w:pPr>
              <w:pStyle w:val="a4"/>
              <w:ind w:firstLine="258"/>
              <w:rPr>
                <w:sz w:val="22"/>
                <w:szCs w:val="22"/>
              </w:rPr>
            </w:pPr>
            <w:r w:rsidRPr="00EB7784">
              <w:rPr>
                <w:sz w:val="22"/>
                <w:szCs w:val="22"/>
              </w:rPr>
              <w:t>Отзыв заявки осуществляется в письменной форме и направляется заказчику без конверта (</w:t>
            </w:r>
            <w:hyperlink w:anchor="Приложение_5" w:history="1">
              <w:r w:rsidRPr="00EB7784">
                <w:rPr>
                  <w:rStyle w:val="a7"/>
                  <w:color w:val="auto"/>
                  <w:sz w:val="22"/>
                  <w:szCs w:val="22"/>
                </w:rPr>
                <w:t>Приложение № 5</w:t>
              </w:r>
            </w:hyperlink>
            <w:r w:rsidRPr="00EB7784">
              <w:rPr>
                <w:sz w:val="22"/>
                <w:szCs w:val="22"/>
              </w:rPr>
              <w:t>). 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946E89" w:rsidRPr="00EB7784" w:rsidRDefault="00946E89" w:rsidP="00AD6C70">
            <w:pPr>
              <w:pStyle w:val="3"/>
              <w:numPr>
                <w:ilvl w:val="0"/>
                <w:numId w:val="0"/>
              </w:numPr>
              <w:ind w:firstLine="258"/>
              <w:rPr>
                <w:sz w:val="22"/>
                <w:szCs w:val="22"/>
              </w:rPr>
            </w:pPr>
            <w:r w:rsidRPr="00EB7784">
              <w:rPr>
                <w:sz w:val="22"/>
                <w:szCs w:val="22"/>
              </w:rPr>
              <w:t>Изменения в заявку на участие в конкурсе подаются в запечатанном конверте. На конверте указывается: «Изменение заявки на участие в открытом конкурсе (наименование открытого конкурса, номер извещения, номер лота)».</w:t>
            </w:r>
          </w:p>
          <w:p w:rsidR="00946E89" w:rsidRPr="00EB7784" w:rsidRDefault="00946E89" w:rsidP="00AD6C70">
            <w:pPr>
              <w:pStyle w:val="3"/>
              <w:numPr>
                <w:ilvl w:val="0"/>
                <w:numId w:val="0"/>
              </w:numPr>
              <w:ind w:firstLine="258"/>
              <w:rPr>
                <w:sz w:val="22"/>
                <w:szCs w:val="22"/>
              </w:rPr>
            </w:pPr>
            <w:r w:rsidRPr="00EB7784">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отзыва заявок на участие в конкурсе</w:t>
            </w:r>
          </w:p>
        </w:tc>
        <w:tc>
          <w:tcPr>
            <w:tcW w:w="7252" w:type="dxa"/>
            <w:shd w:val="clear" w:color="auto" w:fill="FFFFFF"/>
          </w:tcPr>
          <w:p w:rsidR="00946E89" w:rsidRPr="00EB7784" w:rsidRDefault="00946E89" w:rsidP="00EB7784">
            <w:pPr>
              <w:pStyle w:val="3"/>
              <w:numPr>
                <w:ilvl w:val="0"/>
                <w:numId w:val="0"/>
              </w:numPr>
              <w:rPr>
                <w:sz w:val="22"/>
                <w:szCs w:val="22"/>
              </w:rPr>
            </w:pPr>
            <w:r w:rsidRPr="00EB7784">
              <w:rPr>
                <w:sz w:val="22"/>
                <w:szCs w:val="22"/>
              </w:rPr>
              <w:t>В любое время до «</w:t>
            </w:r>
            <w:r w:rsidR="00EB7784" w:rsidRPr="00EB7784">
              <w:rPr>
                <w:sz w:val="22"/>
                <w:szCs w:val="22"/>
              </w:rPr>
              <w:t>19</w:t>
            </w:r>
            <w:r w:rsidRPr="00EB7784">
              <w:rPr>
                <w:sz w:val="22"/>
                <w:szCs w:val="22"/>
              </w:rPr>
              <w:t xml:space="preserve">» </w:t>
            </w:r>
            <w:r w:rsidR="00EB7784" w:rsidRPr="00EB7784">
              <w:rPr>
                <w:sz w:val="22"/>
                <w:szCs w:val="22"/>
              </w:rPr>
              <w:t>марта 2013 года</w:t>
            </w:r>
            <w:r w:rsidRPr="00EB7784">
              <w:rPr>
                <w:sz w:val="22"/>
                <w:szCs w:val="22"/>
              </w:rPr>
              <w:t xml:space="preserve"> непосредственно до начала вскрытия конвертов с заявками на участие в конкурсе.</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VIII</w:t>
            </w:r>
            <w:r w:rsidRPr="00EB7784">
              <w:rPr>
                <w:sz w:val="22"/>
                <w:szCs w:val="22"/>
              </w:rPr>
              <w:t>. Предоставление участникам размещения заказа разъяснений положений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и порядок предоставления разъяснений</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Любой участник размещения заказа вправе направить в письменной форме (</w:t>
            </w:r>
            <w:hyperlink w:anchor="Приложение_6" w:history="1">
              <w:r w:rsidRPr="00EB7784">
                <w:rPr>
                  <w:rStyle w:val="a7"/>
                  <w:color w:val="auto"/>
                  <w:sz w:val="22"/>
                  <w:szCs w:val="22"/>
                </w:rPr>
                <w:t>Приложение_6</w:t>
              </w:r>
            </w:hyperlink>
            <w:r w:rsidRPr="00EB7784">
              <w:rPr>
                <w:sz w:val="22"/>
                <w:szCs w:val="22"/>
              </w:rPr>
              <w:t xml:space="preserve">), в том числе в форме электронного документа, заказчику запрос о разъяснении положений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 течение двух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w:t>
            </w:r>
          </w:p>
          <w:p w:rsidR="00946E89" w:rsidRPr="00EB7784" w:rsidRDefault="00946E89" w:rsidP="00AD6C70">
            <w:pPr>
              <w:pStyle w:val="a6"/>
              <w:spacing w:after="0"/>
              <w:ind w:left="0" w:firstLine="258"/>
              <w:jc w:val="both"/>
              <w:rPr>
                <w:sz w:val="22"/>
                <w:szCs w:val="22"/>
              </w:rPr>
            </w:pPr>
            <w:r w:rsidRPr="00EB7784">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предоставления разъяснений</w:t>
            </w:r>
          </w:p>
        </w:tc>
        <w:tc>
          <w:tcPr>
            <w:tcW w:w="7252" w:type="dxa"/>
            <w:shd w:val="clear" w:color="auto" w:fill="FFFFFF"/>
          </w:tcPr>
          <w:p w:rsidR="00946E89" w:rsidRPr="00EB7784" w:rsidRDefault="00946E89" w:rsidP="00EB7784">
            <w:pPr>
              <w:pStyle w:val="a6"/>
              <w:spacing w:after="0"/>
              <w:ind w:left="0"/>
              <w:jc w:val="both"/>
              <w:rPr>
                <w:sz w:val="22"/>
                <w:szCs w:val="22"/>
                <w:lang w:val="en-US"/>
              </w:rPr>
            </w:pPr>
            <w:r w:rsidRPr="00EB7784">
              <w:rPr>
                <w:sz w:val="22"/>
                <w:szCs w:val="22"/>
              </w:rPr>
              <w:t>«</w:t>
            </w:r>
            <w:r w:rsidR="00593458" w:rsidRPr="00EB7784">
              <w:rPr>
                <w:sz w:val="22"/>
                <w:szCs w:val="22"/>
              </w:rPr>
              <w:t>1</w:t>
            </w:r>
            <w:r w:rsidR="00EB7784" w:rsidRPr="00EB7784">
              <w:rPr>
                <w:sz w:val="22"/>
                <w:szCs w:val="22"/>
              </w:rPr>
              <w:t>5</w:t>
            </w:r>
            <w:r w:rsidRPr="00EB7784">
              <w:rPr>
                <w:sz w:val="22"/>
                <w:szCs w:val="22"/>
              </w:rPr>
              <w:t>»</w:t>
            </w:r>
            <w:r w:rsidR="00593458" w:rsidRPr="00EB7784">
              <w:rPr>
                <w:sz w:val="22"/>
                <w:szCs w:val="22"/>
              </w:rPr>
              <w:t xml:space="preserve"> февраля</w:t>
            </w:r>
            <w:r w:rsidRPr="00EB7784">
              <w:rPr>
                <w:sz w:val="22"/>
                <w:szCs w:val="22"/>
              </w:rPr>
              <w:t xml:space="preserve"> </w:t>
            </w:r>
            <w:r w:rsidR="00593458" w:rsidRPr="00EB7784">
              <w:rPr>
                <w:sz w:val="22"/>
                <w:szCs w:val="22"/>
              </w:rPr>
              <w:t>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предоставления разъяснений</w:t>
            </w:r>
          </w:p>
        </w:tc>
        <w:tc>
          <w:tcPr>
            <w:tcW w:w="7252" w:type="dxa"/>
            <w:shd w:val="clear" w:color="auto" w:fill="FFFFFF"/>
          </w:tcPr>
          <w:p w:rsidR="00946E89" w:rsidRPr="00EB7784" w:rsidRDefault="00946E89" w:rsidP="00EB7784">
            <w:pPr>
              <w:pStyle w:val="3"/>
              <w:numPr>
                <w:ilvl w:val="0"/>
                <w:numId w:val="0"/>
              </w:numPr>
              <w:rPr>
                <w:sz w:val="22"/>
                <w:szCs w:val="22"/>
              </w:rPr>
            </w:pPr>
            <w:r w:rsidRPr="00EB7784">
              <w:rPr>
                <w:sz w:val="22"/>
                <w:szCs w:val="22"/>
              </w:rPr>
              <w:t>«</w:t>
            </w:r>
            <w:r w:rsidR="00EB7784" w:rsidRPr="00EB7784">
              <w:rPr>
                <w:sz w:val="22"/>
                <w:szCs w:val="22"/>
              </w:rPr>
              <w:t xml:space="preserve">14» марта 2013 г. </w:t>
            </w:r>
            <w:r w:rsidRPr="00EB7784">
              <w:rPr>
                <w:sz w:val="22"/>
                <w:szCs w:val="22"/>
              </w:rPr>
              <w:t xml:space="preserve"> </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IX</w:t>
            </w:r>
            <w:r w:rsidRPr="00EB7784">
              <w:rPr>
                <w:sz w:val="22"/>
                <w:szCs w:val="22"/>
              </w:rPr>
              <w:t>. Вскрытие конвертов с заявками на участие в конкурсе и открытия доступа к поданным в форме электронных документов заявкам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вскрытия конвертов с заявками на участие в конкурсе</w:t>
            </w:r>
          </w:p>
        </w:tc>
        <w:tc>
          <w:tcPr>
            <w:tcW w:w="7252" w:type="dxa"/>
            <w:shd w:val="clear" w:color="auto" w:fill="FFFFFF"/>
          </w:tcPr>
          <w:p w:rsidR="00F60613" w:rsidRPr="00EB7784" w:rsidRDefault="00F60613" w:rsidP="00F60613">
            <w:pPr>
              <w:pStyle w:val="3"/>
              <w:numPr>
                <w:ilvl w:val="0"/>
                <w:numId w:val="0"/>
              </w:numPr>
              <w:rPr>
                <w:sz w:val="22"/>
                <w:szCs w:val="22"/>
              </w:rPr>
            </w:pPr>
            <w:r w:rsidRPr="00EB7784">
              <w:rPr>
                <w:sz w:val="22"/>
                <w:szCs w:val="22"/>
              </w:rPr>
              <w:t xml:space="preserve">Заседание конкурсной комиссии по вскрытию конвертов с заявками на участие в конкурсе состоится по адресу: </w:t>
            </w:r>
          </w:p>
          <w:p w:rsidR="00946E89" w:rsidRPr="00EB7784" w:rsidRDefault="00F60613" w:rsidP="00F60613">
            <w:pPr>
              <w:pStyle w:val="3"/>
              <w:numPr>
                <w:ilvl w:val="0"/>
                <w:numId w:val="0"/>
              </w:numPr>
              <w:rPr>
                <w:sz w:val="22"/>
                <w:szCs w:val="22"/>
              </w:rPr>
            </w:pPr>
            <w:r w:rsidRPr="00EB7784">
              <w:rPr>
                <w:sz w:val="22"/>
                <w:szCs w:val="22"/>
              </w:rPr>
              <w:t xml:space="preserve">г. Пермь, ул. </w:t>
            </w:r>
            <w:r w:rsidR="00F35298" w:rsidRPr="00EB7784">
              <w:rPr>
                <w:sz w:val="22"/>
                <w:szCs w:val="22"/>
              </w:rPr>
              <w:t>Ленина, 34</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вскрытия конвертов с заявками на участие в конкурсе</w:t>
            </w:r>
          </w:p>
        </w:tc>
        <w:tc>
          <w:tcPr>
            <w:tcW w:w="7252" w:type="dxa"/>
            <w:shd w:val="clear" w:color="auto" w:fill="FFFFFF"/>
          </w:tcPr>
          <w:p w:rsidR="00946E89" w:rsidRPr="00EB7784" w:rsidRDefault="00946E89" w:rsidP="00EB7784">
            <w:pPr>
              <w:pStyle w:val="3"/>
              <w:numPr>
                <w:ilvl w:val="0"/>
                <w:numId w:val="0"/>
              </w:numPr>
              <w:rPr>
                <w:sz w:val="22"/>
                <w:szCs w:val="22"/>
              </w:rPr>
            </w:pPr>
            <w:r w:rsidRPr="00EB7784">
              <w:rPr>
                <w:sz w:val="22"/>
                <w:szCs w:val="22"/>
              </w:rPr>
              <w:t>«</w:t>
            </w:r>
            <w:r w:rsidR="00EB7784" w:rsidRPr="00EB7784">
              <w:rPr>
                <w:sz w:val="22"/>
                <w:szCs w:val="22"/>
              </w:rPr>
              <w:t>19</w:t>
            </w:r>
            <w:r w:rsidRPr="00EB7784">
              <w:rPr>
                <w:sz w:val="22"/>
                <w:szCs w:val="22"/>
              </w:rPr>
              <w:t>»</w:t>
            </w:r>
            <w:r w:rsidR="00F60613" w:rsidRPr="00EB7784">
              <w:rPr>
                <w:sz w:val="22"/>
                <w:szCs w:val="22"/>
                <w:lang w:val="en-US"/>
              </w:rPr>
              <w:t xml:space="preserve"> </w:t>
            </w:r>
            <w:r w:rsidR="00F60613" w:rsidRPr="00EB7784">
              <w:rPr>
                <w:sz w:val="22"/>
                <w:szCs w:val="22"/>
              </w:rPr>
              <w:t>марта 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Время вскрытия конвертов с заявками на участие в конкурсе</w:t>
            </w:r>
          </w:p>
        </w:tc>
        <w:tc>
          <w:tcPr>
            <w:tcW w:w="7252" w:type="dxa"/>
            <w:shd w:val="clear" w:color="auto" w:fill="FFFFFF"/>
          </w:tcPr>
          <w:p w:rsidR="00946E89" w:rsidRPr="00EB7784" w:rsidRDefault="00EB7784" w:rsidP="00AD6C70">
            <w:pPr>
              <w:pStyle w:val="3"/>
              <w:numPr>
                <w:ilvl w:val="0"/>
                <w:numId w:val="0"/>
              </w:numPr>
              <w:rPr>
                <w:sz w:val="22"/>
                <w:szCs w:val="22"/>
              </w:rPr>
            </w:pPr>
            <w:r w:rsidRPr="00EB7784">
              <w:rPr>
                <w:sz w:val="22"/>
                <w:szCs w:val="22"/>
              </w:rPr>
              <w:t>10</w:t>
            </w:r>
            <w:r w:rsidR="00946E89" w:rsidRPr="00EB7784">
              <w:rPr>
                <w:sz w:val="22"/>
                <w:szCs w:val="22"/>
              </w:rPr>
              <w:t>:00 (время местное)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вскрытия конвертов с заявками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946E89" w:rsidRPr="00EB7784" w:rsidRDefault="00946E89" w:rsidP="00AD6C70">
            <w:pPr>
              <w:pStyle w:val="a4"/>
              <w:ind w:firstLine="258"/>
              <w:rPr>
                <w:sz w:val="22"/>
                <w:szCs w:val="22"/>
              </w:rPr>
            </w:pPr>
            <w:r w:rsidRPr="00EB7784">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946E89" w:rsidRPr="00EB7784" w:rsidRDefault="00946E89" w:rsidP="00AD6C70">
            <w:pPr>
              <w:pStyle w:val="a4"/>
              <w:ind w:firstLine="258"/>
              <w:rPr>
                <w:sz w:val="22"/>
                <w:szCs w:val="22"/>
              </w:rPr>
            </w:pPr>
            <w:r w:rsidRPr="00EB7784">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946E89" w:rsidRPr="00EB7784" w:rsidRDefault="00946E89" w:rsidP="00AD6C70">
            <w:pPr>
              <w:pStyle w:val="a4"/>
              <w:ind w:firstLine="258"/>
              <w:rPr>
                <w:sz w:val="22"/>
                <w:szCs w:val="22"/>
              </w:rPr>
            </w:pPr>
            <w:r w:rsidRPr="00EB7784">
              <w:rPr>
                <w:sz w:val="22"/>
                <w:szCs w:val="22"/>
              </w:rPr>
              <w:t xml:space="preserve">Заявки, включая изменения,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946E89" w:rsidRPr="00EB7784" w:rsidRDefault="00946E89" w:rsidP="00AD6C70">
            <w:pPr>
              <w:pStyle w:val="a4"/>
              <w:ind w:firstLine="258"/>
              <w:rPr>
                <w:sz w:val="22"/>
                <w:szCs w:val="22"/>
              </w:rPr>
            </w:pPr>
            <w:r w:rsidRPr="00EB7784">
              <w:rPr>
                <w:sz w:val="22"/>
                <w:szCs w:val="22"/>
              </w:rPr>
              <w:t>В случае установления факта подачи одним участником размещения заказа двух и более заявок на участие в конкурсе (лоте)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946E89" w:rsidRPr="00EB7784" w:rsidRDefault="00946E89" w:rsidP="00AD6C70">
            <w:pPr>
              <w:pStyle w:val="3"/>
              <w:numPr>
                <w:ilvl w:val="0"/>
                <w:numId w:val="0"/>
              </w:numPr>
              <w:ind w:firstLine="258"/>
              <w:rPr>
                <w:sz w:val="22"/>
                <w:szCs w:val="22"/>
              </w:rPr>
            </w:pPr>
            <w:r w:rsidRPr="00EB7784">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X</w:t>
            </w:r>
            <w:r w:rsidRPr="00EB7784">
              <w:rPr>
                <w:sz w:val="22"/>
                <w:szCs w:val="22"/>
              </w:rPr>
              <w:t>. Рассмотрение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рассмотрения заявок на участие в конкурсе</w:t>
            </w:r>
          </w:p>
        </w:tc>
        <w:tc>
          <w:tcPr>
            <w:tcW w:w="7252" w:type="dxa"/>
            <w:shd w:val="clear" w:color="auto" w:fill="FFFFFF"/>
          </w:tcPr>
          <w:p w:rsidR="00946E89" w:rsidRPr="00EB7784" w:rsidRDefault="00B72B1A" w:rsidP="00B72B1A">
            <w:pPr>
              <w:pStyle w:val="a4"/>
              <w:rPr>
                <w:sz w:val="22"/>
                <w:szCs w:val="22"/>
              </w:rPr>
            </w:pPr>
            <w:r w:rsidRPr="00EB7784">
              <w:rPr>
                <w:sz w:val="22"/>
                <w:szCs w:val="22"/>
              </w:rPr>
              <w:t xml:space="preserve">   </w:t>
            </w:r>
            <w:r w:rsidR="00946E89" w:rsidRPr="00EB7784">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946E89" w:rsidRPr="00EB7784" w:rsidRDefault="00946E89" w:rsidP="00AD6C70">
            <w:pPr>
              <w:pStyle w:val="a4"/>
              <w:ind w:firstLine="258"/>
              <w:rPr>
                <w:sz w:val="22"/>
                <w:szCs w:val="22"/>
              </w:rPr>
            </w:pPr>
            <w:r w:rsidRPr="00EB7784">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946E89" w:rsidRPr="00EB7784" w:rsidRDefault="00946E89" w:rsidP="00AD6C70">
            <w:pPr>
              <w:pStyle w:val="3"/>
              <w:numPr>
                <w:ilvl w:val="0"/>
                <w:numId w:val="0"/>
              </w:numPr>
              <w:ind w:firstLine="258"/>
              <w:rPr>
                <w:sz w:val="22"/>
                <w:szCs w:val="22"/>
              </w:rPr>
            </w:pPr>
            <w:r w:rsidRPr="00EB7784">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X</w:t>
            </w:r>
            <w:r w:rsidRPr="00EB7784">
              <w:rPr>
                <w:sz w:val="22"/>
                <w:szCs w:val="22"/>
              </w:rPr>
              <w:t>I. Оценка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Критерии оценки заявок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946E89" w:rsidRPr="00EB7784" w:rsidRDefault="00946E89" w:rsidP="00AD6C70">
            <w:pPr>
              <w:autoSpaceDE w:val="0"/>
              <w:autoSpaceDN w:val="0"/>
              <w:adjustRightInd w:val="0"/>
              <w:ind w:firstLine="438"/>
              <w:jc w:val="both"/>
              <w:rPr>
                <w:sz w:val="22"/>
                <w:szCs w:val="22"/>
              </w:rPr>
            </w:pPr>
            <w:r w:rsidRPr="00EB7784">
              <w:rPr>
                <w:sz w:val="22"/>
                <w:szCs w:val="22"/>
              </w:rPr>
              <w:t>а) цена контракта;</w:t>
            </w:r>
          </w:p>
          <w:p w:rsidR="00946E89" w:rsidRPr="00EB7784" w:rsidRDefault="008827C5" w:rsidP="00AD6C70">
            <w:pPr>
              <w:autoSpaceDE w:val="0"/>
              <w:autoSpaceDN w:val="0"/>
              <w:adjustRightInd w:val="0"/>
              <w:ind w:firstLine="438"/>
              <w:jc w:val="both"/>
              <w:rPr>
                <w:sz w:val="22"/>
                <w:szCs w:val="22"/>
              </w:rPr>
            </w:pPr>
            <w:r w:rsidRPr="00EB7784">
              <w:rPr>
                <w:sz w:val="22"/>
                <w:szCs w:val="22"/>
              </w:rPr>
              <w:t>б</w:t>
            </w:r>
            <w:r w:rsidR="00946E89" w:rsidRPr="00EB7784">
              <w:rPr>
                <w:sz w:val="22"/>
                <w:szCs w:val="22"/>
              </w:rPr>
              <w:t xml:space="preserve">) </w:t>
            </w:r>
            <w:r w:rsidR="00B14A0A" w:rsidRPr="00EB7784">
              <w:rPr>
                <w:sz w:val="22"/>
                <w:szCs w:val="22"/>
              </w:rPr>
              <w:t>срок предоставления гарантии качества работ</w:t>
            </w:r>
            <w:r w:rsidRPr="00EB7784">
              <w:rPr>
                <w:sz w:val="22"/>
                <w:szCs w:val="22"/>
              </w:rPr>
              <w:t>;</w:t>
            </w:r>
          </w:p>
          <w:p w:rsidR="00B14A0A" w:rsidRPr="00EB7784" w:rsidRDefault="00B14A0A" w:rsidP="00AD6C70">
            <w:pPr>
              <w:autoSpaceDE w:val="0"/>
              <w:autoSpaceDN w:val="0"/>
              <w:adjustRightInd w:val="0"/>
              <w:ind w:firstLine="438"/>
              <w:jc w:val="both"/>
              <w:rPr>
                <w:sz w:val="22"/>
                <w:szCs w:val="22"/>
              </w:rPr>
            </w:pPr>
            <w:r w:rsidRPr="00EB7784">
              <w:rPr>
                <w:sz w:val="22"/>
                <w:szCs w:val="22"/>
              </w:rPr>
              <w:t>в) квалификация участника конкурса</w:t>
            </w:r>
          </w:p>
          <w:p w:rsidR="00946E89" w:rsidRPr="00EB7784" w:rsidRDefault="00946E89" w:rsidP="00464B67">
            <w:pPr>
              <w:pStyle w:val="3"/>
              <w:numPr>
                <w:ilvl w:val="0"/>
                <w:numId w:val="0"/>
              </w:numPr>
              <w:ind w:firstLine="258"/>
              <w:rPr>
                <w:sz w:val="22"/>
                <w:szCs w:val="22"/>
              </w:rPr>
            </w:pPr>
            <w:r w:rsidRPr="00EB7784">
              <w:rPr>
                <w:sz w:val="22"/>
                <w:szCs w:val="22"/>
              </w:rPr>
              <w:t>Учреждениям уголовно-исполнительной системы и организациям инвалидов преимущества не предоставляются.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оценки и сопоставления заявок на участие в конкурсе</w:t>
            </w:r>
            <w:r w:rsidRPr="00EB7784">
              <w:rPr>
                <w:rStyle w:val="af"/>
                <w:rFonts w:ascii="Times New Roman" w:hAnsi="Times New Roman" w:cs="Times New Roman"/>
                <w:sz w:val="22"/>
                <w:szCs w:val="22"/>
              </w:rPr>
              <w:footnoteReference w:id="1"/>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946E89" w:rsidRPr="00EB7784" w:rsidRDefault="00946E89" w:rsidP="00AD6C70">
            <w:pPr>
              <w:pStyle w:val="3"/>
              <w:numPr>
                <w:ilvl w:val="0"/>
                <w:numId w:val="0"/>
              </w:numPr>
              <w:ind w:firstLine="258"/>
              <w:rPr>
                <w:sz w:val="22"/>
                <w:szCs w:val="22"/>
              </w:rPr>
            </w:pPr>
            <w:r w:rsidRPr="00EB7784">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EB7784">
                <w:rPr>
                  <w:rStyle w:val="a7"/>
                  <w:color w:val="auto"/>
                  <w:sz w:val="22"/>
                  <w:szCs w:val="22"/>
                </w:rPr>
                <w:t>Приложении № 7</w:t>
              </w:r>
            </w:hyperlink>
            <w:r w:rsidRPr="00EB7784">
              <w:rPr>
                <w:sz w:val="22"/>
                <w:szCs w:val="22"/>
              </w:rPr>
              <w:t>.</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
              <w:numPr>
                <w:ilvl w:val="0"/>
                <w:numId w:val="0"/>
              </w:numPr>
              <w:rPr>
                <w:sz w:val="22"/>
                <w:szCs w:val="22"/>
              </w:rPr>
            </w:pPr>
            <w:r w:rsidRPr="00EB7784">
              <w:rPr>
                <w:sz w:val="22"/>
                <w:szCs w:val="22"/>
                <w:lang w:val="en-US"/>
              </w:rPr>
              <w:t>XI</w:t>
            </w:r>
            <w:r w:rsidRPr="00EB7784">
              <w:rPr>
                <w:sz w:val="22"/>
                <w:szCs w:val="22"/>
              </w:rPr>
              <w:t>I. Заключение контракта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заключения контракта</w:t>
            </w:r>
          </w:p>
        </w:tc>
        <w:tc>
          <w:tcPr>
            <w:tcW w:w="7252" w:type="dxa"/>
            <w:shd w:val="clear" w:color="auto" w:fill="FFFFFF"/>
          </w:tcPr>
          <w:p w:rsidR="00946E89" w:rsidRPr="00EB7784" w:rsidRDefault="00946E89" w:rsidP="00AD6C70">
            <w:pPr>
              <w:autoSpaceDE w:val="0"/>
              <w:autoSpaceDN w:val="0"/>
              <w:adjustRightInd w:val="0"/>
              <w:jc w:val="both"/>
              <w:rPr>
                <w:sz w:val="22"/>
                <w:szCs w:val="22"/>
              </w:rPr>
            </w:pPr>
            <w:r w:rsidRPr="00EB7784">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155BD8" w:rsidRPr="00EB7784" w:rsidRDefault="00946E89" w:rsidP="00155BD8">
            <w:pPr>
              <w:pStyle w:val="3"/>
              <w:numPr>
                <w:ilvl w:val="0"/>
                <w:numId w:val="0"/>
              </w:numPr>
              <w:rPr>
                <w:sz w:val="22"/>
                <w:szCs w:val="22"/>
              </w:rPr>
            </w:pPr>
            <w:r w:rsidRPr="00EB7784">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252" w:type="dxa"/>
            <w:shd w:val="clear" w:color="auto" w:fill="FFFFFF"/>
          </w:tcPr>
          <w:p w:rsidR="002F2C65" w:rsidRPr="00EB7784" w:rsidRDefault="002F2C65" w:rsidP="002F2C65">
            <w:pPr>
              <w:keepLines/>
              <w:widowControl w:val="0"/>
              <w:suppressLineNumbers/>
              <w:ind w:firstLine="283"/>
              <w:jc w:val="both"/>
              <w:rPr>
                <w:sz w:val="22"/>
                <w:szCs w:val="22"/>
              </w:rPr>
            </w:pPr>
            <w:r w:rsidRPr="00EB7784">
              <w:rPr>
                <w:sz w:val="22"/>
                <w:szCs w:val="22"/>
              </w:rPr>
              <w:t>Не  менее чем 10  дней и не более чем 15 дней со дня размещения на официальном сайте протокола оценки и сопоставления заявок  или протокола рассмотрения заявок на участие в конкурсе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w:t>
            </w:r>
          </w:p>
          <w:p w:rsidR="00946E89" w:rsidRPr="00EB7784" w:rsidRDefault="002F2C65" w:rsidP="002F2C65">
            <w:pPr>
              <w:pStyle w:val="3"/>
              <w:numPr>
                <w:ilvl w:val="0"/>
                <w:numId w:val="0"/>
              </w:numPr>
              <w:ind w:firstLine="258"/>
              <w:rPr>
                <w:sz w:val="22"/>
                <w:szCs w:val="22"/>
              </w:rPr>
            </w:pPr>
            <w:r w:rsidRPr="00EB7784">
              <w:rPr>
                <w:sz w:val="22"/>
                <w:szCs w:val="22"/>
              </w:rPr>
              <w:t xml:space="preserve">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контракт, а также обеспечение исполнения контракта  такой участник конкурса (победитель конкурса) признается уклонившимся от заключения муниципального контракта. </w:t>
            </w:r>
            <w:r w:rsidR="00946E89" w:rsidRPr="00EB7784">
              <w:rPr>
                <w:sz w:val="22"/>
                <w:szCs w:val="22"/>
              </w:rPr>
              <w:t>В случае, если участник конкурса, с которым заключается контракт (победитель конкурса), в указанный срок не представил заказчику подписанный контракт), такой участник конкурса (победитель конкурса) признается уклонившимся от заключения контракта.</w:t>
            </w:r>
          </w:p>
        </w:tc>
      </w:tr>
    </w:tbl>
    <w:p w:rsidR="00241B33" w:rsidRPr="00EB7784" w:rsidRDefault="00167C8C">
      <w:pPr>
        <w:pStyle w:val="a4"/>
        <w:ind w:firstLine="540"/>
        <w:rPr>
          <w:b/>
          <w:sz w:val="28"/>
          <w:szCs w:val="28"/>
        </w:rPr>
        <w:sectPr w:rsidR="00241B33" w:rsidRPr="00EB7784" w:rsidSect="009728E5">
          <w:pgSz w:w="11906" w:h="16838"/>
          <w:pgMar w:top="1134" w:right="851" w:bottom="1134" w:left="1418" w:header="709" w:footer="709" w:gutter="0"/>
          <w:cols w:space="708"/>
          <w:titlePg/>
          <w:docGrid w:linePitch="360"/>
        </w:sectPr>
      </w:pPr>
      <w:r w:rsidRPr="00EB7784">
        <w:rPr>
          <w:b/>
          <w:sz w:val="28"/>
          <w:szCs w:val="28"/>
        </w:rPr>
        <w:t xml:space="preserve"> </w:t>
      </w:r>
    </w:p>
    <w:p w:rsidR="00F90AC1" w:rsidRPr="009247E2" w:rsidRDefault="00F90AC1" w:rsidP="00F90AC1">
      <w:pPr>
        <w:ind w:firstLine="567"/>
        <w:jc w:val="right"/>
        <w:rPr>
          <w:sz w:val="24"/>
          <w:szCs w:val="24"/>
        </w:rPr>
      </w:pPr>
      <w:r w:rsidRPr="009247E2">
        <w:rPr>
          <w:sz w:val="24"/>
          <w:szCs w:val="24"/>
        </w:rPr>
        <w:t>Приложение № 1</w:t>
      </w:r>
    </w:p>
    <w:p w:rsidR="00F90AC1" w:rsidRPr="003D7FED" w:rsidRDefault="00F90AC1" w:rsidP="00F90AC1">
      <w:pPr>
        <w:ind w:firstLine="567"/>
        <w:jc w:val="right"/>
        <w:rPr>
          <w:sz w:val="24"/>
          <w:szCs w:val="24"/>
        </w:rPr>
      </w:pPr>
      <w:r w:rsidRPr="009247E2">
        <w:rPr>
          <w:sz w:val="24"/>
          <w:szCs w:val="24"/>
        </w:rPr>
        <w:t xml:space="preserve">к </w:t>
      </w:r>
      <w:r w:rsidR="00732BDA">
        <w:rPr>
          <w:sz w:val="24"/>
          <w:szCs w:val="24"/>
        </w:rPr>
        <w:t xml:space="preserve">конкурсной </w:t>
      </w:r>
      <w:r w:rsidRPr="009247E2">
        <w:rPr>
          <w:sz w:val="24"/>
          <w:szCs w:val="24"/>
        </w:rPr>
        <w:t>документации</w:t>
      </w:r>
    </w:p>
    <w:p w:rsidR="00F90AC1" w:rsidRPr="00FC3364" w:rsidRDefault="00F90AC1" w:rsidP="00F90AC1">
      <w:pPr>
        <w:ind w:firstLine="567"/>
        <w:jc w:val="right"/>
        <w:rPr>
          <w:sz w:val="28"/>
          <w:szCs w:val="28"/>
          <w:highlight w:val="yellow"/>
        </w:rPr>
      </w:pPr>
    </w:p>
    <w:p w:rsidR="00F12C05" w:rsidRDefault="00F12C05" w:rsidP="00F12C05">
      <w:pPr>
        <w:ind w:firstLine="709"/>
        <w:jc w:val="center"/>
        <w:rPr>
          <w:b/>
          <w:bCs/>
          <w:sz w:val="22"/>
          <w:szCs w:val="22"/>
        </w:rPr>
      </w:pPr>
      <w:r>
        <w:rPr>
          <w:b/>
          <w:bCs/>
          <w:sz w:val="22"/>
          <w:szCs w:val="22"/>
        </w:rPr>
        <w:t>ТЕХНИЧЕСКОЕ ЗАДАНИЕ</w:t>
      </w:r>
    </w:p>
    <w:p w:rsidR="00F12C05" w:rsidRDefault="00F12C05" w:rsidP="00F12C05">
      <w:pPr>
        <w:jc w:val="both"/>
        <w:rPr>
          <w:b/>
          <w:sz w:val="22"/>
          <w:szCs w:val="22"/>
        </w:rPr>
      </w:pPr>
    </w:p>
    <w:p w:rsidR="00F12C05" w:rsidRDefault="00F12C05" w:rsidP="00F12C05">
      <w:pPr>
        <w:numPr>
          <w:ilvl w:val="0"/>
          <w:numId w:val="14"/>
        </w:numPr>
        <w:tabs>
          <w:tab w:val="left" w:pos="284"/>
        </w:tabs>
        <w:suppressAutoHyphens/>
        <w:ind w:left="0" w:firstLine="0"/>
        <w:jc w:val="both"/>
        <w:rPr>
          <w:sz w:val="22"/>
          <w:szCs w:val="22"/>
        </w:rPr>
      </w:pPr>
      <w:r>
        <w:rPr>
          <w:b/>
          <w:sz w:val="22"/>
          <w:szCs w:val="22"/>
        </w:rPr>
        <w:t>Предмет заказа:</w:t>
      </w:r>
      <w:r>
        <w:rPr>
          <w:sz w:val="22"/>
          <w:szCs w:val="22"/>
        </w:rPr>
        <w:t xml:space="preserve"> выполнение технологических работ по сопровождению и поддержке автоматизированной информационной системы «База данных льготополучателей» (далее – БДЛ) комитета социальной защиты населения администрации города Перми (далее – КСЗН администрации г. Перми).</w:t>
      </w:r>
    </w:p>
    <w:tbl>
      <w:tblPr>
        <w:tblW w:w="5920" w:type="pct"/>
        <w:tblLook w:val="01E0" w:firstRow="1" w:lastRow="1" w:firstColumn="1" w:lastColumn="1" w:noHBand="0" w:noVBand="0"/>
      </w:tblPr>
      <w:tblGrid>
        <w:gridCol w:w="3089"/>
        <w:gridCol w:w="8577"/>
      </w:tblGrid>
      <w:tr w:rsidR="00F12C05" w:rsidTr="00F12C05">
        <w:tc>
          <w:tcPr>
            <w:tcW w:w="1324" w:type="pct"/>
          </w:tcPr>
          <w:p w:rsidR="00F12C05" w:rsidRDefault="00F12C05">
            <w:pPr>
              <w:rPr>
                <w:sz w:val="24"/>
                <w:szCs w:val="24"/>
              </w:rPr>
            </w:pPr>
          </w:p>
        </w:tc>
        <w:tc>
          <w:tcPr>
            <w:tcW w:w="3676" w:type="pct"/>
          </w:tcPr>
          <w:p w:rsidR="00F12C05" w:rsidRDefault="00F12C05">
            <w:pPr>
              <w:suppressAutoHyphens/>
              <w:jc w:val="both"/>
              <w:rPr>
                <w:sz w:val="24"/>
                <w:szCs w:val="24"/>
              </w:rPr>
            </w:pPr>
          </w:p>
        </w:tc>
      </w:tr>
    </w:tbl>
    <w:p w:rsidR="00F12C05" w:rsidRDefault="00F12C05" w:rsidP="00F12C05">
      <w:pPr>
        <w:numPr>
          <w:ilvl w:val="0"/>
          <w:numId w:val="14"/>
        </w:numPr>
        <w:tabs>
          <w:tab w:val="left" w:pos="284"/>
        </w:tabs>
        <w:suppressAutoHyphens/>
        <w:ind w:left="0" w:firstLine="0"/>
        <w:jc w:val="both"/>
        <w:rPr>
          <w:b/>
          <w:bCs/>
          <w:sz w:val="22"/>
          <w:szCs w:val="24"/>
        </w:rPr>
      </w:pPr>
      <w:r>
        <w:rPr>
          <w:b/>
          <w:sz w:val="22"/>
          <w:szCs w:val="22"/>
        </w:rPr>
        <w:t>Назначение</w:t>
      </w:r>
      <w:r>
        <w:rPr>
          <w:b/>
          <w:bCs/>
          <w:sz w:val="22"/>
        </w:rPr>
        <w:t xml:space="preserve"> и область применения БДЛ</w:t>
      </w:r>
    </w:p>
    <w:p w:rsidR="00F12C05" w:rsidRDefault="00F12C05" w:rsidP="00F12C05">
      <w:pPr>
        <w:tabs>
          <w:tab w:val="left" w:pos="284"/>
        </w:tabs>
        <w:suppressAutoHyphens/>
        <w:jc w:val="both"/>
        <w:rPr>
          <w:b/>
          <w:bCs/>
          <w:sz w:val="22"/>
        </w:rPr>
      </w:pPr>
    </w:p>
    <w:p w:rsidR="00F12C05" w:rsidRDefault="00F12C05" w:rsidP="00F12C05">
      <w:pPr>
        <w:pStyle w:val="af4"/>
        <w:suppressAutoHyphens/>
        <w:ind w:firstLine="708"/>
        <w:jc w:val="both"/>
        <w:rPr>
          <w:rFonts w:ascii="Times New Roman" w:hAnsi="Times New Roman"/>
          <w:color w:val="FF0000"/>
          <w:sz w:val="22"/>
          <w:szCs w:val="22"/>
        </w:rPr>
      </w:pPr>
      <w:r>
        <w:rPr>
          <w:rFonts w:ascii="Times New Roman" w:hAnsi="Times New Roman"/>
          <w:sz w:val="22"/>
          <w:szCs w:val="22"/>
        </w:rPr>
        <w:t xml:space="preserve">БДЛ предназначена для обеспечения предоставления дополнительных мер социальной поддержки отдельным категориям граждан, учёта и контроля результатов деятельности по предоставлению дополнительных мер социальной поддержки на территории города Перми. Пользователями БДЛ являются сотрудники администрации города Перми, КСЗН администрации г. Перми. Программный комплекс БДЛ состоит из двух подсистем: настольное </w:t>
      </w:r>
      <w:r>
        <w:rPr>
          <w:rFonts w:ascii="Times New Roman" w:hAnsi="Times New Roman"/>
          <w:sz w:val="22"/>
          <w:szCs w:val="22"/>
          <w:lang w:val="en-US"/>
        </w:rPr>
        <w:t>windows</w:t>
      </w:r>
      <w:r>
        <w:rPr>
          <w:rFonts w:ascii="Times New Roman" w:hAnsi="Times New Roman"/>
          <w:sz w:val="22"/>
          <w:szCs w:val="22"/>
        </w:rPr>
        <w:t>-приложение и веб-приложение, обеспечивающее выдачу сертификатов на отдых и оздоровление детей города Перми</w:t>
      </w:r>
      <w:r>
        <w:rPr>
          <w:rFonts w:ascii="Times New Roman" w:hAnsi="Times New Roman"/>
          <w:color w:val="FF0000"/>
          <w:sz w:val="22"/>
          <w:szCs w:val="22"/>
        </w:rPr>
        <w:t xml:space="preserve">. </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Система реализована с использованием CASE-технологии производства программного обеспечения CASEBERRY, основанной на унифицированном процессе разработки, инструментальных средствах и технологиях компании Microsoft, включая:</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Генерация основной части кода с UML-диаграмм (язык программирования C#)</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Автоматическое встраивание нового кода в существующую структуру программного обеспечения (язык программирования C#)</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Ручное кодирование части кода, встраиваемого в основной код (язык программирования C#, библиотеки CASEBERRY framework)</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Автоматическое изменение структур БД в СУБД Microsoft SQL Server 2005, 2008</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Microsoft.Net Framework 2.0, 3.5, 4.0</w:t>
      </w:r>
    </w:p>
    <w:p w:rsidR="00F12C05" w:rsidRDefault="00F12C05" w:rsidP="00F12C05">
      <w:pPr>
        <w:pStyle w:val="af4"/>
        <w:suppressAutoHyphens/>
        <w:ind w:firstLine="709"/>
        <w:jc w:val="both"/>
        <w:rPr>
          <w:rFonts w:ascii="Times New Roman" w:hAnsi="Times New Roman"/>
          <w:sz w:val="22"/>
          <w:szCs w:val="22"/>
        </w:rPr>
      </w:pPr>
      <w:r>
        <w:rPr>
          <w:rFonts w:ascii="Times New Roman" w:hAnsi="Times New Roman"/>
          <w:sz w:val="22"/>
          <w:szCs w:val="22"/>
        </w:rPr>
        <w:t>Техническая и эксплуатационная документация на БДЛ находится в КСЗН администрации г. Перми.</w:t>
      </w:r>
    </w:p>
    <w:p w:rsidR="00F12C05" w:rsidRDefault="00F12C05" w:rsidP="00F12C05">
      <w:pPr>
        <w:suppressAutoHyphens/>
        <w:jc w:val="both"/>
        <w:rPr>
          <w:sz w:val="22"/>
          <w:szCs w:val="22"/>
        </w:rPr>
      </w:pPr>
    </w:p>
    <w:p w:rsidR="00F12C05" w:rsidRDefault="00F12C05" w:rsidP="00F12C05">
      <w:pPr>
        <w:numPr>
          <w:ilvl w:val="0"/>
          <w:numId w:val="14"/>
        </w:numPr>
        <w:tabs>
          <w:tab w:val="left" w:pos="284"/>
        </w:tabs>
        <w:suppressAutoHyphens/>
        <w:ind w:left="0" w:firstLine="0"/>
        <w:jc w:val="both"/>
        <w:rPr>
          <w:b/>
          <w:sz w:val="22"/>
          <w:szCs w:val="22"/>
        </w:rPr>
      </w:pPr>
      <w:r>
        <w:rPr>
          <w:b/>
          <w:sz w:val="22"/>
          <w:szCs w:val="22"/>
        </w:rPr>
        <w:t>Краткая информация о БДЛ</w:t>
      </w:r>
    </w:p>
    <w:tbl>
      <w:tblPr>
        <w:tblW w:w="9468" w:type="dxa"/>
        <w:tblLook w:val="00A0" w:firstRow="1" w:lastRow="0" w:firstColumn="1" w:lastColumn="0" w:noHBand="0" w:noVBand="0"/>
      </w:tblPr>
      <w:tblGrid>
        <w:gridCol w:w="3936"/>
        <w:gridCol w:w="5532"/>
      </w:tblGrid>
      <w:tr w:rsidR="00F12C05" w:rsidTr="00F12C05">
        <w:tc>
          <w:tcPr>
            <w:tcW w:w="3936" w:type="dxa"/>
            <w:hideMark/>
          </w:tcPr>
          <w:p w:rsidR="00F12C05" w:rsidRDefault="00F12C05">
            <w:pPr>
              <w:suppressAutoHyphens/>
              <w:jc w:val="both"/>
              <w:rPr>
                <w:sz w:val="24"/>
                <w:szCs w:val="24"/>
                <w:lang w:val="en-US"/>
              </w:rPr>
            </w:pPr>
            <w:r>
              <w:rPr>
                <w:sz w:val="22"/>
                <w:szCs w:val="22"/>
              </w:rPr>
              <w:t>Предметная область</w:t>
            </w:r>
          </w:p>
        </w:tc>
        <w:tc>
          <w:tcPr>
            <w:tcW w:w="5532" w:type="dxa"/>
            <w:hideMark/>
          </w:tcPr>
          <w:p w:rsidR="00F12C05" w:rsidRDefault="00F12C05">
            <w:pPr>
              <w:suppressAutoHyphens/>
              <w:jc w:val="both"/>
              <w:rPr>
                <w:sz w:val="24"/>
                <w:szCs w:val="24"/>
              </w:rPr>
            </w:pPr>
            <w:r>
              <w:rPr>
                <w:sz w:val="22"/>
                <w:szCs w:val="22"/>
              </w:rPr>
              <w:t>Автоматизированная информационная система учета и обработки данных</w:t>
            </w:r>
          </w:p>
        </w:tc>
      </w:tr>
      <w:tr w:rsidR="00F12C05" w:rsidTr="00F12C05">
        <w:tc>
          <w:tcPr>
            <w:tcW w:w="3936" w:type="dxa"/>
            <w:hideMark/>
          </w:tcPr>
          <w:p w:rsidR="00F12C05" w:rsidRDefault="00F12C05">
            <w:pPr>
              <w:suppressAutoHyphens/>
              <w:jc w:val="both"/>
              <w:rPr>
                <w:sz w:val="24"/>
                <w:szCs w:val="24"/>
              </w:rPr>
            </w:pPr>
            <w:r>
              <w:rPr>
                <w:sz w:val="22"/>
                <w:szCs w:val="22"/>
              </w:rPr>
              <w:t>Архитектура настольного приложения</w:t>
            </w:r>
          </w:p>
        </w:tc>
        <w:tc>
          <w:tcPr>
            <w:tcW w:w="5532" w:type="dxa"/>
            <w:hideMark/>
          </w:tcPr>
          <w:p w:rsidR="00F12C05" w:rsidRDefault="00F12C05">
            <w:pPr>
              <w:pStyle w:val="af4"/>
              <w:suppressAutoHyphens/>
              <w:jc w:val="both"/>
              <w:rPr>
                <w:rFonts w:ascii="Times New Roman" w:hAnsi="Times New Roman"/>
                <w:sz w:val="22"/>
                <w:szCs w:val="22"/>
              </w:rPr>
            </w:pPr>
            <w:r>
              <w:rPr>
                <w:rFonts w:ascii="Times New Roman" w:hAnsi="Times New Roman"/>
                <w:sz w:val="22"/>
                <w:szCs w:val="22"/>
              </w:rPr>
              <w:t>Двухуровневая: сервер СУБД, клиент.</w:t>
            </w:r>
          </w:p>
        </w:tc>
      </w:tr>
      <w:tr w:rsidR="00F12C05" w:rsidTr="00F12C05">
        <w:tc>
          <w:tcPr>
            <w:tcW w:w="3936" w:type="dxa"/>
            <w:hideMark/>
          </w:tcPr>
          <w:p w:rsidR="00F12C05" w:rsidRDefault="00F12C05">
            <w:pPr>
              <w:suppressAutoHyphens/>
              <w:rPr>
                <w:sz w:val="24"/>
                <w:szCs w:val="24"/>
              </w:rPr>
            </w:pPr>
            <w:r>
              <w:rPr>
                <w:sz w:val="22"/>
                <w:szCs w:val="22"/>
              </w:rPr>
              <w:t>Архитектура веб-приложения</w:t>
            </w:r>
          </w:p>
        </w:tc>
        <w:tc>
          <w:tcPr>
            <w:tcW w:w="5532" w:type="dxa"/>
            <w:hideMark/>
          </w:tcPr>
          <w:p w:rsidR="00F12C05" w:rsidRDefault="00F12C05">
            <w:pPr>
              <w:pStyle w:val="af4"/>
              <w:suppressAutoHyphens/>
              <w:jc w:val="both"/>
              <w:rPr>
                <w:rFonts w:ascii="Times New Roman" w:hAnsi="Times New Roman"/>
                <w:sz w:val="22"/>
                <w:szCs w:val="22"/>
              </w:rPr>
            </w:pPr>
            <w:r>
              <w:rPr>
                <w:rFonts w:ascii="Times New Roman" w:hAnsi="Times New Roman"/>
                <w:sz w:val="22"/>
                <w:szCs w:val="22"/>
              </w:rPr>
              <w:t>Трехуровневая: сервер СУБД, веб-сервер, клиент – веб-браузер.</w:t>
            </w:r>
          </w:p>
        </w:tc>
      </w:tr>
      <w:tr w:rsidR="00F12C05" w:rsidTr="00F12C05">
        <w:tc>
          <w:tcPr>
            <w:tcW w:w="9468" w:type="dxa"/>
            <w:gridSpan w:val="2"/>
          </w:tcPr>
          <w:p w:rsidR="00F12C05" w:rsidRDefault="00F12C05">
            <w:pPr>
              <w:tabs>
                <w:tab w:val="left" w:pos="284"/>
              </w:tabs>
              <w:suppressAutoHyphens/>
              <w:jc w:val="both"/>
              <w:rPr>
                <w:b/>
                <w:sz w:val="22"/>
                <w:szCs w:val="24"/>
              </w:rPr>
            </w:pPr>
          </w:p>
          <w:p w:rsidR="00F12C05" w:rsidRDefault="00F12C05">
            <w:pPr>
              <w:tabs>
                <w:tab w:val="left" w:pos="284"/>
              </w:tabs>
              <w:suppressAutoHyphens/>
              <w:jc w:val="both"/>
              <w:rPr>
                <w:b/>
                <w:i/>
                <w:iCs/>
                <w:sz w:val="24"/>
                <w:szCs w:val="24"/>
              </w:rPr>
            </w:pPr>
            <w:r>
              <w:rPr>
                <w:b/>
                <w:i/>
                <w:iCs/>
                <w:sz w:val="22"/>
                <w:szCs w:val="22"/>
              </w:rPr>
              <w:t>Программное обеспечение</w:t>
            </w:r>
          </w:p>
        </w:tc>
      </w:tr>
      <w:tr w:rsidR="00F12C05" w:rsidRPr="00F52008" w:rsidTr="00F12C05">
        <w:tc>
          <w:tcPr>
            <w:tcW w:w="3936" w:type="dxa"/>
            <w:hideMark/>
          </w:tcPr>
          <w:p w:rsidR="00F12C05" w:rsidRDefault="00F12C05">
            <w:pPr>
              <w:suppressAutoHyphens/>
              <w:jc w:val="both"/>
              <w:rPr>
                <w:sz w:val="24"/>
                <w:szCs w:val="24"/>
              </w:rPr>
            </w:pPr>
            <w:r>
              <w:rPr>
                <w:sz w:val="22"/>
                <w:szCs w:val="22"/>
              </w:rPr>
              <w:t>Системная платформа</w:t>
            </w:r>
          </w:p>
        </w:tc>
        <w:tc>
          <w:tcPr>
            <w:tcW w:w="5532" w:type="dxa"/>
            <w:hideMark/>
          </w:tcPr>
          <w:p w:rsidR="00F12C05" w:rsidRDefault="00F12C05">
            <w:pPr>
              <w:suppressAutoHyphens/>
              <w:jc w:val="both"/>
              <w:rPr>
                <w:sz w:val="24"/>
                <w:szCs w:val="24"/>
                <w:lang w:val="en-US"/>
              </w:rPr>
            </w:pPr>
            <w:r>
              <w:rPr>
                <w:sz w:val="22"/>
                <w:szCs w:val="22"/>
                <w:lang w:val="en-US"/>
              </w:rPr>
              <w:t xml:space="preserve">Windows Server 2008 32- </w:t>
            </w:r>
            <w:r>
              <w:rPr>
                <w:sz w:val="22"/>
                <w:szCs w:val="22"/>
              </w:rPr>
              <w:t>и</w:t>
            </w:r>
            <w:r>
              <w:rPr>
                <w:sz w:val="22"/>
                <w:szCs w:val="22"/>
                <w:lang w:val="en-US"/>
              </w:rPr>
              <w:t xml:space="preserve"> 64-bit, Windows </w:t>
            </w:r>
            <w:r>
              <w:rPr>
                <w:sz w:val="22"/>
                <w:szCs w:val="22"/>
              </w:rPr>
              <w:t>ХР</w:t>
            </w:r>
            <w:r>
              <w:rPr>
                <w:sz w:val="22"/>
                <w:szCs w:val="22"/>
                <w:lang w:val="en-US"/>
              </w:rPr>
              <w:t xml:space="preserve"> 32-bit</w:t>
            </w:r>
          </w:p>
        </w:tc>
      </w:tr>
      <w:tr w:rsidR="00F12C05" w:rsidTr="00F12C05">
        <w:tc>
          <w:tcPr>
            <w:tcW w:w="3936" w:type="dxa"/>
            <w:hideMark/>
          </w:tcPr>
          <w:p w:rsidR="00F12C05" w:rsidRDefault="00F12C05">
            <w:pPr>
              <w:suppressAutoHyphens/>
              <w:jc w:val="both"/>
              <w:rPr>
                <w:sz w:val="24"/>
                <w:szCs w:val="24"/>
              </w:rPr>
            </w:pPr>
            <w:r>
              <w:rPr>
                <w:sz w:val="22"/>
                <w:szCs w:val="22"/>
              </w:rPr>
              <w:t>Веб-сервер</w:t>
            </w:r>
          </w:p>
        </w:tc>
        <w:tc>
          <w:tcPr>
            <w:tcW w:w="5532" w:type="dxa"/>
            <w:hideMark/>
          </w:tcPr>
          <w:p w:rsidR="00F12C05" w:rsidRDefault="00F12C05">
            <w:pPr>
              <w:suppressAutoHyphens/>
              <w:jc w:val="both"/>
              <w:rPr>
                <w:sz w:val="24"/>
                <w:szCs w:val="24"/>
                <w:lang w:val="en-US"/>
              </w:rPr>
            </w:pPr>
            <w:r>
              <w:rPr>
                <w:sz w:val="22"/>
                <w:szCs w:val="22"/>
                <w:lang w:val="en-US"/>
              </w:rPr>
              <w:t>IIS 7.5</w:t>
            </w:r>
          </w:p>
        </w:tc>
      </w:tr>
      <w:tr w:rsidR="00F12C05" w:rsidTr="00F12C05">
        <w:tc>
          <w:tcPr>
            <w:tcW w:w="3936" w:type="dxa"/>
            <w:hideMark/>
          </w:tcPr>
          <w:p w:rsidR="00F12C05" w:rsidRDefault="00F12C05">
            <w:pPr>
              <w:suppressAutoHyphens/>
              <w:jc w:val="both"/>
              <w:rPr>
                <w:sz w:val="24"/>
                <w:szCs w:val="24"/>
              </w:rPr>
            </w:pPr>
            <w:r>
              <w:rPr>
                <w:sz w:val="22"/>
                <w:szCs w:val="22"/>
              </w:rPr>
              <w:t>Технологии</w:t>
            </w:r>
          </w:p>
        </w:tc>
        <w:tc>
          <w:tcPr>
            <w:tcW w:w="5532" w:type="dxa"/>
            <w:hideMark/>
          </w:tcPr>
          <w:p w:rsidR="00F12C05" w:rsidRDefault="00F12C05">
            <w:pPr>
              <w:suppressAutoHyphens/>
              <w:jc w:val="both"/>
              <w:rPr>
                <w:sz w:val="24"/>
                <w:szCs w:val="24"/>
              </w:rPr>
            </w:pPr>
            <w:r>
              <w:rPr>
                <w:sz w:val="22"/>
                <w:szCs w:val="22"/>
                <w:lang w:val="en-US"/>
              </w:rPr>
              <w:t>Microsoft.Net, CASEBERRY, SQL</w:t>
            </w:r>
          </w:p>
        </w:tc>
      </w:tr>
      <w:tr w:rsidR="00F12C05" w:rsidTr="00F12C05">
        <w:tc>
          <w:tcPr>
            <w:tcW w:w="3936" w:type="dxa"/>
            <w:hideMark/>
          </w:tcPr>
          <w:p w:rsidR="00F12C05" w:rsidRDefault="00F12C05">
            <w:pPr>
              <w:suppressAutoHyphens/>
              <w:jc w:val="both"/>
              <w:rPr>
                <w:sz w:val="24"/>
                <w:szCs w:val="24"/>
              </w:rPr>
            </w:pPr>
            <w:r>
              <w:rPr>
                <w:sz w:val="22"/>
                <w:szCs w:val="22"/>
              </w:rPr>
              <w:t>Система управления базой данных</w:t>
            </w:r>
          </w:p>
        </w:tc>
        <w:tc>
          <w:tcPr>
            <w:tcW w:w="5532" w:type="dxa"/>
            <w:hideMark/>
          </w:tcPr>
          <w:p w:rsidR="00F12C05" w:rsidRDefault="00F12C05">
            <w:pPr>
              <w:suppressAutoHyphens/>
              <w:jc w:val="both"/>
              <w:rPr>
                <w:sz w:val="24"/>
                <w:szCs w:val="24"/>
                <w:lang w:val="en-US"/>
              </w:rPr>
            </w:pPr>
            <w:r>
              <w:rPr>
                <w:sz w:val="22"/>
                <w:szCs w:val="22"/>
                <w:lang w:val="en-US"/>
              </w:rPr>
              <w:t>Microsoft SQL Server 2005</w:t>
            </w:r>
          </w:p>
        </w:tc>
      </w:tr>
      <w:tr w:rsidR="00F12C05" w:rsidTr="00F12C05">
        <w:tc>
          <w:tcPr>
            <w:tcW w:w="3936" w:type="dxa"/>
            <w:hideMark/>
          </w:tcPr>
          <w:p w:rsidR="00F12C05" w:rsidRDefault="00F12C05">
            <w:pPr>
              <w:suppressAutoHyphens/>
              <w:jc w:val="both"/>
              <w:rPr>
                <w:sz w:val="24"/>
                <w:szCs w:val="24"/>
              </w:rPr>
            </w:pPr>
            <w:r>
              <w:rPr>
                <w:sz w:val="22"/>
                <w:szCs w:val="22"/>
              </w:rPr>
              <w:t>Веб-браузер</w:t>
            </w:r>
          </w:p>
        </w:tc>
        <w:tc>
          <w:tcPr>
            <w:tcW w:w="5532" w:type="dxa"/>
            <w:hideMark/>
          </w:tcPr>
          <w:p w:rsidR="00F12C05" w:rsidRDefault="00F12C05">
            <w:pPr>
              <w:suppressAutoHyphens/>
              <w:jc w:val="both"/>
              <w:rPr>
                <w:sz w:val="24"/>
                <w:szCs w:val="24"/>
              </w:rPr>
            </w:pPr>
            <w:r>
              <w:rPr>
                <w:sz w:val="22"/>
                <w:szCs w:val="22"/>
                <w:lang w:val="en-US"/>
              </w:rPr>
              <w:t>IE</w:t>
            </w:r>
            <w:r>
              <w:rPr>
                <w:sz w:val="22"/>
                <w:szCs w:val="22"/>
              </w:rPr>
              <w:t xml:space="preserve"> 6.0 и выше, </w:t>
            </w:r>
            <w:r>
              <w:rPr>
                <w:sz w:val="22"/>
                <w:szCs w:val="22"/>
                <w:lang w:val="en-US"/>
              </w:rPr>
              <w:t>Mozilla</w:t>
            </w:r>
            <w:r w:rsidRPr="00F12C05">
              <w:rPr>
                <w:sz w:val="22"/>
                <w:szCs w:val="22"/>
              </w:rPr>
              <w:t xml:space="preserve"> </w:t>
            </w:r>
            <w:r>
              <w:rPr>
                <w:sz w:val="22"/>
                <w:szCs w:val="22"/>
                <w:lang w:val="en-US"/>
              </w:rPr>
              <w:t>Firefox</w:t>
            </w:r>
            <w:r>
              <w:rPr>
                <w:sz w:val="22"/>
                <w:szCs w:val="22"/>
              </w:rPr>
              <w:t xml:space="preserve"> 2.0 и выше</w:t>
            </w:r>
          </w:p>
        </w:tc>
      </w:tr>
      <w:tr w:rsidR="00F12C05" w:rsidTr="00F12C05">
        <w:tc>
          <w:tcPr>
            <w:tcW w:w="9468" w:type="dxa"/>
            <w:gridSpan w:val="2"/>
          </w:tcPr>
          <w:p w:rsidR="00F12C05" w:rsidRDefault="00F12C05">
            <w:pPr>
              <w:tabs>
                <w:tab w:val="left" w:pos="284"/>
              </w:tabs>
              <w:suppressAutoHyphens/>
              <w:jc w:val="both"/>
              <w:rPr>
                <w:b/>
                <w:sz w:val="22"/>
                <w:szCs w:val="24"/>
              </w:rPr>
            </w:pPr>
          </w:p>
          <w:p w:rsidR="00F12C05" w:rsidRDefault="00F12C05">
            <w:pPr>
              <w:tabs>
                <w:tab w:val="left" w:pos="284"/>
              </w:tabs>
              <w:suppressAutoHyphens/>
              <w:jc w:val="both"/>
              <w:rPr>
                <w:b/>
                <w:i/>
                <w:iCs/>
                <w:sz w:val="24"/>
                <w:szCs w:val="24"/>
              </w:rPr>
            </w:pPr>
            <w:r>
              <w:rPr>
                <w:b/>
                <w:i/>
                <w:iCs/>
                <w:sz w:val="22"/>
                <w:szCs w:val="22"/>
              </w:rPr>
              <w:t>Аппаратное обеспечение</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Сервер СУБД</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2 </w:t>
            </w:r>
            <w:r>
              <w:rPr>
                <w:sz w:val="22"/>
                <w:szCs w:val="22"/>
                <w:lang w:val="en-US"/>
              </w:rPr>
              <w:t>CPU</w:t>
            </w:r>
            <w:r w:rsidRPr="00F12C05">
              <w:rPr>
                <w:sz w:val="22"/>
                <w:szCs w:val="22"/>
              </w:rPr>
              <w:t xml:space="preserve"> </w:t>
            </w:r>
            <w:r>
              <w:rPr>
                <w:sz w:val="22"/>
                <w:szCs w:val="22"/>
                <w:lang w:val="en-US"/>
              </w:rPr>
              <w:t>Xeon</w:t>
            </w:r>
            <w:r>
              <w:rPr>
                <w:sz w:val="22"/>
                <w:szCs w:val="22"/>
              </w:rPr>
              <w:t xml:space="preserve"> 2,26 ГГц</w:t>
            </w:r>
          </w:p>
          <w:p w:rsidR="00F12C05" w:rsidRDefault="00F12C05">
            <w:pPr>
              <w:suppressAutoHyphens/>
              <w:jc w:val="both"/>
            </w:pPr>
            <w:r>
              <w:rPr>
                <w:sz w:val="22"/>
                <w:szCs w:val="22"/>
              </w:rPr>
              <w:t>Оперативная память 8 Гб</w:t>
            </w:r>
          </w:p>
          <w:p w:rsidR="00F12C05" w:rsidRDefault="00F12C05">
            <w:pPr>
              <w:suppressAutoHyphens/>
              <w:jc w:val="both"/>
              <w:rPr>
                <w:sz w:val="24"/>
                <w:szCs w:val="24"/>
              </w:rPr>
            </w:pPr>
            <w:r>
              <w:rPr>
                <w:sz w:val="22"/>
                <w:szCs w:val="22"/>
              </w:rPr>
              <w:t xml:space="preserve">3 жестких диска 250 Гб, </w:t>
            </w:r>
            <w:r>
              <w:rPr>
                <w:sz w:val="22"/>
                <w:szCs w:val="22"/>
                <w:lang w:val="en-US"/>
              </w:rPr>
              <w:t>RAID</w:t>
            </w:r>
            <w:r>
              <w:rPr>
                <w:sz w:val="22"/>
                <w:szCs w:val="22"/>
              </w:rPr>
              <w:t xml:space="preserve"> 5 </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Сервер приложений (веб-сервер)</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2 </w:t>
            </w:r>
            <w:r>
              <w:rPr>
                <w:sz w:val="22"/>
                <w:szCs w:val="22"/>
                <w:lang w:val="en-US"/>
              </w:rPr>
              <w:t>CPU</w:t>
            </w:r>
            <w:r w:rsidRPr="00F12C05">
              <w:rPr>
                <w:sz w:val="22"/>
                <w:szCs w:val="22"/>
              </w:rPr>
              <w:t xml:space="preserve"> </w:t>
            </w:r>
            <w:r>
              <w:rPr>
                <w:sz w:val="22"/>
                <w:szCs w:val="22"/>
                <w:lang w:val="en-US"/>
              </w:rPr>
              <w:t>Xeon</w:t>
            </w:r>
            <w:r>
              <w:rPr>
                <w:sz w:val="22"/>
                <w:szCs w:val="22"/>
              </w:rPr>
              <w:t xml:space="preserve"> 1,60 ГГц</w:t>
            </w:r>
          </w:p>
          <w:p w:rsidR="00F12C05" w:rsidRDefault="00F12C05">
            <w:pPr>
              <w:suppressAutoHyphens/>
              <w:jc w:val="both"/>
            </w:pPr>
            <w:r>
              <w:rPr>
                <w:sz w:val="22"/>
                <w:szCs w:val="22"/>
              </w:rPr>
              <w:t>Оперативная память 4 Гб</w:t>
            </w:r>
          </w:p>
          <w:p w:rsidR="00F12C05" w:rsidRDefault="00F12C05">
            <w:pPr>
              <w:suppressAutoHyphens/>
              <w:jc w:val="both"/>
              <w:rPr>
                <w:sz w:val="24"/>
                <w:szCs w:val="24"/>
              </w:rPr>
            </w:pPr>
            <w:r>
              <w:rPr>
                <w:sz w:val="22"/>
                <w:szCs w:val="22"/>
              </w:rPr>
              <w:t>4 жестких диска 73</w:t>
            </w:r>
            <w:r>
              <w:rPr>
                <w:sz w:val="22"/>
                <w:szCs w:val="22"/>
                <w:lang w:val="en-US"/>
              </w:rPr>
              <w:t>Gb</w:t>
            </w:r>
            <w:r>
              <w:rPr>
                <w:sz w:val="22"/>
                <w:szCs w:val="22"/>
              </w:rPr>
              <w:t xml:space="preserve">, </w:t>
            </w:r>
            <w:r>
              <w:rPr>
                <w:sz w:val="22"/>
                <w:szCs w:val="22"/>
                <w:lang w:val="en-US"/>
              </w:rPr>
              <w:t>RAID</w:t>
            </w:r>
            <w:r>
              <w:rPr>
                <w:sz w:val="22"/>
                <w:szCs w:val="22"/>
              </w:rPr>
              <w:t xml:space="preserve"> 5</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Клиент</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процессор CPU </w:t>
            </w:r>
            <w:r>
              <w:rPr>
                <w:sz w:val="22"/>
                <w:szCs w:val="22"/>
                <w:lang w:val="en-US"/>
              </w:rPr>
              <w:t>Intel</w:t>
            </w:r>
            <w:r w:rsidRPr="00F12C05">
              <w:rPr>
                <w:sz w:val="22"/>
                <w:szCs w:val="22"/>
              </w:rPr>
              <w:t xml:space="preserve"> </w:t>
            </w:r>
            <w:r>
              <w:rPr>
                <w:sz w:val="22"/>
                <w:szCs w:val="22"/>
                <w:lang w:val="en-US"/>
              </w:rPr>
              <w:t>Pentium</w:t>
            </w:r>
            <w:r>
              <w:rPr>
                <w:sz w:val="22"/>
                <w:szCs w:val="22"/>
              </w:rPr>
              <w:t xml:space="preserve"> 4</w:t>
            </w:r>
          </w:p>
          <w:p w:rsidR="00F12C05" w:rsidRDefault="00F12C05">
            <w:pPr>
              <w:suppressAutoHyphens/>
              <w:jc w:val="both"/>
            </w:pPr>
            <w:r>
              <w:rPr>
                <w:sz w:val="22"/>
                <w:szCs w:val="22"/>
              </w:rPr>
              <w:t>Оперативная память 512Mb</w:t>
            </w:r>
          </w:p>
          <w:p w:rsidR="00F12C05" w:rsidRDefault="00F12C05">
            <w:pPr>
              <w:suppressAutoHyphens/>
              <w:jc w:val="both"/>
              <w:rPr>
                <w:sz w:val="24"/>
                <w:szCs w:val="24"/>
              </w:rPr>
            </w:pPr>
            <w:r>
              <w:rPr>
                <w:sz w:val="22"/>
                <w:szCs w:val="22"/>
              </w:rPr>
              <w:t xml:space="preserve">Жесткий диск 80Gb </w:t>
            </w:r>
          </w:p>
        </w:tc>
      </w:tr>
    </w:tbl>
    <w:p w:rsidR="00F12C05" w:rsidRDefault="00F12C05" w:rsidP="00F12C05">
      <w:pPr>
        <w:suppressAutoHyphens/>
        <w:jc w:val="both"/>
        <w:rPr>
          <w:sz w:val="22"/>
          <w:szCs w:val="22"/>
        </w:rPr>
      </w:pPr>
    </w:p>
    <w:p w:rsidR="00F12C05" w:rsidRDefault="00F12C05" w:rsidP="00F12C05">
      <w:pPr>
        <w:keepNext/>
        <w:numPr>
          <w:ilvl w:val="0"/>
          <w:numId w:val="14"/>
        </w:numPr>
        <w:tabs>
          <w:tab w:val="left" w:pos="284"/>
        </w:tabs>
        <w:suppressAutoHyphens/>
        <w:ind w:left="0" w:firstLine="0"/>
        <w:jc w:val="both"/>
        <w:rPr>
          <w:b/>
          <w:sz w:val="22"/>
          <w:szCs w:val="24"/>
        </w:rPr>
      </w:pPr>
      <w:r>
        <w:rPr>
          <w:b/>
          <w:sz w:val="22"/>
          <w:szCs w:val="22"/>
        </w:rPr>
        <w:t>Перечень</w:t>
      </w:r>
      <w:r>
        <w:rPr>
          <w:b/>
          <w:sz w:val="22"/>
        </w:rPr>
        <w:t xml:space="preserve"> работ</w:t>
      </w:r>
    </w:p>
    <w:p w:rsidR="00F12C05" w:rsidRDefault="00F12C05" w:rsidP="00F12C05">
      <w:pPr>
        <w:suppressAutoHyphens/>
        <w:ind w:firstLine="708"/>
        <w:jc w:val="both"/>
        <w:rPr>
          <w:sz w:val="22"/>
          <w:szCs w:val="22"/>
        </w:rPr>
      </w:pPr>
      <w:r>
        <w:rPr>
          <w:sz w:val="22"/>
          <w:szCs w:val="22"/>
        </w:rPr>
        <w:t>Исполнитель должен выполнять следующие технологические работы по сопровождению и поддержке БДЛ:</w:t>
      </w:r>
    </w:p>
    <w:p w:rsidR="00F12C05" w:rsidRDefault="00F12C05" w:rsidP="00F12C05">
      <w:pPr>
        <w:suppressAutoHyphens/>
        <w:jc w:val="both"/>
        <w:rPr>
          <w:sz w:val="22"/>
          <w:szCs w:val="22"/>
        </w:rPr>
      </w:pPr>
      <w:r>
        <w:rPr>
          <w:sz w:val="22"/>
          <w:szCs w:val="22"/>
        </w:rPr>
        <w:t>1.</w:t>
      </w:r>
      <w:r>
        <w:rPr>
          <w:sz w:val="22"/>
          <w:szCs w:val="22"/>
        </w:rPr>
        <w:tab/>
        <w:t>Обеспечение круглосуточной работы БДЛ в штатном режиме с возможными перерывами на обслуживание (не более 1 часа в сутки).</w:t>
      </w:r>
    </w:p>
    <w:p w:rsidR="00F12C05" w:rsidRDefault="00F12C05" w:rsidP="00F12C05">
      <w:pPr>
        <w:suppressAutoHyphens/>
        <w:jc w:val="both"/>
        <w:rPr>
          <w:sz w:val="22"/>
          <w:szCs w:val="22"/>
          <w:highlight w:val="yellow"/>
        </w:rPr>
      </w:pPr>
      <w:r>
        <w:rPr>
          <w:sz w:val="22"/>
          <w:szCs w:val="22"/>
        </w:rPr>
        <w:t>2.</w:t>
      </w:r>
      <w:r>
        <w:rPr>
          <w:sz w:val="22"/>
          <w:szCs w:val="22"/>
        </w:rPr>
        <w:tab/>
        <w:t>Проверка на логическую целостность и непротиворечивость информации, хранимой в базе данных БДЛ. Восстановление логической целостности и непротиворечивости информации, хранимой в базе данных БДЛ при выявлении в процессе ошибочных действий пользователей БДЛ или ошибочной работы программного обеспечения.</w:t>
      </w:r>
    </w:p>
    <w:p w:rsidR="00F12C05" w:rsidRDefault="00F12C05" w:rsidP="00F12C05">
      <w:pPr>
        <w:suppressAutoHyphens/>
        <w:jc w:val="both"/>
        <w:rPr>
          <w:sz w:val="22"/>
          <w:szCs w:val="22"/>
        </w:rPr>
      </w:pPr>
      <w:r>
        <w:rPr>
          <w:sz w:val="22"/>
          <w:szCs w:val="22"/>
        </w:rPr>
        <w:t xml:space="preserve">3. </w:t>
      </w:r>
      <w:r>
        <w:rPr>
          <w:sz w:val="22"/>
          <w:szCs w:val="22"/>
        </w:rPr>
        <w:tab/>
        <w:t>Анализ работы программного обеспечения БДЛ, устранение выявленных ошибок работы программного обеспечения.</w:t>
      </w:r>
    </w:p>
    <w:p w:rsidR="00F12C05" w:rsidRDefault="00F12C05" w:rsidP="00F12C05">
      <w:pPr>
        <w:suppressAutoHyphens/>
        <w:jc w:val="both"/>
        <w:rPr>
          <w:sz w:val="22"/>
          <w:szCs w:val="22"/>
        </w:rPr>
      </w:pPr>
      <w:r>
        <w:rPr>
          <w:sz w:val="22"/>
          <w:szCs w:val="22"/>
        </w:rPr>
        <w:t>4.</w:t>
      </w:r>
      <w:r>
        <w:rPr>
          <w:sz w:val="22"/>
          <w:szCs w:val="22"/>
        </w:rPr>
        <w:tab/>
        <w:t>Внесение изменений в программное обеспечение БДЛ, не связанных с реализацией новой предметной функциональности или функциональности по загрузке данных (импорт, экспорт данных), реализация нестандартных выборок данных из БДЛ по запросу Заказчика. Подготовка обновления версии и установка обновления на технических средствах Заказчика.</w:t>
      </w:r>
    </w:p>
    <w:p w:rsidR="00F12C05" w:rsidRDefault="00F12C05" w:rsidP="00F12C05">
      <w:pPr>
        <w:suppressAutoHyphens/>
        <w:jc w:val="both"/>
        <w:rPr>
          <w:sz w:val="22"/>
          <w:szCs w:val="22"/>
        </w:rPr>
      </w:pPr>
      <w:r>
        <w:rPr>
          <w:sz w:val="22"/>
          <w:szCs w:val="22"/>
        </w:rPr>
        <w:t xml:space="preserve">5. </w:t>
      </w:r>
      <w:r>
        <w:rPr>
          <w:sz w:val="22"/>
          <w:szCs w:val="22"/>
        </w:rPr>
        <w:tab/>
        <w:t>Ведение справочников БДЛ, включая добавление новых элементов, изменение и удаление существующих.</w:t>
      </w:r>
    </w:p>
    <w:p w:rsidR="00F12C05" w:rsidRDefault="00F12C05" w:rsidP="00F12C05">
      <w:pPr>
        <w:suppressAutoHyphens/>
        <w:jc w:val="both"/>
        <w:rPr>
          <w:sz w:val="22"/>
          <w:szCs w:val="22"/>
        </w:rPr>
      </w:pPr>
      <w:r>
        <w:rPr>
          <w:sz w:val="22"/>
          <w:szCs w:val="22"/>
        </w:rPr>
        <w:t xml:space="preserve">6. </w:t>
      </w:r>
      <w:r>
        <w:rPr>
          <w:sz w:val="22"/>
          <w:szCs w:val="22"/>
        </w:rPr>
        <w:tab/>
        <w:t>Анализ и оптимизация производительности базы данных БДЛ. Формирование дополнительных индексов, доработка и обслуживание существующих индексов.</w:t>
      </w:r>
    </w:p>
    <w:p w:rsidR="00F12C05" w:rsidRDefault="00F12C05" w:rsidP="00F12C05">
      <w:pPr>
        <w:suppressAutoHyphens/>
        <w:jc w:val="both"/>
        <w:rPr>
          <w:sz w:val="22"/>
          <w:szCs w:val="22"/>
        </w:rPr>
      </w:pPr>
      <w:r>
        <w:rPr>
          <w:sz w:val="22"/>
          <w:szCs w:val="22"/>
        </w:rPr>
        <w:t xml:space="preserve">7. </w:t>
      </w:r>
      <w:r>
        <w:rPr>
          <w:sz w:val="22"/>
          <w:szCs w:val="22"/>
        </w:rPr>
        <w:tab/>
        <w:t>Консультирование пользователей БДЛ по вопросам эксплуатации БДЛ, демонстрация эффективных приемов работы с БДЛ на территории Заказчика, в том числе проведение обучающих семинаров для пользователей БДЛ.</w:t>
      </w:r>
    </w:p>
    <w:p w:rsidR="00F12C05" w:rsidRDefault="00F12C05" w:rsidP="00F12C05">
      <w:pPr>
        <w:suppressAutoHyphens/>
        <w:ind w:firstLine="709"/>
        <w:jc w:val="both"/>
        <w:rPr>
          <w:sz w:val="22"/>
          <w:szCs w:val="22"/>
        </w:rPr>
      </w:pPr>
      <w:r>
        <w:rPr>
          <w:sz w:val="22"/>
          <w:szCs w:val="22"/>
        </w:rPr>
        <w:t xml:space="preserve">Выполнение работ осуществляется Исполнителем на объектах автоматизации, приведенных в Приложении 1 к настоящему Техническому заданию. </w:t>
      </w:r>
    </w:p>
    <w:p w:rsidR="00F12C05" w:rsidRDefault="00F12C05" w:rsidP="00F12C05">
      <w:pPr>
        <w:suppressAutoHyphens/>
        <w:ind w:firstLine="709"/>
        <w:jc w:val="both"/>
        <w:rPr>
          <w:sz w:val="22"/>
          <w:szCs w:val="22"/>
        </w:rPr>
      </w:pPr>
    </w:p>
    <w:p w:rsidR="00F12C05" w:rsidRDefault="00F12C05" w:rsidP="00F12C05">
      <w:pPr>
        <w:pStyle w:val="af9"/>
        <w:numPr>
          <w:ilvl w:val="0"/>
          <w:numId w:val="14"/>
        </w:numPr>
        <w:suppressAutoHyphens/>
        <w:ind w:left="0" w:firstLine="0"/>
        <w:jc w:val="both"/>
        <w:rPr>
          <w:b/>
          <w:sz w:val="22"/>
          <w:szCs w:val="22"/>
        </w:rPr>
      </w:pPr>
      <w:r>
        <w:rPr>
          <w:b/>
          <w:sz w:val="22"/>
          <w:szCs w:val="22"/>
        </w:rPr>
        <w:t xml:space="preserve">Требования к сопровождению программного обеспечения БДЛ </w:t>
      </w:r>
    </w:p>
    <w:p w:rsidR="00F12C05" w:rsidRDefault="00F12C05" w:rsidP="00F12C05">
      <w:pPr>
        <w:suppressAutoHyphens/>
        <w:ind w:firstLine="709"/>
        <w:jc w:val="both"/>
        <w:rPr>
          <w:sz w:val="22"/>
          <w:szCs w:val="22"/>
        </w:rPr>
      </w:pPr>
      <w:r>
        <w:rPr>
          <w:sz w:val="22"/>
          <w:szCs w:val="22"/>
        </w:rPr>
        <w:t>Исполнитель должен обеспечить поддержку функционирования программных подсистем БДЛ, включающую в себя:</w:t>
      </w:r>
    </w:p>
    <w:p w:rsidR="00F12C05" w:rsidRDefault="00F12C05" w:rsidP="00F12C05">
      <w:pPr>
        <w:suppressAutoHyphens/>
        <w:ind w:firstLine="709"/>
        <w:jc w:val="both"/>
        <w:rPr>
          <w:sz w:val="22"/>
          <w:szCs w:val="22"/>
        </w:rPr>
      </w:pPr>
      <w:r>
        <w:rPr>
          <w:sz w:val="22"/>
          <w:szCs w:val="22"/>
        </w:rPr>
        <w:t>•</w:t>
      </w:r>
      <w:r>
        <w:rPr>
          <w:sz w:val="22"/>
          <w:szCs w:val="22"/>
        </w:rPr>
        <w:tab/>
        <w:t>Контроль функционирования и конфигурирование программных подсистем.</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структуру данных.</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программный код Системы.</w:t>
      </w:r>
    </w:p>
    <w:p w:rsidR="00F12C05" w:rsidRDefault="00F12C05" w:rsidP="00F12C05">
      <w:pPr>
        <w:suppressAutoHyphens/>
        <w:ind w:firstLine="709"/>
        <w:jc w:val="both"/>
        <w:rPr>
          <w:sz w:val="22"/>
          <w:szCs w:val="22"/>
        </w:rPr>
      </w:pPr>
      <w:r>
        <w:rPr>
          <w:sz w:val="22"/>
          <w:szCs w:val="22"/>
        </w:rPr>
        <w:t>•</w:t>
      </w:r>
      <w:r>
        <w:rPr>
          <w:sz w:val="22"/>
          <w:szCs w:val="22"/>
        </w:rPr>
        <w:tab/>
        <w:t>Обновление версий доработанного ПО на технических средствах Заказчика.</w:t>
      </w:r>
    </w:p>
    <w:p w:rsidR="00F12C05" w:rsidRDefault="00F12C05" w:rsidP="00F12C05">
      <w:pPr>
        <w:suppressAutoHyphens/>
        <w:ind w:firstLine="709"/>
        <w:jc w:val="both"/>
        <w:rPr>
          <w:sz w:val="22"/>
          <w:szCs w:val="22"/>
        </w:rPr>
      </w:pPr>
      <w:r>
        <w:rPr>
          <w:sz w:val="22"/>
          <w:szCs w:val="22"/>
        </w:rPr>
        <w:t>•</w:t>
      </w:r>
      <w:r>
        <w:rPr>
          <w:sz w:val="22"/>
          <w:szCs w:val="22"/>
        </w:rPr>
        <w:tab/>
        <w:t>Решение инцидентов связанных с нарушениями в работе программных подсистем.</w:t>
      </w:r>
    </w:p>
    <w:p w:rsidR="00F12C05" w:rsidRDefault="00F12C05" w:rsidP="00F12C05">
      <w:pPr>
        <w:suppressAutoHyphens/>
        <w:ind w:firstLine="709"/>
        <w:jc w:val="both"/>
        <w:rPr>
          <w:sz w:val="22"/>
          <w:szCs w:val="22"/>
        </w:rPr>
      </w:pPr>
      <w:r>
        <w:rPr>
          <w:sz w:val="22"/>
          <w:szCs w:val="22"/>
        </w:rPr>
        <w:t>Контроль функционирования и конфигурирование программных подсистем заключается в фиксации и исправлении ошибок в программном комплексе БДЛ, настройке сервисов и модулей обеспечения поиска, сбора, хранения и обработки информации, содержащейся в БД Системы.</w:t>
      </w:r>
    </w:p>
    <w:p w:rsidR="00F12C05" w:rsidRDefault="00F12C05" w:rsidP="00F12C05">
      <w:pPr>
        <w:suppressAutoHyphens/>
        <w:ind w:firstLine="709"/>
        <w:jc w:val="both"/>
        <w:rPr>
          <w:sz w:val="22"/>
          <w:szCs w:val="22"/>
        </w:rPr>
      </w:pPr>
    </w:p>
    <w:p w:rsidR="00F12C05" w:rsidRDefault="00F12C05" w:rsidP="00F12C05">
      <w:pPr>
        <w:suppressAutoHyphens/>
        <w:ind w:firstLine="709"/>
        <w:jc w:val="both"/>
        <w:rPr>
          <w:sz w:val="22"/>
          <w:szCs w:val="22"/>
        </w:rPr>
      </w:pPr>
      <w:r>
        <w:rPr>
          <w:sz w:val="22"/>
          <w:szCs w:val="22"/>
        </w:rPr>
        <w:t>Внесение изменений в структуры данных и программный код выполняется в рамках согласованного с Заказчиком расширения атрибутивного состава информационных баз и модификации визуального интерфейса, реализации нестандартных выборок данных из БДЛ по запросу Заказчика.</w:t>
      </w:r>
    </w:p>
    <w:p w:rsidR="00F12C05" w:rsidRDefault="00F12C05" w:rsidP="00F12C05">
      <w:pPr>
        <w:suppressAutoHyphens/>
        <w:ind w:firstLine="709"/>
        <w:jc w:val="both"/>
        <w:rPr>
          <w:sz w:val="22"/>
          <w:szCs w:val="22"/>
        </w:rPr>
      </w:pPr>
      <w:r>
        <w:rPr>
          <w:sz w:val="22"/>
          <w:szCs w:val="22"/>
        </w:rPr>
        <w:t>Изменения программного кода БДЛ, в рамках работ по сопровождению, не должны быть связаны с реализацией новой предметной функциональности или функциональности по загрузке данных (импорт, экспорт данных).</w:t>
      </w:r>
    </w:p>
    <w:p w:rsidR="00F12C05" w:rsidRDefault="00F12C05" w:rsidP="00F12C05">
      <w:pPr>
        <w:suppressAutoHyphens/>
        <w:ind w:firstLine="709"/>
        <w:jc w:val="both"/>
        <w:rPr>
          <w:sz w:val="22"/>
          <w:szCs w:val="22"/>
        </w:rPr>
      </w:pPr>
      <w:r>
        <w:rPr>
          <w:sz w:val="22"/>
          <w:szCs w:val="22"/>
        </w:rPr>
        <w:t>Доработка системы должна производиться с помощью объектно-ориентированной инструментальной платформы разработки информационных систем. Изменение существующих программных систем должно осуществляться при помощи программных средств CASEBERRY, позволяющих  генерировать на основе UML-диаграмм программный код, автоматически встраиваемый в существующую структуру программного обеспечения.</w:t>
      </w:r>
    </w:p>
    <w:p w:rsidR="00F12C05" w:rsidRDefault="00F12C05" w:rsidP="00F12C05">
      <w:pPr>
        <w:suppressAutoHyphens/>
        <w:ind w:firstLine="709"/>
        <w:jc w:val="both"/>
        <w:rPr>
          <w:sz w:val="22"/>
          <w:szCs w:val="22"/>
        </w:rPr>
      </w:pPr>
      <w:r>
        <w:rPr>
          <w:sz w:val="22"/>
          <w:szCs w:val="22"/>
        </w:rPr>
        <w:t>Доработка системы должна производиться с использованием только лицензионного программного обеспечения.</w:t>
      </w:r>
    </w:p>
    <w:p w:rsidR="00F12C05" w:rsidRDefault="00F12C05" w:rsidP="00F12C05">
      <w:pPr>
        <w:suppressAutoHyphens/>
        <w:ind w:firstLine="709"/>
        <w:jc w:val="both"/>
        <w:rPr>
          <w:sz w:val="22"/>
          <w:szCs w:val="22"/>
        </w:rPr>
      </w:pPr>
      <w:r>
        <w:rPr>
          <w:sz w:val="22"/>
          <w:szCs w:val="22"/>
        </w:rPr>
        <w:t xml:space="preserve">Выполнение работ, связанных с внесением изменений в проекты и модели структур реляционных данных должно производиться с использованием программных средств CASEBERRY, позволяющих  генерировать на основе UML-диаграмм соответствующие SQL-скрипты, позволяющие автоматически изменять структуру используемой СУБД (Microsoft SQL Server). </w:t>
      </w:r>
    </w:p>
    <w:p w:rsidR="00F12C05" w:rsidRDefault="00F12C05" w:rsidP="00F12C05">
      <w:pPr>
        <w:suppressAutoHyphens/>
        <w:ind w:firstLine="709"/>
        <w:jc w:val="both"/>
        <w:rPr>
          <w:sz w:val="22"/>
          <w:szCs w:val="22"/>
        </w:rPr>
      </w:pPr>
      <w:r>
        <w:rPr>
          <w:sz w:val="22"/>
          <w:szCs w:val="22"/>
        </w:rPr>
        <w:t>Изменения программного кода должны вноситься в исходный код соответствующих программных проектов, предназначенных для компилирования и развертывания на соответствующих ресурсах Заказчика.</w:t>
      </w:r>
    </w:p>
    <w:p w:rsidR="00F12C05" w:rsidRDefault="00F12C05" w:rsidP="00F12C05">
      <w:pPr>
        <w:suppressAutoHyphens/>
        <w:ind w:firstLine="709"/>
        <w:jc w:val="both"/>
        <w:rPr>
          <w:sz w:val="22"/>
          <w:szCs w:val="22"/>
        </w:rPr>
      </w:pPr>
      <w:r>
        <w:rPr>
          <w:sz w:val="22"/>
          <w:szCs w:val="22"/>
        </w:rPr>
        <w:t>При выполнении работ, связанных с доработкой Системы необходимо учитывать следующие требования:</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программный код Системы должно производиться  с использованием технологии .NET и языка программирования C#.</w:t>
      </w:r>
    </w:p>
    <w:p w:rsidR="00F12C05" w:rsidRDefault="00F12C05" w:rsidP="00F12C05">
      <w:pPr>
        <w:suppressAutoHyphens/>
        <w:ind w:firstLine="709"/>
        <w:jc w:val="both"/>
        <w:rPr>
          <w:sz w:val="22"/>
          <w:szCs w:val="22"/>
        </w:rPr>
      </w:pPr>
      <w:r>
        <w:rPr>
          <w:sz w:val="22"/>
          <w:szCs w:val="22"/>
        </w:rPr>
        <w:t>•</w:t>
      </w:r>
      <w:r>
        <w:rPr>
          <w:sz w:val="22"/>
          <w:szCs w:val="22"/>
        </w:rPr>
        <w:tab/>
        <w:t xml:space="preserve">Для выполнения операций с данными, представленными в виде логически взаимосвязанных совокупностей таблиц-отношений, и доступа к информации, содержащейся в реляционной базе данных, необходимо использовать язык SQL. </w:t>
      </w:r>
    </w:p>
    <w:p w:rsidR="00F12C05" w:rsidRDefault="00F12C05" w:rsidP="00F12C05">
      <w:pPr>
        <w:suppressAutoHyphens/>
        <w:ind w:firstLine="709"/>
        <w:jc w:val="both"/>
        <w:rPr>
          <w:sz w:val="22"/>
          <w:szCs w:val="22"/>
        </w:rPr>
      </w:pPr>
      <w:r>
        <w:rPr>
          <w:sz w:val="22"/>
          <w:szCs w:val="22"/>
        </w:rPr>
        <w:t>Ведение справочников включает в себя добавление новых элементов, изменение и удаление существующих.</w:t>
      </w:r>
    </w:p>
    <w:p w:rsidR="00F12C05" w:rsidRDefault="00F12C05" w:rsidP="00F12C05">
      <w:pPr>
        <w:suppressAutoHyphens/>
        <w:ind w:firstLine="709"/>
        <w:jc w:val="both"/>
        <w:rPr>
          <w:sz w:val="22"/>
          <w:szCs w:val="22"/>
        </w:rPr>
      </w:pPr>
      <w:r>
        <w:rPr>
          <w:sz w:val="22"/>
          <w:szCs w:val="22"/>
        </w:rPr>
        <w:t>В рамках решения инцидентов  выполняется обработка обращений по поводу сбоя или иного нарушения работы программных подсистем БДЛ, которые привели к отказу в предоставлении необходимого функционала. Выполняется анализ и диагностика причин инцидента и их устранение.</w:t>
      </w:r>
    </w:p>
    <w:p w:rsidR="00F12C05" w:rsidRDefault="00F12C05" w:rsidP="00F12C05">
      <w:pPr>
        <w:suppressAutoHyphens/>
        <w:ind w:firstLine="709"/>
        <w:jc w:val="both"/>
        <w:rPr>
          <w:sz w:val="22"/>
          <w:szCs w:val="22"/>
        </w:rPr>
      </w:pPr>
      <w:r>
        <w:rPr>
          <w:sz w:val="22"/>
          <w:szCs w:val="22"/>
        </w:rPr>
        <w:t>Обновление версий программного обеспечения БДЛ на технических средствах Заказчика должно происходить по согласованию с Заказчиком.</w:t>
      </w:r>
    </w:p>
    <w:p w:rsidR="00F12C05" w:rsidRDefault="00F12C05" w:rsidP="00F12C05">
      <w:pPr>
        <w:suppressAutoHyphens/>
        <w:ind w:firstLine="709"/>
        <w:jc w:val="both"/>
        <w:rPr>
          <w:sz w:val="22"/>
          <w:szCs w:val="22"/>
        </w:rPr>
      </w:pPr>
    </w:p>
    <w:p w:rsidR="00F12C05" w:rsidRDefault="00F12C05" w:rsidP="00F12C05">
      <w:pPr>
        <w:numPr>
          <w:ilvl w:val="0"/>
          <w:numId w:val="14"/>
        </w:numPr>
        <w:tabs>
          <w:tab w:val="left" w:pos="284"/>
        </w:tabs>
        <w:suppressAutoHyphens/>
        <w:ind w:left="0" w:firstLine="0"/>
        <w:jc w:val="both"/>
        <w:rPr>
          <w:b/>
          <w:sz w:val="22"/>
          <w:szCs w:val="22"/>
        </w:rPr>
      </w:pPr>
      <w:r>
        <w:rPr>
          <w:b/>
          <w:sz w:val="22"/>
          <w:szCs w:val="22"/>
        </w:rPr>
        <w:t xml:space="preserve">Требования к порядку выполнения работ </w:t>
      </w:r>
    </w:p>
    <w:p w:rsidR="00F12C05" w:rsidRDefault="00F12C05" w:rsidP="00F12C05">
      <w:pPr>
        <w:suppressAutoHyphens/>
        <w:ind w:firstLine="708"/>
        <w:jc w:val="both"/>
        <w:rPr>
          <w:sz w:val="22"/>
          <w:szCs w:val="22"/>
        </w:rPr>
      </w:pPr>
      <w:r>
        <w:rPr>
          <w:sz w:val="22"/>
          <w:szCs w:val="22"/>
        </w:rPr>
        <w:t>Исполнитель осуществляет консультирование пользователей БДЛ по телефону, электронной почте и другим доступным средствам связи. При необходимости (в случае невозможности устранения ошибок вышеуказанными способами) Исполнитель направляет специалиста по адресам Заказчика (Приложение № 1 к Техническому заданию).</w:t>
      </w:r>
    </w:p>
    <w:p w:rsidR="00F12C05" w:rsidRDefault="00F12C05" w:rsidP="00F12C05">
      <w:pPr>
        <w:suppressAutoHyphens/>
        <w:ind w:firstLine="708"/>
        <w:jc w:val="both"/>
        <w:rPr>
          <w:sz w:val="22"/>
          <w:szCs w:val="22"/>
        </w:rPr>
      </w:pPr>
      <w:r>
        <w:rPr>
          <w:sz w:val="22"/>
          <w:szCs w:val="22"/>
        </w:rPr>
        <w:t>Консультирование пользователей БДЛ осуществляется Исполнителем с 9.00 до 18.00 по местному времени в рабочие дни Заказчика без перерыва на обед.</w:t>
      </w:r>
    </w:p>
    <w:p w:rsidR="00F12C05" w:rsidRDefault="00F12C05" w:rsidP="00F12C05">
      <w:pPr>
        <w:suppressAutoHyphens/>
        <w:ind w:firstLine="709"/>
        <w:jc w:val="both"/>
        <w:rPr>
          <w:sz w:val="22"/>
          <w:szCs w:val="22"/>
        </w:rPr>
      </w:pPr>
      <w:r>
        <w:rPr>
          <w:sz w:val="22"/>
          <w:szCs w:val="22"/>
        </w:rPr>
        <w:t>Принятая заявка подлежит регистрации с указанием времени поступления, фамилии, имени, отчества заявителя, его контактных данных, краткого описания проблемы.</w:t>
      </w:r>
    </w:p>
    <w:p w:rsidR="00F12C05" w:rsidRDefault="00F12C05" w:rsidP="00F12C05">
      <w:pPr>
        <w:pStyle w:val="Style8"/>
        <w:widowControl/>
        <w:tabs>
          <w:tab w:val="left" w:pos="590"/>
        </w:tabs>
        <w:suppressAutoHyphens/>
        <w:spacing w:line="240" w:lineRule="auto"/>
        <w:ind w:firstLine="709"/>
        <w:rPr>
          <w:rStyle w:val="FontStyle30"/>
        </w:rPr>
      </w:pPr>
      <w:r>
        <w:rPr>
          <w:rStyle w:val="FontStyle30"/>
          <w:szCs w:val="22"/>
        </w:rPr>
        <w:t>Ответ с информацией о планируемых и выполняемых действиях по устранению проблемы должен быть направлен инициатору заявки. В случае если поставленная проблема имеет промежуточное (временное) решение, должны быть предложены варианты ее временного решения.</w:t>
      </w:r>
    </w:p>
    <w:p w:rsidR="00F12C05" w:rsidRDefault="00F12C05" w:rsidP="00F12C05">
      <w:pPr>
        <w:pStyle w:val="Style8"/>
        <w:widowControl/>
        <w:tabs>
          <w:tab w:val="left" w:pos="590"/>
        </w:tabs>
        <w:suppressAutoHyphens/>
        <w:spacing w:line="240" w:lineRule="auto"/>
        <w:ind w:firstLine="709"/>
        <w:rPr>
          <w:rStyle w:val="FontStyle30"/>
          <w:szCs w:val="22"/>
        </w:rPr>
      </w:pPr>
      <w:r>
        <w:rPr>
          <w:rStyle w:val="FontStyle30"/>
          <w:szCs w:val="22"/>
        </w:rPr>
        <w:t>Каждая заявка должна иметь приоритет, отражающий степень ее критичности. Приоритет заявки определяется на основе сведений о количестве обратившихся пользователей (круга лиц, которых затронула проблема) и степени ограничения возможности эксплуатации БДЛ вследствие данной проблемы.</w:t>
      </w:r>
    </w:p>
    <w:p w:rsidR="00F12C05" w:rsidRDefault="00F12C05" w:rsidP="00F12C05">
      <w:pPr>
        <w:suppressAutoHyphens/>
        <w:ind w:firstLine="709"/>
        <w:jc w:val="both"/>
        <w:rPr>
          <w:rStyle w:val="FontStyle30"/>
          <w:szCs w:val="22"/>
        </w:rPr>
      </w:pPr>
      <w:r>
        <w:rPr>
          <w:rStyle w:val="FontStyle30"/>
          <w:szCs w:val="22"/>
        </w:rPr>
        <w:t>Время исполнения заявки должно составлять не более 16 рабочих часов с момента ее подачи (исчисляется с момента доставки заявки Исполнителю). При невозможности исполнения заявки в течение указанного срока Исполнитель согласует с Заказчиком изменение срока исполнения заявки.</w:t>
      </w:r>
    </w:p>
    <w:p w:rsidR="00F12C05" w:rsidRDefault="00F12C05" w:rsidP="00F12C05">
      <w:pPr>
        <w:suppressAutoHyphens/>
        <w:ind w:firstLine="709"/>
        <w:jc w:val="both"/>
        <w:rPr>
          <w:rStyle w:val="FontStyle30"/>
          <w:szCs w:val="22"/>
        </w:rPr>
      </w:pPr>
      <w:r>
        <w:rPr>
          <w:sz w:val="22"/>
          <w:szCs w:val="22"/>
        </w:rPr>
        <w:t xml:space="preserve">Внесение изменений в программное обеспечение БДЛ, не связанное с устранением ошибок, должно быть выполнено не позднее 14 календарных дней со дня поступления заявки. </w:t>
      </w:r>
    </w:p>
    <w:p w:rsidR="00F12C05" w:rsidRDefault="00F12C05" w:rsidP="00F12C05">
      <w:pPr>
        <w:suppressAutoHyphens/>
        <w:ind w:firstLine="708"/>
        <w:jc w:val="both"/>
        <w:rPr>
          <w:highlight w:val="yellow"/>
        </w:rPr>
      </w:pPr>
    </w:p>
    <w:p w:rsidR="00F12C05" w:rsidRDefault="00F12C05" w:rsidP="00F12C05">
      <w:pPr>
        <w:suppressAutoHyphens/>
        <w:jc w:val="right"/>
        <w:rPr>
          <w:sz w:val="22"/>
          <w:szCs w:val="22"/>
        </w:rPr>
      </w:pPr>
      <w:r>
        <w:rPr>
          <w:sz w:val="22"/>
          <w:szCs w:val="22"/>
        </w:rPr>
        <w:br w:type="page"/>
        <w:t xml:space="preserve">Приложение №1 </w:t>
      </w:r>
    </w:p>
    <w:p w:rsidR="00F12C05" w:rsidRDefault="00F12C05" w:rsidP="00F12C05">
      <w:pPr>
        <w:suppressAutoHyphens/>
        <w:jc w:val="right"/>
        <w:rPr>
          <w:sz w:val="22"/>
          <w:szCs w:val="22"/>
        </w:rPr>
      </w:pPr>
      <w:r>
        <w:rPr>
          <w:sz w:val="22"/>
          <w:szCs w:val="22"/>
        </w:rPr>
        <w:t>к Техническому заданию</w:t>
      </w:r>
    </w:p>
    <w:p w:rsidR="00F12C05" w:rsidRDefault="00F12C05" w:rsidP="00F12C05">
      <w:pPr>
        <w:suppressAutoHyphens/>
        <w:jc w:val="both"/>
        <w:rPr>
          <w:sz w:val="22"/>
          <w:szCs w:val="22"/>
        </w:rPr>
      </w:pPr>
    </w:p>
    <w:p w:rsidR="00F12C05" w:rsidRDefault="00F12C05" w:rsidP="00F12C05">
      <w:pPr>
        <w:suppressAutoHyphens/>
        <w:jc w:val="center"/>
        <w:rPr>
          <w:b/>
          <w:sz w:val="22"/>
          <w:szCs w:val="22"/>
        </w:rPr>
      </w:pPr>
      <w:r>
        <w:rPr>
          <w:b/>
          <w:sz w:val="22"/>
          <w:szCs w:val="22"/>
        </w:rPr>
        <w:t>Перечень объектов автоматизации</w:t>
      </w:r>
    </w:p>
    <w:p w:rsidR="00F12C05" w:rsidRDefault="00F12C05" w:rsidP="00F12C05">
      <w:pPr>
        <w:suppressAutoHyphens/>
        <w:jc w:val="both"/>
        <w:rPr>
          <w:b/>
          <w:sz w:val="22"/>
          <w:szCs w:val="22"/>
        </w:rPr>
      </w:pPr>
    </w:p>
    <w:tbl>
      <w:tblPr>
        <w:tblW w:w="4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139"/>
        <w:gridCol w:w="1771"/>
        <w:gridCol w:w="11"/>
        <w:gridCol w:w="2551"/>
      </w:tblGrid>
      <w:tr w:rsidR="00F12C05" w:rsidTr="00F12C05">
        <w:trPr>
          <w:trHeight w:val="20"/>
          <w:tblHeader/>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 п/п</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Адрес</w:t>
            </w:r>
          </w:p>
        </w:tc>
        <w:tc>
          <w:tcPr>
            <w:tcW w:w="983" w:type="pct"/>
            <w:gridSpan w:val="2"/>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 xml:space="preserve">Телефоны </w:t>
            </w:r>
          </w:p>
        </w:tc>
        <w:tc>
          <w:tcPr>
            <w:tcW w:w="1408"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Количество пользователей</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rPr>
                <w:sz w:val="22"/>
                <w:szCs w:val="22"/>
              </w:rPr>
              <w:t>1</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Ленина, 23</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212-84-59</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 xml:space="preserve">1 </w:t>
            </w:r>
          </w:p>
          <w:p w:rsidR="00F12C05" w:rsidRDefault="00F12C05">
            <w:pPr>
              <w:suppressAutoHyphens/>
              <w:jc w:val="center"/>
              <w:rPr>
                <w:sz w:val="24"/>
                <w:szCs w:val="24"/>
              </w:rPr>
            </w:pPr>
            <w:r>
              <w:rPr>
                <w:sz w:val="22"/>
                <w:szCs w:val="22"/>
              </w:rPr>
              <w:t>(администратор БДЛ)</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2</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Петропавловская, 97</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236-10-36</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3</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Мира, 15</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227-94-44</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4</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Закамская, 26</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283-34-05</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5</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Екатерининская, 190</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236-62-09</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1</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6</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Уральская, 36</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260-35-15</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7</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Щербакова, 24</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263-52-21</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8</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Куйбышева, 68</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244-30-90</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3</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9</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Пермская, 60</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212-88-86</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8</w:t>
            </w:r>
          </w:p>
        </w:tc>
      </w:tr>
      <w:tr w:rsidR="00F12C05" w:rsidTr="00F12C05">
        <w:trPr>
          <w:trHeight w:val="20"/>
        </w:trPr>
        <w:tc>
          <w:tcPr>
            <w:tcW w:w="3587" w:type="pct"/>
            <w:gridSpan w:val="3"/>
            <w:tcBorders>
              <w:top w:val="single" w:sz="4" w:space="0" w:color="auto"/>
              <w:left w:val="single" w:sz="4" w:space="0" w:color="auto"/>
              <w:bottom w:val="single" w:sz="4" w:space="0" w:color="auto"/>
              <w:right w:val="single" w:sz="4" w:space="0" w:color="auto"/>
            </w:tcBorders>
            <w:hideMark/>
          </w:tcPr>
          <w:p w:rsidR="00F12C05" w:rsidRDefault="00F12C05">
            <w:pPr>
              <w:suppressAutoHyphens/>
              <w:jc w:val="right"/>
              <w:rPr>
                <w:b/>
                <w:sz w:val="24"/>
                <w:szCs w:val="24"/>
              </w:rPr>
            </w:pPr>
            <w:r>
              <w:t>Итого:</w:t>
            </w:r>
          </w:p>
        </w:tc>
        <w:tc>
          <w:tcPr>
            <w:tcW w:w="141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b/>
                <w:sz w:val="24"/>
                <w:szCs w:val="24"/>
              </w:rPr>
            </w:pPr>
            <w:r>
              <w:rPr>
                <w:b/>
                <w:sz w:val="22"/>
                <w:szCs w:val="22"/>
              </w:rPr>
              <w:t>23</w:t>
            </w:r>
          </w:p>
        </w:tc>
      </w:tr>
    </w:tbl>
    <w:p w:rsidR="008866AD" w:rsidRDefault="00D7402A" w:rsidP="00407BEA">
      <w:pPr>
        <w:autoSpaceDE w:val="0"/>
        <w:autoSpaceDN w:val="0"/>
        <w:adjustRightInd w:val="0"/>
        <w:ind w:firstLine="540"/>
        <w:jc w:val="right"/>
        <w:rPr>
          <w:sz w:val="24"/>
          <w:szCs w:val="24"/>
        </w:rPr>
      </w:pPr>
      <w:r>
        <w:rPr>
          <w:sz w:val="28"/>
          <w:szCs w:val="28"/>
        </w:rPr>
        <w:br w:type="page"/>
      </w:r>
      <w:bookmarkStart w:id="1" w:name="Приложение_2"/>
      <w:r w:rsidR="008866AD" w:rsidRPr="008866AD">
        <w:rPr>
          <w:sz w:val="24"/>
          <w:szCs w:val="24"/>
        </w:rPr>
        <w:t>Приложение №</w:t>
      </w:r>
      <w:r w:rsidR="008866AD">
        <w:rPr>
          <w:sz w:val="24"/>
          <w:szCs w:val="24"/>
        </w:rPr>
        <w:t xml:space="preserve"> 2</w:t>
      </w:r>
    </w:p>
    <w:bookmarkEnd w:id="1"/>
    <w:p w:rsidR="008866AD" w:rsidRDefault="008866AD" w:rsidP="008866AD">
      <w:pPr>
        <w:ind w:firstLine="567"/>
        <w:jc w:val="right"/>
        <w:rPr>
          <w:sz w:val="28"/>
          <w:szCs w:val="28"/>
        </w:rPr>
      </w:pPr>
      <w:r>
        <w:rPr>
          <w:sz w:val="24"/>
          <w:szCs w:val="24"/>
        </w:rPr>
        <w:t xml:space="preserve">к </w:t>
      </w:r>
      <w:r w:rsidR="00732BDA">
        <w:rPr>
          <w:sz w:val="24"/>
          <w:szCs w:val="24"/>
        </w:rPr>
        <w:t xml:space="preserve">конкурсной </w:t>
      </w:r>
      <w:r>
        <w:rPr>
          <w:sz w:val="24"/>
          <w:szCs w:val="24"/>
        </w:rPr>
        <w:t>документации</w:t>
      </w:r>
    </w:p>
    <w:p w:rsidR="008866AD" w:rsidRDefault="008866AD"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w:t>
      </w:r>
      <w:r w:rsidR="00096297">
        <w:rPr>
          <w:rFonts w:ascii="Times New Roman" w:hAnsi="Times New Roman" w:cs="Times New Roman"/>
          <w:b/>
          <w:bCs/>
          <w:sz w:val="26"/>
          <w:szCs w:val="26"/>
        </w:rPr>
        <w:t xml:space="preserve"> (</w:t>
      </w:r>
      <w:r w:rsidR="00540D15">
        <w:rPr>
          <w:rFonts w:ascii="Times New Roman" w:hAnsi="Times New Roman" w:cs="Times New Roman"/>
          <w:b/>
          <w:bCs/>
          <w:sz w:val="26"/>
          <w:szCs w:val="26"/>
        </w:rPr>
        <w:t>тома заявки</w:t>
      </w:r>
      <w:r w:rsidR="00096297">
        <w:rPr>
          <w:rFonts w:ascii="Times New Roman" w:hAnsi="Times New Roman" w:cs="Times New Roman"/>
          <w:b/>
          <w:bCs/>
          <w:sz w:val="26"/>
          <w:szCs w:val="26"/>
        </w:rPr>
        <w:t>)</w:t>
      </w:r>
      <w:r>
        <w:rPr>
          <w:rFonts w:ascii="Times New Roman" w:hAnsi="Times New Roman" w:cs="Times New Roman"/>
          <w:b/>
          <w:bCs/>
          <w:sz w:val="26"/>
          <w:szCs w:val="26"/>
        </w:rPr>
        <w:t xml:space="preserve"> на участие в </w:t>
      </w:r>
      <w:r w:rsidR="004D14B2">
        <w:rPr>
          <w:rFonts w:ascii="Times New Roman" w:hAnsi="Times New Roman" w:cs="Times New Roman"/>
          <w:b/>
          <w:bCs/>
          <w:sz w:val="26"/>
          <w:szCs w:val="26"/>
        </w:rPr>
        <w:t>конкурс</w:t>
      </w:r>
      <w:r>
        <w:rPr>
          <w:rFonts w:ascii="Times New Roman" w:hAnsi="Times New Roman" w:cs="Times New Roman"/>
          <w:b/>
          <w:bCs/>
          <w:sz w:val="26"/>
          <w:szCs w:val="26"/>
        </w:rPr>
        <w:t>е</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540D15" w:rsidRPr="00AD6C70" w:rsidTr="00AD6C70">
        <w:trPr>
          <w:tblCellSpacing w:w="20" w:type="dxa"/>
        </w:trPr>
        <w:tc>
          <w:tcPr>
            <w:tcW w:w="2983" w:type="dxa"/>
            <w:shd w:val="clear" w:color="auto" w:fill="FFFFFF"/>
          </w:tcPr>
          <w:p w:rsidR="00540D15" w:rsidRPr="00AD6C70" w:rsidRDefault="00BB2F28"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w:t>
            </w:r>
            <w:r w:rsidR="00540D15" w:rsidRPr="00AD6C70">
              <w:rPr>
                <w:rFonts w:ascii="Times New Roman" w:hAnsi="Times New Roman" w:cs="Times New Roman"/>
                <w:b/>
                <w:bCs/>
                <w:sz w:val="22"/>
                <w:szCs w:val="22"/>
              </w:rPr>
              <w:t xml:space="preserve"> </w:t>
            </w:r>
            <w:r w:rsidR="004D14B2" w:rsidRPr="00AD6C70">
              <w:rPr>
                <w:rFonts w:ascii="Times New Roman" w:hAnsi="Times New Roman" w:cs="Times New Roman"/>
                <w:b/>
                <w:bCs/>
                <w:sz w:val="22"/>
                <w:szCs w:val="22"/>
              </w:rPr>
              <w:t>конкурс</w:t>
            </w:r>
            <w:r w:rsidR="00540D15" w:rsidRPr="00AD6C70">
              <w:rPr>
                <w:rFonts w:ascii="Times New Roman" w:hAnsi="Times New Roman" w:cs="Times New Roman"/>
                <w:b/>
                <w:bCs/>
                <w:sz w:val="22"/>
                <w:szCs w:val="22"/>
              </w:rPr>
              <w:t>а</w:t>
            </w:r>
          </w:p>
        </w:tc>
        <w:tc>
          <w:tcPr>
            <w:tcW w:w="6960" w:type="dxa"/>
            <w:shd w:val="clear" w:color="auto" w:fill="FFFFFF"/>
          </w:tcPr>
          <w:p w:rsidR="00540D15" w:rsidRPr="004B62F2" w:rsidRDefault="004B62F2" w:rsidP="004B62F2">
            <w:pPr>
              <w:pStyle w:val="ConsNonformat"/>
              <w:widowControl/>
              <w:spacing w:line="280" w:lineRule="exact"/>
              <w:jc w:val="both"/>
              <w:rPr>
                <w:rFonts w:ascii="Times New Roman" w:hAnsi="Times New Roman" w:cs="Times New Roman"/>
                <w:bCs/>
                <w:sz w:val="22"/>
                <w:szCs w:val="22"/>
              </w:rPr>
            </w:pPr>
            <w:r w:rsidRPr="004B62F2">
              <w:rPr>
                <w:rFonts w:ascii="Times New Roman" w:hAnsi="Times New Roman" w:cs="Times New Roman"/>
                <w:bCs/>
                <w:sz w:val="22"/>
                <w:szCs w:val="22"/>
              </w:rPr>
              <w:t xml:space="preserve">Выполнение технологических работ по сопровождению и поддержке автоматизированной информационной системы </w:t>
            </w:r>
            <w:r w:rsidRPr="004B62F2">
              <w:rPr>
                <w:rFonts w:ascii="Times New Roman" w:hAnsi="Times New Roman" w:cs="Times New Roman"/>
                <w:sz w:val="22"/>
                <w:szCs w:val="22"/>
              </w:rPr>
              <w:t>«База данных льготополучателей» комитета социальной защиты населения администрации города Перми</w:t>
            </w:r>
          </w:p>
        </w:tc>
      </w:tr>
      <w:tr w:rsidR="00540D15" w:rsidRPr="00AD6C70" w:rsidTr="00AD6C70">
        <w:trPr>
          <w:tblCellSpacing w:w="20" w:type="dxa"/>
        </w:trPr>
        <w:tc>
          <w:tcPr>
            <w:tcW w:w="2983" w:type="dxa"/>
            <w:shd w:val="clear" w:color="auto" w:fill="FFFFFF"/>
          </w:tcPr>
          <w:p w:rsidR="00540D15" w:rsidRPr="00AD6C70" w:rsidRDefault="001F5822"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540D15" w:rsidRPr="00AD6C70" w:rsidRDefault="00540D15" w:rsidP="00AD6C70">
            <w:pPr>
              <w:pStyle w:val="ConsNonformat"/>
              <w:widowControl/>
              <w:spacing w:line="280" w:lineRule="exact"/>
              <w:jc w:val="center"/>
              <w:rPr>
                <w:rFonts w:ascii="Times New Roman" w:hAnsi="Times New Roman" w:cs="Times New Roman"/>
                <w:bCs/>
                <w:sz w:val="22"/>
                <w:szCs w:val="22"/>
              </w:rPr>
            </w:pPr>
          </w:p>
        </w:tc>
      </w:tr>
    </w:tbl>
    <w:p w:rsidR="00A61A91" w:rsidRPr="00BB2F28" w:rsidRDefault="00A61A91"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8C128F" w:rsidRPr="00AD6C70" w:rsidTr="00AD6C70">
        <w:trPr>
          <w:tblCellSpacing w:w="20" w:type="dxa"/>
        </w:trPr>
        <w:tc>
          <w:tcPr>
            <w:tcW w:w="726" w:type="dxa"/>
            <w:shd w:val="clear" w:color="auto" w:fill="FFFFFF"/>
          </w:tcPr>
          <w:p w:rsidR="008C128F" w:rsidRPr="00AD6C70" w:rsidRDefault="008C128F" w:rsidP="00AD6C70">
            <w:pPr>
              <w:jc w:val="center"/>
              <w:rPr>
                <w:b/>
                <w:sz w:val="22"/>
                <w:szCs w:val="22"/>
              </w:rPr>
            </w:pPr>
            <w:r w:rsidRPr="00AD6C70">
              <w:rPr>
                <w:b/>
                <w:sz w:val="22"/>
                <w:szCs w:val="22"/>
              </w:rPr>
              <w:t>№ п/п</w:t>
            </w:r>
          </w:p>
        </w:tc>
        <w:tc>
          <w:tcPr>
            <w:tcW w:w="6717" w:type="dxa"/>
            <w:shd w:val="clear" w:color="auto" w:fill="FFFFFF"/>
          </w:tcPr>
          <w:p w:rsidR="008C128F" w:rsidRPr="00AD6C70" w:rsidRDefault="008C128F" w:rsidP="00AD6C70">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8C128F" w:rsidRPr="00AD6C70" w:rsidRDefault="008C128F" w:rsidP="00AD6C70">
            <w:pPr>
              <w:ind w:right="87"/>
              <w:jc w:val="center"/>
              <w:rPr>
                <w:b/>
                <w:sz w:val="22"/>
                <w:szCs w:val="22"/>
              </w:rPr>
            </w:pPr>
            <w:r w:rsidRPr="00AD6C70">
              <w:rPr>
                <w:b/>
                <w:sz w:val="22"/>
                <w:szCs w:val="22"/>
              </w:rPr>
              <w:t>Количество листов</w:t>
            </w: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1</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2</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3</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4</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5</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lang w:val="en-US"/>
              </w:rPr>
            </w:pPr>
            <w:r w:rsidRPr="00AD6C70">
              <w:rPr>
                <w:sz w:val="24"/>
                <w:szCs w:val="24"/>
                <w:lang w:val="en-US"/>
              </w:rPr>
              <w:t>n</w:t>
            </w:r>
          </w:p>
        </w:tc>
        <w:tc>
          <w:tcPr>
            <w:tcW w:w="6717" w:type="dxa"/>
            <w:shd w:val="clear" w:color="auto" w:fill="FFFFFF"/>
          </w:tcPr>
          <w:p w:rsidR="008C128F" w:rsidRPr="00AD6C70" w:rsidRDefault="008C128F" w:rsidP="00AD6C70">
            <w:pPr>
              <w:jc w:val="center"/>
              <w:rPr>
                <w:sz w:val="24"/>
                <w:szCs w:val="24"/>
              </w:rPr>
            </w:pPr>
          </w:p>
        </w:tc>
        <w:tc>
          <w:tcPr>
            <w:tcW w:w="2460" w:type="dxa"/>
            <w:tcBorders>
              <w:right w:val="inset" w:sz="6" w:space="0" w:color="auto"/>
            </w:tcBorders>
            <w:shd w:val="clear" w:color="auto" w:fill="FFFFFF"/>
          </w:tcPr>
          <w:p w:rsidR="008C128F" w:rsidRPr="00AD6C70" w:rsidRDefault="008C128F" w:rsidP="00AD6C70">
            <w:pPr>
              <w:jc w:val="center"/>
              <w:rPr>
                <w:sz w:val="24"/>
                <w:szCs w:val="24"/>
              </w:rPr>
            </w:pPr>
          </w:p>
        </w:tc>
      </w:tr>
      <w:tr w:rsidR="008C128F" w:rsidRPr="00AD6C70" w:rsidTr="00AD6C70">
        <w:trPr>
          <w:tblCellSpacing w:w="20" w:type="dxa"/>
        </w:trPr>
        <w:tc>
          <w:tcPr>
            <w:tcW w:w="7483" w:type="dxa"/>
            <w:gridSpan w:val="2"/>
            <w:shd w:val="clear" w:color="auto" w:fill="auto"/>
          </w:tcPr>
          <w:p w:rsidR="008C128F" w:rsidRPr="00AD6C70" w:rsidRDefault="008C128F" w:rsidP="00AA693E">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8C128F" w:rsidRPr="00AD6C70" w:rsidRDefault="008C128F">
            <w:pPr>
              <w:rPr>
                <w:sz w:val="24"/>
                <w:szCs w:val="24"/>
              </w:rPr>
            </w:pPr>
          </w:p>
        </w:tc>
      </w:tr>
    </w:tbl>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Pr="00A61A91" w:rsidRDefault="00540D15" w:rsidP="00A61A91">
      <w:pPr>
        <w:pStyle w:val="ConsNonformat"/>
        <w:widowControl/>
        <w:spacing w:line="280" w:lineRule="exact"/>
        <w:ind w:left="720"/>
        <w:jc w:val="center"/>
        <w:rPr>
          <w:rFonts w:ascii="Times New Roman" w:hAnsi="Times New Roman" w:cs="Times New Roman"/>
          <w:b/>
          <w:bCs/>
          <w:sz w:val="26"/>
          <w:szCs w:val="26"/>
        </w:rPr>
        <w:sectPr w:rsidR="00540D15" w:rsidRPr="00A61A91" w:rsidSect="0097250F">
          <w:headerReference w:type="default" r:id="rId12"/>
          <w:footerReference w:type="even" r:id="rId13"/>
          <w:footerReference w:type="default" r:id="rId14"/>
          <w:pgSz w:w="11906" w:h="16838"/>
          <w:pgMar w:top="1134" w:right="851" w:bottom="1134" w:left="1418" w:header="709" w:footer="709" w:gutter="0"/>
          <w:cols w:space="708"/>
          <w:docGrid w:linePitch="360"/>
        </w:sectPr>
      </w:pPr>
    </w:p>
    <w:p w:rsidR="000A4451" w:rsidRPr="00F57DC3" w:rsidRDefault="008C128F" w:rsidP="00C301D2">
      <w:pPr>
        <w:pStyle w:val="ConsNonformat"/>
        <w:widowControl/>
        <w:spacing w:line="280" w:lineRule="exact"/>
        <w:ind w:left="720"/>
        <w:jc w:val="right"/>
      </w:pPr>
      <w:bookmarkStart w:id="2" w:name="Приложение_3"/>
      <w:r>
        <w:rPr>
          <w:rFonts w:ascii="Times New Roman" w:hAnsi="Times New Roman" w:cs="Times New Roman"/>
          <w:sz w:val="24"/>
          <w:szCs w:val="24"/>
        </w:rPr>
        <w:t xml:space="preserve"> </w:t>
      </w:r>
      <w:r w:rsidR="000A4451" w:rsidRPr="00C301D2">
        <w:rPr>
          <w:rFonts w:ascii="Times New Roman" w:hAnsi="Times New Roman" w:cs="Times New Roman"/>
          <w:sz w:val="24"/>
          <w:szCs w:val="24"/>
        </w:rPr>
        <w:t xml:space="preserve">Приложение № </w:t>
      </w:r>
      <w:r w:rsidR="00E60800">
        <w:rPr>
          <w:rFonts w:ascii="Times New Roman" w:hAnsi="Times New Roman" w:cs="Times New Roman"/>
          <w:sz w:val="24"/>
          <w:szCs w:val="24"/>
        </w:rPr>
        <w:t>3</w:t>
      </w:r>
      <w:bookmarkEnd w:id="2"/>
    </w:p>
    <w:p w:rsidR="000A4451" w:rsidRPr="00F57DC3" w:rsidRDefault="000A4451">
      <w:pPr>
        <w:jc w:val="right"/>
        <w:rPr>
          <w:sz w:val="24"/>
          <w:szCs w:val="24"/>
        </w:rPr>
      </w:pPr>
      <w:r w:rsidRPr="00F57DC3">
        <w:rPr>
          <w:sz w:val="24"/>
          <w:szCs w:val="24"/>
        </w:rPr>
        <w:t xml:space="preserve">к </w:t>
      </w:r>
      <w:r w:rsidR="0080064B">
        <w:rPr>
          <w:sz w:val="24"/>
          <w:szCs w:val="24"/>
        </w:rPr>
        <w:t xml:space="preserve">конкурсной </w:t>
      </w:r>
      <w:r w:rsidRPr="00F57DC3">
        <w:rPr>
          <w:sz w:val="24"/>
          <w:szCs w:val="24"/>
        </w:rPr>
        <w:t>документации</w:t>
      </w:r>
    </w:p>
    <w:p w:rsidR="00975B90" w:rsidRDefault="00975B90">
      <w:pPr>
        <w:pStyle w:val="a4"/>
        <w:spacing w:line="280" w:lineRule="exact"/>
        <w:jc w:val="center"/>
        <w:rPr>
          <w:b/>
          <w:bCs/>
          <w:sz w:val="26"/>
          <w:szCs w:val="26"/>
        </w:rPr>
      </w:pPr>
    </w:p>
    <w:p w:rsidR="000A4451" w:rsidRPr="00F57DC3" w:rsidRDefault="00937E17">
      <w:pPr>
        <w:pStyle w:val="a4"/>
        <w:spacing w:line="280" w:lineRule="exact"/>
        <w:jc w:val="center"/>
        <w:rPr>
          <w:b/>
          <w:bCs/>
          <w:sz w:val="26"/>
          <w:szCs w:val="26"/>
        </w:rPr>
      </w:pPr>
      <w:r>
        <w:rPr>
          <w:b/>
          <w:bCs/>
          <w:sz w:val="26"/>
          <w:szCs w:val="26"/>
        </w:rPr>
        <w:t xml:space="preserve">Декларирование соответствия участника размещения заказа требованиям, </w:t>
      </w:r>
      <w:r w:rsidR="00974123">
        <w:rPr>
          <w:b/>
          <w:bCs/>
          <w:sz w:val="26"/>
          <w:szCs w:val="26"/>
        </w:rPr>
        <w:t>установленным</w:t>
      </w:r>
      <w:r>
        <w:rPr>
          <w:b/>
          <w:bCs/>
          <w:sz w:val="26"/>
          <w:szCs w:val="26"/>
        </w:rPr>
        <w:t xml:space="preserve"> законодательством</w:t>
      </w:r>
      <w:r w:rsidR="000A4451" w:rsidRPr="00F57DC3">
        <w:rPr>
          <w:b/>
          <w:bCs/>
          <w:sz w:val="26"/>
          <w:szCs w:val="26"/>
        </w:rPr>
        <w:t>.</w:t>
      </w:r>
    </w:p>
    <w:p w:rsidR="0005040E" w:rsidRPr="00612908" w:rsidRDefault="0005040E" w:rsidP="003B1587">
      <w:pPr>
        <w:pStyle w:val="a4"/>
        <w:spacing w:line="280" w:lineRule="exact"/>
        <w:jc w:val="left"/>
        <w:rPr>
          <w:b/>
          <w:bCs/>
          <w:szCs w:val="24"/>
        </w:rPr>
      </w:pPr>
    </w:p>
    <w:p w:rsidR="00491A3E" w:rsidRDefault="00D76E5F" w:rsidP="003B1587">
      <w:pPr>
        <w:pStyle w:val="a4"/>
        <w:spacing w:line="280" w:lineRule="exact"/>
        <w:ind w:firstLine="708"/>
        <w:rPr>
          <w:bCs/>
          <w:sz w:val="22"/>
          <w:szCs w:val="22"/>
        </w:rPr>
      </w:pPr>
      <w:r w:rsidRPr="00263D48">
        <w:rPr>
          <w:bCs/>
          <w:sz w:val="22"/>
          <w:szCs w:val="22"/>
        </w:rPr>
        <w:t>Настоящим</w:t>
      </w:r>
      <w:r w:rsidR="00D75F38" w:rsidRPr="00263D48">
        <w:rPr>
          <w:bCs/>
          <w:sz w:val="22"/>
          <w:szCs w:val="22"/>
        </w:rPr>
        <w:t xml:space="preserve"> </w:t>
      </w:r>
      <w:r w:rsidR="005A0B7A">
        <w:rPr>
          <w:bCs/>
          <w:sz w:val="22"/>
          <w:szCs w:val="22"/>
        </w:rPr>
        <w:t>декларирую</w:t>
      </w:r>
      <w:r w:rsidR="00D75F38" w:rsidRPr="00263D48">
        <w:rPr>
          <w:bCs/>
          <w:sz w:val="22"/>
          <w:szCs w:val="22"/>
        </w:rPr>
        <w:t>, что _______</w:t>
      </w:r>
      <w:r w:rsidR="00ED2752" w:rsidRPr="00263D48">
        <w:rPr>
          <w:bCs/>
          <w:sz w:val="22"/>
          <w:szCs w:val="22"/>
        </w:rPr>
        <w:t>_______</w:t>
      </w:r>
      <w:r w:rsidR="00D75F38" w:rsidRPr="00263D48">
        <w:rPr>
          <w:bCs/>
          <w:sz w:val="22"/>
          <w:szCs w:val="22"/>
        </w:rPr>
        <w:t>__</w:t>
      </w:r>
      <w:r w:rsidR="003B1587" w:rsidRPr="00263D48">
        <w:rPr>
          <w:bCs/>
          <w:sz w:val="22"/>
          <w:szCs w:val="22"/>
        </w:rPr>
        <w:t>___</w:t>
      </w:r>
      <w:r w:rsidR="00D75F38" w:rsidRPr="00263D48">
        <w:rPr>
          <w:bCs/>
          <w:sz w:val="22"/>
          <w:szCs w:val="22"/>
        </w:rPr>
        <w:t>_</w:t>
      </w:r>
      <w:r w:rsidR="003B1587" w:rsidRPr="00263D48">
        <w:rPr>
          <w:bCs/>
          <w:sz w:val="22"/>
          <w:szCs w:val="22"/>
        </w:rPr>
        <w:t>_</w:t>
      </w:r>
      <w:r w:rsidR="00D75F38" w:rsidRPr="00263D48">
        <w:rPr>
          <w:bCs/>
          <w:sz w:val="22"/>
          <w:szCs w:val="22"/>
        </w:rPr>
        <w:t>___________</w:t>
      </w:r>
      <w:r w:rsidR="00491A3E">
        <w:rPr>
          <w:bCs/>
          <w:sz w:val="22"/>
          <w:szCs w:val="22"/>
        </w:rPr>
        <w:t>_____________</w:t>
      </w:r>
      <w:r w:rsidR="00D75F38" w:rsidRPr="00263D48">
        <w:rPr>
          <w:bCs/>
          <w:sz w:val="22"/>
          <w:szCs w:val="22"/>
        </w:rPr>
        <w:t xml:space="preserve">___________ </w:t>
      </w:r>
    </w:p>
    <w:p w:rsidR="00491A3E" w:rsidRPr="005A0B7A" w:rsidRDefault="00491A3E" w:rsidP="00491A3E">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D76E5F" w:rsidRDefault="00491A3E" w:rsidP="003B1587">
      <w:pPr>
        <w:pStyle w:val="a4"/>
        <w:spacing w:line="280" w:lineRule="exact"/>
        <w:rPr>
          <w:bCs/>
          <w:sz w:val="22"/>
          <w:szCs w:val="22"/>
        </w:rPr>
      </w:pPr>
      <w:r>
        <w:rPr>
          <w:bCs/>
          <w:sz w:val="22"/>
          <w:szCs w:val="22"/>
        </w:rPr>
        <w:t>с</w:t>
      </w:r>
      <w:r w:rsidR="00D75F38" w:rsidRPr="00263D48">
        <w:rPr>
          <w:bCs/>
          <w:sz w:val="22"/>
          <w:szCs w:val="22"/>
        </w:rPr>
        <w:t>оответствует</w:t>
      </w:r>
      <w:r>
        <w:rPr>
          <w:bCs/>
          <w:sz w:val="22"/>
          <w:szCs w:val="22"/>
        </w:rPr>
        <w:t xml:space="preserve"> </w:t>
      </w:r>
      <w:r w:rsidR="00D75F38" w:rsidRPr="00263D48">
        <w:rPr>
          <w:bCs/>
          <w:sz w:val="22"/>
          <w:szCs w:val="22"/>
        </w:rPr>
        <w:t>требованиям, предусмотренным в п</w:t>
      </w:r>
      <w:r w:rsidR="00501C1C">
        <w:rPr>
          <w:bCs/>
          <w:sz w:val="22"/>
          <w:szCs w:val="22"/>
        </w:rPr>
        <w:t xml:space="preserve">унктах </w:t>
      </w:r>
      <w:r w:rsidR="00D75F38" w:rsidRPr="00263D48">
        <w:rPr>
          <w:bCs/>
          <w:sz w:val="22"/>
          <w:szCs w:val="22"/>
        </w:rPr>
        <w:t>2-4 ч</w:t>
      </w:r>
      <w:r w:rsidR="00501C1C">
        <w:rPr>
          <w:bCs/>
          <w:sz w:val="22"/>
          <w:szCs w:val="22"/>
        </w:rPr>
        <w:t xml:space="preserve">асти </w:t>
      </w:r>
      <w:r w:rsidR="00D75F38" w:rsidRPr="00263D48">
        <w:rPr>
          <w:bCs/>
          <w:sz w:val="22"/>
          <w:szCs w:val="22"/>
        </w:rPr>
        <w:t>1 ст</w:t>
      </w:r>
      <w:r w:rsidR="00501C1C">
        <w:rPr>
          <w:bCs/>
          <w:sz w:val="22"/>
          <w:szCs w:val="22"/>
        </w:rPr>
        <w:t xml:space="preserve">атьи </w:t>
      </w:r>
      <w:r w:rsidR="00D75F38" w:rsidRPr="00263D48">
        <w:rPr>
          <w:bCs/>
          <w:sz w:val="22"/>
          <w:szCs w:val="22"/>
        </w:rPr>
        <w:t>11 Федерального закона от 21.07.2005</w:t>
      </w:r>
      <w:r w:rsidR="003B1587" w:rsidRPr="00263D48">
        <w:rPr>
          <w:bCs/>
          <w:sz w:val="22"/>
          <w:szCs w:val="22"/>
        </w:rPr>
        <w:t xml:space="preserve"> № 94-ФЗ</w:t>
      </w:r>
      <w:r w:rsidR="00557B28">
        <w:rPr>
          <w:bCs/>
          <w:sz w:val="22"/>
          <w:szCs w:val="22"/>
        </w:rPr>
        <w:t>:</w:t>
      </w:r>
    </w:p>
    <w:p w:rsidR="001F6204" w:rsidRDefault="00297759" w:rsidP="00707075">
      <w:pPr>
        <w:pStyle w:val="a4"/>
        <w:numPr>
          <w:ilvl w:val="0"/>
          <w:numId w:val="5"/>
        </w:numPr>
        <w:spacing w:line="280" w:lineRule="exact"/>
        <w:rPr>
          <w:sz w:val="22"/>
          <w:szCs w:val="22"/>
        </w:rPr>
      </w:pPr>
      <w:r>
        <w:rPr>
          <w:sz w:val="22"/>
          <w:szCs w:val="22"/>
        </w:rPr>
        <w:t>н</w:t>
      </w:r>
      <w:r w:rsidR="00F57DC3" w:rsidRPr="00263D48">
        <w:rPr>
          <w:sz w:val="22"/>
          <w:szCs w:val="22"/>
        </w:rPr>
        <w:t>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57DC3">
        <w:rPr>
          <w:sz w:val="22"/>
          <w:szCs w:val="22"/>
        </w:rPr>
        <w:t>;</w:t>
      </w:r>
    </w:p>
    <w:p w:rsidR="00F57DC3" w:rsidRPr="00F57DC3" w:rsidRDefault="00297759" w:rsidP="00707075">
      <w:pPr>
        <w:pStyle w:val="a4"/>
        <w:numPr>
          <w:ilvl w:val="0"/>
          <w:numId w:val="5"/>
        </w:numPr>
        <w:spacing w:line="280" w:lineRule="exact"/>
        <w:rPr>
          <w:bCs/>
          <w:sz w:val="22"/>
          <w:szCs w:val="22"/>
        </w:rPr>
      </w:pPr>
      <w:r>
        <w:rPr>
          <w:sz w:val="22"/>
          <w:szCs w:val="22"/>
        </w:rPr>
        <w:t>н</w:t>
      </w:r>
      <w:r w:rsidR="00F57DC3" w:rsidRPr="00263D48">
        <w:rPr>
          <w:sz w:val="22"/>
          <w:szCs w:val="22"/>
        </w:rPr>
        <w:t xml:space="preserve">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sidR="004D14B2">
        <w:rPr>
          <w:sz w:val="22"/>
          <w:szCs w:val="22"/>
        </w:rPr>
        <w:t>конкурс</w:t>
      </w:r>
      <w:r w:rsidR="00F57DC3" w:rsidRPr="00263D48">
        <w:rPr>
          <w:sz w:val="22"/>
          <w:szCs w:val="22"/>
        </w:rPr>
        <w:t>е;</w:t>
      </w:r>
    </w:p>
    <w:p w:rsidR="00F57DC3" w:rsidRDefault="00297759" w:rsidP="00707075">
      <w:pPr>
        <w:pStyle w:val="a4"/>
        <w:numPr>
          <w:ilvl w:val="0"/>
          <w:numId w:val="5"/>
        </w:numPr>
        <w:spacing w:line="280" w:lineRule="exact"/>
        <w:rPr>
          <w:bCs/>
          <w:sz w:val="22"/>
          <w:szCs w:val="22"/>
        </w:rPr>
      </w:pPr>
      <w:r>
        <w:rPr>
          <w:sz w:val="22"/>
          <w:szCs w:val="22"/>
        </w:rPr>
        <w:t>о</w:t>
      </w:r>
      <w:r w:rsidR="00F57DC3"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6300"/>
      </w:tblGrid>
      <w:tr w:rsidR="006F06EE" w:rsidRPr="00AD6C70" w:rsidTr="00AD6C70">
        <w:trPr>
          <w:tblCellSpacing w:w="20" w:type="dxa"/>
        </w:trPr>
        <w:tc>
          <w:tcPr>
            <w:tcW w:w="9803" w:type="dxa"/>
            <w:gridSpan w:val="2"/>
            <w:shd w:val="clear" w:color="auto" w:fill="00FFFF"/>
          </w:tcPr>
          <w:p w:rsidR="006F06EE" w:rsidRPr="00AD6C70" w:rsidRDefault="0068000C" w:rsidP="006F06EE">
            <w:pPr>
              <w:rPr>
                <w:b/>
                <w:color w:val="000000"/>
                <w:sz w:val="28"/>
                <w:szCs w:val="28"/>
                <w:highlight w:val="cyan"/>
              </w:rPr>
            </w:pPr>
            <w:r w:rsidRPr="00AD6C70">
              <w:rPr>
                <w:b/>
                <w:sz w:val="22"/>
                <w:szCs w:val="22"/>
                <w:highlight w:val="cyan"/>
              </w:rPr>
              <w:t>Сведения об</w:t>
            </w:r>
            <w:r w:rsidR="0005040E" w:rsidRPr="00AD6C70">
              <w:rPr>
                <w:b/>
                <w:sz w:val="22"/>
                <w:szCs w:val="22"/>
                <w:highlight w:val="cyan"/>
              </w:rPr>
              <w:t xml:space="preserve"> участник</w:t>
            </w:r>
            <w:r w:rsidRPr="00AD6C70">
              <w:rPr>
                <w:b/>
                <w:sz w:val="22"/>
                <w:szCs w:val="22"/>
                <w:highlight w:val="cyan"/>
              </w:rPr>
              <w:t>е</w:t>
            </w:r>
            <w:r w:rsidR="0005040E" w:rsidRPr="00AD6C70">
              <w:rPr>
                <w:b/>
                <w:sz w:val="22"/>
                <w:szCs w:val="22"/>
                <w:highlight w:val="cyan"/>
              </w:rPr>
              <w:t xml:space="preserve"> размещения заказа</w:t>
            </w:r>
            <w:r w:rsidR="006F06EE" w:rsidRPr="00AD6C70">
              <w:rPr>
                <w:b/>
                <w:sz w:val="22"/>
                <w:szCs w:val="22"/>
                <w:highlight w:val="cyan"/>
              </w:rPr>
              <w:t>:</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Почтовый адрес </w:t>
            </w:r>
          </w:p>
          <w:p w:rsidR="006F06EE" w:rsidRPr="00AD6C70" w:rsidRDefault="006F06EE" w:rsidP="00AD6C70">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 </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Паспортные данные </w:t>
            </w:r>
          </w:p>
          <w:p w:rsidR="006F06EE" w:rsidRPr="00AD6C70" w:rsidRDefault="006F06EE" w:rsidP="00AD6C70">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6F06EE" w:rsidRPr="00AD6C70" w:rsidRDefault="006F06EE" w:rsidP="00AD6C70">
            <w:pPr>
              <w:jc w:val="center"/>
              <w:rPr>
                <w:i/>
                <w:color w:val="000000"/>
                <w:sz w:val="22"/>
                <w:szCs w:val="22"/>
              </w:rPr>
            </w:pPr>
            <w:r w:rsidRPr="00AD6C70">
              <w:rPr>
                <w:i/>
                <w:color w:val="000000"/>
                <w:sz w:val="22"/>
                <w:szCs w:val="22"/>
              </w:rPr>
              <w:t>Указывается по желанию участника размещения заказа</w:t>
            </w:r>
          </w:p>
        </w:tc>
      </w:tr>
    </w:tbl>
    <w:p w:rsidR="006F06EE" w:rsidRDefault="006F06EE" w:rsidP="00ED2752">
      <w:pPr>
        <w:pStyle w:val="a4"/>
        <w:spacing w:line="280" w:lineRule="exact"/>
        <w:rPr>
          <w:sz w:val="22"/>
          <w:szCs w:val="22"/>
        </w:rPr>
      </w:pPr>
    </w:p>
    <w:p w:rsidR="00975B90" w:rsidRDefault="00975B90" w:rsidP="00975B90">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975B90" w:rsidRPr="005A0B7A" w:rsidRDefault="00975B90" w:rsidP="00975B90">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975B90" w:rsidRDefault="00975B90" w:rsidP="00975B90">
      <w:pPr>
        <w:pStyle w:val="a4"/>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 xml:space="preserve">требованиям, </w:t>
      </w:r>
      <w:r>
        <w:rPr>
          <w:bCs/>
          <w:sz w:val="22"/>
          <w:szCs w:val="22"/>
        </w:rPr>
        <w:t>установленным статьей 4</w:t>
      </w:r>
      <w:r w:rsidRPr="00263D48">
        <w:rPr>
          <w:bCs/>
          <w:sz w:val="22"/>
          <w:szCs w:val="22"/>
        </w:rPr>
        <w:t xml:space="preserve"> Федерального закона от 2</w:t>
      </w:r>
      <w:r>
        <w:rPr>
          <w:bCs/>
          <w:sz w:val="22"/>
          <w:szCs w:val="22"/>
        </w:rPr>
        <w:t>4</w:t>
      </w:r>
      <w:r w:rsidRPr="00263D48">
        <w:rPr>
          <w:bCs/>
          <w:sz w:val="22"/>
          <w:szCs w:val="22"/>
        </w:rPr>
        <w:t>.07.200</w:t>
      </w:r>
      <w:r>
        <w:rPr>
          <w:bCs/>
          <w:sz w:val="22"/>
          <w:szCs w:val="22"/>
        </w:rPr>
        <w:t>7</w:t>
      </w:r>
      <w:r w:rsidRPr="00263D48">
        <w:rPr>
          <w:bCs/>
          <w:sz w:val="22"/>
          <w:szCs w:val="22"/>
        </w:rPr>
        <w:t xml:space="preserve"> № </w:t>
      </w:r>
      <w:r>
        <w:rPr>
          <w:bCs/>
          <w:sz w:val="22"/>
          <w:szCs w:val="22"/>
        </w:rPr>
        <w:t>209</w:t>
      </w:r>
      <w:r w:rsidRPr="00263D48">
        <w:rPr>
          <w:bCs/>
          <w:sz w:val="22"/>
          <w:szCs w:val="22"/>
        </w:rPr>
        <w:t>-ФЗ</w:t>
      </w:r>
      <w:r>
        <w:rPr>
          <w:bCs/>
          <w:sz w:val="22"/>
          <w:szCs w:val="22"/>
        </w:rPr>
        <w:t>:</w:t>
      </w:r>
    </w:p>
    <w:p w:rsidR="00975B90" w:rsidRDefault="00975B90" w:rsidP="00975B90">
      <w:pPr>
        <w:pStyle w:val="a4"/>
        <w:spacing w:line="280" w:lineRule="exact"/>
        <w:rPr>
          <w:i/>
          <w:sz w:val="22"/>
          <w:szCs w:val="22"/>
        </w:rPr>
      </w:pPr>
    </w:p>
    <w:p w:rsidR="00975B90" w:rsidRPr="00A33A26" w:rsidRDefault="00975B90" w:rsidP="00975B90">
      <w:pPr>
        <w:numPr>
          <w:ilvl w:val="0"/>
          <w:numId w:val="13"/>
        </w:numPr>
        <w:tabs>
          <w:tab w:val="clear" w:pos="1440"/>
          <w:tab w:val="num" w:pos="720"/>
        </w:tabs>
        <w:autoSpaceDE w:val="0"/>
        <w:autoSpaceDN w:val="0"/>
        <w:adjustRightInd w:val="0"/>
        <w:ind w:left="720"/>
        <w:jc w:val="both"/>
        <w:rPr>
          <w:sz w:val="22"/>
          <w:szCs w:val="22"/>
        </w:rPr>
      </w:pPr>
      <w:r w:rsidRPr="00A33A26">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превыша</w:t>
      </w:r>
      <w:r>
        <w:rPr>
          <w:sz w:val="22"/>
          <w:szCs w:val="22"/>
        </w:rPr>
        <w:t>ет</w:t>
      </w:r>
      <w:r w:rsidRPr="00A33A26">
        <w:rPr>
          <w:sz w:val="22"/>
          <w:szCs w:val="22"/>
        </w:rPr>
        <w:t xml:space="preserve">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превыша</w:t>
      </w:r>
      <w:r>
        <w:rPr>
          <w:sz w:val="22"/>
          <w:szCs w:val="22"/>
        </w:rPr>
        <w:t>ет</w:t>
      </w:r>
      <w:r w:rsidRPr="00A33A26">
        <w:rPr>
          <w:sz w:val="22"/>
          <w:szCs w:val="22"/>
        </w:rPr>
        <w:t xml:space="preserve"> двадцать пять процентов;</w:t>
      </w:r>
    </w:p>
    <w:p w:rsidR="00975B90" w:rsidRPr="00EB1360" w:rsidRDefault="00975B90" w:rsidP="00975B90">
      <w:pPr>
        <w:pStyle w:val="ConsPlusNormal"/>
        <w:widowControl/>
        <w:numPr>
          <w:ilvl w:val="0"/>
          <w:numId w:val="13"/>
        </w:numPr>
        <w:tabs>
          <w:tab w:val="clear" w:pos="1440"/>
          <w:tab w:val="num" w:pos="720"/>
        </w:tabs>
        <w:ind w:left="720"/>
        <w:jc w:val="both"/>
        <w:rPr>
          <w:rFonts w:ascii="Times New Roman" w:hAnsi="Times New Roman" w:cs="Times New Roman"/>
          <w:i/>
          <w:sz w:val="22"/>
          <w:szCs w:val="22"/>
        </w:rPr>
      </w:pPr>
      <w:r w:rsidRPr="00A33A26">
        <w:rPr>
          <w:rFonts w:ascii="Times New Roman" w:hAnsi="Times New Roman" w:cs="Times New Roman"/>
          <w:sz w:val="22"/>
          <w:szCs w:val="22"/>
        </w:rPr>
        <w:t>средняя численность работников за предшествующий календарный год не превыша</w:t>
      </w:r>
      <w:r>
        <w:rPr>
          <w:rFonts w:ascii="Times New Roman" w:hAnsi="Times New Roman" w:cs="Times New Roman"/>
          <w:sz w:val="22"/>
          <w:szCs w:val="22"/>
        </w:rPr>
        <w:t>е</w:t>
      </w:r>
      <w:r w:rsidRPr="00A33A26">
        <w:rPr>
          <w:rFonts w:ascii="Times New Roman" w:hAnsi="Times New Roman" w:cs="Times New Roman"/>
          <w:sz w:val="22"/>
          <w:szCs w:val="22"/>
        </w:rPr>
        <w:t>т ста человек включительно;</w:t>
      </w:r>
    </w:p>
    <w:p w:rsidR="00975B90" w:rsidRPr="00A33A26" w:rsidRDefault="00975B90" w:rsidP="00975B90">
      <w:pPr>
        <w:numPr>
          <w:ilvl w:val="0"/>
          <w:numId w:val="13"/>
        </w:numPr>
        <w:tabs>
          <w:tab w:val="clear" w:pos="1440"/>
          <w:tab w:val="num" w:pos="720"/>
        </w:tabs>
        <w:autoSpaceDE w:val="0"/>
        <w:autoSpaceDN w:val="0"/>
        <w:adjustRightInd w:val="0"/>
        <w:ind w:left="720"/>
        <w:jc w:val="both"/>
        <w:rPr>
          <w:sz w:val="22"/>
          <w:szCs w:val="22"/>
        </w:rPr>
      </w:pPr>
      <w:r w:rsidRPr="00A33A26">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w:t>
      </w:r>
      <w:r>
        <w:rPr>
          <w:sz w:val="22"/>
          <w:szCs w:val="22"/>
        </w:rPr>
        <w:t>е</w:t>
      </w:r>
      <w:r w:rsidRPr="00A33A26">
        <w:rPr>
          <w:sz w:val="22"/>
          <w:szCs w:val="22"/>
        </w:rPr>
        <w:t>т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975B90" w:rsidRDefault="00975B90" w:rsidP="00975B90">
      <w:pPr>
        <w:pStyle w:val="a4"/>
        <w:spacing w:line="280" w:lineRule="exact"/>
        <w:rPr>
          <w:sz w:val="22"/>
          <w:szCs w:val="22"/>
        </w:rPr>
      </w:pPr>
    </w:p>
    <w:p w:rsidR="000A4451" w:rsidRDefault="000A4451">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0A4451" w:rsidRPr="001D3F90" w:rsidRDefault="000A4451">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0D6E43" w:rsidRPr="00C301D2" w:rsidRDefault="000A4451" w:rsidP="000D6E43">
      <w:pPr>
        <w:pStyle w:val="12"/>
        <w:jc w:val="right"/>
      </w:pPr>
      <w:r>
        <w:br w:type="page"/>
      </w:r>
      <w:bookmarkStart w:id="3" w:name="Приложение_4"/>
      <w:r w:rsidR="000D6E43" w:rsidRPr="00C301D2">
        <w:t xml:space="preserve">Приложение № </w:t>
      </w:r>
      <w:r w:rsidR="00C65BC4">
        <w:t>4</w:t>
      </w:r>
      <w:bookmarkEnd w:id="3"/>
    </w:p>
    <w:p w:rsidR="000D6E43" w:rsidRPr="00C301D2" w:rsidRDefault="000D6E43" w:rsidP="000D6E43">
      <w:pPr>
        <w:jc w:val="right"/>
        <w:rPr>
          <w:sz w:val="24"/>
          <w:szCs w:val="24"/>
        </w:rPr>
      </w:pPr>
      <w:r w:rsidRPr="00C301D2">
        <w:rPr>
          <w:sz w:val="24"/>
          <w:szCs w:val="24"/>
        </w:rPr>
        <w:t xml:space="preserve">к </w:t>
      </w:r>
      <w:r w:rsidR="0080064B">
        <w:rPr>
          <w:sz w:val="24"/>
          <w:szCs w:val="24"/>
        </w:rPr>
        <w:t xml:space="preserve">конкурсной </w:t>
      </w:r>
      <w:r w:rsidRPr="00C301D2">
        <w:rPr>
          <w:sz w:val="24"/>
          <w:szCs w:val="24"/>
        </w:rPr>
        <w:t>документации</w:t>
      </w:r>
    </w:p>
    <w:p w:rsidR="00852420" w:rsidRDefault="00852420" w:rsidP="000D6E43">
      <w:pPr>
        <w:jc w:val="center"/>
        <w:rPr>
          <w:b/>
          <w:sz w:val="26"/>
          <w:szCs w:val="26"/>
        </w:rPr>
      </w:pPr>
    </w:p>
    <w:p w:rsidR="001A1217" w:rsidRDefault="001A1217" w:rsidP="001A1217">
      <w:pPr>
        <w:autoSpaceDE w:val="0"/>
        <w:autoSpaceDN w:val="0"/>
        <w:adjustRightInd w:val="0"/>
        <w:ind w:firstLine="540"/>
        <w:jc w:val="center"/>
        <w:outlineLvl w:val="1"/>
        <w:rPr>
          <w:b/>
          <w:bCs/>
          <w:sz w:val="26"/>
          <w:szCs w:val="26"/>
        </w:rPr>
      </w:pPr>
      <w:r>
        <w:rPr>
          <w:b/>
          <w:sz w:val="26"/>
          <w:szCs w:val="26"/>
        </w:rPr>
        <w:t>Предложение о функциональных характеристиках (потребительских свойствах) и качественных характеристиках товара, о</w:t>
      </w:r>
      <w:r>
        <w:rPr>
          <w:b/>
          <w:i/>
          <w:sz w:val="26"/>
          <w:szCs w:val="26"/>
        </w:rPr>
        <w:t xml:space="preserve"> </w:t>
      </w:r>
      <w:r>
        <w:rPr>
          <w:b/>
          <w:sz w:val="26"/>
          <w:szCs w:val="26"/>
        </w:rPr>
        <w:t xml:space="preserve">качестве работ, услуг </w:t>
      </w:r>
      <w:r>
        <w:rPr>
          <w:b/>
          <w:bCs/>
          <w:sz w:val="26"/>
          <w:szCs w:val="26"/>
        </w:rPr>
        <w:t>и иные предложения об условиях исполнения контракта, в том числе предложение о цене контракта</w:t>
      </w:r>
    </w:p>
    <w:p w:rsidR="00334FE3" w:rsidRDefault="00334FE3" w:rsidP="00334FE3">
      <w:pPr>
        <w:pStyle w:val="a4"/>
        <w:ind w:firstLine="426"/>
        <w:rPr>
          <w:iCs/>
        </w:rPr>
      </w:pPr>
    </w:p>
    <w:p w:rsidR="00334FE3" w:rsidRPr="00E81E5E" w:rsidRDefault="00334FE3" w:rsidP="00334FE3">
      <w:pPr>
        <w:pStyle w:val="a4"/>
        <w:ind w:firstLine="426"/>
        <w:rPr>
          <w:iCs/>
          <w:szCs w:val="24"/>
        </w:rPr>
      </w:pPr>
      <w:r w:rsidRPr="00E81E5E">
        <w:rPr>
          <w:iCs/>
          <w:szCs w:val="24"/>
        </w:rPr>
        <w:t xml:space="preserve">___________________________________________________________________________ </w:t>
      </w:r>
    </w:p>
    <w:p w:rsidR="00334FE3" w:rsidRPr="00E81E5E" w:rsidRDefault="00334FE3" w:rsidP="00334FE3">
      <w:pPr>
        <w:ind w:firstLine="426"/>
        <w:jc w:val="center"/>
        <w:rPr>
          <w:i/>
          <w:iCs/>
          <w:sz w:val="18"/>
          <w:szCs w:val="18"/>
        </w:rPr>
      </w:pPr>
      <w:r w:rsidRPr="00E81E5E">
        <w:rPr>
          <w:i/>
          <w:iCs/>
          <w:sz w:val="18"/>
          <w:szCs w:val="18"/>
        </w:rPr>
        <w:t xml:space="preserve"> (наименование участника размещения заказа)</w:t>
      </w:r>
    </w:p>
    <w:p w:rsidR="00443D6C" w:rsidRPr="003B170B" w:rsidRDefault="00443D6C" w:rsidP="00443D6C">
      <w:pPr>
        <w:jc w:val="both"/>
        <w:rPr>
          <w:sz w:val="24"/>
          <w:szCs w:val="24"/>
        </w:rPr>
      </w:pPr>
      <w:r w:rsidRPr="003B170B">
        <w:rPr>
          <w:sz w:val="24"/>
          <w:szCs w:val="24"/>
        </w:rPr>
        <w:t xml:space="preserve">обязуется заключить прилагаемый к конкурсной документации контракт </w:t>
      </w:r>
      <w:r w:rsidR="00AD73EE">
        <w:rPr>
          <w:sz w:val="24"/>
          <w:szCs w:val="24"/>
        </w:rPr>
        <w:t xml:space="preserve">на </w:t>
      </w:r>
      <w:r w:rsidR="00AD73EE">
        <w:rPr>
          <w:bCs/>
          <w:sz w:val="22"/>
          <w:szCs w:val="22"/>
        </w:rPr>
        <w:t>в</w:t>
      </w:r>
      <w:r w:rsidR="00AD73EE" w:rsidRPr="000D3BC7">
        <w:rPr>
          <w:bCs/>
          <w:sz w:val="22"/>
          <w:szCs w:val="22"/>
        </w:rPr>
        <w:t xml:space="preserve">ыполнение технологических работ по сопровождению и поддержке автоматизированной информационной системы </w:t>
      </w:r>
      <w:r w:rsidR="00AD73EE" w:rsidRPr="000D3BC7">
        <w:rPr>
          <w:sz w:val="22"/>
          <w:szCs w:val="22"/>
        </w:rPr>
        <w:t>«База данных льготополучателей» комитета социальной защиты населения администрации города Перми</w:t>
      </w:r>
      <w:r w:rsidRPr="003B170B">
        <w:rPr>
          <w:sz w:val="24"/>
          <w:szCs w:val="24"/>
        </w:rPr>
        <w:t xml:space="preserve">,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334FE3" w:rsidRDefault="00334FE3" w:rsidP="000D6E43">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443D6C" w:rsidRPr="00AD6C70" w:rsidTr="00AD6C70">
        <w:trPr>
          <w:tblCellSpacing w:w="20" w:type="dxa"/>
        </w:trPr>
        <w:tc>
          <w:tcPr>
            <w:tcW w:w="4780"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Предложения участника размещения заказа</w:t>
            </w:r>
          </w:p>
        </w:tc>
      </w:tr>
      <w:tr w:rsidR="00443D6C" w:rsidRPr="00AD6C70" w:rsidTr="00AD6C70">
        <w:trPr>
          <w:tblCellSpacing w:w="20" w:type="dxa"/>
        </w:trPr>
        <w:tc>
          <w:tcPr>
            <w:tcW w:w="4780" w:type="dxa"/>
            <w:shd w:val="clear" w:color="auto" w:fill="FFFFFF"/>
          </w:tcPr>
          <w:p w:rsidR="00443D6C" w:rsidRPr="00AD6C70" w:rsidRDefault="00443D6C" w:rsidP="00AD6C70">
            <w:pPr>
              <w:rPr>
                <w:color w:val="000000"/>
                <w:sz w:val="22"/>
                <w:szCs w:val="22"/>
              </w:rPr>
            </w:pPr>
            <w:r w:rsidRPr="00AD6C70">
              <w:rPr>
                <w:color w:val="000000"/>
                <w:sz w:val="22"/>
                <w:szCs w:val="22"/>
              </w:rPr>
              <w:t>Цена контракта</w:t>
            </w:r>
          </w:p>
        </w:tc>
        <w:tc>
          <w:tcPr>
            <w:tcW w:w="4983" w:type="dxa"/>
            <w:shd w:val="clear" w:color="auto" w:fill="FFFFFF"/>
          </w:tcPr>
          <w:p w:rsidR="00443D6C" w:rsidRPr="00AD6C70" w:rsidRDefault="00443D6C" w:rsidP="00AD6C70">
            <w:pPr>
              <w:jc w:val="center"/>
              <w:rPr>
                <w:i/>
                <w:color w:val="000000"/>
                <w:sz w:val="22"/>
                <w:szCs w:val="22"/>
              </w:rPr>
            </w:pPr>
            <w:r w:rsidRPr="00AD6C70">
              <w:rPr>
                <w:i/>
                <w:color w:val="000000"/>
                <w:sz w:val="22"/>
                <w:szCs w:val="22"/>
                <w:u w:val="single"/>
              </w:rPr>
              <w:t xml:space="preserve">Указать </w:t>
            </w:r>
            <w:r w:rsidRPr="00AD6C70">
              <w:rPr>
                <w:color w:val="000000"/>
                <w:sz w:val="22"/>
                <w:szCs w:val="22"/>
              </w:rPr>
              <w:t>рублей</w:t>
            </w:r>
          </w:p>
        </w:tc>
      </w:tr>
      <w:tr w:rsidR="00443D6C" w:rsidRPr="00AD6C70" w:rsidTr="00AD6C70">
        <w:trPr>
          <w:tblCellSpacing w:w="20" w:type="dxa"/>
        </w:trPr>
        <w:tc>
          <w:tcPr>
            <w:tcW w:w="4780" w:type="dxa"/>
            <w:shd w:val="clear" w:color="auto" w:fill="FFFFFF"/>
          </w:tcPr>
          <w:p w:rsidR="00443D6C" w:rsidRPr="00AD6C70" w:rsidRDefault="00775FA0" w:rsidP="00AD6C70">
            <w:pPr>
              <w:rPr>
                <w:color w:val="000000"/>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4983" w:type="dxa"/>
            <w:shd w:val="clear" w:color="auto" w:fill="FFFFFF"/>
          </w:tcPr>
          <w:p w:rsidR="00443D6C" w:rsidRPr="00B959EF" w:rsidRDefault="00D90F68" w:rsidP="00D90F68">
            <w:pPr>
              <w:jc w:val="center"/>
              <w:rPr>
                <w:color w:val="000000"/>
                <w:sz w:val="22"/>
                <w:szCs w:val="22"/>
                <w:u w:val="single"/>
              </w:rPr>
            </w:pPr>
            <w:r>
              <w:rPr>
                <w:i/>
                <w:color w:val="000000"/>
                <w:sz w:val="22"/>
                <w:szCs w:val="22"/>
                <w:u w:val="single"/>
              </w:rPr>
              <w:t xml:space="preserve">Указать, </w:t>
            </w:r>
            <w:r w:rsidRPr="00F93EC1">
              <w:rPr>
                <w:color w:val="000000"/>
                <w:sz w:val="22"/>
                <w:szCs w:val="22"/>
                <w:u w:val="single"/>
              </w:rPr>
              <w:t>мес.</w:t>
            </w:r>
          </w:p>
          <w:p w:rsidR="00F93EC1" w:rsidRPr="00F93EC1" w:rsidRDefault="00F93EC1" w:rsidP="00D90F68">
            <w:pPr>
              <w:jc w:val="center"/>
              <w:rPr>
                <w:i/>
                <w:color w:val="000000"/>
                <w:sz w:val="22"/>
                <w:szCs w:val="22"/>
                <w:u w:val="single"/>
              </w:rPr>
            </w:pPr>
            <w:r w:rsidRPr="00B959EF">
              <w:rPr>
                <w:color w:val="000000"/>
                <w:sz w:val="22"/>
                <w:szCs w:val="22"/>
                <w:u w:val="single"/>
              </w:rPr>
              <w:t>(</w:t>
            </w:r>
            <w:r>
              <w:rPr>
                <w:color w:val="000000"/>
                <w:sz w:val="22"/>
                <w:szCs w:val="22"/>
                <w:u w:val="single"/>
              </w:rPr>
              <w:t>не менее 3х)</w:t>
            </w:r>
          </w:p>
        </w:tc>
      </w:tr>
    </w:tbl>
    <w:p w:rsidR="00443D6C" w:rsidRDefault="00443D6C" w:rsidP="00443D6C">
      <w:pPr>
        <w:rPr>
          <w:sz w:val="22"/>
          <w:szCs w:val="22"/>
        </w:rPr>
      </w:pPr>
    </w:p>
    <w:p w:rsidR="00AF158C" w:rsidRPr="001759FD" w:rsidRDefault="00AF158C" w:rsidP="00AF158C">
      <w:pPr>
        <w:pStyle w:val="10"/>
        <w:rPr>
          <w:bCs/>
          <w:sz w:val="22"/>
        </w:rPr>
      </w:pPr>
      <w:bookmarkStart w:id="4" w:name="_Toc224449852"/>
      <w:bookmarkStart w:id="5" w:name="_Toc300647160"/>
      <w:bookmarkStart w:id="6" w:name="_Toc334804007"/>
      <w:r w:rsidRPr="001759FD">
        <w:rPr>
          <w:caps/>
          <w:sz w:val="22"/>
        </w:rPr>
        <w:t xml:space="preserve">ФОРМА </w:t>
      </w:r>
      <w:r w:rsidR="003D7FED" w:rsidRPr="003D7FED">
        <w:rPr>
          <w:caps/>
          <w:sz w:val="22"/>
        </w:rPr>
        <w:t>4.1</w:t>
      </w:r>
      <w:r w:rsidRPr="001759FD">
        <w:rPr>
          <w:caps/>
          <w:sz w:val="22"/>
        </w:rPr>
        <w:t xml:space="preserve"> ФОРМА СВЕДЕНИЙ О КВАЛИФИКАЦИИ УЧАСТНИКА РАЗМЕЩЕНИЯ ЗАКАЗА</w:t>
      </w:r>
      <w:bookmarkEnd w:id="4"/>
      <w:bookmarkEnd w:id="5"/>
      <w:bookmarkEnd w:id="6"/>
    </w:p>
    <w:p w:rsidR="009728E5" w:rsidRPr="001759FD" w:rsidRDefault="009728E5" w:rsidP="00AF158C">
      <w:pPr>
        <w:spacing w:before="240" w:after="120"/>
        <w:ind w:left="720"/>
        <w:jc w:val="center"/>
        <w:rPr>
          <w:b/>
          <w:caps/>
          <w:sz w:val="22"/>
          <w:szCs w:val="22"/>
        </w:rPr>
      </w:pPr>
      <w:r w:rsidRPr="001759FD">
        <w:rPr>
          <w:b/>
          <w:caps/>
          <w:sz w:val="22"/>
          <w:szCs w:val="22"/>
        </w:rPr>
        <w:t xml:space="preserve">сведения о наличии у участника размещения заказа квалифицированных </w:t>
      </w:r>
      <w:r w:rsidRPr="001759FD">
        <w:rPr>
          <w:b/>
          <w:bCs/>
          <w:sz w:val="22"/>
          <w:szCs w:val="22"/>
        </w:rPr>
        <w:t xml:space="preserve">СЕРТИФИЦИРОВАННЫХ </w:t>
      </w:r>
      <w:r w:rsidRPr="001759FD">
        <w:rPr>
          <w:b/>
          <w:caps/>
          <w:sz w:val="22"/>
          <w:szCs w:val="22"/>
        </w:rPr>
        <w:t>специалистов</w:t>
      </w:r>
    </w:p>
    <w:tbl>
      <w:tblPr>
        <w:tblW w:w="0" w:type="auto"/>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104"/>
        <w:gridCol w:w="6179"/>
      </w:tblGrid>
      <w:tr w:rsidR="009728E5" w:rsidRPr="001759FD" w:rsidTr="00F52008">
        <w:trPr>
          <w:trHeight w:val="537"/>
          <w:jc w:val="center"/>
        </w:trPr>
        <w:tc>
          <w:tcPr>
            <w:tcW w:w="535" w:type="dxa"/>
            <w:vAlign w:val="center"/>
          </w:tcPr>
          <w:p w:rsidR="009728E5" w:rsidRPr="001759FD" w:rsidRDefault="009728E5" w:rsidP="00F52008">
            <w:pPr>
              <w:tabs>
                <w:tab w:val="left" w:pos="1980"/>
              </w:tabs>
              <w:jc w:val="center"/>
              <w:rPr>
                <w:b/>
                <w:bCs/>
                <w:sz w:val="18"/>
                <w:szCs w:val="18"/>
              </w:rPr>
            </w:pPr>
            <w:r w:rsidRPr="001759FD">
              <w:rPr>
                <w:b/>
                <w:bCs/>
                <w:sz w:val="18"/>
                <w:szCs w:val="18"/>
              </w:rPr>
              <w:t>№ п</w:t>
            </w:r>
            <w:r w:rsidRPr="003D7FED">
              <w:rPr>
                <w:b/>
                <w:bCs/>
                <w:sz w:val="18"/>
                <w:szCs w:val="18"/>
              </w:rPr>
              <w:t>/</w:t>
            </w:r>
            <w:r w:rsidRPr="001759FD">
              <w:rPr>
                <w:b/>
                <w:bCs/>
                <w:sz w:val="18"/>
                <w:szCs w:val="18"/>
              </w:rPr>
              <w:t>п</w:t>
            </w:r>
          </w:p>
        </w:tc>
        <w:tc>
          <w:tcPr>
            <w:tcW w:w="2104" w:type="dxa"/>
            <w:vAlign w:val="center"/>
          </w:tcPr>
          <w:p w:rsidR="009728E5" w:rsidRPr="001759FD" w:rsidRDefault="009728E5" w:rsidP="00F52008">
            <w:pPr>
              <w:jc w:val="center"/>
              <w:rPr>
                <w:b/>
                <w:sz w:val="18"/>
                <w:szCs w:val="18"/>
              </w:rPr>
            </w:pPr>
            <w:r w:rsidRPr="001759FD">
              <w:rPr>
                <w:b/>
                <w:sz w:val="18"/>
                <w:szCs w:val="18"/>
              </w:rPr>
              <w:t xml:space="preserve">Ф.И.О. </w:t>
            </w:r>
            <w:r w:rsidRPr="001759FD">
              <w:rPr>
                <w:b/>
                <w:sz w:val="18"/>
                <w:szCs w:val="18"/>
              </w:rPr>
              <w:br/>
              <w:t>специалиста</w:t>
            </w:r>
          </w:p>
        </w:tc>
        <w:tc>
          <w:tcPr>
            <w:tcW w:w="6179" w:type="dxa"/>
            <w:vAlign w:val="center"/>
          </w:tcPr>
          <w:p w:rsidR="009728E5" w:rsidRPr="001759FD" w:rsidRDefault="009728E5" w:rsidP="00F52008">
            <w:pPr>
              <w:jc w:val="center"/>
              <w:rPr>
                <w:b/>
                <w:sz w:val="18"/>
                <w:szCs w:val="18"/>
              </w:rPr>
            </w:pPr>
            <w:r w:rsidRPr="001759FD">
              <w:rPr>
                <w:b/>
                <w:sz w:val="18"/>
                <w:szCs w:val="18"/>
              </w:rPr>
              <w:t>Перечень сертификатов о присвоении квалификации</w:t>
            </w:r>
            <w:r w:rsidRPr="001759FD">
              <w:rPr>
                <w:b/>
                <w:sz w:val="18"/>
                <w:szCs w:val="18"/>
                <w:vertAlign w:val="superscript"/>
              </w:rPr>
              <w:t>*</w:t>
            </w: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bl>
    <w:p w:rsidR="009728E5" w:rsidRPr="001759FD" w:rsidRDefault="009728E5" w:rsidP="009728E5">
      <w:pPr>
        <w:rPr>
          <w:bCs/>
          <w:sz w:val="18"/>
          <w:szCs w:val="18"/>
        </w:rPr>
      </w:pPr>
    </w:p>
    <w:p w:rsidR="009728E5" w:rsidRPr="001759FD" w:rsidRDefault="009728E5" w:rsidP="009728E5">
      <w:pPr>
        <w:pStyle w:val="af6"/>
        <w:tabs>
          <w:tab w:val="left" w:pos="2835"/>
        </w:tabs>
        <w:ind w:leftChars="250" w:left="500"/>
        <w:rPr>
          <w:sz w:val="20"/>
          <w:szCs w:val="20"/>
        </w:rPr>
      </w:pPr>
      <w:r w:rsidRPr="001759FD">
        <w:rPr>
          <w:sz w:val="20"/>
          <w:szCs w:val="20"/>
          <w:vertAlign w:val="superscript"/>
        </w:rPr>
        <w:t>*</w:t>
      </w:r>
      <w:r w:rsidRPr="001759FD">
        <w:rPr>
          <w:sz w:val="20"/>
          <w:szCs w:val="20"/>
        </w:rPr>
        <w:t>Необходимо указать все имеющиеся у специалиста компетенции из числа следующих:</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.NET Framework 4, Web Applications;</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.NET Framework 4, Data Access;</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.NET Framework 4, Service Communication Applications;</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1759FD">
        <w:rPr>
          <w:sz w:val="18"/>
          <w:szCs w:val="18"/>
        </w:rPr>
        <w:t>Сертификат</w:t>
      </w:r>
      <w:r w:rsidRPr="001759FD">
        <w:rPr>
          <w:sz w:val="18"/>
          <w:szCs w:val="18"/>
          <w:lang w:val="en-US"/>
        </w:rPr>
        <w:t xml:space="preserve">, </w:t>
      </w:r>
      <w:r w:rsidRPr="001759FD">
        <w:rPr>
          <w:sz w:val="18"/>
          <w:szCs w:val="18"/>
        </w:rPr>
        <w:t>подтверждающий</w:t>
      </w:r>
      <w:r w:rsidRPr="001759FD">
        <w:rPr>
          <w:sz w:val="18"/>
          <w:szCs w:val="18"/>
          <w:lang w:val="en-US"/>
        </w:rPr>
        <w:t xml:space="preserve">, </w:t>
      </w:r>
      <w:r w:rsidRPr="001759FD">
        <w:rPr>
          <w:sz w:val="18"/>
          <w:szCs w:val="18"/>
        </w:rPr>
        <w:t>что</w:t>
      </w:r>
      <w:r w:rsidRPr="001759FD">
        <w:rPr>
          <w:sz w:val="18"/>
          <w:szCs w:val="18"/>
          <w:lang w:val="en-US"/>
        </w:rPr>
        <w:t xml:space="preserve"> </w:t>
      </w:r>
      <w:r w:rsidRPr="001759FD">
        <w:rPr>
          <w:sz w:val="18"/>
          <w:szCs w:val="18"/>
        </w:rPr>
        <w:t>специалист</w:t>
      </w:r>
      <w:r w:rsidRPr="001759FD">
        <w:rPr>
          <w:sz w:val="18"/>
          <w:szCs w:val="18"/>
          <w:lang w:val="en-US"/>
        </w:rPr>
        <w:t xml:space="preserve"> </w:t>
      </w:r>
      <w:r w:rsidRPr="001759FD">
        <w:rPr>
          <w:sz w:val="18"/>
          <w:szCs w:val="18"/>
        </w:rPr>
        <w:t>имеет</w:t>
      </w:r>
      <w:r w:rsidRPr="001759FD">
        <w:rPr>
          <w:sz w:val="18"/>
          <w:szCs w:val="18"/>
          <w:lang w:val="en-US"/>
        </w:rPr>
        <w:t xml:space="preserve"> </w:t>
      </w:r>
      <w:r w:rsidRPr="001759FD">
        <w:rPr>
          <w:sz w:val="18"/>
          <w:szCs w:val="18"/>
        </w:rPr>
        <w:t>статус</w:t>
      </w:r>
      <w:r w:rsidRPr="001759FD">
        <w:rPr>
          <w:sz w:val="18"/>
          <w:szCs w:val="18"/>
          <w:lang w:val="en-US"/>
        </w:rPr>
        <w:t xml:space="preserve"> Microsoft Certified Technology Specialist: SQL Server 2008, Database Development;</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t xml:space="preserve">Сертификат, подтверждающий, что специалист имеет статус </w:t>
      </w:r>
      <w:r w:rsidRPr="001759FD">
        <w:rPr>
          <w:sz w:val="18"/>
          <w:szCs w:val="18"/>
          <w:lang w:val="en-US"/>
        </w:rPr>
        <w:t>Caseberry</w:t>
      </w:r>
      <w:r w:rsidRPr="001759FD">
        <w:rPr>
          <w:sz w:val="18"/>
          <w:szCs w:val="18"/>
        </w:rPr>
        <w:t xml:space="preserve"> </w:t>
      </w:r>
      <w:r w:rsidRPr="001759FD">
        <w:rPr>
          <w:sz w:val="18"/>
          <w:szCs w:val="18"/>
          <w:lang w:val="en-US"/>
        </w:rPr>
        <w:t>Engineer</w:t>
      </w:r>
      <w:r w:rsidRPr="001759FD">
        <w:rPr>
          <w:sz w:val="18"/>
          <w:szCs w:val="18"/>
        </w:rPr>
        <w:t xml:space="preserve"> по программе </w:t>
      </w:r>
      <w:r w:rsidRPr="001759FD">
        <w:rPr>
          <w:sz w:val="18"/>
          <w:szCs w:val="18"/>
          <w:lang w:val="en-US"/>
        </w:rPr>
        <w:t>Caseberry</w:t>
      </w:r>
      <w:r w:rsidRPr="001759FD">
        <w:rPr>
          <w:sz w:val="18"/>
          <w:szCs w:val="18"/>
        </w:rPr>
        <w:t xml:space="preserve"> </w:t>
      </w:r>
      <w:r w:rsidRPr="001759FD">
        <w:rPr>
          <w:sz w:val="18"/>
          <w:szCs w:val="18"/>
          <w:lang w:val="en-US"/>
        </w:rPr>
        <w:t>Programming</w:t>
      </w:r>
      <w:r w:rsidRPr="001759FD">
        <w:rPr>
          <w:sz w:val="18"/>
          <w:szCs w:val="18"/>
        </w:rPr>
        <w:t xml:space="preserve"> (Объектно-ориентированное программирование);</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t>Сертификат, подтверждающий, что специалист имеет статус Caseberry Engineer по программе Caseberry Analysis (Объектно-ориентированный анализ);</w:t>
      </w:r>
    </w:p>
    <w:p w:rsidR="009728E5" w:rsidRPr="001759FD" w:rsidRDefault="009728E5" w:rsidP="009728E5">
      <w:pPr>
        <w:numPr>
          <w:ilvl w:val="0"/>
          <w:numId w:val="11"/>
        </w:numPr>
        <w:tabs>
          <w:tab w:val="clear" w:pos="1828"/>
          <w:tab w:val="left" w:pos="851"/>
          <w:tab w:val="num" w:pos="2410"/>
        </w:tabs>
        <w:ind w:leftChars="250" w:left="500" w:firstLine="0"/>
        <w:jc w:val="both"/>
        <w:rPr>
          <w:sz w:val="18"/>
          <w:szCs w:val="18"/>
        </w:rPr>
      </w:pPr>
      <w:r w:rsidRPr="001759FD">
        <w:rPr>
          <w:sz w:val="18"/>
          <w:szCs w:val="18"/>
        </w:rPr>
        <w:t xml:space="preserve">Сертификат, подтверждающий, что специалист имеет статус Caseberry Engineer по программе Caseberry </w:t>
      </w:r>
      <w:r w:rsidRPr="001759FD">
        <w:rPr>
          <w:sz w:val="18"/>
          <w:szCs w:val="18"/>
          <w:lang w:val="en-US"/>
        </w:rPr>
        <w:t>Design</w:t>
      </w:r>
      <w:r w:rsidRPr="001759FD">
        <w:rPr>
          <w:sz w:val="18"/>
          <w:szCs w:val="18"/>
        </w:rPr>
        <w:t xml:space="preserve"> (Объектно-ориентированное проектирование). </w:t>
      </w:r>
    </w:p>
    <w:p w:rsidR="009728E5" w:rsidRPr="001759FD" w:rsidRDefault="009728E5" w:rsidP="009728E5">
      <w:pPr>
        <w:pStyle w:val="af6"/>
        <w:tabs>
          <w:tab w:val="left" w:pos="1276"/>
        </w:tabs>
        <w:spacing w:before="240"/>
        <w:ind w:leftChars="250" w:left="500"/>
        <w:rPr>
          <w:sz w:val="20"/>
          <w:szCs w:val="20"/>
        </w:rPr>
      </w:pPr>
      <w:r w:rsidRPr="001759FD">
        <w:rPr>
          <w:sz w:val="20"/>
          <w:szCs w:val="20"/>
        </w:rPr>
        <w:t xml:space="preserve">Представленная в форме </w:t>
      </w:r>
      <w:r w:rsidR="003D7FED" w:rsidRPr="003D7FED">
        <w:rPr>
          <w:sz w:val="20"/>
          <w:szCs w:val="20"/>
        </w:rPr>
        <w:t>4.1</w:t>
      </w:r>
      <w:r w:rsidRPr="001759FD">
        <w:rPr>
          <w:sz w:val="20"/>
          <w:szCs w:val="20"/>
        </w:rPr>
        <w:t xml:space="preserve">. информация </w:t>
      </w:r>
      <w:r w:rsidRPr="001759FD">
        <w:rPr>
          <w:b/>
          <w:sz w:val="20"/>
          <w:szCs w:val="20"/>
        </w:rPr>
        <w:t>должна быть подтверждена прилагаемыми копиями</w:t>
      </w:r>
      <w:r w:rsidRPr="001759FD">
        <w:rPr>
          <w:sz w:val="20"/>
          <w:szCs w:val="20"/>
        </w:rPr>
        <w:t xml:space="preserve"> указанных в форме </w:t>
      </w:r>
      <w:r w:rsidR="003D7FED" w:rsidRPr="003D7FED">
        <w:rPr>
          <w:sz w:val="20"/>
          <w:szCs w:val="20"/>
        </w:rPr>
        <w:t>4.1</w:t>
      </w:r>
      <w:r w:rsidRPr="001759FD">
        <w:rPr>
          <w:sz w:val="20"/>
          <w:szCs w:val="20"/>
        </w:rPr>
        <w:t xml:space="preserve"> сертификатов о присвоении квалификации.</w:t>
      </w:r>
    </w:p>
    <w:p w:rsidR="009728E5" w:rsidRPr="001759FD" w:rsidRDefault="009728E5" w:rsidP="009728E5">
      <w:pPr>
        <w:pStyle w:val="af6"/>
        <w:tabs>
          <w:tab w:val="left" w:pos="1276"/>
        </w:tabs>
        <w:spacing w:before="240"/>
        <w:ind w:leftChars="250" w:left="500"/>
        <w:rPr>
          <w:sz w:val="18"/>
          <w:szCs w:val="18"/>
        </w:rPr>
      </w:pPr>
      <w:r w:rsidRPr="001759FD">
        <w:rPr>
          <w:sz w:val="20"/>
          <w:szCs w:val="20"/>
        </w:rPr>
        <w:t xml:space="preserve">Информация, указанная в форме </w:t>
      </w:r>
      <w:r w:rsidR="003D7FED" w:rsidRPr="003D7FED">
        <w:rPr>
          <w:sz w:val="20"/>
          <w:szCs w:val="20"/>
        </w:rPr>
        <w:t>4.1</w:t>
      </w:r>
      <w:r w:rsidRPr="001759FD">
        <w:rPr>
          <w:sz w:val="20"/>
          <w:szCs w:val="20"/>
        </w:rPr>
        <w:t>, будет учитываться при оценке заявки участника размещения заказа по критерию «квалификация участника конкурса» при подсчёте баллов по подкритериям 3.2 и 3.3.</w:t>
      </w:r>
    </w:p>
    <w:p w:rsidR="009728E5" w:rsidRPr="00E46844" w:rsidRDefault="009728E5" w:rsidP="001B3EB4">
      <w:pPr>
        <w:pStyle w:val="ConsNonformat"/>
        <w:widowControl/>
        <w:spacing w:line="280" w:lineRule="exact"/>
        <w:rPr>
          <w:rFonts w:ascii="Times New Roman" w:hAnsi="Times New Roman"/>
          <w:sz w:val="24"/>
          <w:szCs w:val="24"/>
        </w:rPr>
      </w:pPr>
    </w:p>
    <w:p w:rsidR="001B3EB4" w:rsidRDefault="001B3EB4" w:rsidP="001B3EB4">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130C60" w:rsidRPr="00A32AD3" w:rsidRDefault="001B3EB4" w:rsidP="00FD7BF4">
      <w:pPr>
        <w:pStyle w:val="ConsNonformat"/>
        <w:widowControl/>
        <w:spacing w:line="280" w:lineRule="exact"/>
        <w:ind w:left="720"/>
        <w:rPr>
          <w:sz w:val="24"/>
          <w:szCs w:val="24"/>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00FD7BF4">
        <w:rPr>
          <w:rFonts w:ascii="Times New Roman" w:hAnsi="Times New Roman"/>
        </w:rPr>
        <w:t xml:space="preserve">  </w:t>
      </w:r>
      <w:r w:rsidRPr="001D3F90">
        <w:rPr>
          <w:rFonts w:ascii="Times New Roman" w:hAnsi="Times New Roman"/>
        </w:rPr>
        <w:t xml:space="preserve">        Ф.И.О.</w:t>
      </w:r>
      <w:r w:rsidR="00130C60" w:rsidRPr="00A32AD3">
        <w:rPr>
          <w:sz w:val="24"/>
          <w:szCs w:val="24"/>
        </w:rPr>
        <w:t xml:space="preserve"> </w:t>
      </w:r>
    </w:p>
    <w:p w:rsidR="008860B8" w:rsidRPr="00F12C05" w:rsidRDefault="008860B8" w:rsidP="00AB0489">
      <w:pPr>
        <w:pStyle w:val="ConsPlusNormal"/>
        <w:widowControl/>
        <w:jc w:val="right"/>
        <w:rPr>
          <w:rFonts w:ascii="Times New Roman" w:hAnsi="Times New Roman" w:cs="Times New Roman"/>
          <w:sz w:val="24"/>
          <w:szCs w:val="24"/>
        </w:rPr>
      </w:pPr>
      <w:bookmarkStart w:id="7" w:name="Приложение_5"/>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0A4451" w:rsidRPr="00A32AD3" w:rsidRDefault="000A4451" w:rsidP="00AB0489">
      <w:pPr>
        <w:pStyle w:val="ConsPlusNormal"/>
        <w:widowControl/>
        <w:jc w:val="right"/>
        <w:rPr>
          <w:rFonts w:ascii="Times New Roman" w:hAnsi="Times New Roman" w:cs="Times New Roman"/>
          <w:sz w:val="24"/>
          <w:szCs w:val="24"/>
        </w:rPr>
      </w:pPr>
      <w:r w:rsidRPr="00A32AD3">
        <w:rPr>
          <w:rFonts w:ascii="Times New Roman" w:hAnsi="Times New Roman" w:cs="Times New Roman"/>
          <w:sz w:val="24"/>
          <w:szCs w:val="24"/>
        </w:rPr>
        <w:t>Приложение №</w:t>
      </w:r>
      <w:r w:rsidR="001A6E24">
        <w:rPr>
          <w:rFonts w:ascii="Times New Roman" w:hAnsi="Times New Roman" w:cs="Times New Roman"/>
          <w:sz w:val="24"/>
          <w:szCs w:val="24"/>
        </w:rPr>
        <w:t xml:space="preserve"> 5</w:t>
      </w:r>
      <w:bookmarkEnd w:id="7"/>
      <w:r w:rsidRPr="00A32AD3">
        <w:rPr>
          <w:rFonts w:ascii="Times New Roman" w:hAnsi="Times New Roman" w:cs="Times New Roman"/>
          <w:sz w:val="24"/>
          <w:szCs w:val="24"/>
        </w:rPr>
        <w:t xml:space="preserve"> </w:t>
      </w:r>
    </w:p>
    <w:p w:rsidR="00F06045" w:rsidRDefault="000A4451">
      <w:pPr>
        <w:pStyle w:val="12"/>
        <w:spacing w:line="270" w:lineRule="exact"/>
        <w:jc w:val="right"/>
        <w:outlineLvl w:val="0"/>
      </w:pPr>
      <w:r w:rsidRPr="001B07E8">
        <w:t xml:space="preserve">к </w:t>
      </w:r>
      <w:r w:rsidR="00A32AD3">
        <w:t xml:space="preserve">конкурсной </w:t>
      </w:r>
      <w:r w:rsidRPr="001B07E8">
        <w:t>документации</w:t>
      </w:r>
    </w:p>
    <w:p w:rsidR="00F06045" w:rsidRDefault="00F06045" w:rsidP="00F06045"/>
    <w:p w:rsidR="00F005CE" w:rsidRDefault="00F005CE" w:rsidP="00F06045"/>
    <w:p w:rsidR="000C50E0" w:rsidRDefault="000C50E0"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sidR="004D14B2">
        <w:rPr>
          <w:b/>
          <w:sz w:val="26"/>
          <w:szCs w:val="26"/>
        </w:rPr>
        <w:t>конкурс</w:t>
      </w:r>
      <w:r w:rsidRPr="00F06045">
        <w:rPr>
          <w:b/>
          <w:sz w:val="26"/>
          <w:szCs w:val="26"/>
        </w:rPr>
        <w:t>е</w:t>
      </w:r>
      <w:r>
        <w:rPr>
          <w:b/>
          <w:sz w:val="26"/>
          <w:szCs w:val="26"/>
        </w:rPr>
        <w:t>.</w:t>
      </w:r>
    </w:p>
    <w:p w:rsidR="000C50E0" w:rsidRDefault="000C50E0" w:rsidP="000C50E0">
      <w:pPr>
        <w:jc w:val="center"/>
        <w:rPr>
          <w:b/>
          <w:sz w:val="26"/>
          <w:szCs w:val="26"/>
        </w:rPr>
      </w:pPr>
    </w:p>
    <w:p w:rsidR="000C50E0" w:rsidRPr="007B2385" w:rsidRDefault="000C50E0" w:rsidP="000C50E0">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0C50E0" w:rsidRPr="007B2385" w:rsidRDefault="000C50E0" w:rsidP="000C50E0">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 w:val="22"/>
          <w:szCs w:val="22"/>
        </w:rPr>
      </w:pPr>
    </w:p>
    <w:p w:rsidR="000C50E0" w:rsidRPr="00817631" w:rsidRDefault="000C50E0" w:rsidP="000C50E0">
      <w:pPr>
        <w:pStyle w:val="a4"/>
        <w:ind w:firstLine="360"/>
        <w:jc w:val="left"/>
        <w:rPr>
          <w:szCs w:val="24"/>
        </w:rPr>
      </w:pPr>
      <w:r w:rsidRPr="00B33A78">
        <w:rPr>
          <w:szCs w:val="24"/>
        </w:rPr>
        <w:t>Прошу вернуть</w:t>
      </w:r>
      <w:r w:rsidRPr="00817631">
        <w:rPr>
          <w:szCs w:val="24"/>
        </w:rPr>
        <w:t xml:space="preserve"> заявку на участие в </w:t>
      </w:r>
      <w:r w:rsidR="004D14B2">
        <w:rPr>
          <w:szCs w:val="24"/>
        </w:rPr>
        <w:t>конкурс</w:t>
      </w:r>
      <w:r w:rsidRPr="00817631">
        <w:rPr>
          <w:szCs w:val="24"/>
        </w:rPr>
        <w:t>е.</w:t>
      </w:r>
    </w:p>
    <w:p w:rsidR="000C50E0" w:rsidRPr="007B2385" w:rsidRDefault="000C50E0" w:rsidP="000C50E0">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highlight w:val="cyan"/>
              </w:rPr>
              <w:t xml:space="preserve">Сведения об открытом </w:t>
            </w:r>
            <w:r w:rsidR="004D14B2" w:rsidRPr="00AD6C70">
              <w:rPr>
                <w:b/>
                <w:sz w:val="22"/>
                <w:szCs w:val="22"/>
                <w:highlight w:val="cyan"/>
              </w:rPr>
              <w:t>конкурс</w:t>
            </w:r>
            <w:r w:rsidRPr="00AD6C70">
              <w:rPr>
                <w:b/>
                <w:sz w:val="22"/>
                <w:szCs w:val="22"/>
                <w:highlight w:val="cyan"/>
              </w:rPr>
              <w:t>е</w:t>
            </w:r>
            <w:r w:rsidR="00535878" w:rsidRPr="00AD6C70">
              <w:rPr>
                <w:b/>
                <w:sz w:val="22"/>
                <w:szCs w:val="22"/>
              </w:rPr>
              <w:t>:</w:t>
            </w:r>
          </w:p>
        </w:tc>
      </w:tr>
      <w:tr w:rsidR="000C50E0" w:rsidRPr="00AD6C70" w:rsidTr="00AD6C70">
        <w:trPr>
          <w:tblCellSpacing w:w="20" w:type="dxa"/>
        </w:trPr>
        <w:tc>
          <w:tcPr>
            <w:tcW w:w="2588"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7255" w:type="dxa"/>
            <w:shd w:val="clear" w:color="auto" w:fill="FFFFFF"/>
          </w:tcPr>
          <w:p w:rsidR="000C50E0" w:rsidRPr="00AD6C70" w:rsidRDefault="00B14A0A" w:rsidP="00B14A0A">
            <w:pPr>
              <w:pStyle w:val="a4"/>
              <w:rPr>
                <w:sz w:val="22"/>
                <w:szCs w:val="22"/>
              </w:rPr>
            </w:pPr>
            <w:r w:rsidRPr="004B62F2">
              <w:rPr>
                <w:bCs/>
                <w:sz w:val="22"/>
                <w:szCs w:val="22"/>
              </w:rPr>
              <w:t xml:space="preserve">Выполнение технологических работ по сопровождению и поддержке автоматизированной информационной системы </w:t>
            </w:r>
            <w:r w:rsidRPr="004B62F2">
              <w:rPr>
                <w:sz w:val="22"/>
                <w:szCs w:val="22"/>
              </w:rPr>
              <w:t>«База данных льготополучателей» комитета социальной защиты населения администрации города Перми</w:t>
            </w:r>
          </w:p>
        </w:tc>
      </w:tr>
      <w:tr w:rsidR="000C50E0" w:rsidRPr="00AD6C70" w:rsidTr="00AD6C70">
        <w:trPr>
          <w:tblCellSpacing w:w="20" w:type="dxa"/>
        </w:trPr>
        <w:tc>
          <w:tcPr>
            <w:tcW w:w="2588"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7255"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FD4CAA" w:rsidRPr="00AD6C70" w:rsidRDefault="00FD4CAA" w:rsidP="00AD6C70">
            <w:pPr>
              <w:pStyle w:val="a4"/>
              <w:jc w:val="center"/>
              <w:rPr>
                <w:i/>
                <w:sz w:val="22"/>
                <w:szCs w:val="22"/>
              </w:rPr>
            </w:pPr>
            <w:r w:rsidRPr="00AD6C70">
              <w:rPr>
                <w:i/>
                <w:sz w:val="22"/>
                <w:szCs w:val="22"/>
              </w:rPr>
              <w:t>Данные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сведения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указываются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по желанию</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участника размещения заказа</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(при наличии расписки)</w:t>
            </w:r>
          </w:p>
        </w:tc>
      </w:tr>
      <w:tr w:rsidR="00FD4CAA" w:rsidRPr="00AD6C70" w:rsidTr="00AD6C70">
        <w:trPr>
          <w:tblCellSpacing w:w="20" w:type="dxa"/>
        </w:trPr>
        <w:tc>
          <w:tcPr>
            <w:tcW w:w="9883" w:type="dxa"/>
            <w:gridSpan w:val="2"/>
            <w:shd w:val="clear" w:color="auto" w:fill="00FFFF"/>
          </w:tcPr>
          <w:p w:rsidR="00FD4CAA" w:rsidRPr="00AD6C70" w:rsidRDefault="00FD4CAA" w:rsidP="00AD6C70">
            <w:pPr>
              <w:pStyle w:val="a4"/>
              <w:jc w:val="left"/>
              <w:rPr>
                <w:b/>
                <w:sz w:val="22"/>
                <w:szCs w:val="22"/>
              </w:rPr>
            </w:pPr>
            <w:r w:rsidRPr="00AD6C70">
              <w:rPr>
                <w:b/>
                <w:sz w:val="22"/>
                <w:szCs w:val="22"/>
              </w:rPr>
              <w:t>Сведения о заявке на участие в открытом конкурсе: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FD4CAA" w:rsidRPr="00AD6C70" w:rsidRDefault="00FD4CAA" w:rsidP="00AD6C70">
            <w:pPr>
              <w:pStyle w:val="a4"/>
              <w:jc w:val="center"/>
              <w:rPr>
                <w:sz w:val="22"/>
                <w:szCs w:val="22"/>
              </w:rPr>
            </w:pPr>
          </w:p>
        </w:tc>
      </w:tr>
    </w:tbl>
    <w:p w:rsidR="000C50E0" w:rsidRDefault="000C50E0" w:rsidP="000C50E0">
      <w:pPr>
        <w:pStyle w:val="a4"/>
        <w:ind w:firstLine="360"/>
        <w:jc w:val="center"/>
        <w:rPr>
          <w:szCs w:val="24"/>
        </w:rPr>
      </w:pPr>
    </w:p>
    <w:p w:rsidR="00F005CE" w:rsidRDefault="00F005CE" w:rsidP="00F005CE">
      <w:pPr>
        <w:pStyle w:val="a4"/>
        <w:ind w:firstLine="360"/>
        <w:jc w:val="left"/>
        <w:rPr>
          <w:sz w:val="22"/>
          <w:szCs w:val="22"/>
        </w:rPr>
      </w:pPr>
    </w:p>
    <w:p w:rsidR="003C44B9" w:rsidRDefault="003C44B9" w:rsidP="00F005CE">
      <w:pPr>
        <w:pStyle w:val="a4"/>
        <w:ind w:firstLine="360"/>
        <w:jc w:val="left"/>
        <w:rPr>
          <w:sz w:val="22"/>
          <w:szCs w:val="22"/>
        </w:rPr>
      </w:pPr>
    </w:p>
    <w:p w:rsidR="003C44B9" w:rsidRDefault="003C44B9"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3C44B9" w:rsidRPr="006252F5" w:rsidRDefault="003C44B9"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05CE" w:rsidRPr="00F005CE" w:rsidRDefault="00F005CE" w:rsidP="00F005CE">
      <w:pPr>
        <w:jc w:val="center"/>
        <w:rPr>
          <w:b/>
          <w:sz w:val="26"/>
          <w:szCs w:val="26"/>
        </w:rPr>
      </w:pPr>
    </w:p>
    <w:p w:rsidR="00F005CE" w:rsidRPr="001B07E8" w:rsidRDefault="00F005CE" w:rsidP="00F005CE">
      <w:pPr>
        <w:jc w:val="right"/>
        <w:rPr>
          <w:sz w:val="24"/>
          <w:szCs w:val="24"/>
        </w:rPr>
      </w:pPr>
      <w:r>
        <w:rPr>
          <w:b/>
          <w:sz w:val="26"/>
          <w:szCs w:val="26"/>
        </w:rPr>
        <w:br w:type="page"/>
      </w:r>
      <w:bookmarkStart w:id="8" w:name="Приложение_6"/>
      <w:r w:rsidRPr="001B07E8">
        <w:rPr>
          <w:sz w:val="24"/>
          <w:szCs w:val="24"/>
        </w:rPr>
        <w:t>Приложение №</w:t>
      </w:r>
      <w:r>
        <w:rPr>
          <w:sz w:val="24"/>
          <w:szCs w:val="24"/>
        </w:rPr>
        <w:t xml:space="preserve"> </w:t>
      </w:r>
      <w:r w:rsidR="001A6E24">
        <w:rPr>
          <w:sz w:val="24"/>
          <w:szCs w:val="24"/>
        </w:rPr>
        <w:t>6</w:t>
      </w:r>
      <w:r w:rsidRPr="001B07E8">
        <w:rPr>
          <w:sz w:val="24"/>
          <w:szCs w:val="24"/>
        </w:rPr>
        <w:t xml:space="preserve"> </w:t>
      </w:r>
      <w:bookmarkEnd w:id="8"/>
    </w:p>
    <w:p w:rsidR="00F005CE" w:rsidRDefault="00F005CE" w:rsidP="00F005CE">
      <w:pPr>
        <w:pStyle w:val="12"/>
        <w:spacing w:line="270" w:lineRule="exact"/>
        <w:jc w:val="right"/>
        <w:outlineLvl w:val="0"/>
      </w:pPr>
      <w:r w:rsidRPr="001B07E8">
        <w:t xml:space="preserve">к </w:t>
      </w:r>
      <w:r w:rsidR="00A32AD3">
        <w:t xml:space="preserve">конкурсной </w:t>
      </w:r>
      <w:r w:rsidRPr="001B07E8">
        <w:t>документации</w:t>
      </w:r>
    </w:p>
    <w:p w:rsidR="00F005CE" w:rsidRDefault="00F005CE" w:rsidP="00F06045">
      <w:pPr>
        <w:jc w:val="center"/>
        <w:rPr>
          <w:b/>
          <w:sz w:val="26"/>
          <w:szCs w:val="26"/>
        </w:rPr>
      </w:pPr>
    </w:p>
    <w:p w:rsidR="000C50E0" w:rsidRDefault="000C50E0" w:rsidP="000C50E0">
      <w:pPr>
        <w:jc w:val="center"/>
        <w:rPr>
          <w:b/>
          <w:sz w:val="26"/>
          <w:szCs w:val="26"/>
        </w:rPr>
      </w:pPr>
      <w:r w:rsidRPr="00F005CE">
        <w:rPr>
          <w:b/>
          <w:sz w:val="26"/>
          <w:szCs w:val="26"/>
        </w:rPr>
        <w:t xml:space="preserve">Запрос о разъяснении положений </w:t>
      </w:r>
      <w:r w:rsidR="00A32AD3">
        <w:rPr>
          <w:b/>
          <w:sz w:val="26"/>
          <w:szCs w:val="26"/>
        </w:rPr>
        <w:t xml:space="preserve">конкурсной </w:t>
      </w:r>
      <w:r w:rsidRPr="00F005CE">
        <w:rPr>
          <w:b/>
          <w:sz w:val="26"/>
          <w:szCs w:val="26"/>
        </w:rPr>
        <w:t>документации</w:t>
      </w:r>
      <w:r>
        <w:rPr>
          <w:b/>
          <w:sz w:val="26"/>
          <w:szCs w:val="26"/>
        </w:rPr>
        <w:t>.</w:t>
      </w:r>
    </w:p>
    <w:p w:rsidR="000C50E0" w:rsidRDefault="000C50E0" w:rsidP="000C50E0">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0C50E0" w:rsidRPr="007B2385" w:rsidRDefault="000C50E0" w:rsidP="000C50E0">
      <w:pPr>
        <w:pStyle w:val="a4"/>
        <w:ind w:left="4956" w:firstLine="708"/>
        <w:jc w:val="center"/>
        <w:rPr>
          <w:i/>
          <w:sz w:val="22"/>
          <w:szCs w:val="22"/>
        </w:rPr>
      </w:pP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E43377" w:rsidRPr="007B2385" w:rsidRDefault="000C50E0" w:rsidP="00E43377">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Cs w:val="24"/>
        </w:rPr>
      </w:pPr>
      <w:r>
        <w:rPr>
          <w:szCs w:val="24"/>
        </w:rPr>
        <w:t>____________________</w:t>
      </w: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Cs w:val="24"/>
        </w:rPr>
      </w:pPr>
    </w:p>
    <w:p w:rsidR="000C50E0" w:rsidRPr="00F005CE" w:rsidRDefault="000C50E0" w:rsidP="000C50E0">
      <w:pPr>
        <w:pStyle w:val="a4"/>
        <w:ind w:firstLine="360"/>
        <w:jc w:val="left"/>
        <w:rPr>
          <w:szCs w:val="24"/>
        </w:rPr>
      </w:pPr>
      <w:r>
        <w:rPr>
          <w:szCs w:val="24"/>
        </w:rPr>
        <w:t>Прошу разъяснить положения</w:t>
      </w:r>
      <w:r w:rsidR="00654888">
        <w:rPr>
          <w:szCs w:val="24"/>
        </w:rPr>
        <w:t xml:space="preserve"> конкурсной</w:t>
      </w:r>
      <w:r>
        <w:rPr>
          <w:szCs w:val="24"/>
        </w:rPr>
        <w:t xml:space="preserve"> документации.</w:t>
      </w:r>
    </w:p>
    <w:p w:rsidR="000C50E0" w:rsidRDefault="000C50E0" w:rsidP="000C50E0">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 xml:space="preserve">Сведения об открытом </w:t>
            </w:r>
            <w:r w:rsidR="004D14B2" w:rsidRPr="00AD6C70">
              <w:rPr>
                <w:b/>
                <w:sz w:val="22"/>
                <w:szCs w:val="22"/>
              </w:rPr>
              <w:t>конкурс</w:t>
            </w:r>
            <w:r w:rsidRPr="00AD6C70">
              <w:rPr>
                <w:b/>
                <w:sz w:val="22"/>
                <w:szCs w:val="22"/>
              </w:rPr>
              <w:t>е</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6960" w:type="dxa"/>
            <w:shd w:val="clear" w:color="auto" w:fill="FFFFFF"/>
          </w:tcPr>
          <w:p w:rsidR="000C50E0" w:rsidRPr="00AD6C70" w:rsidRDefault="00B14A0A" w:rsidP="00B14A0A">
            <w:pPr>
              <w:pStyle w:val="a4"/>
              <w:rPr>
                <w:sz w:val="22"/>
                <w:szCs w:val="22"/>
              </w:rPr>
            </w:pPr>
            <w:r w:rsidRPr="004B62F2">
              <w:rPr>
                <w:bCs/>
                <w:sz w:val="22"/>
                <w:szCs w:val="22"/>
              </w:rPr>
              <w:t xml:space="preserve">Выполнение технологических работ по сопровождению и поддержке автоматизированной информационной системы </w:t>
            </w:r>
            <w:r w:rsidRPr="004B62F2">
              <w:rPr>
                <w:sz w:val="22"/>
                <w:szCs w:val="22"/>
              </w:rPr>
              <w:t>«База данных льготополучателей» комитета социальной защиты населения администрации города Перми</w:t>
            </w: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лота</w:t>
            </w:r>
          </w:p>
          <w:p w:rsidR="00096297" w:rsidRPr="00AD6C70" w:rsidRDefault="00096297" w:rsidP="00AD6C70">
            <w:pPr>
              <w:pStyle w:val="a4"/>
              <w:jc w:val="left"/>
              <w:rPr>
                <w:i/>
                <w:sz w:val="22"/>
                <w:szCs w:val="22"/>
              </w:rPr>
            </w:pPr>
            <w:r w:rsidRPr="00AD6C70">
              <w:rPr>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w:t>
            </w:r>
            <w:r w:rsidR="000F3F75" w:rsidRPr="00AD6C70">
              <w:rPr>
                <w:rFonts w:ascii="Times New Roman" w:hAnsi="Times New Roman" w:cs="Times New Roman"/>
                <w:b/>
                <w:sz w:val="22"/>
                <w:szCs w:val="22"/>
              </w:rPr>
              <w:t xml:space="preserve"> конкурсной </w:t>
            </w:r>
            <w:r w:rsidRPr="00AD6C70">
              <w:rPr>
                <w:rFonts w:ascii="Times New Roman" w:hAnsi="Times New Roman" w:cs="Times New Roman"/>
                <w:b/>
                <w:sz w:val="22"/>
                <w:szCs w:val="22"/>
              </w:rPr>
              <w:t>документации, требующие разъяснения</w:t>
            </w:r>
          </w:p>
        </w:tc>
        <w:tc>
          <w:tcPr>
            <w:tcW w:w="6960" w:type="dxa"/>
            <w:shd w:val="clear" w:color="auto" w:fill="FFFFFF"/>
          </w:tcPr>
          <w:p w:rsidR="000C50E0" w:rsidRPr="00AD6C70" w:rsidRDefault="000C50E0" w:rsidP="00AD6C70">
            <w:pPr>
              <w:pStyle w:val="a4"/>
              <w:jc w:val="left"/>
              <w:rPr>
                <w:b/>
                <w:sz w:val="22"/>
                <w:szCs w:val="22"/>
              </w:rPr>
            </w:pPr>
            <w:r w:rsidRPr="00AD6C70">
              <w:rPr>
                <w:b/>
                <w:sz w:val="22"/>
                <w:szCs w:val="22"/>
              </w:rPr>
              <w:t>Вопрос</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bl>
    <w:p w:rsidR="00F06045" w:rsidRDefault="00F06045" w:rsidP="00F06045">
      <w:pPr>
        <w:pStyle w:val="a4"/>
        <w:ind w:firstLine="360"/>
        <w:jc w:val="right"/>
        <w:rPr>
          <w:szCs w:val="24"/>
        </w:rPr>
      </w:pPr>
    </w:p>
    <w:p w:rsidR="00F06045" w:rsidRDefault="00F06045" w:rsidP="00F06045">
      <w:pPr>
        <w:pStyle w:val="a4"/>
        <w:ind w:firstLine="360"/>
        <w:jc w:val="right"/>
        <w:rPr>
          <w:szCs w:val="24"/>
        </w:rPr>
      </w:pPr>
    </w:p>
    <w:p w:rsidR="00F06045" w:rsidRDefault="00F0604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F06045" w:rsidRPr="006252F5" w:rsidRDefault="00F0604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6045" w:rsidRDefault="00F06045" w:rsidP="00F06045">
      <w:pPr>
        <w:jc w:val="center"/>
        <w:rPr>
          <w:b/>
          <w:sz w:val="26"/>
          <w:szCs w:val="26"/>
        </w:rPr>
      </w:pPr>
    </w:p>
    <w:p w:rsidR="000A4451" w:rsidRPr="001B07E8" w:rsidRDefault="000A4451">
      <w:pPr>
        <w:pStyle w:val="12"/>
        <w:spacing w:line="270" w:lineRule="exact"/>
        <w:jc w:val="right"/>
        <w:outlineLvl w:val="0"/>
        <w:rPr>
          <w:b/>
          <w:bCs/>
        </w:rPr>
      </w:pPr>
    </w:p>
    <w:p w:rsidR="00E01DD9" w:rsidRDefault="00F005CE" w:rsidP="000C50E0">
      <w:pPr>
        <w:jc w:val="right"/>
        <w:rPr>
          <w:sz w:val="24"/>
          <w:szCs w:val="24"/>
        </w:rPr>
      </w:pPr>
      <w:r>
        <w:rPr>
          <w:b/>
          <w:bCs/>
        </w:rPr>
        <w:br w:type="page"/>
      </w:r>
      <w:bookmarkStart w:id="9" w:name="Приложение_7"/>
      <w:bookmarkStart w:id="10" w:name="Приложение_9"/>
      <w:r w:rsidR="000C50E0" w:rsidRPr="001B07E8">
        <w:rPr>
          <w:sz w:val="24"/>
          <w:szCs w:val="24"/>
        </w:rPr>
        <w:t>Приложение №</w:t>
      </w:r>
      <w:r w:rsidR="001A6E24">
        <w:rPr>
          <w:sz w:val="24"/>
          <w:szCs w:val="24"/>
        </w:rPr>
        <w:t xml:space="preserve"> 7</w:t>
      </w:r>
      <w:bookmarkEnd w:id="9"/>
    </w:p>
    <w:bookmarkEnd w:id="10"/>
    <w:p w:rsidR="00E01DD9" w:rsidRDefault="00E01DD9" w:rsidP="000C50E0">
      <w:pPr>
        <w:jc w:val="right"/>
        <w:rPr>
          <w:sz w:val="24"/>
          <w:szCs w:val="24"/>
        </w:rPr>
      </w:pPr>
      <w:r>
        <w:rPr>
          <w:sz w:val="24"/>
          <w:szCs w:val="24"/>
        </w:rPr>
        <w:t>к конкурсной документации</w:t>
      </w:r>
    </w:p>
    <w:p w:rsidR="005D1D06" w:rsidRDefault="005D1D06" w:rsidP="000C50E0">
      <w:pPr>
        <w:jc w:val="right"/>
        <w:rPr>
          <w:sz w:val="24"/>
          <w:szCs w:val="24"/>
        </w:rPr>
      </w:pPr>
    </w:p>
    <w:p w:rsidR="005D1D06" w:rsidRDefault="005D1D06" w:rsidP="005D1D06">
      <w:pPr>
        <w:jc w:val="center"/>
        <w:rPr>
          <w:b/>
          <w:sz w:val="26"/>
          <w:szCs w:val="26"/>
        </w:rPr>
      </w:pPr>
      <w:r w:rsidRPr="005D1D06">
        <w:rPr>
          <w:b/>
          <w:sz w:val="26"/>
          <w:szCs w:val="26"/>
        </w:rPr>
        <w:t>Порядок оценки и сопоставления заявок на участие в конкурсе.</w:t>
      </w:r>
    </w:p>
    <w:p w:rsidR="005D1D06" w:rsidRDefault="005D1D06" w:rsidP="005D1D06">
      <w:pPr>
        <w:jc w:val="center"/>
        <w:rPr>
          <w:b/>
          <w:sz w:val="26"/>
          <w:szCs w:val="26"/>
        </w:rPr>
      </w:pPr>
    </w:p>
    <w:p w:rsidR="00AF158C" w:rsidRPr="001759FD" w:rsidRDefault="00AF158C" w:rsidP="00AF158C">
      <w:pPr>
        <w:ind w:firstLine="709"/>
        <w:jc w:val="both"/>
        <w:rPr>
          <w:sz w:val="22"/>
          <w:szCs w:val="22"/>
        </w:rPr>
      </w:pPr>
      <w:r w:rsidRPr="001759FD">
        <w:rPr>
          <w:rFonts w:eastAsia="Calibri"/>
          <w:sz w:val="22"/>
          <w:szCs w:val="22"/>
        </w:rPr>
        <w:t xml:space="preserve">Для определения лучших условий исполнения государственного контракта, предложенных в заявках на участие в открытом конкурсе, </w:t>
      </w:r>
      <w:r w:rsidRPr="001759FD">
        <w:rPr>
          <w:sz w:val="22"/>
          <w:szCs w:val="22"/>
        </w:rPr>
        <w:t>конкурсная комиссия осуществляет оценку и сопоставление заявок в соответствии с Правилами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10.09.2009 №722, с использованием следующих критериев:</w:t>
      </w:r>
    </w:p>
    <w:p w:rsidR="00AF158C" w:rsidRPr="001759FD" w:rsidRDefault="00AF158C" w:rsidP="00AF158C">
      <w:pPr>
        <w:ind w:firstLine="709"/>
        <w:jc w:val="both"/>
        <w:rPr>
          <w:sz w:val="22"/>
          <w:szCs w:val="22"/>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00"/>
        <w:gridCol w:w="1620"/>
        <w:gridCol w:w="3960"/>
        <w:gridCol w:w="1800"/>
      </w:tblGrid>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bCs/>
                <w:sz w:val="22"/>
                <w:szCs w:val="22"/>
              </w:rPr>
            </w:pPr>
            <w:r w:rsidRPr="001759FD">
              <w:rPr>
                <w:bCs/>
                <w:sz w:val="22"/>
                <w:szCs w:val="22"/>
              </w:rPr>
              <w:t>№ п/п</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b/>
                <w:sz w:val="22"/>
                <w:szCs w:val="22"/>
              </w:rPr>
            </w:pPr>
            <w:r w:rsidRPr="001759FD">
              <w:rPr>
                <w:sz w:val="22"/>
                <w:szCs w:val="22"/>
              </w:rPr>
              <w:t>Содержание критерия (подкритерия) оценки заявок</w:t>
            </w:r>
            <w:r w:rsidRPr="001759FD">
              <w:rPr>
                <w:bCs/>
                <w:sz w:val="22"/>
                <w:szCs w:val="22"/>
              </w:rPr>
              <w:t xml:space="preserve"> на участие в конкурсе </w:t>
            </w:r>
          </w:p>
        </w:tc>
        <w:tc>
          <w:tcPr>
            <w:tcW w:w="162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sz w:val="22"/>
                <w:szCs w:val="22"/>
              </w:rPr>
            </w:pPr>
            <w:r w:rsidRPr="001759FD">
              <w:rPr>
                <w:bCs/>
                <w:sz w:val="22"/>
                <w:szCs w:val="22"/>
              </w:rPr>
              <w:t>Значимость критерия/подкритерия оценки заявок на участие в конкурсе</w:t>
            </w:r>
          </w:p>
        </w:tc>
        <w:tc>
          <w:tcPr>
            <w:tcW w:w="396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rPr>
                <w:sz w:val="22"/>
                <w:szCs w:val="22"/>
              </w:rPr>
            </w:pPr>
            <w:r w:rsidRPr="001759FD">
              <w:rPr>
                <w:sz w:val="22"/>
                <w:szCs w:val="22"/>
              </w:rPr>
              <w:t>Порядок оценки и сопоставления заявок на участие в конкурсе</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sz w:val="22"/>
                <w:szCs w:val="22"/>
              </w:rPr>
            </w:pPr>
            <w:r w:rsidRPr="001759FD">
              <w:rPr>
                <w:sz w:val="22"/>
                <w:szCs w:val="22"/>
              </w:rPr>
              <w:t>Порядок расчета итогового рейтинга по критерию</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Цена контракта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w:t>
            </w:r>
            <w:r w:rsidRPr="001759FD">
              <w:rPr>
                <w:sz w:val="22"/>
                <w:szCs w:val="22"/>
                <w:lang w:val="en-US"/>
              </w:rPr>
              <w:t>4</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lang w:val="en-US"/>
              </w:rPr>
            </w:pPr>
            <w:r w:rsidRPr="001759FD">
              <w:rPr>
                <w:sz w:val="22"/>
                <w:szCs w:val="22"/>
                <w:lang w:val="en-US"/>
              </w:rPr>
              <w:t>Ra</w:t>
            </w:r>
            <w:r w:rsidRPr="001759FD">
              <w:rPr>
                <w:sz w:val="22"/>
                <w:szCs w:val="22"/>
                <w:vertAlign w:val="subscript"/>
                <w:lang w:val="en-US"/>
              </w:rPr>
              <w:t>i</w:t>
            </w:r>
            <w:r w:rsidRPr="001759FD">
              <w:rPr>
                <w:sz w:val="22"/>
                <w:szCs w:val="22"/>
                <w:lang w:val="en-US"/>
              </w:rPr>
              <w:t xml:space="preserve">= </w:t>
            </w:r>
            <w:r w:rsidRPr="001759FD">
              <w:rPr>
                <w:sz w:val="22"/>
                <w:szCs w:val="22"/>
                <w:u w:val="single"/>
                <w:lang w:val="en-US"/>
              </w:rPr>
              <w:t>A</w:t>
            </w:r>
            <w:r w:rsidRPr="001759FD">
              <w:rPr>
                <w:sz w:val="22"/>
                <w:szCs w:val="22"/>
                <w:u w:val="single"/>
                <w:vertAlign w:val="subscript"/>
                <w:lang w:val="en-US"/>
              </w:rPr>
              <w:t>max</w:t>
            </w:r>
            <w:r w:rsidRPr="001759FD">
              <w:rPr>
                <w:sz w:val="22"/>
                <w:szCs w:val="22"/>
                <w:u w:val="single"/>
                <w:lang w:val="en-US"/>
              </w:rPr>
              <w:t>-A</w:t>
            </w:r>
            <w:r w:rsidRPr="001759FD">
              <w:rPr>
                <w:sz w:val="22"/>
                <w:szCs w:val="22"/>
                <w:u w:val="single"/>
                <w:vertAlign w:val="subscript"/>
                <w:lang w:val="en-US"/>
              </w:rPr>
              <w:t>i</w:t>
            </w:r>
            <w:r w:rsidRPr="001759FD">
              <w:rPr>
                <w:sz w:val="22"/>
                <w:szCs w:val="22"/>
                <w:lang w:val="en-US"/>
              </w:rPr>
              <w:t>* 100</w:t>
            </w:r>
          </w:p>
          <w:p w:rsidR="00AF158C" w:rsidRPr="001759FD" w:rsidRDefault="00AF158C" w:rsidP="00F52008">
            <w:pPr>
              <w:shd w:val="clear" w:color="auto" w:fill="FFFFFF"/>
              <w:ind w:firstLine="1247"/>
              <w:rPr>
                <w:sz w:val="22"/>
                <w:szCs w:val="22"/>
                <w:vertAlign w:val="subscript"/>
                <w:lang w:val="en-US"/>
              </w:rPr>
            </w:pPr>
            <w:r w:rsidRPr="001759FD">
              <w:rPr>
                <w:sz w:val="22"/>
                <w:szCs w:val="22"/>
                <w:lang w:val="en-US"/>
              </w:rPr>
              <w:t>A</w:t>
            </w:r>
            <w:r w:rsidRPr="001759FD">
              <w:rPr>
                <w:sz w:val="22"/>
                <w:szCs w:val="22"/>
                <w:vertAlign w:val="subscript"/>
                <w:lang w:val="en-US"/>
              </w:rPr>
              <w:t>max</w:t>
            </w:r>
          </w:p>
          <w:p w:rsidR="00AF158C" w:rsidRPr="001759FD" w:rsidRDefault="00AF158C" w:rsidP="00F52008">
            <w:pPr>
              <w:shd w:val="clear" w:color="auto" w:fill="FFFFFF"/>
              <w:ind w:firstLine="709"/>
              <w:rPr>
                <w:sz w:val="22"/>
                <w:szCs w:val="22"/>
                <w:lang w:val="en-US"/>
              </w:rPr>
            </w:pPr>
          </w:p>
          <w:p w:rsidR="00AF158C" w:rsidRPr="001759FD" w:rsidRDefault="00AF158C" w:rsidP="00F52008">
            <w:pPr>
              <w:shd w:val="clear" w:color="auto" w:fill="FFFFFF"/>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shd w:val="clear" w:color="auto" w:fill="FFFFFF"/>
              <w:jc w:val="both"/>
              <w:rPr>
                <w:sz w:val="22"/>
                <w:szCs w:val="22"/>
              </w:rPr>
            </w:pPr>
            <w:r w:rsidRPr="001759FD">
              <w:rPr>
                <w:sz w:val="22"/>
                <w:szCs w:val="22"/>
                <w:lang w:val="en-US"/>
              </w:rPr>
              <w:t>R</w:t>
            </w:r>
            <w:r w:rsidRPr="001759FD">
              <w:rPr>
                <w:sz w:val="22"/>
                <w:szCs w:val="22"/>
                <w:vertAlign w:val="subscript"/>
                <w:lang w:val="en-US"/>
              </w:rPr>
              <w:t>ai</w:t>
            </w:r>
            <w:r w:rsidRPr="001759FD">
              <w:rPr>
                <w:sz w:val="22"/>
                <w:szCs w:val="22"/>
              </w:rPr>
              <w:t xml:space="preserve"> – рейтинг, присуждаемый </w:t>
            </w:r>
            <w:r w:rsidRPr="001759FD">
              <w:rPr>
                <w:sz w:val="22"/>
                <w:szCs w:val="22"/>
                <w:lang w:val="en-US"/>
              </w:rPr>
              <w:t>i</w:t>
            </w:r>
            <w:r w:rsidRPr="001759FD">
              <w:rPr>
                <w:sz w:val="22"/>
                <w:szCs w:val="22"/>
              </w:rPr>
              <w:t xml:space="preserve">-й заявке </w:t>
            </w:r>
          </w:p>
          <w:p w:rsidR="00AF158C" w:rsidRPr="001759FD" w:rsidRDefault="00AF158C" w:rsidP="00F52008">
            <w:pPr>
              <w:shd w:val="clear" w:color="auto" w:fill="FFFFFF"/>
              <w:jc w:val="both"/>
              <w:rPr>
                <w:sz w:val="22"/>
                <w:szCs w:val="22"/>
              </w:rPr>
            </w:pPr>
            <w:r w:rsidRPr="001759FD">
              <w:rPr>
                <w:sz w:val="22"/>
                <w:szCs w:val="22"/>
              </w:rPr>
              <w:t>А</w:t>
            </w:r>
            <w:r w:rsidRPr="001759FD">
              <w:rPr>
                <w:sz w:val="22"/>
                <w:szCs w:val="22"/>
                <w:vertAlign w:val="subscript"/>
                <w:lang w:val="en-US"/>
              </w:rPr>
              <w:t>max</w:t>
            </w:r>
            <w:r w:rsidRPr="001759FD">
              <w:rPr>
                <w:sz w:val="22"/>
                <w:szCs w:val="22"/>
              </w:rPr>
              <w:t xml:space="preserve"> – начальная (максимальная) цена контракта, установленная в конкурсной документации</w:t>
            </w:r>
          </w:p>
          <w:p w:rsidR="00AF158C" w:rsidRPr="001759FD" w:rsidRDefault="00AF158C" w:rsidP="00F52008">
            <w:pPr>
              <w:shd w:val="clear" w:color="auto" w:fill="FFFFFF"/>
              <w:jc w:val="both"/>
              <w:rPr>
                <w:sz w:val="22"/>
                <w:szCs w:val="22"/>
              </w:rPr>
            </w:pPr>
            <w:r w:rsidRPr="001759FD">
              <w:rPr>
                <w:sz w:val="22"/>
                <w:szCs w:val="22"/>
                <w:lang w:val="en-US"/>
              </w:rPr>
              <w:t>A</w:t>
            </w:r>
            <w:r w:rsidRPr="001759FD">
              <w:rPr>
                <w:sz w:val="22"/>
                <w:szCs w:val="22"/>
                <w:vertAlign w:val="subscript"/>
                <w:lang w:val="en-US"/>
              </w:rPr>
              <w:t>i</w:t>
            </w:r>
            <w:r w:rsidRPr="001759FD">
              <w:rPr>
                <w:sz w:val="22"/>
                <w:szCs w:val="22"/>
              </w:rPr>
              <w:t xml:space="preserve"> – цена контракта, предложенная в </w:t>
            </w:r>
            <w:r w:rsidRPr="001759FD">
              <w:rPr>
                <w:sz w:val="22"/>
                <w:szCs w:val="22"/>
                <w:lang w:val="en-US"/>
              </w:rPr>
              <w:t>i</w:t>
            </w:r>
            <w:r w:rsidRPr="001759FD">
              <w:rPr>
                <w:sz w:val="22"/>
                <w:szCs w:val="22"/>
              </w:rPr>
              <w:t>-ой заявке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jc w:val="both"/>
              <w:rPr>
                <w:sz w:val="22"/>
                <w:szCs w:val="22"/>
              </w:rPr>
            </w:pPr>
            <w:r w:rsidRPr="001759FD">
              <w:rPr>
                <w:sz w:val="22"/>
                <w:szCs w:val="22"/>
              </w:rPr>
              <w:t>Лучшим условием исполнения муниципального контракта по критерию «цена контракта» признается предложение участника конкурса с наименьшей ценой контракта.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r w:rsidRPr="001759FD">
              <w:rPr>
                <w:sz w:val="22"/>
                <w:szCs w:val="22"/>
                <w:lang w:val="en-US"/>
              </w:rPr>
              <w:t>R</w:t>
            </w:r>
            <w:r w:rsidRPr="001759FD">
              <w:rPr>
                <w:sz w:val="22"/>
                <w:szCs w:val="22"/>
                <w:vertAlign w:val="superscript"/>
                <w:lang w:val="en-US"/>
              </w:rPr>
              <w:t>i</w:t>
            </w:r>
            <w:r w:rsidRPr="001759FD">
              <w:rPr>
                <w:sz w:val="22"/>
                <w:szCs w:val="22"/>
              </w:rPr>
              <w:t>1=</w:t>
            </w:r>
            <w:r w:rsidRPr="001759FD">
              <w:rPr>
                <w:sz w:val="22"/>
                <w:szCs w:val="22"/>
                <w:lang w:val="en-US"/>
              </w:rPr>
              <w:t>Ra</w:t>
            </w:r>
            <w:r w:rsidRPr="001759FD">
              <w:rPr>
                <w:sz w:val="22"/>
                <w:szCs w:val="22"/>
                <w:vertAlign w:val="subscript"/>
                <w:lang w:val="en-US"/>
              </w:rPr>
              <w:t>i</w:t>
            </w:r>
            <w:r w:rsidRPr="001759FD">
              <w:rPr>
                <w:sz w:val="22"/>
                <w:szCs w:val="22"/>
              </w:rPr>
              <w:t xml:space="preserve">* </w:t>
            </w:r>
            <w:r w:rsidRPr="001759FD">
              <w:rPr>
                <w:sz w:val="22"/>
                <w:szCs w:val="22"/>
                <w:lang w:val="en-US"/>
              </w:rPr>
              <w:t>Ka</w:t>
            </w:r>
            <w:r w:rsidRPr="001759FD">
              <w:rPr>
                <w:sz w:val="22"/>
                <w:szCs w:val="22"/>
                <w:vertAlign w:val="subscript"/>
                <w:lang w:val="en-US"/>
              </w:rPr>
              <w:t>i</w:t>
            </w:r>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r w:rsidRPr="001759FD">
              <w:rPr>
                <w:sz w:val="22"/>
                <w:szCs w:val="22"/>
                <w:lang w:val="en-US"/>
              </w:rPr>
              <w:t>R</w:t>
            </w:r>
            <w:r w:rsidRPr="001759FD">
              <w:rPr>
                <w:sz w:val="22"/>
                <w:szCs w:val="22"/>
                <w:vertAlign w:val="superscript"/>
                <w:lang w:val="en-US"/>
              </w:rPr>
              <w:t>i</w:t>
            </w:r>
            <w:r w:rsidRPr="001759FD">
              <w:rPr>
                <w:sz w:val="22"/>
                <w:szCs w:val="22"/>
              </w:rPr>
              <w:t>1 – итоговый рейтинг по критерию «цена контракта»</w:t>
            </w:r>
          </w:p>
          <w:p w:rsidR="00AF158C" w:rsidRPr="001759FD" w:rsidRDefault="00AF158C" w:rsidP="00F52008">
            <w:pPr>
              <w:shd w:val="clear" w:color="auto" w:fill="FFFFFF"/>
              <w:jc w:val="both"/>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значимость критерия «цена контракта» </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lang w:val="en-US"/>
              </w:rPr>
            </w:pPr>
            <w:r w:rsidRPr="001759FD">
              <w:rPr>
                <w:sz w:val="22"/>
                <w:szCs w:val="22"/>
                <w:lang w:val="en-US"/>
              </w:rPr>
              <w:t>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lang w:val="en-US"/>
              </w:rPr>
              <w:t>Kg</w:t>
            </w:r>
            <w:r w:rsidRPr="001759FD">
              <w:rPr>
                <w:sz w:val="22"/>
                <w:szCs w:val="22"/>
                <w:vertAlign w:val="subscript"/>
                <w:lang w:val="en-US"/>
              </w:rPr>
              <w:t>i</w:t>
            </w:r>
            <w:r w:rsidRPr="001759FD">
              <w:rPr>
                <w:sz w:val="22"/>
                <w:szCs w:val="22"/>
              </w:rPr>
              <w:t>= 10 %</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rPr>
            </w:pPr>
            <w:r w:rsidRPr="001759FD">
              <w:rPr>
                <w:sz w:val="22"/>
                <w:szCs w:val="22"/>
              </w:rPr>
              <w:t xml:space="preserve">Рейтинг, присуждаемый заявке, определяется по формуле: </w:t>
            </w:r>
          </w:p>
          <w:p w:rsidR="00AF158C" w:rsidRPr="001759FD" w:rsidRDefault="00AF158C" w:rsidP="00F52008">
            <w:pPr>
              <w:rPr>
                <w:sz w:val="22"/>
                <w:szCs w:val="22"/>
              </w:rPr>
            </w:pPr>
          </w:p>
          <w:p w:rsidR="00AF158C" w:rsidRPr="001759FD" w:rsidRDefault="00AF158C" w:rsidP="00F52008">
            <w:pPr>
              <w:jc w:val="center"/>
              <w:rPr>
                <w:sz w:val="22"/>
                <w:szCs w:val="22"/>
                <w:lang w:val="en-US"/>
              </w:rPr>
            </w:pPr>
            <w:r w:rsidRPr="0084098D">
              <w:rPr>
                <w:sz w:val="22"/>
                <w:szCs w:val="22"/>
                <w:lang w:val="en-US"/>
              </w:rPr>
              <w:t>Rg</w:t>
            </w:r>
            <w:r w:rsidRPr="001759FD">
              <w:rPr>
                <w:sz w:val="22"/>
                <w:szCs w:val="22"/>
                <w:vertAlign w:val="subscript"/>
                <w:lang w:val="en-US"/>
              </w:rPr>
              <w:t>i</w:t>
            </w:r>
            <w:r w:rsidRPr="001759FD">
              <w:rPr>
                <w:sz w:val="22"/>
                <w:szCs w:val="22"/>
                <w:lang w:val="en-US"/>
              </w:rPr>
              <w:t xml:space="preserve">= </w:t>
            </w:r>
            <w:r w:rsidRPr="001759FD">
              <w:rPr>
                <w:sz w:val="22"/>
                <w:szCs w:val="22"/>
                <w:u w:val="single"/>
                <w:lang w:val="en-US"/>
              </w:rPr>
              <w:t>G</w:t>
            </w:r>
            <w:r w:rsidRPr="001759FD">
              <w:rPr>
                <w:sz w:val="22"/>
                <w:szCs w:val="22"/>
                <w:u w:val="single"/>
                <w:vertAlign w:val="subscript"/>
                <w:lang w:val="en-US"/>
              </w:rPr>
              <w:t>i</w:t>
            </w:r>
            <w:r w:rsidRPr="001759FD">
              <w:rPr>
                <w:sz w:val="22"/>
                <w:szCs w:val="22"/>
                <w:u w:val="single"/>
                <w:lang w:val="en-US"/>
              </w:rPr>
              <w:t>-G</w:t>
            </w:r>
            <w:r w:rsidRPr="001759FD">
              <w:rPr>
                <w:sz w:val="22"/>
                <w:szCs w:val="22"/>
                <w:u w:val="single"/>
                <w:vertAlign w:val="subscript"/>
                <w:lang w:val="en-US"/>
              </w:rPr>
              <w:t>min</w:t>
            </w:r>
            <w:r w:rsidRPr="001759FD">
              <w:rPr>
                <w:sz w:val="22"/>
                <w:szCs w:val="22"/>
                <w:lang w:val="en-US"/>
              </w:rPr>
              <w:t>* 100</w:t>
            </w:r>
          </w:p>
          <w:p w:rsidR="00AF158C" w:rsidRPr="001759FD" w:rsidRDefault="00AF158C" w:rsidP="00F52008">
            <w:pPr>
              <w:tabs>
                <w:tab w:val="left" w:pos="1050"/>
              </w:tabs>
              <w:ind w:left="-29"/>
              <w:jc w:val="center"/>
              <w:rPr>
                <w:sz w:val="22"/>
                <w:szCs w:val="22"/>
                <w:vertAlign w:val="subscript"/>
                <w:lang w:val="en-US"/>
              </w:rPr>
            </w:pPr>
            <w:r w:rsidRPr="001759FD">
              <w:rPr>
                <w:sz w:val="22"/>
                <w:szCs w:val="22"/>
                <w:lang w:val="en-US"/>
              </w:rPr>
              <w:t>G</w:t>
            </w:r>
            <w:r w:rsidRPr="001759FD">
              <w:rPr>
                <w:sz w:val="22"/>
                <w:szCs w:val="22"/>
                <w:vertAlign w:val="subscript"/>
                <w:lang w:val="en-US"/>
              </w:rPr>
              <w:t>min</w:t>
            </w:r>
          </w:p>
          <w:p w:rsidR="00AF158C" w:rsidRPr="001759FD" w:rsidRDefault="00AF158C" w:rsidP="00F52008">
            <w:pPr>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rPr>
                <w:sz w:val="22"/>
                <w:szCs w:val="22"/>
              </w:rPr>
            </w:pPr>
            <w:r w:rsidRPr="001759FD">
              <w:rPr>
                <w:sz w:val="22"/>
                <w:szCs w:val="22"/>
                <w:lang w:val="en-US"/>
              </w:rPr>
              <w:t>Rg</w:t>
            </w:r>
            <w:r w:rsidRPr="001759FD">
              <w:rPr>
                <w:sz w:val="22"/>
                <w:szCs w:val="22"/>
                <w:vertAlign w:val="subscript"/>
                <w:lang w:val="en-US"/>
              </w:rPr>
              <w:t>i</w:t>
            </w:r>
            <w:r w:rsidRPr="001759FD">
              <w:rPr>
                <w:sz w:val="22"/>
                <w:szCs w:val="22"/>
              </w:rPr>
              <w:t xml:space="preserve"> – рейтинг, присуждаемый </w:t>
            </w:r>
            <w:r w:rsidRPr="001759FD">
              <w:rPr>
                <w:sz w:val="22"/>
                <w:szCs w:val="22"/>
                <w:lang w:val="en-US"/>
              </w:rPr>
              <w:t>i</w:t>
            </w:r>
            <w:r w:rsidRPr="001759FD">
              <w:rPr>
                <w:sz w:val="22"/>
                <w:szCs w:val="22"/>
              </w:rPr>
              <w:t xml:space="preserve">-й заявке </w:t>
            </w:r>
          </w:p>
          <w:p w:rsidR="00AF158C" w:rsidRPr="001759FD" w:rsidRDefault="00AF158C" w:rsidP="00F52008">
            <w:pPr>
              <w:rPr>
                <w:sz w:val="22"/>
                <w:szCs w:val="22"/>
              </w:rPr>
            </w:pPr>
            <w:r w:rsidRPr="001759FD">
              <w:rPr>
                <w:sz w:val="22"/>
                <w:szCs w:val="22"/>
                <w:lang w:val="en-US"/>
              </w:rPr>
              <w:t>G</w:t>
            </w:r>
            <w:r w:rsidRPr="001759FD">
              <w:rPr>
                <w:sz w:val="22"/>
                <w:szCs w:val="22"/>
                <w:vertAlign w:val="subscript"/>
                <w:lang w:val="en-US"/>
              </w:rPr>
              <w:t>min</w:t>
            </w:r>
            <w:r w:rsidRPr="001759FD">
              <w:rPr>
                <w:sz w:val="22"/>
                <w:szCs w:val="22"/>
              </w:rPr>
              <w:t xml:space="preserve"> – минимальный срок предоставления гарантий качества работ, установленный в документации (в календарных месяцах) – 3 месяца;</w:t>
            </w:r>
          </w:p>
          <w:p w:rsidR="00AF158C" w:rsidRPr="001759FD" w:rsidRDefault="00AF158C" w:rsidP="00F52008">
            <w:pPr>
              <w:rPr>
                <w:sz w:val="22"/>
                <w:szCs w:val="22"/>
              </w:rPr>
            </w:pPr>
            <w:r w:rsidRPr="001759FD">
              <w:rPr>
                <w:sz w:val="22"/>
                <w:szCs w:val="22"/>
                <w:lang w:val="en-US"/>
              </w:rPr>
              <w:t>G</w:t>
            </w:r>
            <w:r w:rsidRPr="001759FD">
              <w:rPr>
                <w:sz w:val="22"/>
                <w:szCs w:val="22"/>
                <w:vertAlign w:val="subscript"/>
                <w:lang w:val="en-US"/>
              </w:rPr>
              <w:t>i</w:t>
            </w:r>
            <w:r w:rsidRPr="001759FD">
              <w:rPr>
                <w:sz w:val="22"/>
                <w:szCs w:val="22"/>
              </w:rPr>
              <w:t xml:space="preserve"> – срок предоставления гарантий качества работ (в календарных месяцах), предложенный в </w:t>
            </w:r>
            <w:r w:rsidRPr="001759FD">
              <w:rPr>
                <w:sz w:val="22"/>
                <w:szCs w:val="22"/>
                <w:lang w:val="en-US"/>
              </w:rPr>
              <w:t>i</w:t>
            </w:r>
            <w:r w:rsidRPr="001759FD">
              <w:rPr>
                <w:sz w:val="22"/>
                <w:szCs w:val="22"/>
              </w:rPr>
              <w:t>-ой заявке</w:t>
            </w:r>
          </w:p>
          <w:p w:rsidR="00AF158C" w:rsidRPr="001759FD" w:rsidRDefault="00AF158C" w:rsidP="00F52008">
            <w:pPr>
              <w:rPr>
                <w:sz w:val="22"/>
                <w:szCs w:val="22"/>
              </w:rPr>
            </w:pPr>
          </w:p>
          <w:p w:rsidR="00AF158C" w:rsidRPr="001759FD" w:rsidRDefault="00AF158C" w:rsidP="00F52008">
            <w:pPr>
              <w:rPr>
                <w:sz w:val="22"/>
                <w:szCs w:val="22"/>
              </w:rPr>
            </w:pPr>
            <w:r w:rsidRPr="001759FD">
              <w:rPr>
                <w:sz w:val="22"/>
                <w:szCs w:val="22"/>
              </w:rPr>
              <w:t xml:space="preserve">Если в </w:t>
            </w:r>
            <w:r w:rsidRPr="001759FD">
              <w:rPr>
                <w:sz w:val="22"/>
                <w:szCs w:val="22"/>
                <w:lang w:val="en-US"/>
              </w:rPr>
              <w:t>i</w:t>
            </w:r>
            <w:r w:rsidRPr="001759FD">
              <w:rPr>
                <w:sz w:val="22"/>
                <w:szCs w:val="22"/>
              </w:rPr>
              <w:t xml:space="preserve">-ой заявке сроком предоставления гарантий качества работ является минимальный срок предоставления гарантии качества работ, установленный в конкурсной документации, то рейтинг </w:t>
            </w:r>
            <w:r w:rsidRPr="001759FD">
              <w:rPr>
                <w:sz w:val="22"/>
                <w:szCs w:val="22"/>
                <w:lang w:val="en-US"/>
              </w:rPr>
              <w:t>i</w:t>
            </w:r>
            <w:r w:rsidRPr="001759FD">
              <w:rPr>
                <w:sz w:val="22"/>
                <w:szCs w:val="22"/>
              </w:rPr>
              <w:t>-ой заявки по данному критерию равен 0.</w:t>
            </w:r>
          </w:p>
          <w:p w:rsidR="00AF158C" w:rsidRPr="001759FD" w:rsidRDefault="00AF158C" w:rsidP="00F52008">
            <w:pP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В случае если </w:t>
            </w:r>
            <w:r w:rsidRPr="001759FD">
              <w:rPr>
                <w:sz w:val="22"/>
                <w:szCs w:val="22"/>
                <w:lang w:val="en-US"/>
              </w:rPr>
              <w:t>G</w:t>
            </w:r>
            <w:r w:rsidRPr="001759FD">
              <w:rPr>
                <w:sz w:val="22"/>
                <w:szCs w:val="22"/>
                <w:vertAlign w:val="subscript"/>
                <w:lang w:val="en-US"/>
              </w:rPr>
              <w:t>i</w:t>
            </w:r>
            <w:r w:rsidRPr="001759FD">
              <w:rPr>
                <w:sz w:val="22"/>
                <w:szCs w:val="22"/>
              </w:rPr>
              <w:t xml:space="preserve"> больше </w:t>
            </w:r>
            <w:r w:rsidRPr="001759FD">
              <w:rPr>
                <w:sz w:val="22"/>
                <w:szCs w:val="22"/>
                <w:lang w:val="en-US"/>
              </w:rPr>
              <w:t>G</w:t>
            </w:r>
            <w:r w:rsidRPr="001759FD">
              <w:rPr>
                <w:sz w:val="22"/>
                <w:szCs w:val="22"/>
                <w:vertAlign w:val="subscript"/>
                <w:lang w:val="en-US"/>
              </w:rPr>
              <w:t>min</w:t>
            </w:r>
            <w:r w:rsidRPr="001759FD">
              <w:rPr>
                <w:sz w:val="22"/>
                <w:szCs w:val="22"/>
              </w:rPr>
              <w:t>+</w:t>
            </w:r>
            <w:r w:rsidRPr="001759FD">
              <w:rPr>
                <w:sz w:val="22"/>
                <w:szCs w:val="22"/>
                <w:lang w:val="en-US"/>
              </w:rPr>
              <w:t>G</w:t>
            </w:r>
            <w:r w:rsidRPr="001759FD">
              <w:rPr>
                <w:sz w:val="22"/>
                <w:szCs w:val="22"/>
                <w:vertAlign w:val="subscript"/>
                <w:lang w:val="en-US"/>
              </w:rPr>
              <w:t>min</w:t>
            </w:r>
            <w:r w:rsidRPr="001759FD">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84098D">
              <w:rPr>
                <w:sz w:val="22"/>
                <w:szCs w:val="22"/>
              </w:rPr>
              <w:t>R</w:t>
            </w:r>
            <w:r w:rsidRPr="001759FD">
              <w:rPr>
                <w:sz w:val="22"/>
                <w:szCs w:val="22"/>
                <w:vertAlign w:val="superscript"/>
              </w:rPr>
              <w:t>i</w:t>
            </w:r>
            <w:r w:rsidRPr="001759FD">
              <w:rPr>
                <w:sz w:val="22"/>
                <w:szCs w:val="22"/>
              </w:rPr>
              <w:t xml:space="preserve">2= </w:t>
            </w:r>
            <w:r w:rsidRPr="0084098D">
              <w:rPr>
                <w:sz w:val="22"/>
                <w:szCs w:val="22"/>
                <w:lang w:val="en-US"/>
              </w:rPr>
              <w:t>Rg</w:t>
            </w:r>
            <w:r w:rsidRPr="001759FD">
              <w:rPr>
                <w:sz w:val="22"/>
                <w:szCs w:val="22"/>
                <w:vertAlign w:val="subscript"/>
                <w:lang w:val="en-US"/>
              </w:rPr>
              <w:t>i</w:t>
            </w:r>
            <w:r w:rsidRPr="001759FD" w:rsidDel="00A27047">
              <w:rPr>
                <w:sz w:val="22"/>
                <w:szCs w:val="22"/>
              </w:rPr>
              <w:t xml:space="preserve"> </w:t>
            </w:r>
            <w:r w:rsidRPr="001759FD">
              <w:rPr>
                <w:sz w:val="22"/>
                <w:szCs w:val="22"/>
              </w:rPr>
              <w:t xml:space="preserve">* </w:t>
            </w:r>
            <w:r w:rsidRPr="001759FD">
              <w:rPr>
                <w:sz w:val="22"/>
                <w:szCs w:val="22"/>
                <w:lang w:val="en-US"/>
              </w:rPr>
              <w:t>Kg</w:t>
            </w:r>
            <w:r w:rsidRPr="001759FD">
              <w:rPr>
                <w:sz w:val="22"/>
                <w:szCs w:val="22"/>
                <w:vertAlign w:val="subscript"/>
                <w:lang w:val="en-US"/>
              </w:rPr>
              <w:t>i</w:t>
            </w:r>
            <w:r w:rsidRPr="001759FD">
              <w:rPr>
                <w:sz w:val="22"/>
                <w:szCs w:val="22"/>
              </w:rPr>
              <w:t xml:space="preserve">, </w:t>
            </w:r>
          </w:p>
          <w:p w:rsidR="00AF158C" w:rsidRPr="001759FD" w:rsidRDefault="00AF158C" w:rsidP="00F52008">
            <w:pPr>
              <w:shd w:val="clear" w:color="auto" w:fill="FFFFFF"/>
              <w:jc w:val="both"/>
              <w:rPr>
                <w:sz w:val="22"/>
                <w:szCs w:val="22"/>
              </w:rPr>
            </w:pPr>
            <w:r w:rsidRPr="001759FD">
              <w:rPr>
                <w:sz w:val="22"/>
                <w:szCs w:val="22"/>
              </w:rPr>
              <w:t>где:</w:t>
            </w:r>
          </w:p>
          <w:p w:rsidR="00AF158C" w:rsidRPr="001759FD" w:rsidRDefault="00AF158C" w:rsidP="00F52008">
            <w:pPr>
              <w:shd w:val="clear" w:color="auto" w:fill="FFFFFF"/>
              <w:jc w:val="both"/>
              <w:rPr>
                <w:sz w:val="22"/>
                <w:szCs w:val="22"/>
              </w:rPr>
            </w:pPr>
            <w:r w:rsidRPr="001759FD">
              <w:rPr>
                <w:sz w:val="22"/>
                <w:szCs w:val="22"/>
              </w:rPr>
              <w:t>R</w:t>
            </w:r>
            <w:r w:rsidRPr="001759FD">
              <w:rPr>
                <w:sz w:val="22"/>
                <w:szCs w:val="22"/>
                <w:vertAlign w:val="superscript"/>
              </w:rPr>
              <w:t>i</w:t>
            </w:r>
            <w:r w:rsidRPr="001759FD">
              <w:rPr>
                <w:sz w:val="22"/>
                <w:szCs w:val="22"/>
              </w:rPr>
              <w:t>2 – итоговый рейтинг по критерию «срок предоставления гарантии качества работ»;</w:t>
            </w:r>
          </w:p>
          <w:p w:rsidR="00AF158C" w:rsidRPr="001759FD" w:rsidRDefault="00AF158C" w:rsidP="00F52008">
            <w:pPr>
              <w:shd w:val="clear" w:color="auto" w:fill="FFFFFF"/>
              <w:rPr>
                <w:sz w:val="22"/>
                <w:szCs w:val="22"/>
              </w:rPr>
            </w:pPr>
            <w:r w:rsidRPr="001759FD">
              <w:rPr>
                <w:sz w:val="22"/>
                <w:szCs w:val="22"/>
                <w:lang w:val="en-US"/>
              </w:rPr>
              <w:t>Kg</w:t>
            </w:r>
            <w:r w:rsidRPr="001759FD">
              <w:rPr>
                <w:sz w:val="22"/>
                <w:szCs w:val="22"/>
                <w:vertAlign w:val="subscript"/>
                <w:lang w:val="en-US"/>
              </w:rPr>
              <w:t>i</w:t>
            </w:r>
            <w:r w:rsidRPr="001759FD" w:rsidDel="00A27047">
              <w:rPr>
                <w:sz w:val="22"/>
                <w:szCs w:val="22"/>
              </w:rPr>
              <w:t xml:space="preserve"> </w:t>
            </w:r>
            <w:r w:rsidRPr="001759FD">
              <w:rPr>
                <w:sz w:val="22"/>
                <w:szCs w:val="22"/>
              </w:rPr>
              <w:t>– значимость критерия «срок предоставления гарантии качества работ»</w:t>
            </w: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Квалификация участника конкурса</w:t>
            </w:r>
          </w:p>
          <w:p w:rsidR="00AF158C" w:rsidRPr="001759FD" w:rsidRDefault="00AF158C" w:rsidP="00F52008">
            <w:pPr>
              <w:shd w:val="clear" w:color="auto" w:fill="FFFFFF"/>
              <w:tabs>
                <w:tab w:val="left" w:pos="252"/>
              </w:tabs>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lang w:val="en-US"/>
              </w:rPr>
              <w:t>Kc</w:t>
            </w:r>
            <w:r w:rsidRPr="001759FD">
              <w:rPr>
                <w:sz w:val="22"/>
                <w:szCs w:val="22"/>
                <w:vertAlign w:val="subscript"/>
                <w:lang w:val="en-US"/>
              </w:rPr>
              <w:t>i</w:t>
            </w:r>
            <w:r w:rsidRPr="001759FD">
              <w:rPr>
                <w:sz w:val="22"/>
                <w:szCs w:val="22"/>
              </w:rPr>
              <w:t>=45%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i-й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vertAlign w:val="superscript"/>
              </w:rPr>
            </w:pPr>
            <w:r w:rsidRPr="001759FD">
              <w:rPr>
                <w:sz w:val="22"/>
                <w:szCs w:val="22"/>
                <w:lang w:val="en-US"/>
              </w:rPr>
              <w:t>Rc</w:t>
            </w:r>
            <w:r w:rsidRPr="001759FD">
              <w:rPr>
                <w:sz w:val="22"/>
                <w:szCs w:val="22"/>
                <w:vertAlign w:val="subscript"/>
                <w:lang w:val="en-US"/>
              </w:rPr>
              <w:t>i</w:t>
            </w:r>
            <w:r w:rsidRPr="001759FD">
              <w:rPr>
                <w:sz w:val="22"/>
                <w:szCs w:val="22"/>
              </w:rPr>
              <w:t>=</w:t>
            </w:r>
            <w:r w:rsidRPr="001759FD">
              <w:rPr>
                <w:sz w:val="22"/>
                <w:szCs w:val="22"/>
                <w:lang w:val="en-US"/>
              </w:rPr>
              <w:t>C</w:t>
            </w:r>
            <w:r w:rsidRPr="001759FD">
              <w:rPr>
                <w:sz w:val="22"/>
                <w:szCs w:val="22"/>
                <w:vertAlign w:val="subscript"/>
              </w:rPr>
              <w:t>1</w:t>
            </w:r>
            <w:r w:rsidRPr="001759FD">
              <w:rPr>
                <w:sz w:val="22"/>
                <w:szCs w:val="22"/>
                <w:vertAlign w:val="superscript"/>
                <w:lang w:val="en-US"/>
              </w:rPr>
              <w:t>i</w:t>
            </w:r>
            <w:r w:rsidRPr="001759FD">
              <w:rPr>
                <w:sz w:val="22"/>
                <w:szCs w:val="22"/>
              </w:rPr>
              <w:t>+C</w:t>
            </w:r>
            <w:r w:rsidRPr="001759FD">
              <w:rPr>
                <w:sz w:val="22"/>
                <w:szCs w:val="22"/>
                <w:vertAlign w:val="subscript"/>
              </w:rPr>
              <w:t>2</w:t>
            </w:r>
            <w:r w:rsidRPr="001759FD">
              <w:rPr>
                <w:sz w:val="22"/>
                <w:szCs w:val="22"/>
                <w:vertAlign w:val="superscript"/>
              </w:rPr>
              <w:t>i</w:t>
            </w:r>
            <w:r w:rsidRPr="001759FD">
              <w:rPr>
                <w:sz w:val="22"/>
                <w:szCs w:val="22"/>
              </w:rPr>
              <w:t>+</w:t>
            </w:r>
            <w:r w:rsidRPr="001759FD">
              <w:rPr>
                <w:sz w:val="22"/>
                <w:szCs w:val="22"/>
                <w:lang w:val="en-US"/>
              </w:rPr>
              <w:t>C</w:t>
            </w:r>
            <w:r w:rsidRPr="001759FD">
              <w:rPr>
                <w:sz w:val="22"/>
                <w:szCs w:val="22"/>
                <w:vertAlign w:val="subscript"/>
              </w:rPr>
              <w:t>3</w:t>
            </w:r>
            <w:r w:rsidRPr="0084098D">
              <w:rPr>
                <w:sz w:val="22"/>
                <w:szCs w:val="22"/>
                <w:vertAlign w:val="superscript"/>
                <w:lang w:val="en-US"/>
              </w:rPr>
              <w:t>i</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tabs>
                <w:tab w:val="left" w:pos="393"/>
              </w:tabs>
              <w:spacing w:before="120"/>
              <w:jc w:val="both"/>
              <w:rPr>
                <w:sz w:val="22"/>
                <w:szCs w:val="22"/>
              </w:rPr>
            </w:pPr>
            <w:r w:rsidRPr="001759FD">
              <w:rPr>
                <w:sz w:val="22"/>
                <w:szCs w:val="22"/>
                <w:lang w:val="en-US"/>
              </w:rPr>
              <w:t>Rc</w:t>
            </w:r>
            <w:r w:rsidRPr="001759FD">
              <w:rPr>
                <w:sz w:val="22"/>
                <w:szCs w:val="22"/>
                <w:vertAlign w:val="subscript"/>
                <w:lang w:val="en-US"/>
              </w:rPr>
              <w:t>i</w:t>
            </w:r>
            <w:r w:rsidRPr="001759FD">
              <w:rPr>
                <w:sz w:val="22"/>
                <w:szCs w:val="22"/>
              </w:rPr>
              <w:t xml:space="preserve"> - рейтинг, присуждаемый </w:t>
            </w:r>
            <w:r w:rsidRPr="001759FD">
              <w:rPr>
                <w:sz w:val="22"/>
                <w:szCs w:val="22"/>
                <w:lang w:val="en-US"/>
              </w:rPr>
              <w:t>i</w:t>
            </w:r>
            <w:r w:rsidRPr="001759FD">
              <w:rPr>
                <w:sz w:val="22"/>
                <w:szCs w:val="22"/>
              </w:rPr>
              <w:t>-й заявке</w:t>
            </w:r>
          </w:p>
          <w:p w:rsidR="00AF158C" w:rsidRPr="001759FD" w:rsidRDefault="00AF158C" w:rsidP="00F52008">
            <w:pPr>
              <w:shd w:val="clear" w:color="auto" w:fill="FFFFFF"/>
              <w:tabs>
                <w:tab w:val="left" w:pos="393"/>
              </w:tabs>
              <w:spacing w:before="120"/>
              <w:jc w:val="both"/>
              <w:rPr>
                <w:sz w:val="22"/>
                <w:szCs w:val="22"/>
              </w:rPr>
            </w:pPr>
            <w:r w:rsidRPr="001759FD">
              <w:rPr>
                <w:sz w:val="22"/>
                <w:szCs w:val="22"/>
                <w:lang w:val="en-US"/>
              </w:rPr>
              <w:t>C</w:t>
            </w:r>
            <w:r w:rsidRPr="001759FD">
              <w:rPr>
                <w:sz w:val="22"/>
                <w:szCs w:val="22"/>
                <w:vertAlign w:val="subscript"/>
              </w:rPr>
              <w:t>1</w:t>
            </w:r>
            <w:r w:rsidRPr="001759FD">
              <w:rPr>
                <w:sz w:val="22"/>
                <w:szCs w:val="22"/>
                <w:vertAlign w:val="superscript"/>
                <w:lang w:val="en-US"/>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r w:rsidRPr="001759FD">
              <w:rPr>
                <w:sz w:val="22"/>
                <w:szCs w:val="22"/>
                <w:lang w:val="en-US"/>
              </w:rPr>
              <w:t>i</w:t>
            </w:r>
            <w:r w:rsidRPr="001759FD">
              <w:rPr>
                <w:sz w:val="22"/>
                <w:szCs w:val="22"/>
              </w:rPr>
              <w:t xml:space="preserve">-й заявке по показателю «Квалификационный статус участника размещения заказа». </w:t>
            </w:r>
          </w:p>
          <w:p w:rsidR="00AF158C" w:rsidRPr="001759FD" w:rsidRDefault="00AF158C" w:rsidP="00F52008">
            <w:pPr>
              <w:shd w:val="clear" w:color="auto" w:fill="FFFFFF"/>
              <w:spacing w:before="120"/>
              <w:rPr>
                <w:sz w:val="22"/>
                <w:szCs w:val="22"/>
              </w:rPr>
            </w:pPr>
            <w:r w:rsidRPr="001759FD">
              <w:rPr>
                <w:sz w:val="22"/>
                <w:szCs w:val="22"/>
                <w:lang w:val="en-US"/>
              </w:rPr>
              <w:t>C</w:t>
            </w:r>
            <w:r w:rsidRPr="001759FD">
              <w:rPr>
                <w:sz w:val="22"/>
                <w:szCs w:val="22"/>
                <w:vertAlign w:val="subscript"/>
              </w:rPr>
              <w:t>2</w:t>
            </w:r>
            <w:r w:rsidRPr="001759FD">
              <w:rPr>
                <w:sz w:val="22"/>
                <w:szCs w:val="22"/>
                <w:vertAlign w:val="superscript"/>
                <w:lang w:val="en-US"/>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r w:rsidRPr="001759FD">
              <w:rPr>
                <w:sz w:val="22"/>
                <w:szCs w:val="22"/>
                <w:lang w:val="en-US"/>
              </w:rPr>
              <w:t>i</w:t>
            </w:r>
            <w:r w:rsidRPr="001759FD">
              <w:rPr>
                <w:sz w:val="22"/>
                <w:szCs w:val="22"/>
              </w:rPr>
              <w:t>-й заявке по показателю «Наличие у участника размещения заказа квалифицированных специалистов по разработке решений на платформе Microsoft.Net и СУБД MS SQL Server».</w:t>
            </w:r>
          </w:p>
          <w:p w:rsidR="00AF158C" w:rsidRPr="001759FD" w:rsidRDefault="00AF158C" w:rsidP="00F52008">
            <w:pPr>
              <w:shd w:val="clear" w:color="auto" w:fill="FFFFFF"/>
              <w:spacing w:before="120"/>
              <w:rPr>
                <w:sz w:val="22"/>
                <w:szCs w:val="22"/>
              </w:rPr>
            </w:pPr>
            <w:r w:rsidRPr="001759FD">
              <w:rPr>
                <w:sz w:val="22"/>
                <w:szCs w:val="22"/>
              </w:rPr>
              <w:t>C</w:t>
            </w:r>
            <w:r w:rsidRPr="001759FD">
              <w:rPr>
                <w:sz w:val="22"/>
                <w:szCs w:val="22"/>
                <w:vertAlign w:val="subscript"/>
              </w:rPr>
              <w:t>3</w:t>
            </w:r>
            <w:r w:rsidRPr="001759FD">
              <w:rPr>
                <w:sz w:val="22"/>
                <w:szCs w:val="22"/>
                <w:vertAlign w:val="superscript"/>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i-й заявке по показателю «Наличие у участника размещения заказа сертифицированных специалистов </w:t>
            </w:r>
            <w:r w:rsidRPr="001759FD">
              <w:rPr>
                <w:sz w:val="22"/>
                <w:szCs w:val="22"/>
                <w:lang w:val="en-US"/>
              </w:rPr>
              <w:t>Caseberry</w:t>
            </w:r>
            <w:r w:rsidRPr="001759FD">
              <w:rPr>
                <w:sz w:val="22"/>
                <w:szCs w:val="22"/>
              </w:rPr>
              <w:t>».</w:t>
            </w:r>
          </w:p>
          <w:p w:rsidR="00AF158C" w:rsidRPr="001759FD" w:rsidRDefault="00AF158C" w:rsidP="00F52008">
            <w:pPr>
              <w:shd w:val="clear" w:color="auto" w:fill="FFFFFF"/>
              <w:spacing w:before="120"/>
              <w:jc w:val="both"/>
              <w:rPr>
                <w:sz w:val="22"/>
                <w:szCs w:val="22"/>
              </w:rPr>
            </w:pPr>
            <w:r w:rsidRPr="001759FD">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tc>
        <w:tc>
          <w:tcPr>
            <w:tcW w:w="1800" w:type="dxa"/>
            <w:vMerge w:val="restart"/>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r w:rsidRPr="001759FD">
              <w:rPr>
                <w:sz w:val="22"/>
                <w:szCs w:val="22"/>
                <w:lang w:val="en-US"/>
              </w:rPr>
              <w:t>R</w:t>
            </w:r>
            <w:r w:rsidRPr="001759FD">
              <w:rPr>
                <w:sz w:val="22"/>
                <w:szCs w:val="22"/>
                <w:vertAlign w:val="superscript"/>
                <w:lang w:val="en-US"/>
              </w:rPr>
              <w:t>i</w:t>
            </w:r>
            <w:r w:rsidRPr="001759FD">
              <w:rPr>
                <w:sz w:val="22"/>
                <w:szCs w:val="22"/>
              </w:rPr>
              <w:t xml:space="preserve">3 = </w:t>
            </w:r>
            <w:r w:rsidRPr="001759FD">
              <w:rPr>
                <w:sz w:val="22"/>
                <w:szCs w:val="22"/>
                <w:lang w:val="en-US"/>
              </w:rPr>
              <w:t>Rc</w:t>
            </w:r>
            <w:r w:rsidRPr="001759FD">
              <w:rPr>
                <w:sz w:val="22"/>
                <w:szCs w:val="22"/>
                <w:vertAlign w:val="subscript"/>
                <w:lang w:val="en-US"/>
              </w:rPr>
              <w:t>i</w:t>
            </w:r>
            <w:r w:rsidRPr="001759FD">
              <w:rPr>
                <w:sz w:val="22"/>
                <w:szCs w:val="22"/>
              </w:rPr>
              <w:t xml:space="preserve">* </w:t>
            </w:r>
            <w:r w:rsidRPr="001759FD">
              <w:rPr>
                <w:sz w:val="22"/>
                <w:szCs w:val="22"/>
                <w:lang w:val="en-US"/>
              </w:rPr>
              <w:t>Kc</w:t>
            </w:r>
            <w:r w:rsidRPr="001759FD">
              <w:rPr>
                <w:sz w:val="22"/>
                <w:szCs w:val="22"/>
                <w:vertAlign w:val="subscript"/>
                <w:lang w:val="en-US"/>
              </w:rPr>
              <w:t>i</w:t>
            </w:r>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r w:rsidRPr="001759FD">
              <w:rPr>
                <w:sz w:val="22"/>
                <w:szCs w:val="22"/>
                <w:lang w:val="en-US"/>
              </w:rPr>
              <w:t>R</w:t>
            </w:r>
            <w:r w:rsidRPr="001759FD">
              <w:rPr>
                <w:sz w:val="22"/>
                <w:szCs w:val="22"/>
                <w:vertAlign w:val="superscript"/>
                <w:lang w:val="en-US"/>
              </w:rPr>
              <w:t>i</w:t>
            </w:r>
            <w:r w:rsidRPr="001759FD">
              <w:rPr>
                <w:sz w:val="22"/>
                <w:szCs w:val="22"/>
              </w:rPr>
              <w:t>3 – итоговый рейтинг по критерию «качество работ, услуг и (или) квалификация участника конкурса»</w:t>
            </w:r>
          </w:p>
          <w:p w:rsidR="00AF158C" w:rsidRPr="001759FD" w:rsidRDefault="00AF158C" w:rsidP="00F52008">
            <w:pPr>
              <w:shd w:val="clear" w:color="auto" w:fill="FFFFFF"/>
              <w:jc w:val="both"/>
              <w:rPr>
                <w:sz w:val="22"/>
                <w:szCs w:val="22"/>
              </w:rPr>
            </w:pPr>
            <w:r w:rsidRPr="001759FD">
              <w:rPr>
                <w:sz w:val="22"/>
                <w:szCs w:val="22"/>
                <w:lang w:val="en-US"/>
              </w:rPr>
              <w:t>Kc</w:t>
            </w:r>
            <w:r w:rsidRPr="001759FD">
              <w:rPr>
                <w:sz w:val="22"/>
                <w:szCs w:val="22"/>
                <w:vertAlign w:val="subscript"/>
                <w:lang w:val="en-US"/>
              </w:rPr>
              <w:t>i</w:t>
            </w:r>
            <w:r w:rsidRPr="001759FD">
              <w:rPr>
                <w:sz w:val="22"/>
                <w:szCs w:val="22"/>
              </w:rPr>
              <w:t>– значимость критерия «качество работ, услуг и (или) квалификация участника конкурса»</w:t>
            </w:r>
          </w:p>
          <w:p w:rsidR="00AF158C" w:rsidRPr="001759FD" w:rsidRDefault="00AF158C" w:rsidP="00F52008">
            <w:pPr>
              <w:shd w:val="clear" w:color="auto" w:fill="FFFFFF"/>
              <w:ind w:firstLine="709"/>
              <w:jc w:val="both"/>
              <w:rPr>
                <w:sz w:val="22"/>
                <w:szCs w:val="22"/>
              </w:rPr>
            </w:pPr>
          </w:p>
          <w:p w:rsidR="00AF158C" w:rsidRPr="001759FD" w:rsidRDefault="00AF158C" w:rsidP="00F52008">
            <w:pPr>
              <w:shd w:val="clear" w:color="auto" w:fill="FFFFFF"/>
              <w:ind w:firstLine="709"/>
              <w:rPr>
                <w:sz w:val="22"/>
                <w:szCs w:val="22"/>
              </w:rPr>
            </w:pPr>
          </w:p>
        </w:tc>
      </w:tr>
      <w:tr w:rsidR="00AF158C" w:rsidRPr="001759FD" w:rsidTr="00F52008">
        <w:trPr>
          <w:trHeight w:val="1050"/>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3.1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Квалификационный статус участника размещения заказа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1</w:t>
            </w:r>
            <w:r w:rsidRPr="001759FD">
              <w:rPr>
                <w:sz w:val="22"/>
                <w:szCs w:val="22"/>
                <w:vertAlign w:val="superscript"/>
                <w:lang w:val="en-US"/>
              </w:rPr>
              <w:t>i</w:t>
            </w:r>
            <w:r w:rsidRPr="001759FD">
              <w:rPr>
                <w:sz w:val="22"/>
                <w:szCs w:val="22"/>
                <w:vertAlign w:val="superscript"/>
              </w:rPr>
              <w:t xml:space="preserve"> </w:t>
            </w:r>
            <w:r w:rsidRPr="001759FD">
              <w:rPr>
                <w:sz w:val="22"/>
                <w:szCs w:val="22"/>
              </w:rPr>
              <w:t xml:space="preserve"> = 30</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представленной копии сертификата, подтверждающего, что Участник конкурса имеет статус </w:t>
            </w:r>
            <w:r w:rsidRPr="001759FD">
              <w:rPr>
                <w:sz w:val="22"/>
                <w:szCs w:val="22"/>
                <w:lang w:val="en-US"/>
              </w:rPr>
              <w:t>Caseberry</w:t>
            </w:r>
            <w:r w:rsidRPr="001759FD">
              <w:rPr>
                <w:sz w:val="22"/>
                <w:szCs w:val="22"/>
              </w:rPr>
              <w:t xml:space="preserve"> </w:t>
            </w:r>
            <w:r w:rsidRPr="001759FD">
              <w:rPr>
                <w:sz w:val="22"/>
                <w:szCs w:val="22"/>
                <w:lang w:val="en-US"/>
              </w:rPr>
              <w:t>Engineering</w:t>
            </w:r>
            <w:r w:rsidRPr="001759FD">
              <w:rPr>
                <w:sz w:val="22"/>
                <w:szCs w:val="22"/>
              </w:rPr>
              <w:t xml:space="preserve"> </w:t>
            </w:r>
            <w:r w:rsidRPr="001759FD">
              <w:rPr>
                <w:sz w:val="22"/>
                <w:szCs w:val="22"/>
                <w:lang w:val="en-US"/>
              </w:rPr>
              <w:t>Partner</w:t>
            </w:r>
            <w:r w:rsidRPr="001759FD">
              <w:rPr>
                <w:sz w:val="22"/>
                <w:szCs w:val="22"/>
              </w:rPr>
              <w:t xml:space="preserve">.  </w:t>
            </w:r>
          </w:p>
          <w:p w:rsidR="00AF158C" w:rsidRPr="001759FD" w:rsidRDefault="00AF158C" w:rsidP="00F52008">
            <w:pPr>
              <w:shd w:val="clear" w:color="auto" w:fill="FFFFFF"/>
              <w:rPr>
                <w:sz w:val="22"/>
                <w:szCs w:val="22"/>
              </w:rPr>
            </w:pPr>
            <w:r w:rsidRPr="001759FD">
              <w:rPr>
                <w:sz w:val="22"/>
                <w:szCs w:val="22"/>
              </w:rPr>
              <w:t>Оценка:</w:t>
            </w:r>
          </w:p>
          <w:p w:rsidR="00AF158C" w:rsidRPr="001759FD" w:rsidRDefault="00AF158C" w:rsidP="00F52008">
            <w:pPr>
              <w:tabs>
                <w:tab w:val="left" w:pos="0"/>
                <w:tab w:val="left" w:pos="571"/>
                <w:tab w:val="left" w:pos="7380"/>
              </w:tabs>
              <w:jc w:val="both"/>
              <w:rPr>
                <w:sz w:val="22"/>
                <w:szCs w:val="22"/>
              </w:rPr>
            </w:pPr>
            <w:r w:rsidRPr="001759FD">
              <w:rPr>
                <w:sz w:val="22"/>
                <w:szCs w:val="22"/>
              </w:rPr>
              <w:t>-   Не представлена копия сертификата, подтверждающего, что Участник конкурса имеет статус Caseberry Engineering Partner – 0 баллов;</w:t>
            </w:r>
          </w:p>
          <w:p w:rsidR="00AF158C" w:rsidRPr="001759FD" w:rsidRDefault="00AF158C" w:rsidP="00F52008">
            <w:pPr>
              <w:jc w:val="both"/>
              <w:rPr>
                <w:sz w:val="22"/>
                <w:szCs w:val="22"/>
              </w:rPr>
            </w:pPr>
            <w:r w:rsidRPr="001759FD">
              <w:rPr>
                <w:sz w:val="22"/>
                <w:szCs w:val="22"/>
              </w:rPr>
              <w:t>- Представлена копия сертификата, подтверждающего, что Участник конкурса имеет статус Caseberry Engineering Partner – 30 баллов.</w:t>
            </w:r>
          </w:p>
        </w:tc>
        <w:tc>
          <w:tcPr>
            <w:tcW w:w="1800" w:type="dxa"/>
            <w:vMerge/>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ind w:firstLine="709"/>
              <w:jc w:val="center"/>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3.2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 xml:space="preserve">Наличие у участника размещения заказа квалифицированных специалистов по разработке решений на платформе </w:t>
            </w:r>
            <w:r w:rsidRPr="001759FD">
              <w:rPr>
                <w:sz w:val="22"/>
                <w:szCs w:val="22"/>
                <w:lang w:val="en-US"/>
              </w:rPr>
              <w:t>Microsoft</w:t>
            </w:r>
            <w:r w:rsidRPr="001759FD">
              <w:rPr>
                <w:sz w:val="22"/>
                <w:szCs w:val="22"/>
              </w:rPr>
              <w:t>.</w:t>
            </w:r>
            <w:r w:rsidRPr="001759FD">
              <w:rPr>
                <w:sz w:val="22"/>
                <w:szCs w:val="22"/>
                <w:lang w:val="en-US"/>
              </w:rPr>
              <w:t>Net</w:t>
            </w:r>
            <w:r w:rsidRPr="001759FD">
              <w:rPr>
                <w:sz w:val="22"/>
                <w:szCs w:val="22"/>
              </w:rPr>
              <w:t xml:space="preserve">, СУБД </w:t>
            </w:r>
            <w:r w:rsidRPr="001759FD">
              <w:rPr>
                <w:sz w:val="22"/>
                <w:szCs w:val="22"/>
                <w:lang w:val="en-US"/>
              </w:rPr>
              <w:t>MS</w:t>
            </w:r>
            <w:r w:rsidRPr="001759FD">
              <w:rPr>
                <w:sz w:val="22"/>
                <w:szCs w:val="22"/>
              </w:rPr>
              <w:t xml:space="preserve"> </w:t>
            </w:r>
            <w:r w:rsidRPr="001759FD">
              <w:rPr>
                <w:sz w:val="22"/>
                <w:szCs w:val="22"/>
                <w:lang w:val="en-US"/>
              </w:rPr>
              <w:t>SQL</w:t>
            </w:r>
            <w:r w:rsidRPr="001759FD">
              <w:rPr>
                <w:sz w:val="22"/>
                <w:szCs w:val="22"/>
              </w:rPr>
              <w:t xml:space="preserve"> </w:t>
            </w:r>
            <w:r w:rsidRPr="001759FD">
              <w:rPr>
                <w:sz w:val="22"/>
                <w:szCs w:val="22"/>
                <w:lang w:val="en-US"/>
              </w:rPr>
              <w:t>Server</w:t>
            </w:r>
            <w:r w:rsidRPr="001759FD">
              <w:rPr>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2</w:t>
            </w:r>
            <w:r w:rsidRPr="001759FD">
              <w:rPr>
                <w:sz w:val="22"/>
                <w:szCs w:val="22"/>
                <w:vertAlign w:val="superscript"/>
                <w:lang w:val="en-US"/>
              </w:rPr>
              <w:t>i</w:t>
            </w:r>
            <w:r w:rsidRPr="001759FD">
              <w:rPr>
                <w:sz w:val="22"/>
                <w:szCs w:val="22"/>
              </w:rPr>
              <w:t xml:space="preserve"> = </w:t>
            </w:r>
            <w:r w:rsidRPr="001759FD">
              <w:rPr>
                <w:sz w:val="22"/>
                <w:szCs w:val="22"/>
                <w:lang w:val="en-US"/>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3D7FED">
              <w:rPr>
                <w:sz w:val="22"/>
                <w:szCs w:val="22"/>
              </w:rPr>
              <w:t>4</w:t>
            </w:r>
            <w:r w:rsidRPr="001759FD">
              <w:rPr>
                <w:sz w:val="22"/>
                <w:szCs w:val="22"/>
              </w:rPr>
              <w:t>.</w:t>
            </w:r>
            <w:r w:rsidR="003D7FED">
              <w:rPr>
                <w:sz w:val="22"/>
                <w:szCs w:val="22"/>
              </w:rPr>
              <w:t>1</w:t>
            </w:r>
            <w:r w:rsidRPr="001759FD">
              <w:rPr>
                <w:sz w:val="22"/>
                <w:szCs w:val="22"/>
              </w:rPr>
              <w:t xml:space="preserve"> и копий  документов, подтверждающих представленную в форме </w:t>
            </w:r>
            <w:r w:rsidR="003D7FED">
              <w:rPr>
                <w:sz w:val="22"/>
                <w:szCs w:val="22"/>
              </w:rPr>
              <w:t>4</w:t>
            </w:r>
            <w:r w:rsidRPr="001759FD">
              <w:rPr>
                <w:sz w:val="22"/>
                <w:szCs w:val="22"/>
              </w:rPr>
              <w:t>.</w:t>
            </w:r>
            <w:r w:rsidR="003D7F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r w:rsidRPr="001759FD">
              <w:rPr>
                <w:sz w:val="22"/>
                <w:szCs w:val="22"/>
                <w:lang w:val="en-US"/>
              </w:rPr>
              <w:t>Microsoft</w:t>
            </w:r>
            <w:r w:rsidRPr="001759FD">
              <w:rPr>
                <w:sz w:val="22"/>
                <w:szCs w:val="22"/>
              </w:rPr>
              <w:t xml:space="preserve"> </w:t>
            </w:r>
            <w:r w:rsidRPr="001759FD">
              <w:rPr>
                <w:sz w:val="22"/>
                <w:szCs w:val="22"/>
                <w:lang w:val="en-US"/>
              </w:rPr>
              <w:t>Certified</w:t>
            </w:r>
            <w:r w:rsidRPr="001759FD">
              <w:rPr>
                <w:sz w:val="22"/>
                <w:szCs w:val="22"/>
              </w:rPr>
              <w:t xml:space="preserve"> </w:t>
            </w:r>
            <w:r w:rsidRPr="001759FD">
              <w:rPr>
                <w:sz w:val="22"/>
                <w:szCs w:val="22"/>
                <w:lang w:val="en-US"/>
              </w:rPr>
              <w:t>Technology</w:t>
            </w:r>
            <w:r w:rsidRPr="001759FD">
              <w:rPr>
                <w:sz w:val="22"/>
                <w:szCs w:val="22"/>
              </w:rPr>
              <w:t xml:space="preserve"> </w:t>
            </w:r>
            <w:r w:rsidRPr="001759FD">
              <w:rPr>
                <w:sz w:val="22"/>
                <w:szCs w:val="22"/>
                <w:lang w:val="en-US"/>
              </w:rPr>
              <w:t>Specialist</w:t>
            </w:r>
            <w:r w:rsidRPr="001759FD">
              <w:rPr>
                <w:sz w:val="22"/>
                <w:szCs w:val="22"/>
              </w:rPr>
              <w:t xml:space="preserve"> в совокупности со всеми нижеперечисленными компетенциями: </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Web Applications;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Data Access;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Service Communication Applications;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SQL Server 2008, Database Development.</w:t>
            </w:r>
          </w:p>
          <w:p w:rsidR="00AF158C" w:rsidRPr="0084098D" w:rsidRDefault="00AF158C" w:rsidP="00801031">
            <w:pPr>
              <w:shd w:val="clear" w:color="auto" w:fill="FFFFFF"/>
              <w:spacing w:before="120"/>
              <w:jc w:val="both"/>
              <w:rPr>
                <w:sz w:val="22"/>
                <w:szCs w:val="22"/>
              </w:rPr>
            </w:pPr>
            <w:r w:rsidRPr="0084098D">
              <w:rPr>
                <w:sz w:val="22"/>
                <w:szCs w:val="22"/>
              </w:rPr>
              <w:t>0</w:t>
            </w:r>
            <w:r w:rsidRPr="001759FD">
              <w:rPr>
                <w:sz w:val="22"/>
                <w:szCs w:val="22"/>
              </w:rPr>
              <w:t xml:space="preserve"> баллов – если в составе заявки Участник конкурса не представил хотя бы один из вышеперечисленных сертификатов, сведения по форме </w:t>
            </w:r>
            <w:r w:rsidR="00801031">
              <w:rPr>
                <w:sz w:val="22"/>
                <w:szCs w:val="22"/>
              </w:rPr>
              <w:t>4.1</w:t>
            </w:r>
            <w:r w:rsidRPr="001759FD">
              <w:rPr>
                <w:sz w:val="22"/>
                <w:szCs w:val="22"/>
              </w:rPr>
              <w:t xml:space="preserve"> не представлены или не подтверждены документально; если в составе заявки Участником конкурса представлены копии сертификатов только одного специалиста.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801031" w:rsidRDefault="00AF158C" w:rsidP="00F52008">
            <w:pPr>
              <w:shd w:val="clear" w:color="auto" w:fill="FFFFFF"/>
              <w:rPr>
                <w:sz w:val="22"/>
                <w:szCs w:val="22"/>
              </w:rPr>
            </w:pPr>
            <w:r w:rsidRPr="001759FD">
              <w:rPr>
                <w:sz w:val="22"/>
                <w:szCs w:val="22"/>
              </w:rPr>
              <w:t>3.</w:t>
            </w:r>
            <w:r w:rsidRPr="00801031">
              <w:rPr>
                <w:sz w:val="22"/>
                <w:szCs w:val="22"/>
              </w:rPr>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 xml:space="preserve">Наличие у участника размещения заказа сертифицированных специалистов </w:t>
            </w:r>
            <w:r w:rsidRPr="001759FD">
              <w:rPr>
                <w:sz w:val="22"/>
                <w:szCs w:val="22"/>
                <w:lang w:val="en-US"/>
              </w:rPr>
              <w:t>Caseberry</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801031">
              <w:rPr>
                <w:sz w:val="22"/>
                <w:szCs w:val="22"/>
                <w:vertAlign w:val="subscript"/>
              </w:rPr>
              <w:t>3</w:t>
            </w:r>
            <w:r w:rsidRPr="001759FD">
              <w:rPr>
                <w:sz w:val="22"/>
                <w:szCs w:val="22"/>
                <w:vertAlign w:val="superscript"/>
                <w:lang w:val="en-US"/>
              </w:rPr>
              <w:t>i</w:t>
            </w:r>
            <w:r w:rsidRPr="001759FD">
              <w:rPr>
                <w:sz w:val="22"/>
                <w:szCs w:val="22"/>
              </w:rPr>
              <w:t xml:space="preserve"> = </w:t>
            </w:r>
            <w:r w:rsidRPr="00801031">
              <w:rPr>
                <w:sz w:val="22"/>
                <w:szCs w:val="22"/>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3D7FED">
              <w:rPr>
                <w:sz w:val="22"/>
                <w:szCs w:val="22"/>
              </w:rPr>
              <w:t>4</w:t>
            </w:r>
            <w:r w:rsidRPr="001759FD">
              <w:rPr>
                <w:sz w:val="22"/>
                <w:szCs w:val="22"/>
              </w:rPr>
              <w:t>.</w:t>
            </w:r>
            <w:r w:rsidR="003D7FED">
              <w:rPr>
                <w:sz w:val="22"/>
                <w:szCs w:val="22"/>
              </w:rPr>
              <w:t>1</w:t>
            </w:r>
            <w:r w:rsidRPr="001759FD">
              <w:rPr>
                <w:sz w:val="22"/>
                <w:szCs w:val="22"/>
              </w:rPr>
              <w:t xml:space="preserve"> и копий  документов, подтверждающих представленную в форме </w:t>
            </w:r>
            <w:r w:rsidR="003D7FED">
              <w:rPr>
                <w:sz w:val="22"/>
                <w:szCs w:val="22"/>
              </w:rPr>
              <w:t>4</w:t>
            </w:r>
            <w:r w:rsidRPr="001759FD">
              <w:rPr>
                <w:sz w:val="22"/>
                <w:szCs w:val="22"/>
              </w:rPr>
              <w:t>.</w:t>
            </w:r>
            <w:r w:rsidR="003D7F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r w:rsidRPr="001759FD">
              <w:rPr>
                <w:sz w:val="22"/>
                <w:szCs w:val="22"/>
                <w:lang w:val="en-US"/>
              </w:rPr>
              <w:t>Caseberry</w:t>
            </w:r>
            <w:r w:rsidRPr="001759FD">
              <w:rPr>
                <w:sz w:val="22"/>
                <w:szCs w:val="22"/>
              </w:rPr>
              <w:t xml:space="preserve"> </w:t>
            </w:r>
            <w:r w:rsidRPr="001759FD">
              <w:rPr>
                <w:sz w:val="22"/>
                <w:szCs w:val="22"/>
                <w:lang w:val="en-US"/>
              </w:rPr>
              <w:t>Engineer</w:t>
            </w:r>
            <w:r w:rsidRPr="001759FD">
              <w:rPr>
                <w:sz w:val="22"/>
                <w:szCs w:val="22"/>
              </w:rPr>
              <w:t xml:space="preserve"> в совокупности со всеми нижеперечисленными компетенциями: </w:t>
            </w:r>
          </w:p>
          <w:p w:rsidR="00AF158C" w:rsidRPr="001759FD" w:rsidRDefault="00AF158C" w:rsidP="00AF158C">
            <w:pPr>
              <w:numPr>
                <w:ilvl w:val="0"/>
                <w:numId w:val="12"/>
              </w:numPr>
              <w:shd w:val="clear" w:color="auto" w:fill="FFFFFF"/>
              <w:tabs>
                <w:tab w:val="num" w:pos="432"/>
              </w:tabs>
              <w:ind w:left="432" w:hanging="240"/>
              <w:rPr>
                <w:sz w:val="22"/>
                <w:szCs w:val="22"/>
              </w:rPr>
            </w:pPr>
            <w:r w:rsidRPr="001759FD">
              <w:rPr>
                <w:sz w:val="22"/>
                <w:szCs w:val="22"/>
                <w:lang w:val="en-US"/>
              </w:rPr>
              <w:t>Caseberry</w:t>
            </w:r>
            <w:r w:rsidRPr="001759FD">
              <w:rPr>
                <w:sz w:val="22"/>
                <w:szCs w:val="22"/>
              </w:rPr>
              <w:t xml:space="preserve"> </w:t>
            </w:r>
            <w:r w:rsidRPr="001759FD">
              <w:rPr>
                <w:sz w:val="22"/>
                <w:szCs w:val="22"/>
                <w:lang w:val="en-US"/>
              </w:rPr>
              <w:t>Programming</w:t>
            </w:r>
            <w:r w:rsidRPr="001759FD">
              <w:rPr>
                <w:sz w:val="22"/>
                <w:szCs w:val="22"/>
              </w:rPr>
              <w:t xml:space="preserve"> (Объектно-ориентированное программирование);</w:t>
            </w:r>
          </w:p>
          <w:p w:rsidR="00AF158C" w:rsidRPr="001759FD" w:rsidRDefault="00AF158C" w:rsidP="00AF158C">
            <w:pPr>
              <w:numPr>
                <w:ilvl w:val="0"/>
                <w:numId w:val="12"/>
              </w:numPr>
              <w:shd w:val="clear" w:color="auto" w:fill="FFFFFF"/>
              <w:tabs>
                <w:tab w:val="num" w:pos="432"/>
              </w:tabs>
              <w:ind w:left="432" w:hanging="240"/>
              <w:rPr>
                <w:sz w:val="22"/>
                <w:szCs w:val="22"/>
              </w:rPr>
            </w:pPr>
            <w:r w:rsidRPr="001759FD">
              <w:rPr>
                <w:sz w:val="22"/>
                <w:szCs w:val="22"/>
                <w:lang w:val="en-US"/>
              </w:rPr>
              <w:t>Caseberry</w:t>
            </w:r>
            <w:r w:rsidRPr="001759FD">
              <w:rPr>
                <w:sz w:val="22"/>
                <w:szCs w:val="22"/>
              </w:rPr>
              <w:t xml:space="preserve"> </w:t>
            </w:r>
            <w:r w:rsidRPr="001759FD">
              <w:rPr>
                <w:sz w:val="22"/>
                <w:szCs w:val="22"/>
                <w:lang w:val="en-US"/>
              </w:rPr>
              <w:t>Analysis</w:t>
            </w:r>
            <w:r w:rsidRPr="001759FD">
              <w:rPr>
                <w:sz w:val="22"/>
                <w:szCs w:val="22"/>
              </w:rPr>
              <w:t xml:space="preserve"> (Объектно-ориентированный анализ);</w:t>
            </w:r>
          </w:p>
          <w:p w:rsidR="00AF158C" w:rsidRPr="001759FD" w:rsidRDefault="00AF158C" w:rsidP="00AF158C">
            <w:pPr>
              <w:numPr>
                <w:ilvl w:val="0"/>
                <w:numId w:val="12"/>
              </w:numPr>
              <w:shd w:val="clear" w:color="auto" w:fill="FFFFFF"/>
              <w:tabs>
                <w:tab w:val="num" w:pos="432"/>
              </w:tabs>
              <w:ind w:left="432" w:hanging="240"/>
              <w:rPr>
                <w:sz w:val="22"/>
                <w:szCs w:val="22"/>
              </w:rPr>
            </w:pPr>
            <w:r w:rsidRPr="001759FD">
              <w:rPr>
                <w:sz w:val="22"/>
                <w:szCs w:val="22"/>
                <w:lang w:val="en-US"/>
              </w:rPr>
              <w:t>Caseberry</w:t>
            </w:r>
            <w:r w:rsidRPr="001759FD">
              <w:rPr>
                <w:sz w:val="22"/>
                <w:szCs w:val="22"/>
              </w:rPr>
              <w:t xml:space="preserve"> </w:t>
            </w:r>
            <w:r w:rsidRPr="001759FD">
              <w:rPr>
                <w:sz w:val="22"/>
                <w:szCs w:val="22"/>
                <w:lang w:val="en-US"/>
              </w:rPr>
              <w:t>Design</w:t>
            </w:r>
            <w:r w:rsidRPr="001759FD">
              <w:rPr>
                <w:sz w:val="22"/>
                <w:szCs w:val="22"/>
              </w:rPr>
              <w:t xml:space="preserve"> (Объектно-ориентированное проектирование).</w:t>
            </w:r>
          </w:p>
          <w:p w:rsidR="00AF158C" w:rsidRPr="0084098D" w:rsidRDefault="00AF158C" w:rsidP="00F52008">
            <w:pPr>
              <w:shd w:val="clear" w:color="auto" w:fill="FFFFFF"/>
              <w:spacing w:before="120"/>
              <w:jc w:val="both"/>
              <w:rPr>
                <w:sz w:val="22"/>
                <w:szCs w:val="22"/>
              </w:rPr>
            </w:pPr>
            <w:r w:rsidRPr="001759FD">
              <w:rPr>
                <w:sz w:val="22"/>
                <w:szCs w:val="22"/>
              </w:rPr>
              <w:t xml:space="preserve">15 баллов – Участником конкурса представлены копии сертификатов, подтверждающих наличие только у 1-го специалиста статуса </w:t>
            </w:r>
            <w:r w:rsidRPr="001759FD">
              <w:rPr>
                <w:sz w:val="22"/>
                <w:szCs w:val="22"/>
                <w:lang w:val="en-US"/>
              </w:rPr>
              <w:t>Caseberry</w:t>
            </w:r>
            <w:r w:rsidRPr="001759FD">
              <w:rPr>
                <w:sz w:val="22"/>
                <w:szCs w:val="22"/>
              </w:rPr>
              <w:t xml:space="preserve"> </w:t>
            </w:r>
            <w:r w:rsidRPr="001759FD">
              <w:rPr>
                <w:sz w:val="22"/>
                <w:szCs w:val="22"/>
                <w:lang w:val="en-US"/>
              </w:rPr>
              <w:t>Engineer</w:t>
            </w:r>
            <w:r w:rsidRPr="001759FD">
              <w:rPr>
                <w:sz w:val="22"/>
                <w:szCs w:val="22"/>
              </w:rPr>
              <w:t xml:space="preserve"> со всеми вышеперечисленными компетенциями</w:t>
            </w:r>
            <w:r w:rsidRPr="0084098D">
              <w:rPr>
                <w:sz w:val="22"/>
                <w:szCs w:val="22"/>
              </w:rPr>
              <w:t>.</w:t>
            </w:r>
          </w:p>
          <w:p w:rsidR="00AF158C" w:rsidRPr="001759FD" w:rsidRDefault="00AF158C" w:rsidP="00801031">
            <w:pPr>
              <w:shd w:val="clear" w:color="auto" w:fill="FFFFFF"/>
              <w:spacing w:before="120"/>
              <w:jc w:val="both"/>
              <w:rPr>
                <w:sz w:val="22"/>
                <w:szCs w:val="22"/>
              </w:rPr>
            </w:pPr>
            <w:r w:rsidRPr="001759FD">
              <w:rPr>
                <w:sz w:val="22"/>
                <w:szCs w:val="22"/>
              </w:rPr>
              <w:t xml:space="preserve">0 баллов – если в составе заявки Участник конкурса не представил хотя бы один из вышеперечисленных сертификатов, сведения по форме </w:t>
            </w:r>
            <w:r w:rsidR="00801031">
              <w:rPr>
                <w:sz w:val="22"/>
                <w:szCs w:val="22"/>
              </w:rPr>
              <w:t>4.1</w:t>
            </w:r>
            <w:r w:rsidRPr="001759FD">
              <w:rPr>
                <w:sz w:val="22"/>
                <w:szCs w:val="22"/>
              </w:rPr>
              <w:t xml:space="preserve"> не представлены или не подтверждены документально.</w:t>
            </w:r>
          </w:p>
        </w:tc>
        <w:tc>
          <w:tcPr>
            <w:tcW w:w="1800" w:type="dxa"/>
            <w:tcBorders>
              <w:top w:val="single" w:sz="4" w:space="0" w:color="auto"/>
              <w:left w:val="single" w:sz="4" w:space="0" w:color="auto"/>
              <w:bottom w:val="single" w:sz="4" w:space="0" w:color="auto"/>
              <w:right w:val="single" w:sz="4" w:space="0" w:color="auto"/>
            </w:tcBorders>
          </w:tcPr>
          <w:p w:rsidR="00AF158C" w:rsidRPr="001759FD" w:rsidDel="0072578A" w:rsidRDefault="00AF158C" w:rsidP="00F52008">
            <w:pPr>
              <w:shd w:val="clear" w:color="auto" w:fill="FFFFFF"/>
              <w:rPr>
                <w:sz w:val="22"/>
                <w:szCs w:val="22"/>
              </w:rPr>
            </w:pPr>
          </w:p>
        </w:tc>
      </w:tr>
      <w:tr w:rsidR="00AF158C" w:rsidRPr="001759FD" w:rsidTr="00F52008">
        <w:trPr>
          <w:trHeight w:val="274"/>
        </w:trPr>
        <w:tc>
          <w:tcPr>
            <w:tcW w:w="8100" w:type="dxa"/>
            <w:gridSpan w:val="4"/>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lang w:val="en-US"/>
              </w:rPr>
            </w:pPr>
            <w:r w:rsidRPr="001759FD">
              <w:rPr>
                <w:sz w:val="22"/>
                <w:szCs w:val="22"/>
              </w:rPr>
              <w:t>Итоговый рейтинг по заявке</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center"/>
              <w:rPr>
                <w:sz w:val="22"/>
                <w:szCs w:val="22"/>
              </w:rPr>
            </w:pPr>
            <w:r w:rsidRPr="001759FD">
              <w:rPr>
                <w:sz w:val="22"/>
                <w:szCs w:val="22"/>
                <w:lang w:val="en-US"/>
              </w:rPr>
              <w:t>R</w:t>
            </w:r>
            <w:r w:rsidRPr="001759FD">
              <w:rPr>
                <w:sz w:val="22"/>
                <w:szCs w:val="22"/>
                <w:vertAlign w:val="superscript"/>
                <w:lang w:val="en-US"/>
              </w:rPr>
              <w:t>i</w:t>
            </w:r>
            <w:r w:rsidRPr="001759FD">
              <w:rPr>
                <w:sz w:val="22"/>
                <w:szCs w:val="22"/>
                <w:lang w:val="en-US"/>
              </w:rPr>
              <w:t>=R</w:t>
            </w:r>
            <w:r w:rsidRPr="001759FD">
              <w:rPr>
                <w:sz w:val="22"/>
                <w:szCs w:val="22"/>
                <w:vertAlign w:val="superscript"/>
                <w:lang w:val="en-US"/>
              </w:rPr>
              <w:t>i</w:t>
            </w:r>
            <w:r w:rsidRPr="001759FD">
              <w:rPr>
                <w:sz w:val="22"/>
                <w:szCs w:val="22"/>
              </w:rPr>
              <w:t>1+</w:t>
            </w:r>
            <w:r w:rsidRPr="001759FD">
              <w:rPr>
                <w:sz w:val="22"/>
                <w:szCs w:val="22"/>
                <w:lang w:val="en-US"/>
              </w:rPr>
              <w:t xml:space="preserve"> R</w:t>
            </w:r>
            <w:r w:rsidRPr="001759FD">
              <w:rPr>
                <w:sz w:val="22"/>
                <w:szCs w:val="22"/>
                <w:vertAlign w:val="superscript"/>
                <w:lang w:val="en-US"/>
              </w:rPr>
              <w:t>i</w:t>
            </w:r>
            <w:r w:rsidRPr="001759FD">
              <w:rPr>
                <w:sz w:val="22"/>
                <w:szCs w:val="22"/>
              </w:rPr>
              <w:t>2+</w:t>
            </w:r>
            <w:r w:rsidRPr="001759FD">
              <w:rPr>
                <w:sz w:val="22"/>
                <w:szCs w:val="22"/>
                <w:lang w:val="en-US"/>
              </w:rPr>
              <w:t xml:space="preserve"> R</w:t>
            </w:r>
            <w:r w:rsidRPr="001759FD">
              <w:rPr>
                <w:sz w:val="22"/>
                <w:szCs w:val="22"/>
                <w:vertAlign w:val="superscript"/>
                <w:lang w:val="en-US"/>
              </w:rPr>
              <w:t>i</w:t>
            </w:r>
            <w:r w:rsidRPr="001759FD">
              <w:rPr>
                <w:sz w:val="22"/>
                <w:szCs w:val="22"/>
              </w:rPr>
              <w:t>3</w:t>
            </w:r>
          </w:p>
        </w:tc>
      </w:tr>
    </w:tbl>
    <w:p w:rsidR="005D1D06" w:rsidRDefault="005D1D06" w:rsidP="005D1D06"/>
    <w:p w:rsidR="005D1D06" w:rsidRPr="005D1D06" w:rsidRDefault="005D1D06" w:rsidP="005D1D06">
      <w:pPr>
        <w:jc w:val="center"/>
        <w:rPr>
          <w:b/>
          <w:sz w:val="26"/>
          <w:szCs w:val="26"/>
        </w:rPr>
      </w:pPr>
    </w:p>
    <w:p w:rsidR="00E01DD9" w:rsidRDefault="00E01DD9" w:rsidP="000C50E0">
      <w:pPr>
        <w:jc w:val="right"/>
        <w:rPr>
          <w:sz w:val="24"/>
          <w:szCs w:val="24"/>
        </w:rPr>
      </w:pPr>
    </w:p>
    <w:p w:rsidR="00E01DD9" w:rsidRDefault="00E01DD9" w:rsidP="000C50E0">
      <w:pPr>
        <w:jc w:val="right"/>
        <w:rPr>
          <w:sz w:val="24"/>
          <w:szCs w:val="24"/>
        </w:rPr>
        <w:sectPr w:rsidR="00E01DD9" w:rsidSect="0097250F">
          <w:pgSz w:w="11906" w:h="16838"/>
          <w:pgMar w:top="1134" w:right="851" w:bottom="1134" w:left="1418" w:header="709" w:footer="709" w:gutter="0"/>
          <w:cols w:space="708"/>
          <w:docGrid w:linePitch="360"/>
        </w:sectPr>
      </w:pPr>
    </w:p>
    <w:p w:rsidR="000C50E0" w:rsidRDefault="00E01DD9" w:rsidP="000C50E0">
      <w:pPr>
        <w:jc w:val="right"/>
        <w:rPr>
          <w:sz w:val="24"/>
          <w:szCs w:val="24"/>
        </w:rPr>
      </w:pPr>
      <w:bookmarkStart w:id="11" w:name="Приложение_8"/>
      <w:r>
        <w:rPr>
          <w:sz w:val="24"/>
          <w:szCs w:val="24"/>
        </w:rPr>
        <w:t xml:space="preserve">Приложение № </w:t>
      </w:r>
      <w:r w:rsidR="001A6E24">
        <w:rPr>
          <w:sz w:val="24"/>
          <w:szCs w:val="24"/>
        </w:rPr>
        <w:t>8</w:t>
      </w:r>
      <w:bookmarkEnd w:id="11"/>
      <w:r w:rsidR="000C50E0" w:rsidRPr="001B07E8">
        <w:rPr>
          <w:sz w:val="24"/>
          <w:szCs w:val="24"/>
        </w:rPr>
        <w:t xml:space="preserve"> </w:t>
      </w:r>
    </w:p>
    <w:p w:rsidR="000C50E0" w:rsidRDefault="00A32AD3" w:rsidP="000C50E0">
      <w:pPr>
        <w:pStyle w:val="12"/>
        <w:spacing w:line="270" w:lineRule="exact"/>
        <w:jc w:val="right"/>
        <w:outlineLvl w:val="0"/>
      </w:pPr>
      <w:r>
        <w:t>к конкурсной</w:t>
      </w:r>
      <w:r w:rsidR="000C50E0" w:rsidRPr="001B07E8">
        <w:t xml:space="preserve"> документации</w:t>
      </w:r>
    </w:p>
    <w:p w:rsidR="000C50E0" w:rsidRPr="001B07E8" w:rsidRDefault="000C50E0" w:rsidP="000C50E0">
      <w:pPr>
        <w:jc w:val="right"/>
        <w:rPr>
          <w:sz w:val="24"/>
          <w:szCs w:val="24"/>
        </w:rPr>
      </w:pP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CD016F" w:rsidRPr="00CD016F" w:rsidRDefault="00CD016F" w:rsidP="00CD016F">
      <w:pPr>
        <w:pStyle w:val="10"/>
        <w:keepNext w:val="0"/>
        <w:widowControl w:val="0"/>
        <w:suppressAutoHyphens/>
        <w:ind w:firstLine="720"/>
        <w:jc w:val="center"/>
        <w:rPr>
          <w:b w:val="0"/>
          <w:i w:val="0"/>
          <w:sz w:val="24"/>
          <w:szCs w:val="24"/>
        </w:rPr>
      </w:pPr>
      <w:r w:rsidRPr="00CD016F">
        <w:rPr>
          <w:i w:val="0"/>
          <w:sz w:val="24"/>
          <w:szCs w:val="24"/>
        </w:rPr>
        <w:t>Муниципальный контракт № ___</w:t>
      </w:r>
    </w:p>
    <w:p w:rsidR="00CD016F" w:rsidRPr="00CD016F" w:rsidRDefault="00CD016F" w:rsidP="00CD016F">
      <w:pPr>
        <w:widowControl w:val="0"/>
        <w:suppressAutoHyphens/>
        <w:autoSpaceDE w:val="0"/>
        <w:autoSpaceDN w:val="0"/>
        <w:adjustRightInd w:val="0"/>
        <w:ind w:firstLine="720"/>
        <w:jc w:val="center"/>
        <w:rPr>
          <w:sz w:val="24"/>
          <w:szCs w:val="24"/>
        </w:rPr>
      </w:pPr>
      <w:r w:rsidRPr="00CD016F">
        <w:rPr>
          <w:sz w:val="24"/>
          <w:szCs w:val="24"/>
        </w:rPr>
        <w:t>на выполнение технологических работ по сопровождению и поддержке автоматизированной информационной системы</w:t>
      </w:r>
      <w:r w:rsidRPr="00CD016F">
        <w:rPr>
          <w:bCs/>
          <w:sz w:val="24"/>
          <w:szCs w:val="24"/>
        </w:rPr>
        <w:t xml:space="preserve"> «База данных льготополучателей» комитета социальной защиты населения администрации города Перми</w:t>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r w:rsidRPr="00CD016F">
        <w:rPr>
          <w:rFonts w:ascii="Times New Roman" w:hAnsi="Times New Roman"/>
          <w:b w:val="0"/>
          <w:sz w:val="24"/>
          <w:szCs w:val="24"/>
        </w:rPr>
        <w:t>г. Пер</w:t>
      </w:r>
      <w:r>
        <w:rPr>
          <w:rFonts w:ascii="Times New Roman" w:hAnsi="Times New Roman"/>
          <w:b w:val="0"/>
          <w:sz w:val="24"/>
          <w:szCs w:val="24"/>
        </w:rPr>
        <w:t>мь</w:t>
      </w:r>
      <w:r w:rsidRPr="00B363FE">
        <w:rPr>
          <w:rFonts w:ascii="Times New Roman" w:hAnsi="Times New Roman"/>
          <w:b w:val="0"/>
          <w:sz w:val="24"/>
          <w:szCs w:val="24"/>
        </w:rPr>
        <w:t xml:space="preserve">                                                                                                             </w:t>
      </w:r>
      <w:r w:rsidRPr="00CD016F">
        <w:rPr>
          <w:rFonts w:ascii="Times New Roman" w:hAnsi="Times New Roman"/>
          <w:b w:val="0"/>
          <w:sz w:val="24"/>
          <w:szCs w:val="24"/>
        </w:rPr>
        <w:t>«__» ________2013 г.</w:t>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p>
    <w:p w:rsidR="00CD016F" w:rsidRPr="00CD016F" w:rsidRDefault="00CD016F" w:rsidP="00CD016F">
      <w:pPr>
        <w:widowControl w:val="0"/>
        <w:suppressAutoHyphens/>
        <w:jc w:val="both"/>
        <w:rPr>
          <w:bCs/>
          <w:sz w:val="24"/>
          <w:szCs w:val="24"/>
        </w:rPr>
      </w:pPr>
      <w:r w:rsidRPr="00CD016F">
        <w:rPr>
          <w:bCs/>
          <w:sz w:val="24"/>
          <w:szCs w:val="24"/>
        </w:rPr>
        <w:t xml:space="preserve">        Администрация города Перми, именуемая в дальнейшем «Заказчик», в лице ________________________________________________________, действующего на основании __________________________________________________________________, с одной стороны и _____________________________________________________________, именуемое в дальнейшем «Исполнитель», в лице __________________________________________________, действующего на основании ___________________________________, с другой стороны, в дальнейшем именуемые «Стороны», по итогам проведения открытого конкурса (протокол </w:t>
      </w:r>
      <w:r w:rsidRPr="00CD016F">
        <w:rPr>
          <w:sz w:val="24"/>
          <w:szCs w:val="24"/>
        </w:rPr>
        <w:t xml:space="preserve">от _______  № _____) </w:t>
      </w:r>
      <w:r w:rsidRPr="00CD016F">
        <w:rPr>
          <w:bCs/>
          <w:sz w:val="24"/>
          <w:szCs w:val="24"/>
        </w:rPr>
        <w:t>заключили настоящий муниципальный контракт (далее «Контракт») о нижеследующем:</w:t>
      </w:r>
    </w:p>
    <w:p w:rsidR="00CD016F" w:rsidRPr="00CD016F" w:rsidRDefault="00CD016F" w:rsidP="00CD016F">
      <w:pPr>
        <w:suppressAutoHyphens/>
        <w:ind w:firstLine="720"/>
        <w:jc w:val="both"/>
        <w:rPr>
          <w:sz w:val="24"/>
          <w:szCs w:val="24"/>
        </w:rPr>
      </w:pPr>
    </w:p>
    <w:p w:rsidR="00CD016F" w:rsidRPr="00CD016F" w:rsidRDefault="00CD016F" w:rsidP="00CD016F">
      <w:pPr>
        <w:pStyle w:val="a4"/>
        <w:suppressAutoHyphens/>
        <w:rPr>
          <w:b/>
          <w:szCs w:val="24"/>
        </w:rPr>
      </w:pPr>
      <w:r w:rsidRPr="00CD016F">
        <w:rPr>
          <w:b/>
          <w:noProof/>
          <w:szCs w:val="24"/>
        </w:rPr>
        <w:t>1.</w:t>
      </w:r>
      <w:r w:rsidRPr="00CD016F">
        <w:rPr>
          <w:b/>
          <w:szCs w:val="24"/>
        </w:rPr>
        <w:t xml:space="preserve"> Предмет контракта</w:t>
      </w:r>
    </w:p>
    <w:p w:rsidR="00CD016F" w:rsidRPr="00CD016F" w:rsidRDefault="00CD016F" w:rsidP="00CD016F">
      <w:pPr>
        <w:suppressAutoHyphens/>
        <w:jc w:val="both"/>
        <w:rPr>
          <w:sz w:val="24"/>
          <w:szCs w:val="24"/>
        </w:rPr>
      </w:pPr>
      <w:r w:rsidRPr="00CD016F">
        <w:rPr>
          <w:sz w:val="24"/>
          <w:szCs w:val="24"/>
        </w:rPr>
        <w:t xml:space="preserve">1.1. Исполнитель </w:t>
      </w:r>
      <w:r w:rsidRPr="00CD016F">
        <w:rPr>
          <w:bCs/>
          <w:sz w:val="24"/>
          <w:szCs w:val="24"/>
        </w:rPr>
        <w:t xml:space="preserve">обязуется выполнять технологические работы по сопровождению и поддержке автоматизированной информационной системы </w:t>
      </w:r>
      <w:r w:rsidRPr="00CD016F">
        <w:rPr>
          <w:sz w:val="24"/>
          <w:szCs w:val="24"/>
        </w:rPr>
        <w:t>«База данных льготополучателей» комитета социальной защиты населения администрации города Перми (далее - работы), а Заказчик – принимать и оплачивать работы Исполнителя в соответствии с условиями Контракта.</w:t>
      </w:r>
    </w:p>
    <w:p w:rsidR="00CD016F" w:rsidRPr="00CD016F" w:rsidRDefault="00CD016F" w:rsidP="00CD016F">
      <w:pPr>
        <w:pStyle w:val="a4"/>
        <w:suppressAutoHyphens/>
        <w:rPr>
          <w:szCs w:val="24"/>
        </w:rPr>
      </w:pPr>
      <w:r w:rsidRPr="00CD016F">
        <w:rPr>
          <w:szCs w:val="24"/>
        </w:rPr>
        <w:t>1.2. Перечень работ, их объем, содержание определены Техническим заданием, являющимся неотъемлемой частью Контракта (Приложение №1).</w:t>
      </w:r>
    </w:p>
    <w:p w:rsidR="00CD016F" w:rsidRPr="00CD016F" w:rsidRDefault="00CD016F" w:rsidP="00CD016F">
      <w:pPr>
        <w:pStyle w:val="a4"/>
        <w:suppressAutoHyphens/>
        <w:rPr>
          <w:szCs w:val="24"/>
        </w:rPr>
      </w:pPr>
    </w:p>
    <w:p w:rsidR="00CD016F" w:rsidRPr="00CD016F" w:rsidRDefault="00CD016F" w:rsidP="00CD016F">
      <w:pPr>
        <w:pStyle w:val="a4"/>
        <w:suppressAutoHyphens/>
        <w:rPr>
          <w:b/>
          <w:szCs w:val="24"/>
        </w:rPr>
      </w:pPr>
      <w:r w:rsidRPr="00CD016F">
        <w:rPr>
          <w:b/>
          <w:szCs w:val="24"/>
        </w:rPr>
        <w:t>2. Сроки и место выполнения работ</w:t>
      </w:r>
    </w:p>
    <w:p w:rsidR="00CD016F" w:rsidRPr="00CD016F" w:rsidRDefault="00CD016F" w:rsidP="00CD016F">
      <w:pPr>
        <w:suppressAutoHyphens/>
        <w:jc w:val="both"/>
        <w:rPr>
          <w:sz w:val="24"/>
          <w:szCs w:val="24"/>
        </w:rPr>
      </w:pPr>
      <w:r w:rsidRPr="00CD016F">
        <w:rPr>
          <w:sz w:val="24"/>
          <w:szCs w:val="24"/>
        </w:rPr>
        <w:t>2.1. Начало выполнения работ: с момента заключения настоящего Контракта.</w:t>
      </w:r>
    </w:p>
    <w:p w:rsidR="00CD016F" w:rsidRPr="00CD016F" w:rsidRDefault="00CD016F" w:rsidP="00CD016F">
      <w:pPr>
        <w:suppressAutoHyphens/>
        <w:jc w:val="both"/>
        <w:rPr>
          <w:sz w:val="24"/>
          <w:szCs w:val="24"/>
        </w:rPr>
      </w:pPr>
      <w:r w:rsidRPr="00CD016F">
        <w:rPr>
          <w:sz w:val="24"/>
          <w:szCs w:val="24"/>
        </w:rPr>
        <w:t>2.2. Завершение выполнения работ: 31 декабря 2013 года.</w:t>
      </w:r>
    </w:p>
    <w:p w:rsidR="00CD016F" w:rsidRPr="00CD016F" w:rsidRDefault="00CD016F" w:rsidP="00CD016F">
      <w:pPr>
        <w:suppressAutoHyphens/>
        <w:jc w:val="both"/>
        <w:rPr>
          <w:sz w:val="24"/>
          <w:szCs w:val="24"/>
        </w:rPr>
      </w:pPr>
      <w:r w:rsidRPr="00CD016F">
        <w:rPr>
          <w:sz w:val="24"/>
          <w:szCs w:val="24"/>
        </w:rPr>
        <w:t xml:space="preserve">2.3. </w:t>
      </w:r>
      <w:r w:rsidRPr="00CD016F">
        <w:rPr>
          <w:noProof/>
          <w:sz w:val="24"/>
          <w:szCs w:val="24"/>
        </w:rPr>
        <w:t>Место выполнения работ: город Пермь.</w:t>
      </w:r>
    </w:p>
    <w:p w:rsidR="00CD016F" w:rsidRPr="00CD016F" w:rsidRDefault="00CD016F" w:rsidP="00CD016F">
      <w:pPr>
        <w:keepNext/>
        <w:widowControl w:val="0"/>
        <w:shd w:val="clear" w:color="auto" w:fill="FFFFFF"/>
        <w:suppressAutoHyphens/>
        <w:spacing w:before="240"/>
        <w:ind w:firstLine="720"/>
        <w:jc w:val="center"/>
        <w:rPr>
          <w:b/>
          <w:bCs/>
          <w:sz w:val="24"/>
          <w:szCs w:val="24"/>
        </w:rPr>
      </w:pPr>
      <w:r w:rsidRPr="00CD016F">
        <w:rPr>
          <w:b/>
          <w:bCs/>
          <w:sz w:val="24"/>
          <w:szCs w:val="24"/>
        </w:rPr>
        <w:t>3.</w:t>
      </w:r>
      <w:r w:rsidRPr="00CD016F">
        <w:rPr>
          <w:b/>
          <w:sz w:val="24"/>
          <w:szCs w:val="24"/>
        </w:rPr>
        <w:t xml:space="preserve"> </w:t>
      </w:r>
      <w:r w:rsidRPr="00CD016F">
        <w:rPr>
          <w:b/>
          <w:bCs/>
          <w:sz w:val="24"/>
          <w:szCs w:val="24"/>
        </w:rPr>
        <w:t>Стоимость работ и порядок расчетов</w:t>
      </w:r>
    </w:p>
    <w:p w:rsidR="00CD016F" w:rsidRPr="00CD016F" w:rsidRDefault="00CD016F" w:rsidP="00CD016F">
      <w:pPr>
        <w:widowControl w:val="0"/>
        <w:suppressAutoHyphens/>
        <w:jc w:val="both"/>
        <w:rPr>
          <w:sz w:val="24"/>
          <w:szCs w:val="24"/>
        </w:rPr>
      </w:pPr>
      <w:r w:rsidRPr="00CD016F">
        <w:rPr>
          <w:sz w:val="24"/>
          <w:szCs w:val="24"/>
        </w:rPr>
        <w:t>3.1. Общая стоимость работ по настоящему Контракту  составляет ______________________________(__________________________________________) рублей. (в том числе НДС / НДС не предусмотрен).</w:t>
      </w:r>
    </w:p>
    <w:p w:rsidR="00CD016F" w:rsidRPr="00CD016F" w:rsidRDefault="00CD016F" w:rsidP="00CD016F">
      <w:pPr>
        <w:widowControl w:val="0"/>
        <w:suppressAutoHyphens/>
        <w:jc w:val="both"/>
        <w:rPr>
          <w:sz w:val="24"/>
          <w:szCs w:val="24"/>
        </w:rPr>
      </w:pPr>
      <w:r w:rsidRPr="00CD016F">
        <w:rPr>
          <w:sz w:val="24"/>
          <w:szCs w:val="24"/>
        </w:rPr>
        <w:t>3.2. Стоимость работ включает в себя все уплаченные или подлежащие уплате налоги и сборы, таможенные пошлины, выплаченные или подлежащие выплате, транспортные расходы, расходы на страхование и прочие расходы Исполнителя, которые могут возникнуть при исполнении Контракта.</w:t>
      </w:r>
    </w:p>
    <w:p w:rsidR="00CD016F" w:rsidRPr="00CD016F" w:rsidRDefault="00CD016F" w:rsidP="00CD016F">
      <w:pPr>
        <w:pStyle w:val="ConsPlusNormal"/>
        <w:suppressAutoHyphens/>
        <w:ind w:firstLine="0"/>
        <w:jc w:val="both"/>
        <w:rPr>
          <w:rFonts w:ascii="Times New Roman" w:hAnsi="Times New Roman" w:cs="Times New Roman"/>
          <w:sz w:val="24"/>
          <w:szCs w:val="24"/>
        </w:rPr>
      </w:pPr>
      <w:r w:rsidRPr="00CD016F">
        <w:rPr>
          <w:rFonts w:ascii="Times New Roman" w:hAnsi="Times New Roman" w:cs="Times New Roman"/>
          <w:sz w:val="24"/>
          <w:szCs w:val="24"/>
        </w:rPr>
        <w:t>3.3. Оплата по настоящему Контракту производится из средств ведомственной целевой программы «Создание условий для повышения эффективности деятельности администрации города Перми за счет применения информационных технологий» в рамках мероприятия «Организация сопровождения информационной системы «База данных льготополучателей» комитета социальной защиты населения администрации города Перми» (1.7.1.2).</w:t>
      </w:r>
    </w:p>
    <w:p w:rsidR="00CD016F" w:rsidRPr="00CD016F" w:rsidRDefault="00CD016F" w:rsidP="00CD016F">
      <w:pPr>
        <w:widowControl w:val="0"/>
        <w:suppressAutoHyphens/>
        <w:jc w:val="both"/>
        <w:rPr>
          <w:sz w:val="24"/>
          <w:szCs w:val="24"/>
        </w:rPr>
      </w:pPr>
      <w:r w:rsidRPr="00CD016F">
        <w:rPr>
          <w:sz w:val="24"/>
          <w:szCs w:val="24"/>
        </w:rPr>
        <w:t>3.4. Дополнительные работы, а также работы, выполненные Исполнителем с изменениями или отклонениями от Технического задания без согласования с Заказчиком, оплате не подлежат.</w:t>
      </w:r>
    </w:p>
    <w:p w:rsidR="00CD016F" w:rsidRPr="00CD016F" w:rsidRDefault="00CD016F" w:rsidP="00CD016F">
      <w:pPr>
        <w:pStyle w:val="33"/>
        <w:widowControl w:val="0"/>
        <w:suppressAutoHyphens/>
        <w:spacing w:after="0"/>
        <w:jc w:val="both"/>
        <w:rPr>
          <w:b/>
          <w:sz w:val="24"/>
          <w:szCs w:val="24"/>
        </w:rPr>
      </w:pPr>
      <w:r w:rsidRPr="00CD016F">
        <w:rPr>
          <w:sz w:val="24"/>
          <w:szCs w:val="24"/>
        </w:rPr>
        <w:t>3.5. Оплата выполненных Исполнителем работ производится Заказчиком ежеквартально равными частями от суммы Контракта на основании предоставленных Исполнителем счета-фактуры, если предусмотрен НДС, и счета в течение 30 (тридцати) банковских дней с момента подписания Сторонами акта сдачи-приемки работ.</w:t>
      </w:r>
    </w:p>
    <w:p w:rsidR="00CD016F" w:rsidRPr="00CD016F" w:rsidRDefault="00CD016F" w:rsidP="00CD016F">
      <w:pPr>
        <w:pStyle w:val="27"/>
        <w:widowControl w:val="0"/>
        <w:suppressAutoHyphens/>
        <w:spacing w:after="0" w:line="240" w:lineRule="auto"/>
        <w:jc w:val="both"/>
      </w:pPr>
      <w:r w:rsidRPr="00CD016F">
        <w:t>3.6. Все платежи по настоящему Контракту осуществляются Заказчиком в безналичном порядке на расчетный счет Исполнителя, указанный в Контракте. Датой оплаты считается день списания денежных средств с расчетного счета Заказчика.</w:t>
      </w:r>
    </w:p>
    <w:p w:rsidR="00CD016F" w:rsidRPr="00CD016F" w:rsidRDefault="00CD016F" w:rsidP="00CD016F">
      <w:pPr>
        <w:pStyle w:val="27"/>
        <w:widowControl w:val="0"/>
        <w:suppressAutoHyphens/>
        <w:spacing w:after="0" w:line="240" w:lineRule="auto"/>
        <w:jc w:val="both"/>
        <w:rPr>
          <w:b/>
        </w:rPr>
      </w:pPr>
    </w:p>
    <w:p w:rsidR="00CD016F" w:rsidRPr="00CD016F" w:rsidRDefault="00CD016F" w:rsidP="00CD016F">
      <w:pPr>
        <w:pStyle w:val="a4"/>
        <w:suppressAutoHyphens/>
        <w:rPr>
          <w:b/>
          <w:szCs w:val="24"/>
        </w:rPr>
      </w:pPr>
      <w:r w:rsidRPr="00CD016F">
        <w:rPr>
          <w:b/>
          <w:szCs w:val="24"/>
        </w:rPr>
        <w:t>4. Права и обязанности Сторон</w:t>
      </w:r>
    </w:p>
    <w:p w:rsidR="00CD016F" w:rsidRPr="00CD016F" w:rsidRDefault="00CD016F" w:rsidP="00CD016F">
      <w:pPr>
        <w:suppressAutoHyphens/>
        <w:jc w:val="both"/>
        <w:rPr>
          <w:sz w:val="24"/>
          <w:szCs w:val="24"/>
        </w:rPr>
      </w:pPr>
      <w:r w:rsidRPr="00CD016F">
        <w:rPr>
          <w:sz w:val="24"/>
          <w:szCs w:val="24"/>
        </w:rPr>
        <w:t>4.1. Исполнитель обязан:</w:t>
      </w:r>
    </w:p>
    <w:p w:rsidR="00CD016F" w:rsidRPr="00CD016F" w:rsidRDefault="00CD016F" w:rsidP="00CD016F">
      <w:pPr>
        <w:suppressAutoHyphens/>
        <w:jc w:val="both"/>
        <w:rPr>
          <w:sz w:val="24"/>
          <w:szCs w:val="24"/>
        </w:rPr>
      </w:pPr>
      <w:r w:rsidRPr="00CD016F">
        <w:rPr>
          <w:sz w:val="24"/>
          <w:szCs w:val="24"/>
        </w:rPr>
        <w:t xml:space="preserve">4.1.1. Выполнить работы, предусмотренные пунктом 1.1 Контракта в объеме, установленном Приложением №1 к Контракту. </w:t>
      </w:r>
    </w:p>
    <w:p w:rsidR="00CD016F" w:rsidRPr="00CD016F" w:rsidRDefault="00CD016F" w:rsidP="00CD016F">
      <w:pPr>
        <w:suppressAutoHyphens/>
        <w:jc w:val="both"/>
        <w:rPr>
          <w:sz w:val="24"/>
          <w:szCs w:val="24"/>
        </w:rPr>
      </w:pPr>
      <w:r w:rsidRPr="00CD016F">
        <w:rPr>
          <w:sz w:val="24"/>
          <w:szCs w:val="24"/>
        </w:rPr>
        <w:t xml:space="preserve">4.1.2. Если обнаружится, что продолжать выполнение работ невозможно,  незамедлительно в письменной форме информировать об этом Заказчика. </w:t>
      </w:r>
    </w:p>
    <w:p w:rsidR="00CD016F" w:rsidRPr="00CD016F" w:rsidRDefault="00CD016F" w:rsidP="00CD016F">
      <w:pPr>
        <w:suppressAutoHyphens/>
        <w:jc w:val="both"/>
        <w:rPr>
          <w:sz w:val="24"/>
          <w:szCs w:val="24"/>
        </w:rPr>
      </w:pPr>
      <w:r w:rsidRPr="00CD016F">
        <w:rPr>
          <w:sz w:val="24"/>
          <w:szCs w:val="24"/>
        </w:rPr>
        <w:t xml:space="preserve">4.1.3. Предоставить Заказчику по требованию документы, относящиеся к предмету Контракта. </w:t>
      </w:r>
    </w:p>
    <w:p w:rsidR="00CD016F" w:rsidRPr="00CD016F" w:rsidRDefault="00CD016F" w:rsidP="00CD016F">
      <w:pPr>
        <w:suppressAutoHyphens/>
        <w:jc w:val="both"/>
        <w:rPr>
          <w:sz w:val="24"/>
          <w:szCs w:val="24"/>
        </w:rPr>
      </w:pPr>
      <w:r w:rsidRPr="00CD016F">
        <w:rPr>
          <w:sz w:val="24"/>
          <w:szCs w:val="24"/>
        </w:rPr>
        <w:t xml:space="preserve">4.1.4. При необходимости направить специалиста по адресам Заказчика с целью выполнения работ. </w:t>
      </w:r>
    </w:p>
    <w:p w:rsidR="00CD016F" w:rsidRPr="00CD016F" w:rsidRDefault="00CD016F" w:rsidP="00CD016F">
      <w:pPr>
        <w:suppressAutoHyphens/>
        <w:jc w:val="both"/>
        <w:rPr>
          <w:sz w:val="24"/>
          <w:szCs w:val="24"/>
        </w:rPr>
      </w:pPr>
      <w:r w:rsidRPr="00CD016F">
        <w:rPr>
          <w:sz w:val="24"/>
          <w:szCs w:val="24"/>
        </w:rPr>
        <w:t>4.1.5. Обеспечить соблюдение норм действующего законодательства при выполнении работ.</w:t>
      </w:r>
    </w:p>
    <w:p w:rsidR="00CD016F" w:rsidRPr="00CD016F" w:rsidRDefault="00CD016F" w:rsidP="00CD016F">
      <w:pPr>
        <w:suppressAutoHyphens/>
        <w:jc w:val="both"/>
        <w:rPr>
          <w:sz w:val="24"/>
          <w:szCs w:val="24"/>
        </w:rPr>
      </w:pPr>
      <w:r w:rsidRPr="00CD016F">
        <w:rPr>
          <w:sz w:val="24"/>
          <w:szCs w:val="24"/>
        </w:rPr>
        <w:t>4.1.6. Не передавать третьим лицам информацию, полученную в ходе исполнения Контракта, в том числе информацию о персональных данных, без письменного согласия Заказчика.</w:t>
      </w:r>
    </w:p>
    <w:p w:rsidR="00CD016F" w:rsidRPr="00CD016F" w:rsidRDefault="00CD016F" w:rsidP="00CD016F">
      <w:pPr>
        <w:suppressAutoHyphens/>
        <w:jc w:val="both"/>
        <w:rPr>
          <w:sz w:val="24"/>
          <w:szCs w:val="24"/>
        </w:rPr>
      </w:pPr>
      <w:r w:rsidRPr="00CD016F">
        <w:rPr>
          <w:sz w:val="24"/>
          <w:szCs w:val="24"/>
        </w:rPr>
        <w:t xml:space="preserve">4.1.7. При исполнении Контракта не допускается замена Исполнителя за исключением случаев,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 </w:t>
      </w:r>
    </w:p>
    <w:p w:rsidR="00CD016F" w:rsidRPr="00CD016F" w:rsidRDefault="00CD016F" w:rsidP="00CD016F">
      <w:pPr>
        <w:suppressAutoHyphens/>
        <w:jc w:val="both"/>
        <w:rPr>
          <w:sz w:val="24"/>
          <w:szCs w:val="24"/>
        </w:rPr>
      </w:pPr>
      <w:r w:rsidRPr="00CD016F">
        <w:rPr>
          <w:sz w:val="24"/>
          <w:szCs w:val="24"/>
        </w:rPr>
        <w:t>4.2. Заказчик обязан:</w:t>
      </w:r>
    </w:p>
    <w:p w:rsidR="00CD016F" w:rsidRPr="00CD016F" w:rsidRDefault="00CD016F" w:rsidP="00CD016F">
      <w:pPr>
        <w:suppressAutoHyphens/>
        <w:jc w:val="both"/>
        <w:rPr>
          <w:sz w:val="24"/>
          <w:szCs w:val="24"/>
        </w:rPr>
      </w:pPr>
      <w:r w:rsidRPr="00CD016F">
        <w:rPr>
          <w:sz w:val="24"/>
          <w:szCs w:val="24"/>
        </w:rPr>
        <w:t xml:space="preserve">4.2.1. Передавать Исполнителю необходимую для выполнения работ информацию. </w:t>
      </w:r>
    </w:p>
    <w:p w:rsidR="00CD016F" w:rsidRPr="00CD016F" w:rsidRDefault="00CD016F" w:rsidP="00CD016F">
      <w:pPr>
        <w:suppressAutoHyphens/>
        <w:jc w:val="both"/>
        <w:rPr>
          <w:sz w:val="24"/>
          <w:szCs w:val="24"/>
        </w:rPr>
      </w:pPr>
      <w:r w:rsidRPr="00CD016F">
        <w:rPr>
          <w:sz w:val="24"/>
          <w:szCs w:val="24"/>
        </w:rPr>
        <w:t>4.2.2. При отсутствии замечаний принять и оплатить выполненные в соответствии с условиями Контракта работы.</w:t>
      </w:r>
    </w:p>
    <w:p w:rsidR="00CD016F" w:rsidRPr="00CD016F" w:rsidRDefault="00CD016F" w:rsidP="00CD016F">
      <w:pPr>
        <w:suppressAutoHyphens/>
        <w:jc w:val="both"/>
        <w:rPr>
          <w:sz w:val="24"/>
          <w:szCs w:val="24"/>
        </w:rPr>
      </w:pPr>
      <w:r w:rsidRPr="00CD016F">
        <w:rPr>
          <w:sz w:val="24"/>
          <w:szCs w:val="24"/>
        </w:rPr>
        <w:t>4.3. Исполнитель вправе:</w:t>
      </w:r>
    </w:p>
    <w:p w:rsidR="00CD016F" w:rsidRPr="00CD016F" w:rsidRDefault="00CD016F" w:rsidP="00CD016F">
      <w:pPr>
        <w:suppressAutoHyphens/>
        <w:jc w:val="both"/>
        <w:rPr>
          <w:sz w:val="24"/>
          <w:szCs w:val="24"/>
        </w:rPr>
      </w:pPr>
      <w:r w:rsidRPr="00CD016F">
        <w:rPr>
          <w:sz w:val="24"/>
          <w:szCs w:val="24"/>
        </w:rPr>
        <w:t>4.3.1. Запрашивать и получать от Заказчика необходимую для выполнения работ информацию.</w:t>
      </w:r>
    </w:p>
    <w:p w:rsidR="00CD016F" w:rsidRPr="00CD016F" w:rsidRDefault="00CD016F" w:rsidP="00CD016F">
      <w:pPr>
        <w:suppressAutoHyphens/>
        <w:jc w:val="both"/>
        <w:rPr>
          <w:sz w:val="24"/>
          <w:szCs w:val="24"/>
        </w:rPr>
      </w:pPr>
      <w:r w:rsidRPr="00CD016F">
        <w:rPr>
          <w:sz w:val="24"/>
          <w:szCs w:val="24"/>
        </w:rPr>
        <w:t xml:space="preserve">4.3.2. Требовать от Заказчика своевременной оплаты работ в соответствии с условиями Контракта. </w:t>
      </w:r>
    </w:p>
    <w:p w:rsidR="00CD016F" w:rsidRPr="00CD016F" w:rsidRDefault="00CD016F" w:rsidP="00CD016F">
      <w:pPr>
        <w:suppressAutoHyphens/>
        <w:jc w:val="both"/>
        <w:rPr>
          <w:sz w:val="24"/>
          <w:szCs w:val="24"/>
        </w:rPr>
      </w:pPr>
      <w:r w:rsidRPr="00CD016F">
        <w:rPr>
          <w:sz w:val="24"/>
          <w:szCs w:val="24"/>
        </w:rPr>
        <w:t>4.4. Заказчик вправе:</w:t>
      </w:r>
    </w:p>
    <w:p w:rsidR="00CD016F" w:rsidRPr="00CD016F" w:rsidRDefault="00CD016F" w:rsidP="00CD016F">
      <w:pPr>
        <w:suppressAutoHyphens/>
        <w:jc w:val="both"/>
        <w:rPr>
          <w:sz w:val="24"/>
          <w:szCs w:val="24"/>
        </w:rPr>
      </w:pPr>
      <w:r w:rsidRPr="00CD016F">
        <w:rPr>
          <w:sz w:val="24"/>
          <w:szCs w:val="24"/>
        </w:rPr>
        <w:t>4.4.1. Проверять ход и качество выполнения Исполнителем условий Контракта без вмешательства в хозяйственную деятельность Исполнителя.</w:t>
      </w:r>
    </w:p>
    <w:p w:rsidR="00CD016F" w:rsidRPr="00CD016F" w:rsidRDefault="00CD016F" w:rsidP="00CD016F">
      <w:pPr>
        <w:suppressAutoHyphens/>
        <w:spacing w:line="280" w:lineRule="exact"/>
        <w:jc w:val="both"/>
        <w:rPr>
          <w:sz w:val="24"/>
          <w:szCs w:val="24"/>
        </w:rPr>
      </w:pPr>
      <w:r w:rsidRPr="00CD016F">
        <w:rPr>
          <w:sz w:val="24"/>
          <w:szCs w:val="24"/>
        </w:rPr>
        <w:t>4.4.2. При наличии замечаний при приемке работ направить мотивированный отказ от подписания акта сдачи-приемки работ Исполнителю в порядке, установленном разделом 5 Контракта.</w:t>
      </w:r>
    </w:p>
    <w:p w:rsidR="00CD016F" w:rsidRPr="00CD016F" w:rsidRDefault="00CD016F" w:rsidP="00CD016F">
      <w:pPr>
        <w:suppressAutoHyphens/>
        <w:ind w:right="-55"/>
        <w:jc w:val="both"/>
        <w:rPr>
          <w:sz w:val="24"/>
          <w:szCs w:val="24"/>
        </w:rPr>
      </w:pPr>
    </w:p>
    <w:p w:rsidR="00CD016F" w:rsidRPr="00CD016F" w:rsidRDefault="00CD016F" w:rsidP="00CD016F">
      <w:pPr>
        <w:pStyle w:val="a4"/>
        <w:suppressAutoHyphens/>
        <w:rPr>
          <w:b/>
          <w:szCs w:val="24"/>
        </w:rPr>
      </w:pPr>
      <w:r w:rsidRPr="00CD016F">
        <w:rPr>
          <w:b/>
          <w:szCs w:val="24"/>
        </w:rPr>
        <w:t>5. Порядок выполнения и сдачи-приемки работ</w:t>
      </w:r>
    </w:p>
    <w:p w:rsidR="00CD016F" w:rsidRPr="00CD016F" w:rsidRDefault="00CD016F" w:rsidP="00CD016F">
      <w:pPr>
        <w:suppressAutoHyphens/>
        <w:jc w:val="both"/>
        <w:rPr>
          <w:sz w:val="24"/>
          <w:szCs w:val="24"/>
        </w:rPr>
      </w:pPr>
      <w:r w:rsidRPr="00CD016F">
        <w:rPr>
          <w:sz w:val="24"/>
          <w:szCs w:val="24"/>
        </w:rPr>
        <w:t>5.1. Переговоры и консультации в ходе выполнения работ и сдача-приемка работ проводятся на территории Заказчика.</w:t>
      </w:r>
    </w:p>
    <w:p w:rsidR="00CD016F" w:rsidRPr="00CD016F" w:rsidRDefault="00CD016F" w:rsidP="00CD016F">
      <w:pPr>
        <w:suppressAutoHyphens/>
        <w:jc w:val="both"/>
        <w:rPr>
          <w:sz w:val="24"/>
          <w:szCs w:val="24"/>
        </w:rPr>
      </w:pPr>
      <w:r w:rsidRPr="00CD016F">
        <w:rPr>
          <w:sz w:val="24"/>
          <w:szCs w:val="24"/>
        </w:rPr>
        <w:t>5.2. Исполнитель ежеквартально представляет Заказчику акт сдачи-приемки работ, счет-фактуру, если предусмотрен НДС, и счет в течение 5 рабочих дней по окончании отчетного квартала. За четвертый квартал года указанные документы предоставляются Исполнителем до 25 декабря текущего года.</w:t>
      </w:r>
    </w:p>
    <w:p w:rsidR="00CD016F" w:rsidRPr="00CD016F" w:rsidRDefault="00CD016F" w:rsidP="00CD016F">
      <w:pPr>
        <w:suppressAutoHyphens/>
        <w:jc w:val="both"/>
        <w:rPr>
          <w:sz w:val="24"/>
          <w:szCs w:val="24"/>
        </w:rPr>
      </w:pPr>
      <w:r w:rsidRPr="00CD016F">
        <w:rPr>
          <w:sz w:val="24"/>
          <w:szCs w:val="24"/>
        </w:rPr>
        <w:t>5.3. Заказчик в течение 3 (трех) рабочих дней с момента получения акта сдачи-приемки работ, счета, счета-фактуры направляет Исполнителю подписанный акт сдачи-приемки работ или мотивированный отказ от приемки работ.</w:t>
      </w:r>
    </w:p>
    <w:p w:rsidR="00CD016F" w:rsidRPr="00CD016F" w:rsidRDefault="00CD016F" w:rsidP="00CD016F">
      <w:pPr>
        <w:suppressAutoHyphens/>
        <w:jc w:val="both"/>
        <w:rPr>
          <w:sz w:val="24"/>
          <w:szCs w:val="24"/>
        </w:rPr>
      </w:pPr>
      <w:r w:rsidRPr="00CD016F">
        <w:rPr>
          <w:sz w:val="24"/>
          <w:szCs w:val="24"/>
        </w:rPr>
        <w:t>5.4. В случае мотивированного отказа Заказчик в письменной форме уведомляет Исполнителя об отказе в приемке выполненных работ и составляет акт разногласий с указанием перечня необходимых доработок и сроков их выполнения.</w:t>
      </w:r>
    </w:p>
    <w:p w:rsidR="00CD016F" w:rsidRPr="00CD016F" w:rsidRDefault="00CD016F" w:rsidP="00CD016F">
      <w:pPr>
        <w:suppressAutoHyphens/>
        <w:jc w:val="both"/>
        <w:rPr>
          <w:sz w:val="24"/>
          <w:szCs w:val="24"/>
        </w:rPr>
      </w:pPr>
      <w:r w:rsidRPr="00CD016F">
        <w:rPr>
          <w:sz w:val="24"/>
          <w:szCs w:val="24"/>
        </w:rPr>
        <w:t>5.5. После устранения недостатков, указанных в акте разногласий, Исполнитель незамедлительно повторно направляет Заказчику акт сдачи-приемки работ.</w:t>
      </w:r>
    </w:p>
    <w:p w:rsidR="00CD016F" w:rsidRPr="00CD016F" w:rsidRDefault="00CD016F" w:rsidP="00CD016F">
      <w:pPr>
        <w:suppressAutoHyphens/>
        <w:jc w:val="both"/>
        <w:rPr>
          <w:sz w:val="24"/>
          <w:szCs w:val="24"/>
        </w:rPr>
      </w:pPr>
      <w:r w:rsidRPr="00CD016F">
        <w:rPr>
          <w:sz w:val="24"/>
          <w:szCs w:val="24"/>
        </w:rPr>
        <w:t>5.6. Замечания и претензии, указанные в акте разногласий, устраняются Исполнителем за счет собственных средств.</w:t>
      </w:r>
    </w:p>
    <w:p w:rsidR="00CD016F" w:rsidRPr="00CD016F" w:rsidRDefault="00CD016F" w:rsidP="00CD016F">
      <w:pPr>
        <w:suppressAutoHyphens/>
        <w:jc w:val="both"/>
        <w:rPr>
          <w:sz w:val="24"/>
          <w:szCs w:val="24"/>
        </w:rPr>
      </w:pPr>
    </w:p>
    <w:p w:rsidR="00CD016F" w:rsidRPr="00CD016F" w:rsidRDefault="00CD016F" w:rsidP="00CD016F">
      <w:pPr>
        <w:suppressAutoHyphens/>
        <w:spacing w:line="280" w:lineRule="exact"/>
        <w:jc w:val="center"/>
        <w:rPr>
          <w:b/>
          <w:sz w:val="24"/>
          <w:szCs w:val="24"/>
        </w:rPr>
      </w:pPr>
      <w:r w:rsidRPr="00CD016F">
        <w:rPr>
          <w:b/>
          <w:sz w:val="24"/>
          <w:szCs w:val="24"/>
        </w:rPr>
        <w:t>6. Ответственность Сторон</w:t>
      </w:r>
    </w:p>
    <w:p w:rsidR="00CD016F" w:rsidRPr="00CD016F" w:rsidRDefault="00CD016F" w:rsidP="00CD016F">
      <w:pPr>
        <w:widowControl w:val="0"/>
        <w:suppressAutoHyphens/>
        <w:jc w:val="both"/>
        <w:rPr>
          <w:sz w:val="24"/>
          <w:szCs w:val="24"/>
        </w:rPr>
      </w:pPr>
      <w:r w:rsidRPr="00CD016F">
        <w:rPr>
          <w:sz w:val="24"/>
          <w:szCs w:val="24"/>
        </w:rPr>
        <w:t xml:space="preserve">6.1. За неисполнение или ненадлежащее исполнение своих обязательств по настоящему Контракту Стороны несут ответственность в соответствии с настоящим Контрактом и действующим законодательством Российской Федерации. </w:t>
      </w:r>
    </w:p>
    <w:p w:rsidR="00CD016F" w:rsidRPr="00CD016F" w:rsidRDefault="00CD016F" w:rsidP="00CD016F">
      <w:pPr>
        <w:suppressAutoHyphens/>
        <w:jc w:val="both"/>
        <w:rPr>
          <w:sz w:val="24"/>
          <w:szCs w:val="24"/>
        </w:rPr>
      </w:pPr>
      <w:r w:rsidRPr="00CD016F">
        <w:rPr>
          <w:sz w:val="24"/>
          <w:szCs w:val="24"/>
        </w:rPr>
        <w:t xml:space="preserve">6.2. В случае просрочки исполнения Заказчиком обязательств по оплате, предусмотренных настоящим Контрактом, Исполнитель вправе потребовать от него уплаты неустойки начиная со дня, следующего после дня истечения установленного Контрактом срока исполнения обязательства, в размере 1/300 (одной трехсотой) действующей на день уплаты неустойки </w:t>
      </w:r>
      <w:hyperlink r:id="rId15" w:history="1">
        <w:r w:rsidRPr="00CD016F">
          <w:rPr>
            <w:sz w:val="24"/>
            <w:szCs w:val="24"/>
          </w:rPr>
          <w:t>ставки рефинансирования</w:t>
        </w:r>
      </w:hyperlink>
      <w:r w:rsidRPr="00CD016F">
        <w:rPr>
          <w:sz w:val="24"/>
          <w:szCs w:val="24"/>
        </w:rPr>
        <w:t xml:space="preserve"> Центрального банка Российской Федерации от суммы просроченной задолженности за каждый день просрочки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CD016F" w:rsidRPr="00CD016F" w:rsidRDefault="00CD016F" w:rsidP="00CD016F">
      <w:pPr>
        <w:suppressAutoHyphens/>
        <w:jc w:val="both"/>
        <w:rPr>
          <w:sz w:val="24"/>
          <w:szCs w:val="24"/>
        </w:rPr>
      </w:pPr>
      <w:r w:rsidRPr="00CD016F">
        <w:rPr>
          <w:sz w:val="24"/>
          <w:szCs w:val="24"/>
        </w:rPr>
        <w:t>6.3. В случае просрочки исполнения Исполнителем обязательств, предусмотренных Контрактом, Заказчик вправе потребовать от него уплаты неустойки в размере 1/300 (одной трехсотой) от цены Контракта,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CD016F" w:rsidRPr="00CD016F" w:rsidRDefault="00CD016F" w:rsidP="00CD016F">
      <w:pPr>
        <w:suppressAutoHyphens/>
        <w:jc w:val="both"/>
        <w:rPr>
          <w:sz w:val="24"/>
          <w:szCs w:val="24"/>
        </w:rPr>
      </w:pPr>
    </w:p>
    <w:p w:rsidR="00CD016F" w:rsidRPr="00CD016F" w:rsidRDefault="00CD016F" w:rsidP="00CD016F">
      <w:pPr>
        <w:suppressAutoHyphens/>
        <w:spacing w:line="280" w:lineRule="exact"/>
        <w:jc w:val="center"/>
        <w:rPr>
          <w:b/>
          <w:sz w:val="24"/>
          <w:szCs w:val="24"/>
        </w:rPr>
      </w:pPr>
      <w:r w:rsidRPr="00CD016F">
        <w:rPr>
          <w:b/>
          <w:sz w:val="24"/>
          <w:szCs w:val="24"/>
        </w:rPr>
        <w:t>7. Обстоятельства непреодолимой силы</w:t>
      </w:r>
    </w:p>
    <w:p w:rsidR="00CD016F" w:rsidRPr="00CD016F" w:rsidRDefault="00CD016F" w:rsidP="00CD016F">
      <w:pPr>
        <w:suppressAutoHyphens/>
        <w:jc w:val="both"/>
        <w:rPr>
          <w:sz w:val="24"/>
          <w:szCs w:val="24"/>
        </w:rPr>
      </w:pPr>
      <w:r w:rsidRPr="00CD016F">
        <w:rPr>
          <w:sz w:val="24"/>
          <w:szCs w:val="24"/>
        </w:rPr>
        <w:t>7.1. Стороны освобождаются от ответственности за частичное или полное неисполнение обязательств по настоящему Контракту, если ненадлежащее исполнение Сторонами обязательств вызвано непреодолимой силой.</w:t>
      </w:r>
    </w:p>
    <w:p w:rsidR="00CD016F" w:rsidRPr="00CD016F" w:rsidRDefault="00CD016F" w:rsidP="00CD016F">
      <w:pPr>
        <w:suppressAutoHyphens/>
        <w:jc w:val="both"/>
        <w:rPr>
          <w:sz w:val="24"/>
          <w:szCs w:val="24"/>
        </w:rPr>
      </w:pPr>
      <w:r w:rsidRPr="00CD016F">
        <w:rPr>
          <w:sz w:val="24"/>
          <w:szCs w:val="24"/>
        </w:rPr>
        <w:t>7.2. К обстоятельствам непреодолимой силы относятся чрезвычайные и непредотвратимые обстоятельства, такие как стихийные бедствия (например, землетрясение, наводнение и т.п.), военные действия, эпидемии, крупномасштабные забастовки, запретительные меры государственных органов.</w:t>
      </w:r>
    </w:p>
    <w:p w:rsidR="00CD016F" w:rsidRPr="00CD016F" w:rsidRDefault="00CD016F" w:rsidP="00CD016F">
      <w:pPr>
        <w:suppressAutoHyphens/>
        <w:jc w:val="both"/>
        <w:rPr>
          <w:sz w:val="24"/>
          <w:szCs w:val="24"/>
        </w:rPr>
      </w:pPr>
      <w:r w:rsidRPr="00CD016F">
        <w:rPr>
          <w:sz w:val="24"/>
          <w:szCs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Контракту и на соблюдение сроков по нему.</w:t>
      </w:r>
    </w:p>
    <w:p w:rsidR="00CD016F" w:rsidRPr="00CD016F" w:rsidRDefault="00CD016F" w:rsidP="00CD016F">
      <w:pPr>
        <w:suppressAutoHyphens/>
        <w:jc w:val="both"/>
        <w:rPr>
          <w:sz w:val="24"/>
          <w:szCs w:val="24"/>
        </w:rPr>
      </w:pPr>
      <w:r w:rsidRPr="00CD016F">
        <w:rPr>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1 (Одного) месяца, Стороны имеют право пересмотреть условия настоящего Контракта в установленном законом порядке.</w:t>
      </w:r>
    </w:p>
    <w:p w:rsidR="00CD016F" w:rsidRPr="00CD016F" w:rsidRDefault="00CD016F" w:rsidP="00CD016F">
      <w:pPr>
        <w:suppressAutoHyphens/>
        <w:jc w:val="both"/>
        <w:rPr>
          <w:b/>
          <w:sz w:val="24"/>
          <w:szCs w:val="24"/>
        </w:rPr>
      </w:pPr>
    </w:p>
    <w:p w:rsidR="00CD016F" w:rsidRPr="00CD016F" w:rsidRDefault="00CD016F" w:rsidP="00CD016F">
      <w:pPr>
        <w:suppressAutoHyphens/>
        <w:jc w:val="center"/>
        <w:rPr>
          <w:b/>
          <w:sz w:val="24"/>
          <w:szCs w:val="24"/>
        </w:rPr>
      </w:pPr>
      <w:r w:rsidRPr="00CD016F">
        <w:rPr>
          <w:b/>
          <w:sz w:val="24"/>
          <w:szCs w:val="24"/>
        </w:rPr>
        <w:t>8. Порядок рассмотрения споров</w:t>
      </w:r>
    </w:p>
    <w:p w:rsidR="00CD016F" w:rsidRPr="00CD016F" w:rsidRDefault="00CD016F" w:rsidP="00CD016F">
      <w:pPr>
        <w:suppressAutoHyphens/>
        <w:jc w:val="both"/>
        <w:rPr>
          <w:sz w:val="24"/>
          <w:szCs w:val="24"/>
        </w:rPr>
      </w:pPr>
      <w:r w:rsidRPr="00CD016F">
        <w:rPr>
          <w:sz w:val="24"/>
          <w:szCs w:val="24"/>
        </w:rPr>
        <w:t>8.1. Все споры или разногласия, возникающие между Сторонами по Контракту или в связи с ним, разрешаются путем переговоров между Сторонами.</w:t>
      </w:r>
    </w:p>
    <w:p w:rsidR="00CD016F" w:rsidRPr="00CD016F" w:rsidRDefault="00CD016F" w:rsidP="00CD016F">
      <w:pPr>
        <w:suppressAutoHyphens/>
        <w:spacing w:line="280" w:lineRule="exact"/>
        <w:jc w:val="both"/>
        <w:rPr>
          <w:sz w:val="24"/>
          <w:szCs w:val="24"/>
        </w:rPr>
      </w:pPr>
      <w:r w:rsidRPr="00CD016F">
        <w:rPr>
          <w:sz w:val="24"/>
          <w:szCs w:val="24"/>
        </w:rPr>
        <w:t>8.2. В случае невозможности разрешения разногласий путем переговоров они подлежат рассмотрению в Арбитражном суде Пермского края в установленном законом порядке.</w:t>
      </w:r>
    </w:p>
    <w:p w:rsidR="00CD016F" w:rsidRPr="00CD016F" w:rsidRDefault="00CD016F" w:rsidP="00CD016F">
      <w:pPr>
        <w:keepNext/>
        <w:suppressAutoHyphens/>
        <w:spacing w:line="280" w:lineRule="exact"/>
        <w:jc w:val="center"/>
        <w:rPr>
          <w:b/>
          <w:sz w:val="24"/>
          <w:szCs w:val="24"/>
        </w:rPr>
      </w:pPr>
    </w:p>
    <w:p w:rsidR="00CD016F" w:rsidRPr="00CD016F" w:rsidRDefault="00CD016F" w:rsidP="00CD016F">
      <w:pPr>
        <w:keepNext/>
        <w:suppressAutoHyphens/>
        <w:spacing w:line="280" w:lineRule="exact"/>
        <w:jc w:val="center"/>
        <w:rPr>
          <w:b/>
          <w:sz w:val="24"/>
          <w:szCs w:val="24"/>
        </w:rPr>
      </w:pPr>
      <w:r w:rsidRPr="00CD016F">
        <w:rPr>
          <w:b/>
          <w:sz w:val="24"/>
          <w:szCs w:val="24"/>
        </w:rPr>
        <w:t>9. Порядок изменения, дополнения и расторжения контракта</w:t>
      </w:r>
    </w:p>
    <w:p w:rsidR="00CD016F" w:rsidRPr="00CD016F" w:rsidRDefault="00CD016F" w:rsidP="00CD016F">
      <w:pPr>
        <w:suppressAutoHyphens/>
        <w:jc w:val="both"/>
        <w:rPr>
          <w:sz w:val="24"/>
          <w:szCs w:val="24"/>
        </w:rPr>
      </w:pPr>
      <w:r w:rsidRPr="00CD016F">
        <w:rPr>
          <w:sz w:val="24"/>
          <w:szCs w:val="24"/>
        </w:rPr>
        <w:t xml:space="preserve">9.1. Любые изменения и дополнения к Контракту имеют силу только в том случае, если они оформлены в письменном виде и подписаны обеими Сторонами. </w:t>
      </w:r>
    </w:p>
    <w:p w:rsidR="00CD016F" w:rsidRPr="00CD016F" w:rsidRDefault="00CD016F" w:rsidP="00CD016F">
      <w:pPr>
        <w:suppressAutoHyphens/>
        <w:jc w:val="both"/>
        <w:rPr>
          <w:sz w:val="24"/>
          <w:szCs w:val="24"/>
        </w:rPr>
      </w:pPr>
      <w:r w:rsidRPr="00CD016F">
        <w:rPr>
          <w:sz w:val="24"/>
          <w:szCs w:val="24"/>
        </w:rPr>
        <w:t>9.2. Расторжение Контракта допускается по соглашению Сторон или по решению суда по основаниям, предусмотренным действующим на территории Российской Федерации гражданским законодательством, условиями Контракта.</w:t>
      </w:r>
    </w:p>
    <w:p w:rsidR="00CD016F" w:rsidRPr="00CD016F" w:rsidRDefault="00CD016F" w:rsidP="00CD016F">
      <w:pPr>
        <w:suppressAutoHyphens/>
        <w:jc w:val="both"/>
        <w:rPr>
          <w:sz w:val="24"/>
          <w:szCs w:val="24"/>
        </w:rPr>
      </w:pPr>
    </w:p>
    <w:p w:rsidR="00CD016F" w:rsidRPr="00CD016F" w:rsidRDefault="00CD016F" w:rsidP="00CD016F">
      <w:pPr>
        <w:suppressAutoHyphens/>
        <w:jc w:val="center"/>
        <w:rPr>
          <w:b/>
          <w:sz w:val="24"/>
          <w:szCs w:val="24"/>
        </w:rPr>
      </w:pPr>
      <w:r w:rsidRPr="00CD016F">
        <w:rPr>
          <w:b/>
          <w:sz w:val="24"/>
          <w:szCs w:val="24"/>
        </w:rPr>
        <w:t>10. Прочие условия</w:t>
      </w:r>
    </w:p>
    <w:p w:rsidR="00CD016F" w:rsidRPr="00CD016F" w:rsidRDefault="00CD016F" w:rsidP="00CD016F">
      <w:pPr>
        <w:suppressAutoHyphens/>
        <w:jc w:val="both"/>
        <w:rPr>
          <w:sz w:val="24"/>
          <w:szCs w:val="24"/>
        </w:rPr>
      </w:pPr>
      <w:r w:rsidRPr="00CD016F">
        <w:rPr>
          <w:sz w:val="24"/>
          <w:szCs w:val="24"/>
        </w:rPr>
        <w:t>10.1. Настоящий Контракт вступает в силу с момента его подписания Сторонами и действует до полного исполнения всех обязательств по Контракту.</w:t>
      </w:r>
    </w:p>
    <w:p w:rsidR="00CD016F" w:rsidRPr="00CD016F" w:rsidRDefault="00CD016F" w:rsidP="00CD016F">
      <w:pPr>
        <w:suppressAutoHyphens/>
        <w:jc w:val="both"/>
        <w:rPr>
          <w:sz w:val="24"/>
          <w:szCs w:val="24"/>
        </w:rPr>
      </w:pPr>
      <w:r w:rsidRPr="00CD016F">
        <w:rPr>
          <w:sz w:val="24"/>
          <w:szCs w:val="24"/>
        </w:rPr>
        <w:t>10.2. Контракт составлен в 2 экземплярах, имеющих одинаковую юридическую силу, по одному экземпляру для каждой из Сторон.</w:t>
      </w:r>
    </w:p>
    <w:p w:rsidR="00CD016F" w:rsidRPr="00CD016F" w:rsidRDefault="00CD016F" w:rsidP="00CD016F">
      <w:pPr>
        <w:suppressAutoHyphens/>
        <w:jc w:val="both"/>
        <w:rPr>
          <w:sz w:val="24"/>
          <w:szCs w:val="24"/>
        </w:rPr>
      </w:pPr>
      <w:r w:rsidRPr="00CD016F">
        <w:rPr>
          <w:sz w:val="24"/>
          <w:szCs w:val="24"/>
        </w:rPr>
        <w:t>10.3. Во всем, что не предусмотрено Контрактом, Стороны руководствуются действующим законодательством Российской Федерации.</w:t>
      </w:r>
    </w:p>
    <w:p w:rsidR="00CD016F" w:rsidRPr="00CD016F" w:rsidRDefault="00CD016F" w:rsidP="00CD016F">
      <w:pPr>
        <w:suppressAutoHyphens/>
        <w:jc w:val="center"/>
        <w:rPr>
          <w:b/>
          <w:sz w:val="24"/>
          <w:szCs w:val="24"/>
        </w:rPr>
      </w:pPr>
    </w:p>
    <w:p w:rsidR="00CD016F" w:rsidRPr="00CD016F" w:rsidRDefault="00CD016F" w:rsidP="00CD016F">
      <w:pPr>
        <w:suppressAutoHyphens/>
        <w:jc w:val="center"/>
        <w:rPr>
          <w:b/>
          <w:sz w:val="24"/>
          <w:szCs w:val="24"/>
        </w:rPr>
      </w:pPr>
      <w:r w:rsidRPr="00CD016F">
        <w:rPr>
          <w:b/>
          <w:sz w:val="24"/>
          <w:szCs w:val="24"/>
        </w:rPr>
        <w:t>11. Адреса и реквизиты сторон</w:t>
      </w:r>
    </w:p>
    <w:tbl>
      <w:tblPr>
        <w:tblpPr w:leftFromText="180" w:rightFromText="180" w:vertAnchor="text" w:horzAnchor="margin" w:tblpY="294"/>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8"/>
        <w:gridCol w:w="5412"/>
      </w:tblGrid>
      <w:tr w:rsidR="00CD016F" w:rsidRPr="00CD016F" w:rsidTr="00F52008">
        <w:trPr>
          <w:trHeight w:val="1257"/>
        </w:trPr>
        <w:tc>
          <w:tcPr>
            <w:tcW w:w="4908" w:type="dxa"/>
            <w:tcBorders>
              <w:top w:val="nil"/>
              <w:left w:val="nil"/>
              <w:bottom w:val="nil"/>
              <w:right w:val="nil"/>
            </w:tcBorders>
          </w:tcPr>
          <w:p w:rsidR="00CD016F" w:rsidRPr="00CD016F" w:rsidRDefault="00CD016F" w:rsidP="00F52008">
            <w:pPr>
              <w:suppressAutoHyphens/>
              <w:jc w:val="both"/>
              <w:rPr>
                <w:sz w:val="24"/>
                <w:szCs w:val="24"/>
                <w:u w:val="single"/>
              </w:rPr>
            </w:pPr>
            <w:r w:rsidRPr="00CD016F">
              <w:rPr>
                <w:sz w:val="24"/>
                <w:szCs w:val="24"/>
                <w:u w:val="single"/>
              </w:rPr>
              <w:t xml:space="preserve">Заказчик: </w:t>
            </w:r>
          </w:p>
          <w:p w:rsidR="00CD016F" w:rsidRPr="00CD016F" w:rsidRDefault="00CD016F" w:rsidP="00F52008">
            <w:pPr>
              <w:widowControl w:val="0"/>
              <w:suppressAutoHyphens/>
              <w:jc w:val="both"/>
              <w:rPr>
                <w:sz w:val="24"/>
                <w:szCs w:val="24"/>
              </w:rPr>
            </w:pPr>
            <w:r w:rsidRPr="00CD016F">
              <w:rPr>
                <w:b/>
                <w:sz w:val="24"/>
                <w:szCs w:val="24"/>
              </w:rPr>
              <w:t>Администрация города Перми</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П/адрес: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Юр/адрес: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телефоны  212-25-46, 212-84-59, ф.212-23-91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ИНН 5902290635,   КПП 590201001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 xml:space="preserve">р/сч.  40204810300000000006  ГРКЦ ГУ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 xml:space="preserve">Банка  России по Пермскому краю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БИК 045773001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УФК по Пермскому краю</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w:t>
            </w:r>
            <w:smartTag w:uri="urn:schemas-microsoft-com:office:smarttags" w:element="PersonName">
              <w:smartTagPr>
                <w:attr w:name="ProductID" w:val="Департамент финансов"/>
              </w:smartTagPr>
              <w:r w:rsidRPr="00CD016F">
                <w:rPr>
                  <w:rFonts w:ascii="Times New Roman" w:hAnsi="Times New Roman" w:cs="Times New Roman"/>
                  <w:sz w:val="24"/>
                  <w:szCs w:val="24"/>
                </w:rPr>
                <w:t>Департамент финансов</w:t>
              </w:r>
            </w:smartTag>
            <w:r w:rsidRPr="00CD016F">
              <w:rPr>
                <w:rFonts w:ascii="Times New Roman" w:hAnsi="Times New Roman" w:cs="Times New Roman"/>
                <w:sz w:val="24"/>
                <w:szCs w:val="24"/>
              </w:rPr>
              <w:t xml:space="preserve"> администрации города Перми,  л/с  02563000380)</w:t>
            </w: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r w:rsidRPr="00CD016F">
              <w:rPr>
                <w:szCs w:val="24"/>
              </w:rPr>
              <w:t>мп</w:t>
            </w:r>
            <w:r w:rsidRPr="00CD016F">
              <w:rPr>
                <w:szCs w:val="24"/>
              </w:rPr>
              <w:tab/>
              <w:t xml:space="preserve">  </w:t>
            </w:r>
          </w:p>
        </w:tc>
        <w:tc>
          <w:tcPr>
            <w:tcW w:w="5412" w:type="dxa"/>
            <w:tcBorders>
              <w:top w:val="nil"/>
              <w:left w:val="nil"/>
              <w:bottom w:val="nil"/>
              <w:right w:val="nil"/>
            </w:tcBorders>
          </w:tcPr>
          <w:p w:rsidR="00CD016F" w:rsidRPr="00CD016F" w:rsidRDefault="00CD016F" w:rsidP="00F52008">
            <w:pPr>
              <w:pStyle w:val="a4"/>
              <w:suppressAutoHyphens/>
              <w:rPr>
                <w:szCs w:val="24"/>
                <w:u w:val="single"/>
              </w:rPr>
            </w:pPr>
            <w:r w:rsidRPr="00CD016F">
              <w:rPr>
                <w:szCs w:val="24"/>
                <w:u w:val="single"/>
              </w:rPr>
              <w:t>Исполнитель:</w:t>
            </w: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r w:rsidRPr="00CD016F">
              <w:rPr>
                <w:szCs w:val="24"/>
              </w:rPr>
              <w:t>мп</w:t>
            </w:r>
            <w:r w:rsidRPr="00CD016F">
              <w:rPr>
                <w:szCs w:val="24"/>
              </w:rPr>
              <w:tab/>
            </w:r>
          </w:p>
        </w:tc>
      </w:tr>
    </w:tbl>
    <w:p w:rsidR="00CD016F" w:rsidRPr="00CD016F" w:rsidRDefault="00CD016F" w:rsidP="00CD016F">
      <w:pPr>
        <w:shd w:val="clear" w:color="auto" w:fill="FFFFFF"/>
        <w:spacing w:before="14" w:after="60" w:line="223" w:lineRule="exact"/>
        <w:jc w:val="both"/>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Default="00CD016F" w:rsidP="00CD016F"/>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DB2F4F" w:rsidRPr="009247E2" w:rsidRDefault="00DB2F4F" w:rsidP="00DB2F4F">
      <w:pPr>
        <w:ind w:firstLine="567"/>
        <w:jc w:val="right"/>
        <w:rPr>
          <w:sz w:val="24"/>
          <w:szCs w:val="24"/>
        </w:rPr>
      </w:pPr>
      <w:r w:rsidRPr="009247E2">
        <w:rPr>
          <w:sz w:val="24"/>
          <w:szCs w:val="24"/>
        </w:rPr>
        <w:t>Приложение № 1</w:t>
      </w:r>
    </w:p>
    <w:p w:rsidR="00DB2F4F" w:rsidRPr="00CD016F" w:rsidRDefault="00DB2F4F" w:rsidP="00DB2F4F">
      <w:pPr>
        <w:ind w:firstLine="567"/>
        <w:jc w:val="right"/>
        <w:rPr>
          <w:sz w:val="24"/>
          <w:szCs w:val="24"/>
        </w:rPr>
      </w:pPr>
      <w:r w:rsidRPr="009247E2">
        <w:rPr>
          <w:sz w:val="24"/>
          <w:szCs w:val="24"/>
        </w:rPr>
        <w:t xml:space="preserve">к </w:t>
      </w:r>
      <w:r>
        <w:rPr>
          <w:sz w:val="24"/>
          <w:szCs w:val="24"/>
        </w:rPr>
        <w:t>муниципальному контракту</w:t>
      </w:r>
    </w:p>
    <w:p w:rsidR="00DB2F4F" w:rsidRPr="00FC3364" w:rsidRDefault="00DB2F4F" w:rsidP="00DB2F4F">
      <w:pPr>
        <w:ind w:firstLine="567"/>
        <w:jc w:val="right"/>
        <w:rPr>
          <w:sz w:val="28"/>
          <w:szCs w:val="28"/>
          <w:highlight w:val="yellow"/>
        </w:rPr>
      </w:pPr>
    </w:p>
    <w:p w:rsidR="00F12C05" w:rsidRDefault="00F12C05" w:rsidP="00F12C05">
      <w:pPr>
        <w:ind w:firstLine="709"/>
        <w:jc w:val="center"/>
        <w:rPr>
          <w:b/>
          <w:bCs/>
          <w:sz w:val="22"/>
          <w:szCs w:val="22"/>
        </w:rPr>
      </w:pPr>
      <w:r>
        <w:rPr>
          <w:b/>
          <w:bCs/>
          <w:sz w:val="22"/>
          <w:szCs w:val="22"/>
        </w:rPr>
        <w:t>ТЕХНИЧЕСКОЕ ЗАДАНИЕ</w:t>
      </w:r>
    </w:p>
    <w:p w:rsidR="00F12C05" w:rsidRDefault="00F12C05" w:rsidP="00F12C05">
      <w:pPr>
        <w:jc w:val="both"/>
        <w:rPr>
          <w:b/>
          <w:sz w:val="22"/>
          <w:szCs w:val="22"/>
        </w:rPr>
      </w:pPr>
    </w:p>
    <w:p w:rsidR="00F12C05" w:rsidRDefault="00F12C05" w:rsidP="00F12C05">
      <w:pPr>
        <w:numPr>
          <w:ilvl w:val="0"/>
          <w:numId w:val="15"/>
        </w:numPr>
        <w:tabs>
          <w:tab w:val="left" w:pos="284"/>
        </w:tabs>
        <w:suppressAutoHyphens/>
        <w:ind w:left="0" w:firstLine="0"/>
        <w:jc w:val="both"/>
        <w:rPr>
          <w:sz w:val="22"/>
          <w:szCs w:val="22"/>
        </w:rPr>
      </w:pPr>
      <w:r>
        <w:rPr>
          <w:b/>
          <w:sz w:val="22"/>
          <w:szCs w:val="22"/>
        </w:rPr>
        <w:t>Предмет заказа:</w:t>
      </w:r>
      <w:r>
        <w:rPr>
          <w:sz w:val="22"/>
          <w:szCs w:val="22"/>
        </w:rPr>
        <w:t xml:space="preserve"> выполнение технологических работ по сопровождению и поддержке автоматизированной информационной системы «База данных льготополучателей» (далее – БДЛ) комитета социальной защиты населения администрации города Перми (далее – КСЗН администрации г. Перми).</w:t>
      </w:r>
    </w:p>
    <w:tbl>
      <w:tblPr>
        <w:tblW w:w="5920" w:type="pct"/>
        <w:tblLook w:val="01E0" w:firstRow="1" w:lastRow="1" w:firstColumn="1" w:lastColumn="1" w:noHBand="0" w:noVBand="0"/>
      </w:tblPr>
      <w:tblGrid>
        <w:gridCol w:w="3089"/>
        <w:gridCol w:w="8577"/>
      </w:tblGrid>
      <w:tr w:rsidR="00F12C05" w:rsidTr="00F12C05">
        <w:tc>
          <w:tcPr>
            <w:tcW w:w="1324" w:type="pct"/>
          </w:tcPr>
          <w:p w:rsidR="00F12C05" w:rsidRDefault="00F12C05">
            <w:pPr>
              <w:rPr>
                <w:sz w:val="24"/>
                <w:szCs w:val="24"/>
              </w:rPr>
            </w:pPr>
          </w:p>
        </w:tc>
        <w:tc>
          <w:tcPr>
            <w:tcW w:w="3676" w:type="pct"/>
          </w:tcPr>
          <w:p w:rsidR="00F12C05" w:rsidRDefault="00F12C05">
            <w:pPr>
              <w:suppressAutoHyphens/>
              <w:jc w:val="both"/>
              <w:rPr>
                <w:sz w:val="24"/>
                <w:szCs w:val="24"/>
              </w:rPr>
            </w:pPr>
          </w:p>
        </w:tc>
      </w:tr>
    </w:tbl>
    <w:p w:rsidR="00F12C05" w:rsidRDefault="00F12C05" w:rsidP="00F12C05">
      <w:pPr>
        <w:numPr>
          <w:ilvl w:val="0"/>
          <w:numId w:val="15"/>
        </w:numPr>
        <w:tabs>
          <w:tab w:val="left" w:pos="284"/>
        </w:tabs>
        <w:suppressAutoHyphens/>
        <w:ind w:left="0" w:firstLine="0"/>
        <w:jc w:val="both"/>
        <w:rPr>
          <w:b/>
          <w:bCs/>
          <w:sz w:val="22"/>
          <w:szCs w:val="24"/>
        </w:rPr>
      </w:pPr>
      <w:r>
        <w:rPr>
          <w:b/>
          <w:sz w:val="22"/>
          <w:szCs w:val="22"/>
        </w:rPr>
        <w:t>Назначение</w:t>
      </w:r>
      <w:r>
        <w:rPr>
          <w:b/>
          <w:bCs/>
          <w:sz w:val="22"/>
        </w:rPr>
        <w:t xml:space="preserve"> и область применения БДЛ</w:t>
      </w:r>
    </w:p>
    <w:p w:rsidR="00F12C05" w:rsidRDefault="00F12C05" w:rsidP="00F12C05">
      <w:pPr>
        <w:pStyle w:val="af4"/>
        <w:suppressAutoHyphens/>
        <w:ind w:firstLine="708"/>
        <w:jc w:val="both"/>
        <w:rPr>
          <w:rFonts w:ascii="Times New Roman" w:hAnsi="Times New Roman"/>
          <w:color w:val="FF0000"/>
          <w:sz w:val="22"/>
          <w:szCs w:val="22"/>
        </w:rPr>
      </w:pPr>
      <w:r>
        <w:rPr>
          <w:rFonts w:ascii="Times New Roman" w:hAnsi="Times New Roman"/>
          <w:sz w:val="22"/>
          <w:szCs w:val="22"/>
        </w:rPr>
        <w:t xml:space="preserve">БДЛ предназначена для обеспечения предоставления дополнительных мер социальной поддержки отдельным категориям граждан, учёта и контроля результатов деятельности по предоставлению дополнительных мер социальной поддержки на территории города Перми. Пользователями БДЛ являются сотрудники администрации города Перми, КСЗН администрации г. Перми. Программный комплекс БДЛ состоит из двух подсистем: настольное </w:t>
      </w:r>
      <w:r>
        <w:rPr>
          <w:rFonts w:ascii="Times New Roman" w:hAnsi="Times New Roman"/>
          <w:sz w:val="22"/>
          <w:szCs w:val="22"/>
          <w:lang w:val="en-US"/>
        </w:rPr>
        <w:t>windows</w:t>
      </w:r>
      <w:r>
        <w:rPr>
          <w:rFonts w:ascii="Times New Roman" w:hAnsi="Times New Roman"/>
          <w:sz w:val="22"/>
          <w:szCs w:val="22"/>
        </w:rPr>
        <w:t>-приложение и веб-приложение, обеспечивающее выдачу сертификатов на отдых и оздоровление детей города Перми</w:t>
      </w:r>
      <w:r>
        <w:rPr>
          <w:rFonts w:ascii="Times New Roman" w:hAnsi="Times New Roman"/>
          <w:color w:val="FF0000"/>
          <w:sz w:val="22"/>
          <w:szCs w:val="22"/>
        </w:rPr>
        <w:t xml:space="preserve">. </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Система реализована с использованием CASE-технологии производства программного обеспечения CASEBERRY, основанной на унифицированном процессе разработки, инструментальных средствах и технологиях компании Microsoft, включая:</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Генерация основной части кода с UML-диаграмм (язык программирования C#)</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Автоматическое встраивание нового кода в существующую структуру программного обеспечения (язык программирования C#)</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Ручное кодирование части кода, встраиваемого в основной код (язык программирования C#, библиотеки CASEBERRY framework)</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Автоматическое изменение структур БД в СУБД Microsoft SQL Server 2005, 2008</w:t>
      </w:r>
    </w:p>
    <w:p w:rsidR="00F12C05" w:rsidRDefault="00F12C05" w:rsidP="00F12C05">
      <w:pPr>
        <w:pStyle w:val="af4"/>
        <w:suppressAutoHyphens/>
        <w:ind w:firstLine="708"/>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Microsoft.Net Framework 2.0, 3.5, 4.0</w:t>
      </w:r>
    </w:p>
    <w:p w:rsidR="00F12C05" w:rsidRDefault="00F12C05" w:rsidP="00F12C05">
      <w:pPr>
        <w:pStyle w:val="af4"/>
        <w:suppressAutoHyphens/>
        <w:ind w:firstLine="709"/>
        <w:jc w:val="both"/>
        <w:rPr>
          <w:rFonts w:ascii="Times New Roman" w:hAnsi="Times New Roman"/>
          <w:sz w:val="22"/>
          <w:szCs w:val="22"/>
        </w:rPr>
      </w:pPr>
      <w:r>
        <w:rPr>
          <w:rFonts w:ascii="Times New Roman" w:hAnsi="Times New Roman"/>
          <w:sz w:val="22"/>
          <w:szCs w:val="22"/>
        </w:rPr>
        <w:t>Техническая и эксплуатационная документация на БДЛ находится в КСЗН администрации г. Перми.</w:t>
      </w:r>
    </w:p>
    <w:p w:rsidR="00F12C05" w:rsidRDefault="00F12C05" w:rsidP="00F12C05">
      <w:pPr>
        <w:suppressAutoHyphens/>
        <w:jc w:val="both"/>
        <w:rPr>
          <w:sz w:val="22"/>
          <w:szCs w:val="22"/>
        </w:rPr>
      </w:pPr>
    </w:p>
    <w:p w:rsidR="00F12C05" w:rsidRDefault="00F12C05" w:rsidP="00F12C05">
      <w:pPr>
        <w:numPr>
          <w:ilvl w:val="0"/>
          <w:numId w:val="15"/>
        </w:numPr>
        <w:tabs>
          <w:tab w:val="left" w:pos="284"/>
        </w:tabs>
        <w:suppressAutoHyphens/>
        <w:ind w:left="0" w:firstLine="0"/>
        <w:jc w:val="both"/>
        <w:rPr>
          <w:b/>
          <w:sz w:val="22"/>
          <w:szCs w:val="22"/>
        </w:rPr>
      </w:pPr>
      <w:r>
        <w:rPr>
          <w:b/>
          <w:sz w:val="22"/>
          <w:szCs w:val="22"/>
        </w:rPr>
        <w:t>Краткая информация о БДЛ</w:t>
      </w:r>
    </w:p>
    <w:tbl>
      <w:tblPr>
        <w:tblW w:w="9468" w:type="dxa"/>
        <w:tblLook w:val="00A0" w:firstRow="1" w:lastRow="0" w:firstColumn="1" w:lastColumn="0" w:noHBand="0" w:noVBand="0"/>
      </w:tblPr>
      <w:tblGrid>
        <w:gridCol w:w="3936"/>
        <w:gridCol w:w="5532"/>
      </w:tblGrid>
      <w:tr w:rsidR="00F12C05" w:rsidTr="00F12C05">
        <w:tc>
          <w:tcPr>
            <w:tcW w:w="3936" w:type="dxa"/>
            <w:hideMark/>
          </w:tcPr>
          <w:p w:rsidR="00F12C05" w:rsidRDefault="00F12C05">
            <w:pPr>
              <w:suppressAutoHyphens/>
              <w:jc w:val="both"/>
              <w:rPr>
                <w:sz w:val="24"/>
                <w:szCs w:val="24"/>
                <w:lang w:val="en-US"/>
              </w:rPr>
            </w:pPr>
            <w:r>
              <w:rPr>
                <w:sz w:val="22"/>
                <w:szCs w:val="22"/>
              </w:rPr>
              <w:t>Предметная область</w:t>
            </w:r>
          </w:p>
        </w:tc>
        <w:tc>
          <w:tcPr>
            <w:tcW w:w="5532" w:type="dxa"/>
            <w:hideMark/>
          </w:tcPr>
          <w:p w:rsidR="00F12C05" w:rsidRDefault="00F12C05">
            <w:pPr>
              <w:suppressAutoHyphens/>
              <w:jc w:val="both"/>
              <w:rPr>
                <w:sz w:val="24"/>
                <w:szCs w:val="24"/>
              </w:rPr>
            </w:pPr>
            <w:r>
              <w:rPr>
                <w:sz w:val="22"/>
                <w:szCs w:val="22"/>
              </w:rPr>
              <w:t>Автоматизированная информационная система учета и обработки данных</w:t>
            </w:r>
          </w:p>
        </w:tc>
      </w:tr>
      <w:tr w:rsidR="00F12C05" w:rsidTr="00F12C05">
        <w:tc>
          <w:tcPr>
            <w:tcW w:w="3936" w:type="dxa"/>
            <w:hideMark/>
          </w:tcPr>
          <w:p w:rsidR="00F12C05" w:rsidRDefault="00F12C05">
            <w:pPr>
              <w:suppressAutoHyphens/>
              <w:jc w:val="both"/>
              <w:rPr>
                <w:sz w:val="24"/>
                <w:szCs w:val="24"/>
              </w:rPr>
            </w:pPr>
            <w:r>
              <w:rPr>
                <w:sz w:val="22"/>
                <w:szCs w:val="22"/>
              </w:rPr>
              <w:t>Архитектура настольного приложения</w:t>
            </w:r>
          </w:p>
        </w:tc>
        <w:tc>
          <w:tcPr>
            <w:tcW w:w="5532" w:type="dxa"/>
            <w:hideMark/>
          </w:tcPr>
          <w:p w:rsidR="00F12C05" w:rsidRDefault="00F12C05">
            <w:pPr>
              <w:pStyle w:val="af4"/>
              <w:suppressAutoHyphens/>
              <w:jc w:val="both"/>
              <w:rPr>
                <w:rFonts w:ascii="Times New Roman" w:hAnsi="Times New Roman"/>
                <w:sz w:val="22"/>
                <w:szCs w:val="22"/>
              </w:rPr>
            </w:pPr>
            <w:r>
              <w:rPr>
                <w:rFonts w:ascii="Times New Roman" w:hAnsi="Times New Roman"/>
                <w:sz w:val="22"/>
                <w:szCs w:val="22"/>
              </w:rPr>
              <w:t>Двухуровневая: сервер СУБД, клиент.</w:t>
            </w:r>
          </w:p>
        </w:tc>
      </w:tr>
      <w:tr w:rsidR="00F12C05" w:rsidTr="00F12C05">
        <w:tc>
          <w:tcPr>
            <w:tcW w:w="3936" w:type="dxa"/>
            <w:hideMark/>
          </w:tcPr>
          <w:p w:rsidR="00F12C05" w:rsidRDefault="00F12C05">
            <w:pPr>
              <w:suppressAutoHyphens/>
              <w:rPr>
                <w:sz w:val="24"/>
                <w:szCs w:val="24"/>
              </w:rPr>
            </w:pPr>
            <w:r>
              <w:rPr>
                <w:sz w:val="22"/>
                <w:szCs w:val="22"/>
              </w:rPr>
              <w:t>Архитектура веб-приложения</w:t>
            </w:r>
          </w:p>
        </w:tc>
        <w:tc>
          <w:tcPr>
            <w:tcW w:w="5532" w:type="dxa"/>
            <w:hideMark/>
          </w:tcPr>
          <w:p w:rsidR="00F12C05" w:rsidRDefault="00F12C05">
            <w:pPr>
              <w:pStyle w:val="af4"/>
              <w:suppressAutoHyphens/>
              <w:jc w:val="both"/>
              <w:rPr>
                <w:rFonts w:ascii="Times New Roman" w:hAnsi="Times New Roman"/>
                <w:sz w:val="22"/>
                <w:szCs w:val="22"/>
              </w:rPr>
            </w:pPr>
            <w:r>
              <w:rPr>
                <w:rFonts w:ascii="Times New Roman" w:hAnsi="Times New Roman"/>
                <w:sz w:val="22"/>
                <w:szCs w:val="22"/>
              </w:rPr>
              <w:t>Трехуровневая: сервер СУБД, веб-сервер, клиент – веб-браузер.</w:t>
            </w:r>
          </w:p>
        </w:tc>
      </w:tr>
      <w:tr w:rsidR="00F12C05" w:rsidTr="00F12C05">
        <w:tc>
          <w:tcPr>
            <w:tcW w:w="9468" w:type="dxa"/>
            <w:gridSpan w:val="2"/>
          </w:tcPr>
          <w:p w:rsidR="00F12C05" w:rsidRDefault="00F12C05">
            <w:pPr>
              <w:tabs>
                <w:tab w:val="left" w:pos="284"/>
              </w:tabs>
              <w:suppressAutoHyphens/>
              <w:jc w:val="both"/>
              <w:rPr>
                <w:b/>
                <w:sz w:val="22"/>
                <w:szCs w:val="24"/>
              </w:rPr>
            </w:pPr>
          </w:p>
          <w:p w:rsidR="00F12C05" w:rsidRDefault="00F12C05">
            <w:pPr>
              <w:tabs>
                <w:tab w:val="left" w:pos="284"/>
              </w:tabs>
              <w:suppressAutoHyphens/>
              <w:jc w:val="both"/>
              <w:rPr>
                <w:b/>
                <w:i/>
                <w:iCs/>
                <w:sz w:val="24"/>
                <w:szCs w:val="24"/>
              </w:rPr>
            </w:pPr>
            <w:r>
              <w:rPr>
                <w:b/>
                <w:i/>
                <w:iCs/>
                <w:sz w:val="22"/>
                <w:szCs w:val="22"/>
              </w:rPr>
              <w:t>Программное обеспечение</w:t>
            </w:r>
          </w:p>
        </w:tc>
      </w:tr>
      <w:tr w:rsidR="00F12C05" w:rsidRPr="00F52008" w:rsidTr="00F12C05">
        <w:tc>
          <w:tcPr>
            <w:tcW w:w="3936" w:type="dxa"/>
            <w:hideMark/>
          </w:tcPr>
          <w:p w:rsidR="00F12C05" w:rsidRDefault="00F12C05">
            <w:pPr>
              <w:suppressAutoHyphens/>
              <w:jc w:val="both"/>
              <w:rPr>
                <w:sz w:val="24"/>
                <w:szCs w:val="24"/>
              </w:rPr>
            </w:pPr>
            <w:r>
              <w:rPr>
                <w:sz w:val="22"/>
                <w:szCs w:val="22"/>
              </w:rPr>
              <w:t>Системная платформа</w:t>
            </w:r>
          </w:p>
        </w:tc>
        <w:tc>
          <w:tcPr>
            <w:tcW w:w="5532" w:type="dxa"/>
            <w:hideMark/>
          </w:tcPr>
          <w:p w:rsidR="00F12C05" w:rsidRDefault="00F12C05">
            <w:pPr>
              <w:suppressAutoHyphens/>
              <w:jc w:val="both"/>
              <w:rPr>
                <w:sz w:val="24"/>
                <w:szCs w:val="24"/>
                <w:lang w:val="en-US"/>
              </w:rPr>
            </w:pPr>
            <w:r>
              <w:rPr>
                <w:sz w:val="22"/>
                <w:szCs w:val="22"/>
                <w:lang w:val="en-US"/>
              </w:rPr>
              <w:t xml:space="preserve">Windows Server 2008 32- </w:t>
            </w:r>
            <w:r>
              <w:rPr>
                <w:sz w:val="22"/>
                <w:szCs w:val="22"/>
              </w:rPr>
              <w:t>и</w:t>
            </w:r>
            <w:r>
              <w:rPr>
                <w:sz w:val="22"/>
                <w:szCs w:val="22"/>
                <w:lang w:val="en-US"/>
              </w:rPr>
              <w:t xml:space="preserve"> 64-bit, Windows </w:t>
            </w:r>
            <w:r>
              <w:rPr>
                <w:sz w:val="22"/>
                <w:szCs w:val="22"/>
              </w:rPr>
              <w:t>ХР</w:t>
            </w:r>
            <w:r>
              <w:rPr>
                <w:sz w:val="22"/>
                <w:szCs w:val="22"/>
                <w:lang w:val="en-US"/>
              </w:rPr>
              <w:t xml:space="preserve"> 32-bit</w:t>
            </w:r>
          </w:p>
        </w:tc>
      </w:tr>
      <w:tr w:rsidR="00F12C05" w:rsidTr="00F12C05">
        <w:tc>
          <w:tcPr>
            <w:tcW w:w="3936" w:type="dxa"/>
            <w:hideMark/>
          </w:tcPr>
          <w:p w:rsidR="00F12C05" w:rsidRDefault="00F12C05">
            <w:pPr>
              <w:suppressAutoHyphens/>
              <w:jc w:val="both"/>
              <w:rPr>
                <w:sz w:val="24"/>
                <w:szCs w:val="24"/>
              </w:rPr>
            </w:pPr>
            <w:r>
              <w:rPr>
                <w:sz w:val="22"/>
                <w:szCs w:val="22"/>
              </w:rPr>
              <w:t>Веб-сервер</w:t>
            </w:r>
          </w:p>
        </w:tc>
        <w:tc>
          <w:tcPr>
            <w:tcW w:w="5532" w:type="dxa"/>
            <w:hideMark/>
          </w:tcPr>
          <w:p w:rsidR="00F12C05" w:rsidRDefault="00F12C05">
            <w:pPr>
              <w:suppressAutoHyphens/>
              <w:jc w:val="both"/>
              <w:rPr>
                <w:sz w:val="24"/>
                <w:szCs w:val="24"/>
                <w:lang w:val="en-US"/>
              </w:rPr>
            </w:pPr>
            <w:r>
              <w:rPr>
                <w:sz w:val="22"/>
                <w:szCs w:val="22"/>
                <w:lang w:val="en-US"/>
              </w:rPr>
              <w:t>IIS 7.5</w:t>
            </w:r>
          </w:p>
        </w:tc>
      </w:tr>
      <w:tr w:rsidR="00F12C05" w:rsidTr="00F12C05">
        <w:tc>
          <w:tcPr>
            <w:tcW w:w="3936" w:type="dxa"/>
            <w:hideMark/>
          </w:tcPr>
          <w:p w:rsidR="00F12C05" w:rsidRDefault="00F12C05">
            <w:pPr>
              <w:suppressAutoHyphens/>
              <w:jc w:val="both"/>
              <w:rPr>
                <w:sz w:val="24"/>
                <w:szCs w:val="24"/>
              </w:rPr>
            </w:pPr>
            <w:r>
              <w:rPr>
                <w:sz w:val="22"/>
                <w:szCs w:val="22"/>
              </w:rPr>
              <w:t>Технологии</w:t>
            </w:r>
          </w:p>
        </w:tc>
        <w:tc>
          <w:tcPr>
            <w:tcW w:w="5532" w:type="dxa"/>
            <w:hideMark/>
          </w:tcPr>
          <w:p w:rsidR="00F12C05" w:rsidRDefault="00F12C05">
            <w:pPr>
              <w:suppressAutoHyphens/>
              <w:jc w:val="both"/>
              <w:rPr>
                <w:sz w:val="24"/>
                <w:szCs w:val="24"/>
              </w:rPr>
            </w:pPr>
            <w:r>
              <w:rPr>
                <w:sz w:val="22"/>
                <w:szCs w:val="22"/>
                <w:lang w:val="en-US"/>
              </w:rPr>
              <w:t>Microsoft.Net, CASEBERRY, SQL</w:t>
            </w:r>
          </w:p>
        </w:tc>
      </w:tr>
      <w:tr w:rsidR="00F12C05" w:rsidTr="00F12C05">
        <w:tc>
          <w:tcPr>
            <w:tcW w:w="3936" w:type="dxa"/>
            <w:hideMark/>
          </w:tcPr>
          <w:p w:rsidR="00F12C05" w:rsidRDefault="00F12C05">
            <w:pPr>
              <w:suppressAutoHyphens/>
              <w:jc w:val="both"/>
              <w:rPr>
                <w:sz w:val="24"/>
                <w:szCs w:val="24"/>
              </w:rPr>
            </w:pPr>
            <w:r>
              <w:rPr>
                <w:sz w:val="22"/>
                <w:szCs w:val="22"/>
              </w:rPr>
              <w:t>Система управления базой данных</w:t>
            </w:r>
          </w:p>
        </w:tc>
        <w:tc>
          <w:tcPr>
            <w:tcW w:w="5532" w:type="dxa"/>
            <w:hideMark/>
          </w:tcPr>
          <w:p w:rsidR="00F12C05" w:rsidRDefault="00F12C05">
            <w:pPr>
              <w:suppressAutoHyphens/>
              <w:jc w:val="both"/>
              <w:rPr>
                <w:sz w:val="24"/>
                <w:szCs w:val="24"/>
                <w:lang w:val="en-US"/>
              </w:rPr>
            </w:pPr>
            <w:r>
              <w:rPr>
                <w:sz w:val="22"/>
                <w:szCs w:val="22"/>
                <w:lang w:val="en-US"/>
              </w:rPr>
              <w:t>Microsoft SQL Server 2005</w:t>
            </w:r>
          </w:p>
        </w:tc>
      </w:tr>
      <w:tr w:rsidR="00F12C05" w:rsidTr="00F12C05">
        <w:tc>
          <w:tcPr>
            <w:tcW w:w="3936" w:type="dxa"/>
            <w:hideMark/>
          </w:tcPr>
          <w:p w:rsidR="00F12C05" w:rsidRDefault="00F12C05">
            <w:pPr>
              <w:suppressAutoHyphens/>
              <w:jc w:val="both"/>
              <w:rPr>
                <w:sz w:val="24"/>
                <w:szCs w:val="24"/>
              </w:rPr>
            </w:pPr>
            <w:r>
              <w:rPr>
                <w:sz w:val="22"/>
                <w:szCs w:val="22"/>
              </w:rPr>
              <w:t>Веб-браузер</w:t>
            </w:r>
          </w:p>
        </w:tc>
        <w:tc>
          <w:tcPr>
            <w:tcW w:w="5532" w:type="dxa"/>
            <w:hideMark/>
          </w:tcPr>
          <w:p w:rsidR="00F12C05" w:rsidRDefault="00F12C05">
            <w:pPr>
              <w:suppressAutoHyphens/>
              <w:jc w:val="both"/>
              <w:rPr>
                <w:sz w:val="24"/>
                <w:szCs w:val="24"/>
              </w:rPr>
            </w:pPr>
            <w:r>
              <w:rPr>
                <w:sz w:val="22"/>
                <w:szCs w:val="22"/>
                <w:lang w:val="en-US"/>
              </w:rPr>
              <w:t>IE</w:t>
            </w:r>
            <w:r>
              <w:rPr>
                <w:sz w:val="22"/>
                <w:szCs w:val="22"/>
              </w:rPr>
              <w:t xml:space="preserve"> 6.0 и выше, </w:t>
            </w:r>
            <w:r>
              <w:rPr>
                <w:sz w:val="22"/>
                <w:szCs w:val="22"/>
                <w:lang w:val="en-US"/>
              </w:rPr>
              <w:t>Mozilla</w:t>
            </w:r>
            <w:r w:rsidRPr="00F12C05">
              <w:rPr>
                <w:sz w:val="22"/>
                <w:szCs w:val="22"/>
              </w:rPr>
              <w:t xml:space="preserve"> </w:t>
            </w:r>
            <w:r>
              <w:rPr>
                <w:sz w:val="22"/>
                <w:szCs w:val="22"/>
                <w:lang w:val="en-US"/>
              </w:rPr>
              <w:t>Firefox</w:t>
            </w:r>
            <w:r>
              <w:rPr>
                <w:sz w:val="22"/>
                <w:szCs w:val="22"/>
              </w:rPr>
              <w:t xml:space="preserve"> 2.0 и выше</w:t>
            </w:r>
          </w:p>
        </w:tc>
      </w:tr>
      <w:tr w:rsidR="00F12C05" w:rsidTr="00F12C05">
        <w:tc>
          <w:tcPr>
            <w:tcW w:w="9468" w:type="dxa"/>
            <w:gridSpan w:val="2"/>
          </w:tcPr>
          <w:p w:rsidR="00F12C05" w:rsidRDefault="00F12C05">
            <w:pPr>
              <w:tabs>
                <w:tab w:val="left" w:pos="284"/>
              </w:tabs>
              <w:suppressAutoHyphens/>
              <w:jc w:val="both"/>
              <w:rPr>
                <w:b/>
                <w:sz w:val="22"/>
                <w:szCs w:val="24"/>
              </w:rPr>
            </w:pPr>
          </w:p>
          <w:p w:rsidR="00F12C05" w:rsidRDefault="00F12C05">
            <w:pPr>
              <w:tabs>
                <w:tab w:val="left" w:pos="284"/>
              </w:tabs>
              <w:suppressAutoHyphens/>
              <w:jc w:val="both"/>
              <w:rPr>
                <w:b/>
                <w:i/>
                <w:iCs/>
                <w:sz w:val="24"/>
                <w:szCs w:val="24"/>
              </w:rPr>
            </w:pPr>
            <w:r>
              <w:rPr>
                <w:b/>
                <w:i/>
                <w:iCs/>
                <w:sz w:val="22"/>
                <w:szCs w:val="22"/>
              </w:rPr>
              <w:t>Аппаратное обеспечение</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Сервер СУБД</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2 </w:t>
            </w:r>
            <w:r>
              <w:rPr>
                <w:sz w:val="22"/>
                <w:szCs w:val="22"/>
                <w:lang w:val="en-US"/>
              </w:rPr>
              <w:t>CPU</w:t>
            </w:r>
            <w:r w:rsidRPr="00F12C05">
              <w:rPr>
                <w:sz w:val="22"/>
                <w:szCs w:val="22"/>
              </w:rPr>
              <w:t xml:space="preserve"> </w:t>
            </w:r>
            <w:r>
              <w:rPr>
                <w:sz w:val="22"/>
                <w:szCs w:val="22"/>
                <w:lang w:val="en-US"/>
              </w:rPr>
              <w:t>Xeon</w:t>
            </w:r>
            <w:r>
              <w:rPr>
                <w:sz w:val="22"/>
                <w:szCs w:val="22"/>
              </w:rPr>
              <w:t xml:space="preserve"> 2,26 ГГц</w:t>
            </w:r>
          </w:p>
          <w:p w:rsidR="00F12C05" w:rsidRDefault="00F12C05">
            <w:pPr>
              <w:suppressAutoHyphens/>
              <w:jc w:val="both"/>
            </w:pPr>
            <w:r>
              <w:rPr>
                <w:sz w:val="22"/>
                <w:szCs w:val="22"/>
              </w:rPr>
              <w:t>Оперативная память 8 Гб</w:t>
            </w:r>
          </w:p>
          <w:p w:rsidR="00F12C05" w:rsidRDefault="00F12C05">
            <w:pPr>
              <w:suppressAutoHyphens/>
              <w:jc w:val="both"/>
              <w:rPr>
                <w:sz w:val="24"/>
                <w:szCs w:val="24"/>
              </w:rPr>
            </w:pPr>
            <w:r>
              <w:rPr>
                <w:sz w:val="22"/>
                <w:szCs w:val="22"/>
              </w:rPr>
              <w:t xml:space="preserve">3 жестких диска 250 Гб, </w:t>
            </w:r>
            <w:r>
              <w:rPr>
                <w:sz w:val="22"/>
                <w:szCs w:val="22"/>
                <w:lang w:val="en-US"/>
              </w:rPr>
              <w:t>RAID</w:t>
            </w:r>
            <w:r>
              <w:rPr>
                <w:sz w:val="22"/>
                <w:szCs w:val="22"/>
              </w:rPr>
              <w:t xml:space="preserve"> 5 </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Сервер приложений (веб-сервер)</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2 </w:t>
            </w:r>
            <w:r>
              <w:rPr>
                <w:sz w:val="22"/>
                <w:szCs w:val="22"/>
                <w:lang w:val="en-US"/>
              </w:rPr>
              <w:t>CPU</w:t>
            </w:r>
            <w:r w:rsidRPr="00F12C05">
              <w:rPr>
                <w:sz w:val="22"/>
                <w:szCs w:val="22"/>
              </w:rPr>
              <w:t xml:space="preserve"> </w:t>
            </w:r>
            <w:r>
              <w:rPr>
                <w:sz w:val="22"/>
                <w:szCs w:val="22"/>
                <w:lang w:val="en-US"/>
              </w:rPr>
              <w:t>Xeon</w:t>
            </w:r>
            <w:r>
              <w:rPr>
                <w:sz w:val="22"/>
                <w:szCs w:val="22"/>
              </w:rPr>
              <w:t xml:space="preserve"> 1,60 ГГц</w:t>
            </w:r>
          </w:p>
          <w:p w:rsidR="00F12C05" w:rsidRDefault="00F12C05">
            <w:pPr>
              <w:suppressAutoHyphens/>
              <w:jc w:val="both"/>
            </w:pPr>
            <w:r>
              <w:rPr>
                <w:sz w:val="22"/>
                <w:szCs w:val="22"/>
              </w:rPr>
              <w:t>Оперативная память 4 Гб</w:t>
            </w:r>
          </w:p>
          <w:p w:rsidR="00F12C05" w:rsidRDefault="00F12C05">
            <w:pPr>
              <w:suppressAutoHyphens/>
              <w:jc w:val="both"/>
              <w:rPr>
                <w:sz w:val="24"/>
                <w:szCs w:val="24"/>
              </w:rPr>
            </w:pPr>
            <w:r>
              <w:rPr>
                <w:sz w:val="22"/>
                <w:szCs w:val="22"/>
              </w:rPr>
              <w:t>4 жестких диска 73</w:t>
            </w:r>
            <w:r>
              <w:rPr>
                <w:sz w:val="22"/>
                <w:szCs w:val="22"/>
                <w:lang w:val="en-US"/>
              </w:rPr>
              <w:t>Gb</w:t>
            </w:r>
            <w:r>
              <w:rPr>
                <w:sz w:val="22"/>
                <w:szCs w:val="22"/>
              </w:rPr>
              <w:t xml:space="preserve">, </w:t>
            </w:r>
            <w:r>
              <w:rPr>
                <w:sz w:val="22"/>
                <w:szCs w:val="22"/>
                <w:lang w:val="en-US"/>
              </w:rPr>
              <w:t>RAID</w:t>
            </w:r>
            <w:r>
              <w:rPr>
                <w:sz w:val="22"/>
                <w:szCs w:val="22"/>
              </w:rPr>
              <w:t xml:space="preserve"> 5</w:t>
            </w:r>
          </w:p>
        </w:tc>
      </w:tr>
      <w:tr w:rsidR="00F12C05" w:rsidTr="00F12C05">
        <w:tc>
          <w:tcPr>
            <w:tcW w:w="3936"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Клиент</w:t>
            </w:r>
          </w:p>
        </w:tc>
        <w:tc>
          <w:tcPr>
            <w:tcW w:w="5532" w:type="dxa"/>
            <w:tcMar>
              <w:top w:w="113" w:type="dxa"/>
              <w:left w:w="108" w:type="dxa"/>
              <w:bottom w:w="0" w:type="dxa"/>
              <w:right w:w="108" w:type="dxa"/>
            </w:tcMar>
            <w:hideMark/>
          </w:tcPr>
          <w:p w:rsidR="00F12C05" w:rsidRDefault="00F12C05">
            <w:pPr>
              <w:suppressAutoHyphens/>
              <w:jc w:val="both"/>
              <w:rPr>
                <w:sz w:val="24"/>
                <w:szCs w:val="24"/>
              </w:rPr>
            </w:pPr>
            <w:r>
              <w:rPr>
                <w:sz w:val="22"/>
                <w:szCs w:val="22"/>
              </w:rPr>
              <w:t xml:space="preserve">процессор CPU </w:t>
            </w:r>
            <w:r>
              <w:rPr>
                <w:sz w:val="22"/>
                <w:szCs w:val="22"/>
                <w:lang w:val="en-US"/>
              </w:rPr>
              <w:t>Intel</w:t>
            </w:r>
            <w:r w:rsidRPr="00F12C05">
              <w:rPr>
                <w:sz w:val="22"/>
                <w:szCs w:val="22"/>
              </w:rPr>
              <w:t xml:space="preserve"> </w:t>
            </w:r>
            <w:r>
              <w:rPr>
                <w:sz w:val="22"/>
                <w:szCs w:val="22"/>
                <w:lang w:val="en-US"/>
              </w:rPr>
              <w:t>Pentium</w:t>
            </w:r>
            <w:r>
              <w:rPr>
                <w:sz w:val="22"/>
                <w:szCs w:val="22"/>
              </w:rPr>
              <w:t xml:space="preserve"> 4</w:t>
            </w:r>
          </w:p>
          <w:p w:rsidR="00F12C05" w:rsidRDefault="00F12C05">
            <w:pPr>
              <w:suppressAutoHyphens/>
              <w:jc w:val="both"/>
            </w:pPr>
            <w:r>
              <w:rPr>
                <w:sz w:val="22"/>
                <w:szCs w:val="22"/>
              </w:rPr>
              <w:t>Оперативная память 512Mb</w:t>
            </w:r>
          </w:p>
          <w:p w:rsidR="00F12C05" w:rsidRDefault="00F12C05">
            <w:pPr>
              <w:suppressAutoHyphens/>
              <w:jc w:val="both"/>
              <w:rPr>
                <w:sz w:val="24"/>
                <w:szCs w:val="24"/>
              </w:rPr>
            </w:pPr>
            <w:r>
              <w:rPr>
                <w:sz w:val="22"/>
                <w:szCs w:val="22"/>
              </w:rPr>
              <w:t xml:space="preserve">Жесткий диск 80Gb </w:t>
            </w:r>
          </w:p>
        </w:tc>
      </w:tr>
    </w:tbl>
    <w:p w:rsidR="00F12C05" w:rsidRDefault="00F12C05" w:rsidP="00F12C05">
      <w:pPr>
        <w:suppressAutoHyphens/>
        <w:jc w:val="both"/>
        <w:rPr>
          <w:sz w:val="22"/>
          <w:szCs w:val="22"/>
        </w:rPr>
      </w:pPr>
    </w:p>
    <w:p w:rsidR="00F12C05" w:rsidRDefault="00F12C05" w:rsidP="00F12C05">
      <w:pPr>
        <w:keepNext/>
        <w:numPr>
          <w:ilvl w:val="0"/>
          <w:numId w:val="15"/>
        </w:numPr>
        <w:tabs>
          <w:tab w:val="left" w:pos="284"/>
        </w:tabs>
        <w:suppressAutoHyphens/>
        <w:ind w:left="0" w:firstLine="0"/>
        <w:jc w:val="both"/>
        <w:rPr>
          <w:b/>
          <w:sz w:val="22"/>
          <w:szCs w:val="24"/>
        </w:rPr>
      </w:pPr>
      <w:r>
        <w:rPr>
          <w:b/>
          <w:sz w:val="22"/>
          <w:szCs w:val="22"/>
        </w:rPr>
        <w:t>Перечень</w:t>
      </w:r>
      <w:r>
        <w:rPr>
          <w:b/>
          <w:sz w:val="22"/>
        </w:rPr>
        <w:t xml:space="preserve"> работ</w:t>
      </w:r>
    </w:p>
    <w:p w:rsidR="00F12C05" w:rsidRDefault="00F12C05" w:rsidP="00F12C05">
      <w:pPr>
        <w:suppressAutoHyphens/>
        <w:ind w:firstLine="708"/>
        <w:jc w:val="both"/>
        <w:rPr>
          <w:sz w:val="22"/>
          <w:szCs w:val="22"/>
        </w:rPr>
      </w:pPr>
      <w:r>
        <w:rPr>
          <w:sz w:val="22"/>
          <w:szCs w:val="22"/>
        </w:rPr>
        <w:t>Исполнитель должен выполнять следующие технологические работы по сопровождению и поддержке БДЛ:</w:t>
      </w:r>
    </w:p>
    <w:p w:rsidR="00F12C05" w:rsidRDefault="00F12C05" w:rsidP="00F12C05">
      <w:pPr>
        <w:suppressAutoHyphens/>
        <w:jc w:val="both"/>
        <w:rPr>
          <w:sz w:val="22"/>
          <w:szCs w:val="22"/>
        </w:rPr>
      </w:pPr>
      <w:r>
        <w:rPr>
          <w:sz w:val="22"/>
          <w:szCs w:val="22"/>
        </w:rPr>
        <w:t>1.</w:t>
      </w:r>
      <w:r>
        <w:rPr>
          <w:sz w:val="22"/>
          <w:szCs w:val="22"/>
        </w:rPr>
        <w:tab/>
        <w:t>Обеспечение круглосуточной работы БДЛ в штатном режиме с возможными перерывами на обслуживание (не более 1 часа в сутки).</w:t>
      </w:r>
    </w:p>
    <w:p w:rsidR="00F12C05" w:rsidRDefault="00F12C05" w:rsidP="00F12C05">
      <w:pPr>
        <w:suppressAutoHyphens/>
        <w:jc w:val="both"/>
        <w:rPr>
          <w:sz w:val="22"/>
          <w:szCs w:val="22"/>
          <w:highlight w:val="yellow"/>
        </w:rPr>
      </w:pPr>
      <w:r>
        <w:rPr>
          <w:sz w:val="22"/>
          <w:szCs w:val="22"/>
        </w:rPr>
        <w:t>2.</w:t>
      </w:r>
      <w:r>
        <w:rPr>
          <w:sz w:val="22"/>
          <w:szCs w:val="22"/>
        </w:rPr>
        <w:tab/>
        <w:t>Проверка на логическую целостность и непротиворечивость информации, хранимой в базе данных БДЛ. Восстановление логической целостности и непротиворечивости информации, хранимой в базе данных БДЛ при выявлении в процессе ошибочных действий пользователей БДЛ или ошибочной работы программного обеспечения.</w:t>
      </w:r>
    </w:p>
    <w:p w:rsidR="00F12C05" w:rsidRDefault="00F12C05" w:rsidP="00F12C05">
      <w:pPr>
        <w:suppressAutoHyphens/>
        <w:jc w:val="both"/>
        <w:rPr>
          <w:sz w:val="22"/>
          <w:szCs w:val="22"/>
        </w:rPr>
      </w:pPr>
      <w:r>
        <w:rPr>
          <w:sz w:val="22"/>
          <w:szCs w:val="22"/>
        </w:rPr>
        <w:t xml:space="preserve">3. </w:t>
      </w:r>
      <w:r>
        <w:rPr>
          <w:sz w:val="22"/>
          <w:szCs w:val="22"/>
        </w:rPr>
        <w:tab/>
        <w:t>Анализ работы программного обеспечения БДЛ, устранение выявленных ошибок работы программного обеспечения.</w:t>
      </w:r>
    </w:p>
    <w:p w:rsidR="00F12C05" w:rsidRDefault="00F12C05" w:rsidP="00F12C05">
      <w:pPr>
        <w:suppressAutoHyphens/>
        <w:jc w:val="both"/>
        <w:rPr>
          <w:sz w:val="22"/>
          <w:szCs w:val="22"/>
        </w:rPr>
      </w:pPr>
      <w:r>
        <w:rPr>
          <w:sz w:val="22"/>
          <w:szCs w:val="22"/>
        </w:rPr>
        <w:t>4.</w:t>
      </w:r>
      <w:r>
        <w:rPr>
          <w:sz w:val="22"/>
          <w:szCs w:val="22"/>
        </w:rPr>
        <w:tab/>
        <w:t>Внесение изменений в программное обеспечение БДЛ, не связанных с реализацией новой предметной функциональности или функциональности по загрузке данных (импорт, экспорт данных), реализация нестандартных выборок данных из БДЛ по запросу Заказчика. Подготовка обновления версии и установка обновления на технических средствах Заказчика.</w:t>
      </w:r>
    </w:p>
    <w:p w:rsidR="00F12C05" w:rsidRDefault="00F12C05" w:rsidP="00F12C05">
      <w:pPr>
        <w:suppressAutoHyphens/>
        <w:jc w:val="both"/>
        <w:rPr>
          <w:sz w:val="22"/>
          <w:szCs w:val="22"/>
        </w:rPr>
      </w:pPr>
      <w:r>
        <w:rPr>
          <w:sz w:val="22"/>
          <w:szCs w:val="22"/>
        </w:rPr>
        <w:t xml:space="preserve">5. </w:t>
      </w:r>
      <w:r>
        <w:rPr>
          <w:sz w:val="22"/>
          <w:szCs w:val="22"/>
        </w:rPr>
        <w:tab/>
        <w:t>Ведение справочников БДЛ, включая добавление новых элементов, изменение и удаление существующих.</w:t>
      </w:r>
    </w:p>
    <w:p w:rsidR="00F12C05" w:rsidRDefault="00F12C05" w:rsidP="00F12C05">
      <w:pPr>
        <w:suppressAutoHyphens/>
        <w:jc w:val="both"/>
        <w:rPr>
          <w:sz w:val="22"/>
          <w:szCs w:val="22"/>
        </w:rPr>
      </w:pPr>
      <w:r>
        <w:rPr>
          <w:sz w:val="22"/>
          <w:szCs w:val="22"/>
        </w:rPr>
        <w:t xml:space="preserve">6. </w:t>
      </w:r>
      <w:r>
        <w:rPr>
          <w:sz w:val="22"/>
          <w:szCs w:val="22"/>
        </w:rPr>
        <w:tab/>
        <w:t>Анализ и оптимизация производительности базы данных БДЛ. Формирование дополнительных индексов, доработка и обслуживание существующих индексов.</w:t>
      </w:r>
    </w:p>
    <w:p w:rsidR="00F12C05" w:rsidRDefault="00F12C05" w:rsidP="00F12C05">
      <w:pPr>
        <w:suppressAutoHyphens/>
        <w:jc w:val="both"/>
        <w:rPr>
          <w:sz w:val="22"/>
          <w:szCs w:val="22"/>
        </w:rPr>
      </w:pPr>
      <w:r>
        <w:rPr>
          <w:sz w:val="22"/>
          <w:szCs w:val="22"/>
        </w:rPr>
        <w:t xml:space="preserve">7. </w:t>
      </w:r>
      <w:r>
        <w:rPr>
          <w:sz w:val="22"/>
          <w:szCs w:val="22"/>
        </w:rPr>
        <w:tab/>
        <w:t>Консультирование пользователей БДЛ по вопросам эксплуатации БДЛ, демонстрация эффективных приемов работы с БДЛ на территории Заказчика, в том числе проведение обучающих семинаров для пользователей БДЛ.</w:t>
      </w:r>
    </w:p>
    <w:p w:rsidR="00F12C05" w:rsidRDefault="00F12C05" w:rsidP="00F12C05">
      <w:pPr>
        <w:suppressAutoHyphens/>
        <w:ind w:firstLine="709"/>
        <w:jc w:val="both"/>
        <w:rPr>
          <w:sz w:val="22"/>
          <w:szCs w:val="22"/>
        </w:rPr>
      </w:pPr>
      <w:r>
        <w:rPr>
          <w:sz w:val="22"/>
          <w:szCs w:val="22"/>
        </w:rPr>
        <w:t xml:space="preserve">Выполнение работ осуществляется Исполнителем на объектах автоматизации, приведенных в Приложении 1 к настоящему Техническому заданию. </w:t>
      </w:r>
    </w:p>
    <w:p w:rsidR="00F12C05" w:rsidRDefault="00F12C05" w:rsidP="00F12C05">
      <w:pPr>
        <w:suppressAutoHyphens/>
        <w:ind w:firstLine="709"/>
        <w:jc w:val="both"/>
        <w:rPr>
          <w:sz w:val="22"/>
          <w:szCs w:val="22"/>
        </w:rPr>
      </w:pPr>
    </w:p>
    <w:p w:rsidR="00F12C05" w:rsidRDefault="00F12C05" w:rsidP="00F12C05">
      <w:pPr>
        <w:pStyle w:val="af9"/>
        <w:numPr>
          <w:ilvl w:val="0"/>
          <w:numId w:val="15"/>
        </w:numPr>
        <w:suppressAutoHyphens/>
        <w:ind w:left="0" w:firstLine="0"/>
        <w:jc w:val="both"/>
        <w:rPr>
          <w:b/>
          <w:sz w:val="22"/>
          <w:szCs w:val="22"/>
        </w:rPr>
      </w:pPr>
      <w:r>
        <w:rPr>
          <w:b/>
          <w:sz w:val="22"/>
          <w:szCs w:val="22"/>
        </w:rPr>
        <w:t xml:space="preserve">Требования к сопровождению программного обеспечения БДЛ </w:t>
      </w:r>
    </w:p>
    <w:p w:rsidR="00F12C05" w:rsidRDefault="00F12C05" w:rsidP="00F12C05">
      <w:pPr>
        <w:suppressAutoHyphens/>
        <w:ind w:firstLine="709"/>
        <w:jc w:val="both"/>
        <w:rPr>
          <w:sz w:val="22"/>
          <w:szCs w:val="22"/>
        </w:rPr>
      </w:pPr>
      <w:r>
        <w:rPr>
          <w:sz w:val="22"/>
          <w:szCs w:val="22"/>
        </w:rPr>
        <w:t>Исполнитель должен обеспечить поддержку функционирования программных подсистем БДЛ, включающую в себя:</w:t>
      </w:r>
    </w:p>
    <w:p w:rsidR="00F12C05" w:rsidRDefault="00F12C05" w:rsidP="00F12C05">
      <w:pPr>
        <w:suppressAutoHyphens/>
        <w:ind w:firstLine="709"/>
        <w:jc w:val="both"/>
        <w:rPr>
          <w:sz w:val="22"/>
          <w:szCs w:val="22"/>
        </w:rPr>
      </w:pPr>
      <w:r>
        <w:rPr>
          <w:sz w:val="22"/>
          <w:szCs w:val="22"/>
        </w:rPr>
        <w:t>•</w:t>
      </w:r>
      <w:r>
        <w:rPr>
          <w:sz w:val="22"/>
          <w:szCs w:val="22"/>
        </w:rPr>
        <w:tab/>
        <w:t>Контроль функционирования и конфигурирование программных подсистем.</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структуру данных.</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программный код Системы.</w:t>
      </w:r>
    </w:p>
    <w:p w:rsidR="00F12C05" w:rsidRDefault="00F12C05" w:rsidP="00F12C05">
      <w:pPr>
        <w:suppressAutoHyphens/>
        <w:ind w:firstLine="709"/>
        <w:jc w:val="both"/>
        <w:rPr>
          <w:sz w:val="22"/>
          <w:szCs w:val="22"/>
        </w:rPr>
      </w:pPr>
      <w:r>
        <w:rPr>
          <w:sz w:val="22"/>
          <w:szCs w:val="22"/>
        </w:rPr>
        <w:t>•</w:t>
      </w:r>
      <w:r>
        <w:rPr>
          <w:sz w:val="22"/>
          <w:szCs w:val="22"/>
        </w:rPr>
        <w:tab/>
        <w:t>Обновление версий доработанного ПО на технических средствах Заказчика.</w:t>
      </w:r>
    </w:p>
    <w:p w:rsidR="00F12C05" w:rsidRDefault="00F12C05" w:rsidP="00F12C05">
      <w:pPr>
        <w:suppressAutoHyphens/>
        <w:ind w:firstLine="709"/>
        <w:jc w:val="both"/>
        <w:rPr>
          <w:sz w:val="22"/>
          <w:szCs w:val="22"/>
        </w:rPr>
      </w:pPr>
      <w:r>
        <w:rPr>
          <w:sz w:val="22"/>
          <w:szCs w:val="22"/>
        </w:rPr>
        <w:t>•</w:t>
      </w:r>
      <w:r>
        <w:rPr>
          <w:sz w:val="22"/>
          <w:szCs w:val="22"/>
        </w:rPr>
        <w:tab/>
        <w:t>Решение инцидентов связанных с нарушениями в работе программных подсистем.</w:t>
      </w:r>
    </w:p>
    <w:p w:rsidR="00F12C05" w:rsidRDefault="00F12C05" w:rsidP="00F12C05">
      <w:pPr>
        <w:suppressAutoHyphens/>
        <w:ind w:firstLine="709"/>
        <w:jc w:val="both"/>
        <w:rPr>
          <w:sz w:val="22"/>
          <w:szCs w:val="22"/>
        </w:rPr>
      </w:pPr>
      <w:r>
        <w:rPr>
          <w:sz w:val="22"/>
          <w:szCs w:val="22"/>
        </w:rPr>
        <w:t>Контроль функционирования и конфигурирование программных подсистем заключается в фиксации и исправлении ошибок в программном комплексе БДЛ, настройке сервисов и модулей обеспечения поиска, сбора, хранения и обработки информации, содержащейся в БД Системы.</w:t>
      </w:r>
    </w:p>
    <w:p w:rsidR="00F12C05" w:rsidRDefault="00F12C05" w:rsidP="00F12C05">
      <w:pPr>
        <w:suppressAutoHyphens/>
        <w:ind w:firstLine="709"/>
        <w:jc w:val="both"/>
        <w:rPr>
          <w:sz w:val="22"/>
          <w:szCs w:val="22"/>
        </w:rPr>
      </w:pPr>
    </w:p>
    <w:p w:rsidR="00F12C05" w:rsidRDefault="00F12C05" w:rsidP="00F12C05">
      <w:pPr>
        <w:suppressAutoHyphens/>
        <w:ind w:firstLine="709"/>
        <w:jc w:val="both"/>
        <w:rPr>
          <w:sz w:val="22"/>
          <w:szCs w:val="22"/>
        </w:rPr>
      </w:pPr>
      <w:r>
        <w:rPr>
          <w:sz w:val="22"/>
          <w:szCs w:val="22"/>
        </w:rPr>
        <w:t>Внесение изменений в структуры данных и программный код выполняется в рамках согласованного с Заказчиком расширения атрибутивного состава информационных баз и модификации визуального интерфейса, реализации нестандартных выборок данных из БДЛ по запросу Заказчика.</w:t>
      </w:r>
    </w:p>
    <w:p w:rsidR="00F12C05" w:rsidRDefault="00F12C05" w:rsidP="00F12C05">
      <w:pPr>
        <w:suppressAutoHyphens/>
        <w:ind w:firstLine="709"/>
        <w:jc w:val="both"/>
        <w:rPr>
          <w:sz w:val="22"/>
          <w:szCs w:val="22"/>
        </w:rPr>
      </w:pPr>
      <w:r>
        <w:rPr>
          <w:sz w:val="22"/>
          <w:szCs w:val="22"/>
        </w:rPr>
        <w:t>Изменения программного кода БДЛ, в рамках работ по сопровождению, не должны быть связаны с реализацией новой предметной функциональности или функциональности по загрузке данных (импорт, экспорт данных).</w:t>
      </w:r>
    </w:p>
    <w:p w:rsidR="00F12C05" w:rsidRDefault="00F12C05" w:rsidP="00F12C05">
      <w:pPr>
        <w:suppressAutoHyphens/>
        <w:ind w:firstLine="709"/>
        <w:jc w:val="both"/>
        <w:rPr>
          <w:sz w:val="22"/>
          <w:szCs w:val="22"/>
        </w:rPr>
      </w:pPr>
      <w:r>
        <w:rPr>
          <w:sz w:val="22"/>
          <w:szCs w:val="22"/>
        </w:rPr>
        <w:t>Доработка системы должна производиться с помощью объектно-ориентированной инструментальной платформы разработки информационных систем. Изменение существующих программных систем должно осуществляться при помощи программных средств CASEBERRY, позволяющих  генерировать на основе UML-диаграмм программный код, автоматически встраиваемый в существующую структуру программного обеспечения.</w:t>
      </w:r>
    </w:p>
    <w:p w:rsidR="00F12C05" w:rsidRDefault="00F12C05" w:rsidP="00F12C05">
      <w:pPr>
        <w:suppressAutoHyphens/>
        <w:ind w:firstLine="709"/>
        <w:jc w:val="both"/>
        <w:rPr>
          <w:sz w:val="22"/>
          <w:szCs w:val="22"/>
        </w:rPr>
      </w:pPr>
      <w:r>
        <w:rPr>
          <w:sz w:val="22"/>
          <w:szCs w:val="22"/>
        </w:rPr>
        <w:t>Доработка системы должна производиться с использованием только лицензионного программного обеспечения.</w:t>
      </w:r>
    </w:p>
    <w:p w:rsidR="00F12C05" w:rsidRDefault="00F12C05" w:rsidP="00F12C05">
      <w:pPr>
        <w:suppressAutoHyphens/>
        <w:ind w:firstLine="709"/>
        <w:jc w:val="both"/>
        <w:rPr>
          <w:sz w:val="22"/>
          <w:szCs w:val="22"/>
        </w:rPr>
      </w:pPr>
      <w:r>
        <w:rPr>
          <w:sz w:val="22"/>
          <w:szCs w:val="22"/>
        </w:rPr>
        <w:t xml:space="preserve">Выполнение работ, связанных с внесением изменений в проекты и модели структур реляционных данных должно производиться с использованием программных средств CASEBERRY, позволяющих  генерировать на основе UML-диаграмм соответствующие SQL-скрипты, позволяющие автоматически изменять структуру используемой СУБД (Microsoft SQL Server). </w:t>
      </w:r>
    </w:p>
    <w:p w:rsidR="00F12C05" w:rsidRDefault="00F12C05" w:rsidP="00F12C05">
      <w:pPr>
        <w:suppressAutoHyphens/>
        <w:ind w:firstLine="709"/>
        <w:jc w:val="both"/>
        <w:rPr>
          <w:sz w:val="22"/>
          <w:szCs w:val="22"/>
        </w:rPr>
      </w:pPr>
      <w:r>
        <w:rPr>
          <w:sz w:val="22"/>
          <w:szCs w:val="22"/>
        </w:rPr>
        <w:t>Изменения программного кода должны вноситься в исходный код соответствующих программных проектов, предназначенных для компилирования и развертывания на соответствующих ресурсах Заказчика.</w:t>
      </w:r>
    </w:p>
    <w:p w:rsidR="00F12C05" w:rsidRDefault="00F12C05" w:rsidP="00F12C05">
      <w:pPr>
        <w:suppressAutoHyphens/>
        <w:ind w:firstLine="709"/>
        <w:jc w:val="both"/>
        <w:rPr>
          <w:sz w:val="22"/>
          <w:szCs w:val="22"/>
        </w:rPr>
      </w:pPr>
      <w:r>
        <w:rPr>
          <w:sz w:val="22"/>
          <w:szCs w:val="22"/>
        </w:rPr>
        <w:t>При выполнении работ, связанных с доработкой Системы необходимо учитывать следующие требования:</w:t>
      </w:r>
    </w:p>
    <w:p w:rsidR="00F12C05" w:rsidRDefault="00F12C05" w:rsidP="00F12C05">
      <w:pPr>
        <w:suppressAutoHyphens/>
        <w:ind w:firstLine="709"/>
        <w:jc w:val="both"/>
        <w:rPr>
          <w:sz w:val="22"/>
          <w:szCs w:val="22"/>
        </w:rPr>
      </w:pPr>
      <w:r>
        <w:rPr>
          <w:sz w:val="22"/>
          <w:szCs w:val="22"/>
        </w:rPr>
        <w:t>•</w:t>
      </w:r>
      <w:r>
        <w:rPr>
          <w:sz w:val="22"/>
          <w:szCs w:val="22"/>
        </w:rPr>
        <w:tab/>
        <w:t>Выполнение работ, связанных с внесением изменений в программный код Системы должно производиться  с использованием технологии .NET и языка программирования C#.</w:t>
      </w:r>
    </w:p>
    <w:p w:rsidR="00F12C05" w:rsidRDefault="00F12C05" w:rsidP="00F12C05">
      <w:pPr>
        <w:suppressAutoHyphens/>
        <w:ind w:firstLine="709"/>
        <w:jc w:val="both"/>
        <w:rPr>
          <w:sz w:val="22"/>
          <w:szCs w:val="22"/>
        </w:rPr>
      </w:pPr>
      <w:r>
        <w:rPr>
          <w:sz w:val="22"/>
          <w:szCs w:val="22"/>
        </w:rPr>
        <w:t>•</w:t>
      </w:r>
      <w:r>
        <w:rPr>
          <w:sz w:val="22"/>
          <w:szCs w:val="22"/>
        </w:rPr>
        <w:tab/>
        <w:t xml:space="preserve">Для выполнения операций с данными, представленными в виде логически взаимосвязанных совокупностей таблиц-отношений, и доступа к информации, содержащейся в реляционной базе данных, необходимо использовать язык SQL. </w:t>
      </w:r>
    </w:p>
    <w:p w:rsidR="00F12C05" w:rsidRDefault="00F12C05" w:rsidP="00F12C05">
      <w:pPr>
        <w:suppressAutoHyphens/>
        <w:ind w:firstLine="709"/>
        <w:jc w:val="both"/>
        <w:rPr>
          <w:sz w:val="22"/>
          <w:szCs w:val="22"/>
        </w:rPr>
      </w:pPr>
      <w:r>
        <w:rPr>
          <w:sz w:val="22"/>
          <w:szCs w:val="22"/>
        </w:rPr>
        <w:t>Ведение справочников включает в себя добавление новых элементов, изменение и удаление существующих.</w:t>
      </w:r>
    </w:p>
    <w:p w:rsidR="00F12C05" w:rsidRDefault="00F12C05" w:rsidP="00F12C05">
      <w:pPr>
        <w:suppressAutoHyphens/>
        <w:ind w:firstLine="709"/>
        <w:jc w:val="both"/>
        <w:rPr>
          <w:sz w:val="22"/>
          <w:szCs w:val="22"/>
        </w:rPr>
      </w:pPr>
      <w:r>
        <w:rPr>
          <w:sz w:val="22"/>
          <w:szCs w:val="22"/>
        </w:rPr>
        <w:t>В рамках решения инцидентов  выполняется обработка обращений по поводу сбоя или иного нарушения работы программных подсистем БДЛ, которые привели к отказу в предоставлении необходимого функционала. Выполняется анализ и диагностика причин инцидента и их устранение.</w:t>
      </w:r>
    </w:p>
    <w:p w:rsidR="00F12C05" w:rsidRDefault="00F12C05" w:rsidP="00F12C05">
      <w:pPr>
        <w:suppressAutoHyphens/>
        <w:ind w:firstLine="709"/>
        <w:jc w:val="both"/>
        <w:rPr>
          <w:sz w:val="22"/>
          <w:szCs w:val="22"/>
        </w:rPr>
      </w:pPr>
      <w:r>
        <w:rPr>
          <w:sz w:val="22"/>
          <w:szCs w:val="22"/>
        </w:rPr>
        <w:t>Обновление версий программного обеспечения БДЛ на технических средствах Заказчика должно происходить по согласованию с Заказчиком.</w:t>
      </w:r>
    </w:p>
    <w:p w:rsidR="00F12C05" w:rsidRDefault="00F12C05" w:rsidP="00F12C05">
      <w:pPr>
        <w:suppressAutoHyphens/>
        <w:ind w:firstLine="709"/>
        <w:jc w:val="both"/>
        <w:rPr>
          <w:sz w:val="22"/>
          <w:szCs w:val="22"/>
        </w:rPr>
      </w:pPr>
    </w:p>
    <w:p w:rsidR="00F12C05" w:rsidRDefault="00F12C05" w:rsidP="00F12C05">
      <w:pPr>
        <w:numPr>
          <w:ilvl w:val="0"/>
          <w:numId w:val="15"/>
        </w:numPr>
        <w:tabs>
          <w:tab w:val="left" w:pos="284"/>
        </w:tabs>
        <w:suppressAutoHyphens/>
        <w:ind w:left="0" w:firstLine="0"/>
        <w:jc w:val="both"/>
        <w:rPr>
          <w:b/>
          <w:sz w:val="22"/>
          <w:szCs w:val="22"/>
        </w:rPr>
      </w:pPr>
      <w:r>
        <w:rPr>
          <w:b/>
          <w:sz w:val="22"/>
          <w:szCs w:val="22"/>
        </w:rPr>
        <w:t xml:space="preserve">Требования к порядку выполнения работ </w:t>
      </w:r>
    </w:p>
    <w:p w:rsidR="00F12C05" w:rsidRDefault="00F12C05" w:rsidP="00F12C05">
      <w:pPr>
        <w:suppressAutoHyphens/>
        <w:ind w:firstLine="708"/>
        <w:jc w:val="both"/>
        <w:rPr>
          <w:sz w:val="22"/>
          <w:szCs w:val="22"/>
        </w:rPr>
      </w:pPr>
      <w:r>
        <w:rPr>
          <w:sz w:val="22"/>
          <w:szCs w:val="22"/>
        </w:rPr>
        <w:t>Исполнитель осуществляет консультирование пользователей БДЛ по телефону, электронной почте и другим доступным средствам связи. При необходимости (в случае невозможности устранения ошибок вышеуказанными способами) Исполнитель направляет специалиста по адресам Заказчика (Приложение № 1 к Техническому заданию).</w:t>
      </w:r>
    </w:p>
    <w:p w:rsidR="00F12C05" w:rsidRDefault="00F12C05" w:rsidP="00F12C05">
      <w:pPr>
        <w:suppressAutoHyphens/>
        <w:ind w:firstLine="708"/>
        <w:jc w:val="both"/>
        <w:rPr>
          <w:sz w:val="22"/>
          <w:szCs w:val="22"/>
        </w:rPr>
      </w:pPr>
      <w:r>
        <w:rPr>
          <w:sz w:val="22"/>
          <w:szCs w:val="22"/>
        </w:rPr>
        <w:t>Консультирование пользователей БДЛ осуществляется Исполнителем с 9.00 до 18.00 по местному времени в рабочие дни Заказчика без перерыва на обед.</w:t>
      </w:r>
    </w:p>
    <w:p w:rsidR="00F12C05" w:rsidRDefault="00F12C05" w:rsidP="00F12C05">
      <w:pPr>
        <w:suppressAutoHyphens/>
        <w:ind w:firstLine="709"/>
        <w:jc w:val="both"/>
        <w:rPr>
          <w:sz w:val="22"/>
          <w:szCs w:val="22"/>
        </w:rPr>
      </w:pPr>
      <w:r>
        <w:rPr>
          <w:sz w:val="22"/>
          <w:szCs w:val="22"/>
        </w:rPr>
        <w:t>Принятая заявка подлежит регистрации с указанием времени поступления, фамилии, имени, отчества заявителя, его контактных данных, краткого описания проблемы.</w:t>
      </w:r>
    </w:p>
    <w:p w:rsidR="00F12C05" w:rsidRDefault="00F12C05" w:rsidP="00F12C05">
      <w:pPr>
        <w:pStyle w:val="Style8"/>
        <w:widowControl/>
        <w:tabs>
          <w:tab w:val="left" w:pos="590"/>
        </w:tabs>
        <w:suppressAutoHyphens/>
        <w:spacing w:line="240" w:lineRule="auto"/>
        <w:ind w:firstLine="709"/>
        <w:rPr>
          <w:rStyle w:val="FontStyle30"/>
        </w:rPr>
      </w:pPr>
      <w:r>
        <w:rPr>
          <w:rStyle w:val="FontStyle30"/>
          <w:szCs w:val="22"/>
        </w:rPr>
        <w:t>Ответ с информацией о планируемых и выполняемых действиях по устранению проблемы должен быть направлен инициатору заявки. В случае если поставленная проблема имеет промежуточное (временное) решение, должны быть предложены варианты ее временного решения.</w:t>
      </w:r>
    </w:p>
    <w:p w:rsidR="00F12C05" w:rsidRDefault="00F12C05" w:rsidP="00F12C05">
      <w:pPr>
        <w:pStyle w:val="Style8"/>
        <w:widowControl/>
        <w:tabs>
          <w:tab w:val="left" w:pos="590"/>
        </w:tabs>
        <w:suppressAutoHyphens/>
        <w:spacing w:line="240" w:lineRule="auto"/>
        <w:ind w:firstLine="709"/>
        <w:rPr>
          <w:rStyle w:val="FontStyle30"/>
          <w:szCs w:val="22"/>
        </w:rPr>
      </w:pPr>
      <w:r>
        <w:rPr>
          <w:rStyle w:val="FontStyle30"/>
          <w:szCs w:val="22"/>
        </w:rPr>
        <w:t>Каждая заявка должна иметь приоритет, отражающий степень ее критичности. Приоритет заявки определяется на основе сведений о количестве обратившихся пользователей (круга лиц, которых затронула проблема) и степени ограничения возможности эксплуатации БДЛ вследствие данной проблемы.</w:t>
      </w:r>
    </w:p>
    <w:p w:rsidR="00F12C05" w:rsidRDefault="00F12C05" w:rsidP="00F12C05">
      <w:pPr>
        <w:suppressAutoHyphens/>
        <w:ind w:firstLine="709"/>
        <w:jc w:val="both"/>
        <w:rPr>
          <w:rStyle w:val="FontStyle30"/>
          <w:szCs w:val="22"/>
        </w:rPr>
      </w:pPr>
      <w:r>
        <w:rPr>
          <w:rStyle w:val="FontStyle30"/>
          <w:szCs w:val="22"/>
        </w:rPr>
        <w:t>Время исполнения заявки должно составлять не более 16 рабочих часов с момента ее подачи (исчисляется с момента доставки заявки Исполнителю). При невозможности исполнения заявки в течение указанного срока Исполнитель согласует с Заказчиком изменение срока исполнения заявки.</w:t>
      </w:r>
    </w:p>
    <w:p w:rsidR="00F12C05" w:rsidRDefault="00F12C05" w:rsidP="00F12C05">
      <w:pPr>
        <w:suppressAutoHyphens/>
        <w:ind w:firstLine="709"/>
        <w:jc w:val="both"/>
        <w:rPr>
          <w:rStyle w:val="FontStyle30"/>
          <w:szCs w:val="22"/>
        </w:rPr>
      </w:pPr>
      <w:r>
        <w:rPr>
          <w:sz w:val="22"/>
          <w:szCs w:val="22"/>
        </w:rPr>
        <w:t xml:space="preserve">Внесение изменений в программное обеспечение БДЛ, не связанное с устранением ошибок, должно быть выполнено не позднее 14 календарных дней со дня поступления заявки. </w:t>
      </w:r>
    </w:p>
    <w:p w:rsidR="00F12C05" w:rsidRDefault="00F12C05" w:rsidP="00F12C05">
      <w:pPr>
        <w:suppressAutoHyphens/>
        <w:ind w:firstLine="708"/>
        <w:jc w:val="both"/>
        <w:rPr>
          <w:highlight w:val="yellow"/>
        </w:rPr>
      </w:pPr>
    </w:p>
    <w:p w:rsidR="00F12C05" w:rsidRDefault="00F12C05" w:rsidP="00F12C05">
      <w:pPr>
        <w:suppressAutoHyphens/>
        <w:jc w:val="right"/>
        <w:rPr>
          <w:sz w:val="22"/>
          <w:szCs w:val="22"/>
        </w:rPr>
      </w:pPr>
      <w:r>
        <w:rPr>
          <w:sz w:val="22"/>
          <w:szCs w:val="22"/>
        </w:rPr>
        <w:br w:type="page"/>
        <w:t xml:space="preserve">Приложение №1 </w:t>
      </w:r>
    </w:p>
    <w:p w:rsidR="00F12C05" w:rsidRDefault="00F12C05" w:rsidP="00F12C05">
      <w:pPr>
        <w:suppressAutoHyphens/>
        <w:jc w:val="right"/>
        <w:rPr>
          <w:sz w:val="22"/>
          <w:szCs w:val="22"/>
        </w:rPr>
      </w:pPr>
      <w:r>
        <w:rPr>
          <w:sz w:val="22"/>
          <w:szCs w:val="22"/>
        </w:rPr>
        <w:t>к Техническому заданию</w:t>
      </w:r>
    </w:p>
    <w:p w:rsidR="00F12C05" w:rsidRDefault="00F12C05" w:rsidP="00F12C05">
      <w:pPr>
        <w:suppressAutoHyphens/>
        <w:jc w:val="both"/>
        <w:rPr>
          <w:sz w:val="22"/>
          <w:szCs w:val="22"/>
        </w:rPr>
      </w:pPr>
    </w:p>
    <w:p w:rsidR="00F12C05" w:rsidRDefault="00F12C05" w:rsidP="00F12C05">
      <w:pPr>
        <w:suppressAutoHyphens/>
        <w:jc w:val="center"/>
        <w:rPr>
          <w:b/>
          <w:sz w:val="22"/>
          <w:szCs w:val="22"/>
        </w:rPr>
      </w:pPr>
      <w:r>
        <w:rPr>
          <w:b/>
          <w:sz w:val="22"/>
          <w:szCs w:val="22"/>
        </w:rPr>
        <w:t>Перечень объектов автоматизации</w:t>
      </w:r>
    </w:p>
    <w:p w:rsidR="00F12C05" w:rsidRDefault="00F12C05" w:rsidP="00F12C05">
      <w:pPr>
        <w:suppressAutoHyphens/>
        <w:jc w:val="both"/>
        <w:rPr>
          <w:b/>
          <w:sz w:val="22"/>
          <w:szCs w:val="22"/>
        </w:rPr>
      </w:pPr>
    </w:p>
    <w:tbl>
      <w:tblPr>
        <w:tblW w:w="46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139"/>
        <w:gridCol w:w="1771"/>
        <w:gridCol w:w="11"/>
        <w:gridCol w:w="2551"/>
      </w:tblGrid>
      <w:tr w:rsidR="00F12C05" w:rsidTr="00F12C05">
        <w:trPr>
          <w:trHeight w:val="20"/>
          <w:tblHeader/>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 п/п</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Адрес</w:t>
            </w:r>
          </w:p>
        </w:tc>
        <w:tc>
          <w:tcPr>
            <w:tcW w:w="983" w:type="pct"/>
            <w:gridSpan w:val="2"/>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 xml:space="preserve">Телефоны </w:t>
            </w:r>
          </w:p>
        </w:tc>
        <w:tc>
          <w:tcPr>
            <w:tcW w:w="1408"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center"/>
              <w:rPr>
                <w:b/>
                <w:sz w:val="24"/>
                <w:szCs w:val="24"/>
              </w:rPr>
            </w:pPr>
            <w:r>
              <w:rPr>
                <w:b/>
                <w:sz w:val="22"/>
                <w:szCs w:val="22"/>
              </w:rPr>
              <w:t>Количество пользователей</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rPr>
                <w:sz w:val="22"/>
                <w:szCs w:val="22"/>
              </w:rPr>
              <w:t>1</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Ленина, 23</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212-84-59</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 xml:space="preserve">1 </w:t>
            </w:r>
          </w:p>
          <w:p w:rsidR="00F12C05" w:rsidRDefault="00F12C05">
            <w:pPr>
              <w:suppressAutoHyphens/>
              <w:jc w:val="center"/>
              <w:rPr>
                <w:sz w:val="24"/>
                <w:szCs w:val="24"/>
              </w:rPr>
            </w:pPr>
            <w:r>
              <w:rPr>
                <w:sz w:val="22"/>
                <w:szCs w:val="22"/>
              </w:rPr>
              <w:t>(администратор БДЛ)</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2</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Петропавловская, 97</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236-10-36</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3</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Мира, 15</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227-94-44</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4</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Закамская, 26</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283-34-05</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5</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Екатерининская, 190</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236-62-09</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1</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6</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Уральская, 36</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260-35-15</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7</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Щербакова, 24</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263-52-21</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8</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Куйбышева, 68</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244-30-90</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3</w:t>
            </w:r>
          </w:p>
        </w:tc>
      </w:tr>
      <w:tr w:rsidR="00F12C05" w:rsidTr="00F12C05">
        <w:trPr>
          <w:trHeight w:val="20"/>
        </w:trPr>
        <w:tc>
          <w:tcPr>
            <w:tcW w:w="327"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jc w:val="both"/>
              <w:rPr>
                <w:sz w:val="24"/>
                <w:szCs w:val="24"/>
              </w:rPr>
            </w:pPr>
            <w:r>
              <w:t>9</w:t>
            </w:r>
          </w:p>
        </w:tc>
        <w:tc>
          <w:tcPr>
            <w:tcW w:w="2283" w:type="pct"/>
            <w:tcBorders>
              <w:top w:val="single" w:sz="4" w:space="0" w:color="auto"/>
              <w:left w:val="single" w:sz="4" w:space="0" w:color="auto"/>
              <w:bottom w:val="single" w:sz="4" w:space="0" w:color="auto"/>
              <w:right w:val="single" w:sz="4" w:space="0" w:color="auto"/>
            </w:tcBorders>
            <w:hideMark/>
          </w:tcPr>
          <w:p w:rsidR="00F12C05" w:rsidRDefault="00F12C05">
            <w:pPr>
              <w:suppressAutoHyphens/>
              <w:rPr>
                <w:sz w:val="24"/>
                <w:szCs w:val="24"/>
              </w:rPr>
            </w:pPr>
            <w:r>
              <w:rPr>
                <w:sz w:val="22"/>
                <w:szCs w:val="22"/>
              </w:rPr>
              <w:t>город Пермь, ул. Пермская, 60</w:t>
            </w:r>
          </w:p>
        </w:tc>
        <w:tc>
          <w:tcPr>
            <w:tcW w:w="98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212-88-86</w:t>
            </w:r>
          </w:p>
        </w:tc>
        <w:tc>
          <w:tcPr>
            <w:tcW w:w="1408" w:type="pct"/>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sz w:val="24"/>
                <w:szCs w:val="24"/>
              </w:rPr>
            </w:pPr>
            <w:r>
              <w:rPr>
                <w:sz w:val="22"/>
                <w:szCs w:val="22"/>
              </w:rPr>
              <w:t>8</w:t>
            </w:r>
          </w:p>
        </w:tc>
      </w:tr>
      <w:tr w:rsidR="00F12C05" w:rsidTr="00F12C05">
        <w:trPr>
          <w:trHeight w:val="20"/>
        </w:trPr>
        <w:tc>
          <w:tcPr>
            <w:tcW w:w="3587" w:type="pct"/>
            <w:gridSpan w:val="3"/>
            <w:tcBorders>
              <w:top w:val="single" w:sz="4" w:space="0" w:color="auto"/>
              <w:left w:val="single" w:sz="4" w:space="0" w:color="auto"/>
              <w:bottom w:val="single" w:sz="4" w:space="0" w:color="auto"/>
              <w:right w:val="single" w:sz="4" w:space="0" w:color="auto"/>
            </w:tcBorders>
            <w:hideMark/>
          </w:tcPr>
          <w:p w:rsidR="00F12C05" w:rsidRDefault="00F12C05">
            <w:pPr>
              <w:suppressAutoHyphens/>
              <w:jc w:val="right"/>
              <w:rPr>
                <w:b/>
                <w:sz w:val="24"/>
                <w:szCs w:val="24"/>
              </w:rPr>
            </w:pPr>
            <w:r>
              <w:t>Итого:</w:t>
            </w:r>
          </w:p>
        </w:tc>
        <w:tc>
          <w:tcPr>
            <w:tcW w:w="1413" w:type="pct"/>
            <w:gridSpan w:val="2"/>
            <w:tcBorders>
              <w:top w:val="single" w:sz="4" w:space="0" w:color="auto"/>
              <w:left w:val="single" w:sz="4" w:space="0" w:color="auto"/>
              <w:bottom w:val="single" w:sz="4" w:space="0" w:color="auto"/>
              <w:right w:val="single" w:sz="4" w:space="0" w:color="auto"/>
            </w:tcBorders>
            <w:vAlign w:val="center"/>
            <w:hideMark/>
          </w:tcPr>
          <w:p w:rsidR="00F12C05" w:rsidRDefault="00F12C05">
            <w:pPr>
              <w:suppressAutoHyphens/>
              <w:jc w:val="center"/>
              <w:rPr>
                <w:b/>
                <w:sz w:val="24"/>
                <w:szCs w:val="24"/>
              </w:rPr>
            </w:pPr>
            <w:r>
              <w:rPr>
                <w:b/>
                <w:sz w:val="22"/>
                <w:szCs w:val="22"/>
              </w:rPr>
              <w:t>23</w:t>
            </w:r>
          </w:p>
        </w:tc>
      </w:tr>
    </w:tbl>
    <w:p w:rsidR="00DB2F4F" w:rsidRDefault="00DB2F4F" w:rsidP="00DB2F4F">
      <w:pPr>
        <w:pStyle w:val="ConsPlusNormal"/>
        <w:widowControl/>
        <w:ind w:firstLine="540"/>
        <w:jc w:val="both"/>
        <w:rPr>
          <w:rFonts w:ascii="Times New Roman" w:hAnsi="Times New Roman" w:cs="Times New Roman"/>
          <w:i/>
          <w:spacing w:val="-1"/>
          <w:sz w:val="24"/>
          <w:szCs w:val="24"/>
        </w:rPr>
      </w:pPr>
    </w:p>
    <w:p w:rsidR="00DB2F4F" w:rsidRDefault="00DB2F4F" w:rsidP="00DB2F4F">
      <w:pPr>
        <w:ind w:firstLine="540"/>
        <w:jc w:val="both"/>
        <w:rPr>
          <w:i/>
          <w:sz w:val="24"/>
          <w:szCs w:val="24"/>
        </w:rPr>
      </w:pPr>
      <w:r>
        <w:rPr>
          <w:sz w:val="28"/>
          <w:szCs w:val="28"/>
        </w:rPr>
        <w:br w:type="page"/>
      </w:r>
    </w:p>
    <w:p w:rsidR="00263250" w:rsidRPr="00CD016F" w:rsidRDefault="00263250" w:rsidP="00263250">
      <w:pPr>
        <w:jc w:val="right"/>
        <w:rPr>
          <w:sz w:val="24"/>
          <w:szCs w:val="24"/>
        </w:rPr>
      </w:pPr>
      <w:r w:rsidRPr="00CD016F">
        <w:rPr>
          <w:sz w:val="24"/>
          <w:szCs w:val="24"/>
        </w:rPr>
        <w:t xml:space="preserve">Приложение № 9 </w:t>
      </w:r>
    </w:p>
    <w:p w:rsidR="00263250" w:rsidRPr="00CD016F" w:rsidRDefault="00263250" w:rsidP="00263250">
      <w:pPr>
        <w:pStyle w:val="12"/>
        <w:spacing w:line="270" w:lineRule="exact"/>
        <w:jc w:val="right"/>
        <w:outlineLvl w:val="0"/>
      </w:pPr>
      <w:r w:rsidRPr="00CD016F">
        <w:t>к конкурсной документации</w:t>
      </w:r>
    </w:p>
    <w:p w:rsidR="00263250" w:rsidRPr="00CD016F" w:rsidRDefault="00263250" w:rsidP="00F0176D">
      <w:pPr>
        <w:ind w:firstLine="540"/>
        <w:jc w:val="both"/>
        <w:rPr>
          <w:i/>
          <w:sz w:val="24"/>
          <w:szCs w:val="24"/>
        </w:rPr>
      </w:pPr>
    </w:p>
    <w:p w:rsidR="00902B56" w:rsidRPr="00CD016F" w:rsidRDefault="00902B56" w:rsidP="00263250">
      <w:pPr>
        <w:ind w:firstLine="540"/>
        <w:jc w:val="center"/>
        <w:rPr>
          <w:sz w:val="24"/>
          <w:szCs w:val="24"/>
        </w:rPr>
      </w:pPr>
    </w:p>
    <w:p w:rsidR="00263250" w:rsidRPr="00CD016F" w:rsidRDefault="00263250" w:rsidP="00263250">
      <w:pPr>
        <w:ind w:firstLine="540"/>
        <w:jc w:val="center"/>
        <w:rPr>
          <w:sz w:val="24"/>
          <w:szCs w:val="24"/>
        </w:rPr>
      </w:pPr>
      <w:r w:rsidRPr="00CD016F">
        <w:rPr>
          <w:sz w:val="24"/>
          <w:szCs w:val="24"/>
        </w:rPr>
        <w:t>Обоснование начальной (максимальной) цены контракта</w:t>
      </w:r>
    </w:p>
    <w:p w:rsidR="00263250" w:rsidRPr="00CD016F" w:rsidRDefault="00263250" w:rsidP="00263250">
      <w:pPr>
        <w:ind w:firstLine="540"/>
        <w:jc w:val="center"/>
        <w:rPr>
          <w:sz w:val="24"/>
          <w:szCs w:val="24"/>
        </w:rPr>
      </w:pPr>
    </w:p>
    <w:p w:rsidR="00AB5DF7" w:rsidRPr="00CD016F" w:rsidRDefault="00AB5DF7" w:rsidP="00AB5DF7">
      <w:pPr>
        <w:spacing w:after="120"/>
        <w:ind w:firstLine="709"/>
        <w:jc w:val="both"/>
        <w:rPr>
          <w:sz w:val="24"/>
          <w:szCs w:val="24"/>
        </w:rPr>
      </w:pPr>
      <w:r w:rsidRPr="00CD016F">
        <w:rPr>
          <w:sz w:val="24"/>
          <w:szCs w:val="24"/>
        </w:rPr>
        <w:t>Для определения начальной (максимальной) цены контракта был направлен запрос цены в две организации. Ниже приведен расчет, произведенный на основе полученных предложений: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466"/>
        <w:gridCol w:w="1728"/>
        <w:gridCol w:w="2358"/>
      </w:tblGrid>
      <w:tr w:rsidR="00AB5DF7" w:rsidRPr="00CD016F" w:rsidTr="00F34EE1">
        <w:trPr>
          <w:jc w:val="center"/>
        </w:trPr>
        <w:tc>
          <w:tcPr>
            <w:tcW w:w="2754" w:type="dxa"/>
            <w:shd w:val="clear" w:color="auto" w:fill="auto"/>
          </w:tcPr>
          <w:p w:rsidR="00AB5DF7" w:rsidRPr="00CD016F" w:rsidRDefault="00AB5DF7" w:rsidP="00F34EE1">
            <w:pPr>
              <w:jc w:val="center"/>
              <w:rPr>
                <w:sz w:val="24"/>
                <w:szCs w:val="24"/>
              </w:rPr>
            </w:pPr>
            <w:r w:rsidRPr="00CD016F">
              <w:rPr>
                <w:sz w:val="24"/>
                <w:szCs w:val="24"/>
              </w:rPr>
              <w:t>Источник информации о ценах</w:t>
            </w:r>
          </w:p>
        </w:tc>
        <w:tc>
          <w:tcPr>
            <w:tcW w:w="2466" w:type="dxa"/>
          </w:tcPr>
          <w:p w:rsidR="00AB5DF7" w:rsidRPr="00CD016F" w:rsidRDefault="00AB5DF7" w:rsidP="00F34EE1">
            <w:pPr>
              <w:jc w:val="center"/>
              <w:rPr>
                <w:sz w:val="24"/>
                <w:szCs w:val="24"/>
              </w:rPr>
            </w:pPr>
            <w:r w:rsidRPr="00CD016F">
              <w:rPr>
                <w:sz w:val="24"/>
                <w:szCs w:val="24"/>
              </w:rPr>
              <w:t>Предлагаемая стоимость услуг, руб./мес.</w:t>
            </w:r>
          </w:p>
        </w:tc>
        <w:tc>
          <w:tcPr>
            <w:tcW w:w="1728" w:type="dxa"/>
          </w:tcPr>
          <w:p w:rsidR="00AB5DF7" w:rsidRPr="00CD016F" w:rsidRDefault="00AB5DF7" w:rsidP="00F34EE1">
            <w:pPr>
              <w:jc w:val="center"/>
              <w:rPr>
                <w:sz w:val="24"/>
                <w:szCs w:val="24"/>
              </w:rPr>
            </w:pPr>
            <w:r w:rsidRPr="00CD016F">
              <w:rPr>
                <w:sz w:val="24"/>
                <w:szCs w:val="24"/>
              </w:rPr>
              <w:t>Период оказания услуг, мес.</w:t>
            </w:r>
          </w:p>
        </w:tc>
        <w:tc>
          <w:tcPr>
            <w:tcW w:w="2358" w:type="dxa"/>
            <w:shd w:val="clear" w:color="auto" w:fill="auto"/>
          </w:tcPr>
          <w:p w:rsidR="00AB5DF7" w:rsidRPr="00CD016F" w:rsidRDefault="00AB5DF7" w:rsidP="00F34EE1">
            <w:pPr>
              <w:jc w:val="center"/>
              <w:rPr>
                <w:sz w:val="24"/>
                <w:szCs w:val="24"/>
              </w:rPr>
            </w:pPr>
            <w:r w:rsidRPr="00CD016F">
              <w:rPr>
                <w:sz w:val="24"/>
                <w:szCs w:val="24"/>
              </w:rPr>
              <w:t>Общая стоимость услуг, руб.</w:t>
            </w:r>
          </w:p>
        </w:tc>
      </w:tr>
      <w:tr w:rsidR="00AB5DF7" w:rsidRPr="00CD016F" w:rsidTr="00F34EE1">
        <w:trPr>
          <w:trHeight w:val="209"/>
          <w:jc w:val="center"/>
        </w:trPr>
        <w:tc>
          <w:tcPr>
            <w:tcW w:w="2754" w:type="dxa"/>
            <w:shd w:val="clear" w:color="auto" w:fill="auto"/>
          </w:tcPr>
          <w:p w:rsidR="00AB5DF7" w:rsidRPr="00B363FE" w:rsidRDefault="00AB5DF7" w:rsidP="00F34EE1">
            <w:pPr>
              <w:jc w:val="center"/>
              <w:rPr>
                <w:sz w:val="24"/>
                <w:szCs w:val="24"/>
              </w:rPr>
            </w:pPr>
            <w:r w:rsidRPr="00CD016F">
              <w:rPr>
                <w:sz w:val="24"/>
                <w:szCs w:val="24"/>
              </w:rPr>
              <w:t>№2863 от 30.11.2012</w:t>
            </w:r>
            <w:r w:rsidR="00B363FE">
              <w:rPr>
                <w:sz w:val="24"/>
                <w:szCs w:val="24"/>
                <w:lang w:val="en-US"/>
              </w:rPr>
              <w:t xml:space="preserve"> </w:t>
            </w:r>
            <w:r w:rsidR="00B363FE">
              <w:rPr>
                <w:sz w:val="24"/>
                <w:szCs w:val="24"/>
              </w:rPr>
              <w:t>г.</w:t>
            </w:r>
          </w:p>
        </w:tc>
        <w:tc>
          <w:tcPr>
            <w:tcW w:w="2466" w:type="dxa"/>
          </w:tcPr>
          <w:p w:rsidR="00AB5DF7" w:rsidRPr="00CD016F" w:rsidRDefault="00AB5DF7" w:rsidP="00F34EE1">
            <w:pPr>
              <w:jc w:val="center"/>
              <w:rPr>
                <w:sz w:val="24"/>
                <w:szCs w:val="24"/>
              </w:rPr>
            </w:pPr>
            <w:r w:rsidRPr="00CD016F">
              <w:rPr>
                <w:sz w:val="24"/>
                <w:szCs w:val="24"/>
              </w:rPr>
              <w:t>93 500,00</w:t>
            </w:r>
          </w:p>
        </w:tc>
        <w:tc>
          <w:tcPr>
            <w:tcW w:w="1728" w:type="dxa"/>
            <w:vMerge w:val="restart"/>
            <w:vAlign w:val="center"/>
          </w:tcPr>
          <w:p w:rsidR="00AB5DF7" w:rsidRPr="00CD016F" w:rsidRDefault="00AB5DF7" w:rsidP="00F34EE1">
            <w:pPr>
              <w:jc w:val="center"/>
              <w:rPr>
                <w:sz w:val="24"/>
                <w:szCs w:val="24"/>
                <w:lang w:val="en-US"/>
              </w:rPr>
            </w:pPr>
            <w:r w:rsidRPr="00CD016F">
              <w:rPr>
                <w:sz w:val="24"/>
                <w:szCs w:val="24"/>
                <w:lang w:val="en-US"/>
              </w:rPr>
              <w:t>9</w:t>
            </w:r>
          </w:p>
        </w:tc>
        <w:tc>
          <w:tcPr>
            <w:tcW w:w="2358" w:type="dxa"/>
            <w:shd w:val="clear" w:color="auto" w:fill="auto"/>
          </w:tcPr>
          <w:p w:rsidR="00AB5DF7" w:rsidRPr="00CD016F" w:rsidRDefault="00AB5DF7" w:rsidP="00F34EE1">
            <w:pPr>
              <w:jc w:val="center"/>
              <w:rPr>
                <w:sz w:val="24"/>
                <w:szCs w:val="24"/>
                <w:lang w:val="en-US"/>
              </w:rPr>
            </w:pPr>
            <w:r w:rsidRPr="00CD016F">
              <w:rPr>
                <w:sz w:val="24"/>
                <w:szCs w:val="24"/>
              </w:rPr>
              <w:t>841 500,00</w:t>
            </w:r>
          </w:p>
        </w:tc>
      </w:tr>
      <w:tr w:rsidR="00AB5DF7" w:rsidRPr="00CD016F" w:rsidTr="00F34EE1">
        <w:trPr>
          <w:jc w:val="center"/>
        </w:trPr>
        <w:tc>
          <w:tcPr>
            <w:tcW w:w="2754" w:type="dxa"/>
            <w:shd w:val="clear" w:color="auto" w:fill="auto"/>
          </w:tcPr>
          <w:p w:rsidR="00AB5DF7" w:rsidRPr="00CD016F" w:rsidRDefault="00AB5DF7" w:rsidP="00DF2423">
            <w:pPr>
              <w:jc w:val="center"/>
              <w:rPr>
                <w:sz w:val="24"/>
                <w:szCs w:val="24"/>
              </w:rPr>
            </w:pPr>
            <w:r w:rsidRPr="00CD016F">
              <w:rPr>
                <w:sz w:val="24"/>
                <w:szCs w:val="24"/>
              </w:rPr>
              <w:t>№229 от 23.1</w:t>
            </w:r>
            <w:r w:rsidR="00DF2423">
              <w:rPr>
                <w:sz w:val="24"/>
                <w:szCs w:val="24"/>
              </w:rPr>
              <w:t>1</w:t>
            </w:r>
            <w:r w:rsidRPr="00CD016F">
              <w:rPr>
                <w:sz w:val="24"/>
                <w:szCs w:val="24"/>
              </w:rPr>
              <w:t>.2012</w:t>
            </w:r>
            <w:r w:rsidR="00B363FE">
              <w:rPr>
                <w:sz w:val="24"/>
                <w:szCs w:val="24"/>
              </w:rPr>
              <w:t xml:space="preserve"> г.</w:t>
            </w:r>
          </w:p>
        </w:tc>
        <w:tc>
          <w:tcPr>
            <w:tcW w:w="2466" w:type="dxa"/>
          </w:tcPr>
          <w:p w:rsidR="00AB5DF7" w:rsidRPr="00CD016F" w:rsidRDefault="00AB5DF7" w:rsidP="00F34EE1">
            <w:pPr>
              <w:jc w:val="center"/>
              <w:rPr>
                <w:sz w:val="24"/>
                <w:szCs w:val="24"/>
              </w:rPr>
            </w:pPr>
            <w:r w:rsidRPr="00CD016F">
              <w:rPr>
                <w:sz w:val="24"/>
                <w:szCs w:val="24"/>
              </w:rPr>
              <w:t>109 000,00</w:t>
            </w:r>
          </w:p>
        </w:tc>
        <w:tc>
          <w:tcPr>
            <w:tcW w:w="1728" w:type="dxa"/>
            <w:vMerge/>
          </w:tcPr>
          <w:p w:rsidR="00AB5DF7" w:rsidRPr="00CD016F" w:rsidRDefault="00AB5DF7" w:rsidP="00F34EE1">
            <w:pPr>
              <w:jc w:val="center"/>
              <w:rPr>
                <w:sz w:val="24"/>
                <w:szCs w:val="24"/>
              </w:rPr>
            </w:pPr>
          </w:p>
        </w:tc>
        <w:tc>
          <w:tcPr>
            <w:tcW w:w="2358" w:type="dxa"/>
            <w:shd w:val="clear" w:color="auto" w:fill="auto"/>
          </w:tcPr>
          <w:p w:rsidR="00AB5DF7" w:rsidRPr="00CD016F" w:rsidRDefault="00AB5DF7" w:rsidP="00F34EE1">
            <w:pPr>
              <w:jc w:val="center"/>
              <w:rPr>
                <w:sz w:val="24"/>
                <w:szCs w:val="24"/>
              </w:rPr>
            </w:pPr>
            <w:r w:rsidRPr="00CD016F">
              <w:rPr>
                <w:sz w:val="24"/>
                <w:szCs w:val="24"/>
              </w:rPr>
              <w:t>981 000,00</w:t>
            </w:r>
          </w:p>
        </w:tc>
      </w:tr>
    </w:tbl>
    <w:p w:rsidR="00AB5DF7" w:rsidRPr="00CD016F" w:rsidRDefault="00AB5DF7" w:rsidP="00AB5DF7">
      <w:pPr>
        <w:spacing w:before="120"/>
        <w:ind w:firstLine="709"/>
        <w:jc w:val="both"/>
        <w:rPr>
          <w:sz w:val="24"/>
          <w:szCs w:val="24"/>
        </w:rPr>
      </w:pPr>
      <w:r w:rsidRPr="00CD016F">
        <w:rPr>
          <w:sz w:val="24"/>
          <w:szCs w:val="24"/>
        </w:rPr>
        <w:t>Начальная  (максимальная) цена контракта в размере 911 250 (Девятьсот одиннадцать тысяч двести пятьдесят) рублей определена по среднеарифметическому значению ценовых предложений.</w:t>
      </w:r>
    </w:p>
    <w:p w:rsidR="00263250" w:rsidRPr="00CD016F" w:rsidRDefault="00263250" w:rsidP="00263250">
      <w:pPr>
        <w:ind w:firstLine="540"/>
        <w:jc w:val="center"/>
        <w:rPr>
          <w:sz w:val="24"/>
          <w:szCs w:val="24"/>
        </w:rPr>
      </w:pPr>
    </w:p>
    <w:sectPr w:rsidR="00263250" w:rsidRPr="00CD016F" w:rsidSect="0097250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2AC" w:rsidRDefault="003672AC">
      <w:r>
        <w:separator/>
      </w:r>
    </w:p>
  </w:endnote>
  <w:endnote w:type="continuationSeparator" w:id="0">
    <w:p w:rsidR="003672AC" w:rsidRDefault="00367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008" w:rsidRDefault="00F5200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52008" w:rsidRDefault="00F5200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008" w:rsidRDefault="00F5200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73DF3">
      <w:rPr>
        <w:rStyle w:val="aa"/>
        <w:noProof/>
      </w:rPr>
      <w:t>3</w:t>
    </w:r>
    <w:r>
      <w:rPr>
        <w:rStyle w:val="aa"/>
      </w:rPr>
      <w:fldChar w:fldCharType="end"/>
    </w:r>
  </w:p>
  <w:p w:rsidR="00F52008" w:rsidRDefault="00F5200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008" w:rsidRDefault="00F5200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52008" w:rsidRDefault="00F5200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008" w:rsidRDefault="00F5200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25777">
      <w:rPr>
        <w:rStyle w:val="aa"/>
        <w:noProof/>
      </w:rPr>
      <w:t>34</w:t>
    </w:r>
    <w:r>
      <w:rPr>
        <w:rStyle w:val="aa"/>
      </w:rPr>
      <w:fldChar w:fldCharType="end"/>
    </w:r>
  </w:p>
  <w:p w:rsidR="00F52008" w:rsidRDefault="00F5200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2AC" w:rsidRDefault="003672AC">
      <w:r>
        <w:separator/>
      </w:r>
    </w:p>
  </w:footnote>
  <w:footnote w:type="continuationSeparator" w:id="0">
    <w:p w:rsidR="003672AC" w:rsidRDefault="003672AC">
      <w:r>
        <w:continuationSeparator/>
      </w:r>
    </w:p>
  </w:footnote>
  <w:footnote w:id="1">
    <w:p w:rsidR="00F52008" w:rsidRPr="00A90946" w:rsidRDefault="00F52008" w:rsidP="00A90946">
      <w:pPr>
        <w:pStyle w:val="ae"/>
        <w:jc w:val="both"/>
        <w:rPr>
          <w:sz w:val="16"/>
          <w:szCs w:val="16"/>
        </w:rPr>
      </w:pPr>
      <w:r>
        <w:rPr>
          <w:rStyle w:val="af"/>
        </w:rPr>
        <w:footnoteRef/>
      </w:r>
      <w:r>
        <w:t xml:space="preserve"> </w:t>
      </w:r>
      <w:r w:rsidRPr="00A90946">
        <w:rPr>
          <w:iCs/>
          <w:sz w:val="16"/>
          <w:szCs w:val="16"/>
        </w:rPr>
        <w:t>Порядок оценки заявок на участие в конкурсе на право заключить контракт на поставки товаров, выполнение работ, оказан</w:t>
      </w:r>
      <w:r>
        <w:rPr>
          <w:iCs/>
          <w:sz w:val="16"/>
          <w:szCs w:val="16"/>
        </w:rPr>
        <w:t>ие услуг для муниципальных нужд</w:t>
      </w:r>
      <w:r w:rsidRPr="00A90946">
        <w:rPr>
          <w:iCs/>
          <w:sz w:val="16"/>
          <w:szCs w:val="16"/>
        </w:rPr>
        <w:t>, содержание и значимость критериев оценки заявок в зависимости от видов товаров, работ, услуг для оценки и сопоставления заявок, осуществляемых</w:t>
      </w:r>
      <w:r>
        <w:rPr>
          <w:i/>
          <w:iCs/>
          <w:sz w:val="28"/>
          <w:szCs w:val="28"/>
        </w:rPr>
        <w:t xml:space="preserve"> </w:t>
      </w:r>
      <w:r w:rsidRPr="00A90946">
        <w:rPr>
          <w:iCs/>
          <w:sz w:val="16"/>
          <w:szCs w:val="16"/>
        </w:rPr>
        <w:t>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 10.09.2009</w:t>
      </w:r>
      <w:r>
        <w:rPr>
          <w:iCs/>
          <w:sz w:val="16"/>
          <w:szCs w:val="16"/>
        </w:rPr>
        <w:t xml:space="preserve"> </w:t>
      </w:r>
      <w:r w:rsidRPr="00A90946">
        <w:rPr>
          <w:iCs/>
          <w:sz w:val="16"/>
          <w:szCs w:val="16"/>
        </w:rPr>
        <w:t>№ 722 «Об утверждении Правил оценки заявок на участие в конкурсе</w:t>
      </w:r>
      <w:r>
        <w:rPr>
          <w:i/>
          <w:iCs/>
          <w:sz w:val="28"/>
          <w:szCs w:val="28"/>
        </w:rPr>
        <w:t xml:space="preserve"> </w:t>
      </w:r>
      <w:r w:rsidRPr="00A90946">
        <w:rPr>
          <w:iCs/>
          <w:sz w:val="16"/>
          <w:szCs w:val="16"/>
        </w:rPr>
        <w:t>на право заключить государственный или</w:t>
      </w:r>
      <w:r w:rsidRPr="00A90946">
        <w:rPr>
          <w:iCs/>
          <w:sz w:val="28"/>
          <w:szCs w:val="28"/>
        </w:rPr>
        <w:t xml:space="preserve"> </w:t>
      </w:r>
      <w:r w:rsidRPr="00A90946">
        <w:rPr>
          <w:iCs/>
          <w:sz w:val="16"/>
          <w:szCs w:val="16"/>
        </w:rPr>
        <w:t>муниципальный контракт на поставки товаров, выполнение работ, оказание услуг для государственных или муниципальных нужд».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008" w:rsidRDefault="00F520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DEA"/>
    <w:multiLevelType w:val="hybridMultilevel"/>
    <w:tmpl w:val="161C8AFC"/>
    <w:lvl w:ilvl="0" w:tplc="04190005">
      <w:start w:val="1"/>
      <w:numFmt w:val="bullet"/>
      <w:lvlText w:val=""/>
      <w:lvlJc w:val="left"/>
      <w:pPr>
        <w:tabs>
          <w:tab w:val="num" w:pos="600"/>
        </w:tabs>
        <w:ind w:left="600" w:hanging="360"/>
      </w:pPr>
      <w:rPr>
        <w:rFonts w:ascii="Wingdings" w:hAnsi="Wingdings" w:hint="default"/>
      </w:rPr>
    </w:lvl>
    <w:lvl w:ilvl="1" w:tplc="04190003">
      <w:start w:val="1"/>
      <w:numFmt w:val="bullet"/>
      <w:lvlText w:val="o"/>
      <w:lvlJc w:val="left"/>
      <w:pPr>
        <w:tabs>
          <w:tab w:val="num" w:pos="475"/>
        </w:tabs>
        <w:ind w:left="475" w:hanging="360"/>
      </w:pPr>
      <w:rPr>
        <w:rFonts w:ascii="Courier New" w:hAnsi="Courier New" w:hint="default"/>
      </w:rPr>
    </w:lvl>
    <w:lvl w:ilvl="2" w:tplc="04190005">
      <w:start w:val="1"/>
      <w:numFmt w:val="bullet"/>
      <w:lvlText w:val=""/>
      <w:lvlJc w:val="left"/>
      <w:pPr>
        <w:tabs>
          <w:tab w:val="num" w:pos="1195"/>
        </w:tabs>
        <w:ind w:left="1195" w:hanging="360"/>
      </w:pPr>
      <w:rPr>
        <w:rFonts w:ascii="Wingdings" w:hAnsi="Wingdings" w:hint="default"/>
      </w:rPr>
    </w:lvl>
    <w:lvl w:ilvl="3" w:tplc="04190001">
      <w:start w:val="1"/>
      <w:numFmt w:val="bullet"/>
      <w:lvlText w:val=""/>
      <w:lvlJc w:val="left"/>
      <w:pPr>
        <w:tabs>
          <w:tab w:val="num" w:pos="1915"/>
        </w:tabs>
        <w:ind w:left="1915" w:hanging="360"/>
      </w:pPr>
      <w:rPr>
        <w:rFonts w:ascii="Symbol" w:hAnsi="Symbol" w:hint="default"/>
      </w:rPr>
    </w:lvl>
    <w:lvl w:ilvl="4" w:tplc="04190003">
      <w:start w:val="1"/>
      <w:numFmt w:val="bullet"/>
      <w:lvlText w:val="o"/>
      <w:lvlJc w:val="left"/>
      <w:pPr>
        <w:tabs>
          <w:tab w:val="num" w:pos="2635"/>
        </w:tabs>
        <w:ind w:left="2635" w:hanging="360"/>
      </w:pPr>
      <w:rPr>
        <w:rFonts w:ascii="Courier New" w:hAnsi="Courier New" w:hint="default"/>
      </w:rPr>
    </w:lvl>
    <w:lvl w:ilvl="5" w:tplc="04190005">
      <w:start w:val="1"/>
      <w:numFmt w:val="bullet"/>
      <w:lvlText w:val=""/>
      <w:lvlJc w:val="left"/>
      <w:pPr>
        <w:tabs>
          <w:tab w:val="num" w:pos="3355"/>
        </w:tabs>
        <w:ind w:left="3355" w:hanging="360"/>
      </w:pPr>
      <w:rPr>
        <w:rFonts w:ascii="Wingdings" w:hAnsi="Wingdings" w:hint="default"/>
      </w:rPr>
    </w:lvl>
    <w:lvl w:ilvl="6" w:tplc="04190001">
      <w:start w:val="1"/>
      <w:numFmt w:val="bullet"/>
      <w:lvlText w:val=""/>
      <w:lvlJc w:val="left"/>
      <w:pPr>
        <w:tabs>
          <w:tab w:val="num" w:pos="4075"/>
        </w:tabs>
        <w:ind w:left="4075" w:hanging="360"/>
      </w:pPr>
      <w:rPr>
        <w:rFonts w:ascii="Symbol" w:hAnsi="Symbol" w:hint="default"/>
      </w:rPr>
    </w:lvl>
    <w:lvl w:ilvl="7" w:tplc="04190003">
      <w:start w:val="1"/>
      <w:numFmt w:val="bullet"/>
      <w:lvlText w:val="o"/>
      <w:lvlJc w:val="left"/>
      <w:pPr>
        <w:tabs>
          <w:tab w:val="num" w:pos="4795"/>
        </w:tabs>
        <w:ind w:left="4795" w:hanging="360"/>
      </w:pPr>
      <w:rPr>
        <w:rFonts w:ascii="Courier New" w:hAnsi="Courier New" w:hint="default"/>
      </w:rPr>
    </w:lvl>
    <w:lvl w:ilvl="8" w:tplc="04190005">
      <w:start w:val="1"/>
      <w:numFmt w:val="bullet"/>
      <w:lvlText w:val=""/>
      <w:lvlJc w:val="left"/>
      <w:pPr>
        <w:tabs>
          <w:tab w:val="num" w:pos="5515"/>
        </w:tabs>
        <w:ind w:left="5515" w:hanging="360"/>
      </w:pPr>
      <w:rPr>
        <w:rFonts w:ascii="Wingdings" w:hAnsi="Wingdings" w:hint="default"/>
      </w:rPr>
    </w:lvl>
  </w:abstractNum>
  <w:abstractNum w:abstractNumId="1">
    <w:nsid w:val="0866640E"/>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53423D"/>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F326079"/>
    <w:multiLevelType w:val="hybridMultilevel"/>
    <w:tmpl w:val="ABF8DED2"/>
    <w:lvl w:ilvl="0" w:tplc="4990ACD2">
      <w:start w:val="1"/>
      <w:numFmt w:val="bullet"/>
      <w:lvlText w:val=""/>
      <w:lvlJc w:val="left"/>
      <w:pPr>
        <w:tabs>
          <w:tab w:val="num" w:pos="1828"/>
        </w:tabs>
        <w:ind w:left="1828" w:hanging="360"/>
      </w:pPr>
      <w:rPr>
        <w:rFonts w:ascii="Symbol" w:hAnsi="Symbol" w:hint="default"/>
      </w:rPr>
    </w:lvl>
    <w:lvl w:ilvl="1" w:tplc="04190003" w:tentative="1">
      <w:start w:val="1"/>
      <w:numFmt w:val="bullet"/>
      <w:lvlText w:val="o"/>
      <w:lvlJc w:val="left"/>
      <w:pPr>
        <w:tabs>
          <w:tab w:val="num" w:pos="2082"/>
        </w:tabs>
        <w:ind w:left="2082" w:hanging="360"/>
      </w:pPr>
      <w:rPr>
        <w:rFonts w:ascii="Courier New" w:hAnsi="Courier New" w:cs="Courier New" w:hint="default"/>
      </w:rPr>
    </w:lvl>
    <w:lvl w:ilvl="2" w:tplc="04190005" w:tentative="1">
      <w:start w:val="1"/>
      <w:numFmt w:val="bullet"/>
      <w:lvlText w:val=""/>
      <w:lvlJc w:val="left"/>
      <w:pPr>
        <w:tabs>
          <w:tab w:val="num" w:pos="2802"/>
        </w:tabs>
        <w:ind w:left="2802" w:hanging="360"/>
      </w:pPr>
      <w:rPr>
        <w:rFonts w:ascii="Wingdings" w:hAnsi="Wingdings" w:hint="default"/>
      </w:rPr>
    </w:lvl>
    <w:lvl w:ilvl="3" w:tplc="04190001" w:tentative="1">
      <w:start w:val="1"/>
      <w:numFmt w:val="bullet"/>
      <w:lvlText w:val=""/>
      <w:lvlJc w:val="left"/>
      <w:pPr>
        <w:tabs>
          <w:tab w:val="num" w:pos="3522"/>
        </w:tabs>
        <w:ind w:left="3522" w:hanging="360"/>
      </w:pPr>
      <w:rPr>
        <w:rFonts w:ascii="Symbol" w:hAnsi="Symbol" w:hint="default"/>
      </w:rPr>
    </w:lvl>
    <w:lvl w:ilvl="4" w:tplc="04190003" w:tentative="1">
      <w:start w:val="1"/>
      <w:numFmt w:val="bullet"/>
      <w:lvlText w:val="o"/>
      <w:lvlJc w:val="left"/>
      <w:pPr>
        <w:tabs>
          <w:tab w:val="num" w:pos="4242"/>
        </w:tabs>
        <w:ind w:left="4242" w:hanging="360"/>
      </w:pPr>
      <w:rPr>
        <w:rFonts w:ascii="Courier New" w:hAnsi="Courier New" w:cs="Courier New" w:hint="default"/>
      </w:rPr>
    </w:lvl>
    <w:lvl w:ilvl="5" w:tplc="04190005" w:tentative="1">
      <w:start w:val="1"/>
      <w:numFmt w:val="bullet"/>
      <w:lvlText w:val=""/>
      <w:lvlJc w:val="left"/>
      <w:pPr>
        <w:tabs>
          <w:tab w:val="num" w:pos="4962"/>
        </w:tabs>
        <w:ind w:left="4962" w:hanging="360"/>
      </w:pPr>
      <w:rPr>
        <w:rFonts w:ascii="Wingdings" w:hAnsi="Wingdings" w:hint="default"/>
      </w:rPr>
    </w:lvl>
    <w:lvl w:ilvl="6" w:tplc="04190001" w:tentative="1">
      <w:start w:val="1"/>
      <w:numFmt w:val="bullet"/>
      <w:lvlText w:val=""/>
      <w:lvlJc w:val="left"/>
      <w:pPr>
        <w:tabs>
          <w:tab w:val="num" w:pos="5682"/>
        </w:tabs>
        <w:ind w:left="5682" w:hanging="360"/>
      </w:pPr>
      <w:rPr>
        <w:rFonts w:ascii="Symbol" w:hAnsi="Symbol" w:hint="default"/>
      </w:rPr>
    </w:lvl>
    <w:lvl w:ilvl="7" w:tplc="04190003" w:tentative="1">
      <w:start w:val="1"/>
      <w:numFmt w:val="bullet"/>
      <w:lvlText w:val="o"/>
      <w:lvlJc w:val="left"/>
      <w:pPr>
        <w:tabs>
          <w:tab w:val="num" w:pos="6402"/>
        </w:tabs>
        <w:ind w:left="6402" w:hanging="360"/>
      </w:pPr>
      <w:rPr>
        <w:rFonts w:ascii="Courier New" w:hAnsi="Courier New" w:cs="Courier New" w:hint="default"/>
      </w:rPr>
    </w:lvl>
    <w:lvl w:ilvl="8" w:tplc="04190005" w:tentative="1">
      <w:start w:val="1"/>
      <w:numFmt w:val="bullet"/>
      <w:lvlText w:val=""/>
      <w:lvlJc w:val="left"/>
      <w:pPr>
        <w:tabs>
          <w:tab w:val="num" w:pos="7122"/>
        </w:tabs>
        <w:ind w:left="7122" w:hanging="360"/>
      </w:pPr>
      <w:rPr>
        <w:rFonts w:ascii="Wingdings" w:hAnsi="Wingdings" w:hint="default"/>
      </w:rPr>
    </w:lvl>
  </w:abstractNum>
  <w:abstractNum w:abstractNumId="5">
    <w:nsid w:val="302D6AF9"/>
    <w:multiLevelType w:val="hybridMultilevel"/>
    <w:tmpl w:val="2A927752"/>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B2736F"/>
    <w:multiLevelType w:val="hybridMultilevel"/>
    <w:tmpl w:val="48B4B2B2"/>
    <w:lvl w:ilvl="0" w:tplc="7FF6720A">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925DF8"/>
    <w:multiLevelType w:val="hybridMultilevel"/>
    <w:tmpl w:val="96000E2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1A809C7"/>
    <w:multiLevelType w:val="hybridMultilevel"/>
    <w:tmpl w:val="7CE49E2A"/>
    <w:lvl w:ilvl="0" w:tplc="6F38153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2"/>
  </w:num>
  <w:num w:numId="3">
    <w:abstractNumId w:val="9"/>
  </w:num>
  <w:num w:numId="4">
    <w:abstractNumId w:val="6"/>
  </w:num>
  <w:num w:numId="5">
    <w:abstractNumId w:val="10"/>
  </w:num>
  <w:num w:numId="6">
    <w:abstractNumId w:val="13"/>
  </w:num>
  <w:num w:numId="7">
    <w:abstractNumId w:val="1"/>
  </w:num>
  <w:num w:numId="8">
    <w:abstractNumId w:val="11"/>
  </w:num>
  <w:num w:numId="9">
    <w:abstractNumId w:val="5"/>
  </w:num>
  <w:num w:numId="10">
    <w:abstractNumId w:val="8"/>
  </w:num>
  <w:num w:numId="11">
    <w:abstractNumId w:val="4"/>
  </w:num>
  <w:num w:numId="12">
    <w:abstractNumId w:val="0"/>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378"/>
    <w:rsid w:val="00000DDF"/>
    <w:rsid w:val="0000121A"/>
    <w:rsid w:val="00001D6A"/>
    <w:rsid w:val="0000517A"/>
    <w:rsid w:val="00006D07"/>
    <w:rsid w:val="00006EF4"/>
    <w:rsid w:val="00007AED"/>
    <w:rsid w:val="00010ABD"/>
    <w:rsid w:val="00011091"/>
    <w:rsid w:val="000141DB"/>
    <w:rsid w:val="00014CF3"/>
    <w:rsid w:val="000150CD"/>
    <w:rsid w:val="000155FD"/>
    <w:rsid w:val="000158E0"/>
    <w:rsid w:val="00015E1C"/>
    <w:rsid w:val="0001690E"/>
    <w:rsid w:val="000170A5"/>
    <w:rsid w:val="00017616"/>
    <w:rsid w:val="00017DBE"/>
    <w:rsid w:val="00020F00"/>
    <w:rsid w:val="00022484"/>
    <w:rsid w:val="00024964"/>
    <w:rsid w:val="00025777"/>
    <w:rsid w:val="0003203F"/>
    <w:rsid w:val="00033C9F"/>
    <w:rsid w:val="00034F0D"/>
    <w:rsid w:val="00036770"/>
    <w:rsid w:val="00037C84"/>
    <w:rsid w:val="00037E3A"/>
    <w:rsid w:val="0004054B"/>
    <w:rsid w:val="00041B40"/>
    <w:rsid w:val="00042B9E"/>
    <w:rsid w:val="00043A31"/>
    <w:rsid w:val="0004498B"/>
    <w:rsid w:val="0004634A"/>
    <w:rsid w:val="0005040E"/>
    <w:rsid w:val="00061F22"/>
    <w:rsid w:val="00067223"/>
    <w:rsid w:val="00067613"/>
    <w:rsid w:val="00067ED6"/>
    <w:rsid w:val="00071335"/>
    <w:rsid w:val="00071404"/>
    <w:rsid w:val="00071A80"/>
    <w:rsid w:val="00072271"/>
    <w:rsid w:val="000741B2"/>
    <w:rsid w:val="000814F7"/>
    <w:rsid w:val="000821D7"/>
    <w:rsid w:val="00082632"/>
    <w:rsid w:val="00082D90"/>
    <w:rsid w:val="00083F62"/>
    <w:rsid w:val="000847BA"/>
    <w:rsid w:val="000870A6"/>
    <w:rsid w:val="00087D4C"/>
    <w:rsid w:val="00090035"/>
    <w:rsid w:val="000907A0"/>
    <w:rsid w:val="00091BAB"/>
    <w:rsid w:val="00092C7D"/>
    <w:rsid w:val="0009329B"/>
    <w:rsid w:val="00093CF0"/>
    <w:rsid w:val="00093F8F"/>
    <w:rsid w:val="00096297"/>
    <w:rsid w:val="000A2021"/>
    <w:rsid w:val="000A4451"/>
    <w:rsid w:val="000A471F"/>
    <w:rsid w:val="000A53F0"/>
    <w:rsid w:val="000A6D9E"/>
    <w:rsid w:val="000A7934"/>
    <w:rsid w:val="000B0896"/>
    <w:rsid w:val="000B160B"/>
    <w:rsid w:val="000B44EA"/>
    <w:rsid w:val="000B7B0E"/>
    <w:rsid w:val="000C00DD"/>
    <w:rsid w:val="000C01F3"/>
    <w:rsid w:val="000C32B5"/>
    <w:rsid w:val="000C4AF8"/>
    <w:rsid w:val="000C50E0"/>
    <w:rsid w:val="000C5B52"/>
    <w:rsid w:val="000C7A74"/>
    <w:rsid w:val="000D3BC7"/>
    <w:rsid w:val="000D6E43"/>
    <w:rsid w:val="000E24E4"/>
    <w:rsid w:val="000E2ABC"/>
    <w:rsid w:val="000E2B05"/>
    <w:rsid w:val="000E41AC"/>
    <w:rsid w:val="000E6CAA"/>
    <w:rsid w:val="000F0572"/>
    <w:rsid w:val="000F13CC"/>
    <w:rsid w:val="000F3A98"/>
    <w:rsid w:val="000F3F75"/>
    <w:rsid w:val="000F4080"/>
    <w:rsid w:val="00101076"/>
    <w:rsid w:val="00101A2A"/>
    <w:rsid w:val="00101A76"/>
    <w:rsid w:val="00104210"/>
    <w:rsid w:val="00104BF3"/>
    <w:rsid w:val="0011098B"/>
    <w:rsid w:val="00111B75"/>
    <w:rsid w:val="001125B3"/>
    <w:rsid w:val="001166DF"/>
    <w:rsid w:val="00121D59"/>
    <w:rsid w:val="00122A67"/>
    <w:rsid w:val="00126AEA"/>
    <w:rsid w:val="00130C60"/>
    <w:rsid w:val="001321A9"/>
    <w:rsid w:val="0013263C"/>
    <w:rsid w:val="0013371E"/>
    <w:rsid w:val="00133869"/>
    <w:rsid w:val="001340C4"/>
    <w:rsid w:val="001369A4"/>
    <w:rsid w:val="001378F5"/>
    <w:rsid w:val="0014079A"/>
    <w:rsid w:val="00141DD4"/>
    <w:rsid w:val="0014323E"/>
    <w:rsid w:val="00146310"/>
    <w:rsid w:val="001470AC"/>
    <w:rsid w:val="00152168"/>
    <w:rsid w:val="00153A10"/>
    <w:rsid w:val="0015564F"/>
    <w:rsid w:val="00155828"/>
    <w:rsid w:val="00155A30"/>
    <w:rsid w:val="00155BD8"/>
    <w:rsid w:val="00156E12"/>
    <w:rsid w:val="0015787F"/>
    <w:rsid w:val="001602A3"/>
    <w:rsid w:val="00160E05"/>
    <w:rsid w:val="001634C9"/>
    <w:rsid w:val="00164A29"/>
    <w:rsid w:val="00164D3D"/>
    <w:rsid w:val="00164F32"/>
    <w:rsid w:val="00167C8C"/>
    <w:rsid w:val="00170950"/>
    <w:rsid w:val="00171B17"/>
    <w:rsid w:val="00171C15"/>
    <w:rsid w:val="00173A0B"/>
    <w:rsid w:val="001809A5"/>
    <w:rsid w:val="0018168A"/>
    <w:rsid w:val="00183612"/>
    <w:rsid w:val="0018462D"/>
    <w:rsid w:val="00184EA5"/>
    <w:rsid w:val="0018523C"/>
    <w:rsid w:val="0018797B"/>
    <w:rsid w:val="00192359"/>
    <w:rsid w:val="00193F87"/>
    <w:rsid w:val="001941A4"/>
    <w:rsid w:val="00195809"/>
    <w:rsid w:val="001971A8"/>
    <w:rsid w:val="001A1217"/>
    <w:rsid w:val="001A1D54"/>
    <w:rsid w:val="001A47F7"/>
    <w:rsid w:val="001A52CD"/>
    <w:rsid w:val="001A657D"/>
    <w:rsid w:val="001A6E24"/>
    <w:rsid w:val="001B0411"/>
    <w:rsid w:val="001B07E8"/>
    <w:rsid w:val="001B1652"/>
    <w:rsid w:val="001B17CC"/>
    <w:rsid w:val="001B2010"/>
    <w:rsid w:val="001B3EB4"/>
    <w:rsid w:val="001B4D42"/>
    <w:rsid w:val="001B6EC1"/>
    <w:rsid w:val="001B7F87"/>
    <w:rsid w:val="001C0F71"/>
    <w:rsid w:val="001C3357"/>
    <w:rsid w:val="001C3CF8"/>
    <w:rsid w:val="001C467C"/>
    <w:rsid w:val="001C50E5"/>
    <w:rsid w:val="001D131D"/>
    <w:rsid w:val="001D14E2"/>
    <w:rsid w:val="001D1874"/>
    <w:rsid w:val="001D1B40"/>
    <w:rsid w:val="001D237C"/>
    <w:rsid w:val="001D3F90"/>
    <w:rsid w:val="001E537F"/>
    <w:rsid w:val="001E64EA"/>
    <w:rsid w:val="001F029F"/>
    <w:rsid w:val="001F0305"/>
    <w:rsid w:val="001F19EC"/>
    <w:rsid w:val="001F205E"/>
    <w:rsid w:val="001F2823"/>
    <w:rsid w:val="001F359E"/>
    <w:rsid w:val="001F5822"/>
    <w:rsid w:val="001F6204"/>
    <w:rsid w:val="001F624E"/>
    <w:rsid w:val="0020427F"/>
    <w:rsid w:val="002052EB"/>
    <w:rsid w:val="002077CA"/>
    <w:rsid w:val="002117F1"/>
    <w:rsid w:val="002123CF"/>
    <w:rsid w:val="00213212"/>
    <w:rsid w:val="0021399F"/>
    <w:rsid w:val="0021572E"/>
    <w:rsid w:val="0021687F"/>
    <w:rsid w:val="00221087"/>
    <w:rsid w:val="00221739"/>
    <w:rsid w:val="002251C7"/>
    <w:rsid w:val="0022550C"/>
    <w:rsid w:val="00225D62"/>
    <w:rsid w:val="00230163"/>
    <w:rsid w:val="0023053C"/>
    <w:rsid w:val="00230809"/>
    <w:rsid w:val="00232E34"/>
    <w:rsid w:val="00233A2F"/>
    <w:rsid w:val="002358FA"/>
    <w:rsid w:val="002360E8"/>
    <w:rsid w:val="00240AA2"/>
    <w:rsid w:val="00241B33"/>
    <w:rsid w:val="002440E3"/>
    <w:rsid w:val="00246493"/>
    <w:rsid w:val="00251481"/>
    <w:rsid w:val="0025211E"/>
    <w:rsid w:val="0025214B"/>
    <w:rsid w:val="00252ABE"/>
    <w:rsid w:val="002542FF"/>
    <w:rsid w:val="00254B58"/>
    <w:rsid w:val="0025550C"/>
    <w:rsid w:val="00256C84"/>
    <w:rsid w:val="002570E2"/>
    <w:rsid w:val="00257EB8"/>
    <w:rsid w:val="00262927"/>
    <w:rsid w:val="00263250"/>
    <w:rsid w:val="00263D48"/>
    <w:rsid w:val="00265EDF"/>
    <w:rsid w:val="00267E37"/>
    <w:rsid w:val="002739A4"/>
    <w:rsid w:val="00274A75"/>
    <w:rsid w:val="00275F23"/>
    <w:rsid w:val="002830FD"/>
    <w:rsid w:val="00287E65"/>
    <w:rsid w:val="00291F68"/>
    <w:rsid w:val="00292633"/>
    <w:rsid w:val="00293619"/>
    <w:rsid w:val="002948CA"/>
    <w:rsid w:val="00297759"/>
    <w:rsid w:val="002A02B6"/>
    <w:rsid w:val="002A2BEF"/>
    <w:rsid w:val="002A3B3E"/>
    <w:rsid w:val="002B3C1E"/>
    <w:rsid w:val="002B4203"/>
    <w:rsid w:val="002B68F1"/>
    <w:rsid w:val="002B6EA8"/>
    <w:rsid w:val="002C0CCE"/>
    <w:rsid w:val="002C2DD1"/>
    <w:rsid w:val="002C368B"/>
    <w:rsid w:val="002C3CF9"/>
    <w:rsid w:val="002C407E"/>
    <w:rsid w:val="002C49BD"/>
    <w:rsid w:val="002D65D3"/>
    <w:rsid w:val="002D7C6C"/>
    <w:rsid w:val="002E2699"/>
    <w:rsid w:val="002E2A70"/>
    <w:rsid w:val="002E44C1"/>
    <w:rsid w:val="002E4A80"/>
    <w:rsid w:val="002E719D"/>
    <w:rsid w:val="002F0A53"/>
    <w:rsid w:val="002F2AA5"/>
    <w:rsid w:val="002F2C65"/>
    <w:rsid w:val="00304E93"/>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857"/>
    <w:rsid w:val="00334FE3"/>
    <w:rsid w:val="0033680C"/>
    <w:rsid w:val="00336CAE"/>
    <w:rsid w:val="003415FF"/>
    <w:rsid w:val="00341853"/>
    <w:rsid w:val="00341B20"/>
    <w:rsid w:val="00342D1D"/>
    <w:rsid w:val="00342D45"/>
    <w:rsid w:val="00350244"/>
    <w:rsid w:val="00352FF8"/>
    <w:rsid w:val="003544F8"/>
    <w:rsid w:val="003562A6"/>
    <w:rsid w:val="00361641"/>
    <w:rsid w:val="00362461"/>
    <w:rsid w:val="003625C5"/>
    <w:rsid w:val="00362FBE"/>
    <w:rsid w:val="00364965"/>
    <w:rsid w:val="00366931"/>
    <w:rsid w:val="003672AC"/>
    <w:rsid w:val="003707DF"/>
    <w:rsid w:val="00380DE5"/>
    <w:rsid w:val="00381809"/>
    <w:rsid w:val="00381FCB"/>
    <w:rsid w:val="00384167"/>
    <w:rsid w:val="00387C4A"/>
    <w:rsid w:val="003908F9"/>
    <w:rsid w:val="00391B31"/>
    <w:rsid w:val="0039678F"/>
    <w:rsid w:val="003A3E01"/>
    <w:rsid w:val="003A7AF7"/>
    <w:rsid w:val="003B001D"/>
    <w:rsid w:val="003B1587"/>
    <w:rsid w:val="003B170B"/>
    <w:rsid w:val="003B1D36"/>
    <w:rsid w:val="003B20A0"/>
    <w:rsid w:val="003B33C4"/>
    <w:rsid w:val="003C0B1F"/>
    <w:rsid w:val="003C44B9"/>
    <w:rsid w:val="003C4C70"/>
    <w:rsid w:val="003C544E"/>
    <w:rsid w:val="003C5C68"/>
    <w:rsid w:val="003C5FC2"/>
    <w:rsid w:val="003C6046"/>
    <w:rsid w:val="003C65BA"/>
    <w:rsid w:val="003C73D3"/>
    <w:rsid w:val="003C76A3"/>
    <w:rsid w:val="003D1A64"/>
    <w:rsid w:val="003D455C"/>
    <w:rsid w:val="003D6DE7"/>
    <w:rsid w:val="003D6F7D"/>
    <w:rsid w:val="003D7FED"/>
    <w:rsid w:val="003E1AC6"/>
    <w:rsid w:val="003E46DD"/>
    <w:rsid w:val="003E5A5F"/>
    <w:rsid w:val="003E7509"/>
    <w:rsid w:val="003F0237"/>
    <w:rsid w:val="003F2076"/>
    <w:rsid w:val="003F3707"/>
    <w:rsid w:val="003F3AC5"/>
    <w:rsid w:val="003F3E91"/>
    <w:rsid w:val="003F48FE"/>
    <w:rsid w:val="003F78AA"/>
    <w:rsid w:val="00401F40"/>
    <w:rsid w:val="00404009"/>
    <w:rsid w:val="0040515C"/>
    <w:rsid w:val="004061C8"/>
    <w:rsid w:val="00407BEA"/>
    <w:rsid w:val="0041203A"/>
    <w:rsid w:val="00414122"/>
    <w:rsid w:val="00417454"/>
    <w:rsid w:val="00417786"/>
    <w:rsid w:val="004234B0"/>
    <w:rsid w:val="00424E3A"/>
    <w:rsid w:val="004255E3"/>
    <w:rsid w:val="0043260D"/>
    <w:rsid w:val="00436E93"/>
    <w:rsid w:val="00437B38"/>
    <w:rsid w:val="004432E5"/>
    <w:rsid w:val="00443D6C"/>
    <w:rsid w:val="00444496"/>
    <w:rsid w:val="00446DDE"/>
    <w:rsid w:val="00450EA4"/>
    <w:rsid w:val="00451D8B"/>
    <w:rsid w:val="00454E5E"/>
    <w:rsid w:val="004559DD"/>
    <w:rsid w:val="00455BCB"/>
    <w:rsid w:val="00456894"/>
    <w:rsid w:val="004577A6"/>
    <w:rsid w:val="004632EB"/>
    <w:rsid w:val="00464B42"/>
    <w:rsid w:val="00464B67"/>
    <w:rsid w:val="00471AE8"/>
    <w:rsid w:val="00475AA4"/>
    <w:rsid w:val="00475EA4"/>
    <w:rsid w:val="0048388D"/>
    <w:rsid w:val="004850F7"/>
    <w:rsid w:val="00486FEF"/>
    <w:rsid w:val="0049005E"/>
    <w:rsid w:val="004910AF"/>
    <w:rsid w:val="00491574"/>
    <w:rsid w:val="00491A3E"/>
    <w:rsid w:val="00491CA1"/>
    <w:rsid w:val="00494BA7"/>
    <w:rsid w:val="004A18A2"/>
    <w:rsid w:val="004A1A4D"/>
    <w:rsid w:val="004A28C0"/>
    <w:rsid w:val="004A2BE3"/>
    <w:rsid w:val="004A34A7"/>
    <w:rsid w:val="004A4ACF"/>
    <w:rsid w:val="004A5ADD"/>
    <w:rsid w:val="004A6C31"/>
    <w:rsid w:val="004A7BB1"/>
    <w:rsid w:val="004B0F37"/>
    <w:rsid w:val="004B1826"/>
    <w:rsid w:val="004B2812"/>
    <w:rsid w:val="004B62F2"/>
    <w:rsid w:val="004B7546"/>
    <w:rsid w:val="004C113C"/>
    <w:rsid w:val="004C5C3E"/>
    <w:rsid w:val="004C63E1"/>
    <w:rsid w:val="004D14B2"/>
    <w:rsid w:val="004D7606"/>
    <w:rsid w:val="004E275A"/>
    <w:rsid w:val="004E2D75"/>
    <w:rsid w:val="004E5418"/>
    <w:rsid w:val="004E58BB"/>
    <w:rsid w:val="004F48A5"/>
    <w:rsid w:val="004F5786"/>
    <w:rsid w:val="004F6E59"/>
    <w:rsid w:val="004F71C2"/>
    <w:rsid w:val="0050087C"/>
    <w:rsid w:val="00501C1C"/>
    <w:rsid w:val="0050459B"/>
    <w:rsid w:val="00504A9C"/>
    <w:rsid w:val="00504E85"/>
    <w:rsid w:val="00504F7E"/>
    <w:rsid w:val="0050525A"/>
    <w:rsid w:val="00505462"/>
    <w:rsid w:val="00512F26"/>
    <w:rsid w:val="00513C6F"/>
    <w:rsid w:val="005143F2"/>
    <w:rsid w:val="00514E24"/>
    <w:rsid w:val="005152E1"/>
    <w:rsid w:val="00523E5B"/>
    <w:rsid w:val="0053373B"/>
    <w:rsid w:val="00533FC7"/>
    <w:rsid w:val="00535878"/>
    <w:rsid w:val="00535FC1"/>
    <w:rsid w:val="00536CD6"/>
    <w:rsid w:val="00536D49"/>
    <w:rsid w:val="0053747D"/>
    <w:rsid w:val="00540D15"/>
    <w:rsid w:val="005410F4"/>
    <w:rsid w:val="00541A71"/>
    <w:rsid w:val="00542D5E"/>
    <w:rsid w:val="00557B28"/>
    <w:rsid w:val="005603F5"/>
    <w:rsid w:val="00560687"/>
    <w:rsid w:val="0056188D"/>
    <w:rsid w:val="00562C54"/>
    <w:rsid w:val="00563024"/>
    <w:rsid w:val="005743E7"/>
    <w:rsid w:val="00574D58"/>
    <w:rsid w:val="00576D4F"/>
    <w:rsid w:val="00580DB2"/>
    <w:rsid w:val="00580DDE"/>
    <w:rsid w:val="00581607"/>
    <w:rsid w:val="005816C5"/>
    <w:rsid w:val="0058344F"/>
    <w:rsid w:val="00585466"/>
    <w:rsid w:val="00586AE7"/>
    <w:rsid w:val="0058718F"/>
    <w:rsid w:val="00593458"/>
    <w:rsid w:val="005966E8"/>
    <w:rsid w:val="005A0B7A"/>
    <w:rsid w:val="005B1A99"/>
    <w:rsid w:val="005B6293"/>
    <w:rsid w:val="005B67BD"/>
    <w:rsid w:val="005B6960"/>
    <w:rsid w:val="005B7D2C"/>
    <w:rsid w:val="005C07DB"/>
    <w:rsid w:val="005C2BF1"/>
    <w:rsid w:val="005C2F4D"/>
    <w:rsid w:val="005D1020"/>
    <w:rsid w:val="005D1D06"/>
    <w:rsid w:val="005D3653"/>
    <w:rsid w:val="005D39D1"/>
    <w:rsid w:val="005D5762"/>
    <w:rsid w:val="005D5A2A"/>
    <w:rsid w:val="005D6A58"/>
    <w:rsid w:val="005E14AC"/>
    <w:rsid w:val="005E1EC9"/>
    <w:rsid w:val="005E3C8B"/>
    <w:rsid w:val="005E4460"/>
    <w:rsid w:val="005E47E6"/>
    <w:rsid w:val="005E55F3"/>
    <w:rsid w:val="005E6612"/>
    <w:rsid w:val="005E7B56"/>
    <w:rsid w:val="005F581B"/>
    <w:rsid w:val="005F5D3C"/>
    <w:rsid w:val="005F632F"/>
    <w:rsid w:val="005F756B"/>
    <w:rsid w:val="006003C5"/>
    <w:rsid w:val="00601602"/>
    <w:rsid w:val="00605C4A"/>
    <w:rsid w:val="00606B1E"/>
    <w:rsid w:val="00607AB4"/>
    <w:rsid w:val="006124D6"/>
    <w:rsid w:val="00612908"/>
    <w:rsid w:val="00612FDF"/>
    <w:rsid w:val="00614CBD"/>
    <w:rsid w:val="006152A2"/>
    <w:rsid w:val="00615FD4"/>
    <w:rsid w:val="00620617"/>
    <w:rsid w:val="006213E2"/>
    <w:rsid w:val="006252F5"/>
    <w:rsid w:val="00626CAF"/>
    <w:rsid w:val="006300B3"/>
    <w:rsid w:val="00630E86"/>
    <w:rsid w:val="00634EEC"/>
    <w:rsid w:val="006355DE"/>
    <w:rsid w:val="006355E3"/>
    <w:rsid w:val="006408A1"/>
    <w:rsid w:val="00640E33"/>
    <w:rsid w:val="0064314B"/>
    <w:rsid w:val="00643BBB"/>
    <w:rsid w:val="00644945"/>
    <w:rsid w:val="0065050F"/>
    <w:rsid w:val="0065179D"/>
    <w:rsid w:val="00651BA7"/>
    <w:rsid w:val="00654570"/>
    <w:rsid w:val="00654888"/>
    <w:rsid w:val="00655329"/>
    <w:rsid w:val="00660E4B"/>
    <w:rsid w:val="00661A0E"/>
    <w:rsid w:val="00666FF4"/>
    <w:rsid w:val="00671460"/>
    <w:rsid w:val="006739E4"/>
    <w:rsid w:val="00673BA4"/>
    <w:rsid w:val="0068000C"/>
    <w:rsid w:val="00681479"/>
    <w:rsid w:val="00682697"/>
    <w:rsid w:val="00682EB1"/>
    <w:rsid w:val="006843C4"/>
    <w:rsid w:val="006869C2"/>
    <w:rsid w:val="00686AC3"/>
    <w:rsid w:val="0068725E"/>
    <w:rsid w:val="006900C2"/>
    <w:rsid w:val="00691133"/>
    <w:rsid w:val="0069534A"/>
    <w:rsid w:val="00695E50"/>
    <w:rsid w:val="00697D0F"/>
    <w:rsid w:val="006A0500"/>
    <w:rsid w:val="006A172D"/>
    <w:rsid w:val="006A3522"/>
    <w:rsid w:val="006A49C4"/>
    <w:rsid w:val="006A4BBA"/>
    <w:rsid w:val="006A607F"/>
    <w:rsid w:val="006B194B"/>
    <w:rsid w:val="006B2425"/>
    <w:rsid w:val="006B2530"/>
    <w:rsid w:val="006B33FB"/>
    <w:rsid w:val="006B379B"/>
    <w:rsid w:val="006B6867"/>
    <w:rsid w:val="006B7116"/>
    <w:rsid w:val="006C2AB4"/>
    <w:rsid w:val="006C51F0"/>
    <w:rsid w:val="006C5789"/>
    <w:rsid w:val="006D21DB"/>
    <w:rsid w:val="006D36AE"/>
    <w:rsid w:val="006D36FF"/>
    <w:rsid w:val="006E19D4"/>
    <w:rsid w:val="006E3851"/>
    <w:rsid w:val="006E5F20"/>
    <w:rsid w:val="006E6BD4"/>
    <w:rsid w:val="006E6C1A"/>
    <w:rsid w:val="006E71C3"/>
    <w:rsid w:val="006F04CF"/>
    <w:rsid w:val="006F06EE"/>
    <w:rsid w:val="006F0711"/>
    <w:rsid w:val="006F175B"/>
    <w:rsid w:val="006F26EA"/>
    <w:rsid w:val="006F5527"/>
    <w:rsid w:val="006F5B64"/>
    <w:rsid w:val="006F6087"/>
    <w:rsid w:val="006F7B92"/>
    <w:rsid w:val="00702952"/>
    <w:rsid w:val="0070390D"/>
    <w:rsid w:val="00704BC6"/>
    <w:rsid w:val="007050C8"/>
    <w:rsid w:val="0070647B"/>
    <w:rsid w:val="00707075"/>
    <w:rsid w:val="007077E3"/>
    <w:rsid w:val="0071063F"/>
    <w:rsid w:val="007108E8"/>
    <w:rsid w:val="00717159"/>
    <w:rsid w:val="00717820"/>
    <w:rsid w:val="007202F1"/>
    <w:rsid w:val="00725C9F"/>
    <w:rsid w:val="00732BDA"/>
    <w:rsid w:val="00741D13"/>
    <w:rsid w:val="007445F8"/>
    <w:rsid w:val="00745186"/>
    <w:rsid w:val="00746A70"/>
    <w:rsid w:val="00751EDD"/>
    <w:rsid w:val="00753529"/>
    <w:rsid w:val="007536FB"/>
    <w:rsid w:val="00755AF6"/>
    <w:rsid w:val="00755E55"/>
    <w:rsid w:val="00761627"/>
    <w:rsid w:val="007627F4"/>
    <w:rsid w:val="00765F72"/>
    <w:rsid w:val="0076672D"/>
    <w:rsid w:val="0077495C"/>
    <w:rsid w:val="007754D6"/>
    <w:rsid w:val="00775789"/>
    <w:rsid w:val="007758B0"/>
    <w:rsid w:val="00775FA0"/>
    <w:rsid w:val="00776A97"/>
    <w:rsid w:val="00776D10"/>
    <w:rsid w:val="00776EF1"/>
    <w:rsid w:val="00777295"/>
    <w:rsid w:val="0078015A"/>
    <w:rsid w:val="00780537"/>
    <w:rsid w:val="00785350"/>
    <w:rsid w:val="00786AE4"/>
    <w:rsid w:val="007902CE"/>
    <w:rsid w:val="007907BA"/>
    <w:rsid w:val="00791467"/>
    <w:rsid w:val="00797594"/>
    <w:rsid w:val="00797B0F"/>
    <w:rsid w:val="007A209B"/>
    <w:rsid w:val="007A4F65"/>
    <w:rsid w:val="007A68A7"/>
    <w:rsid w:val="007A7215"/>
    <w:rsid w:val="007A7AA1"/>
    <w:rsid w:val="007B0469"/>
    <w:rsid w:val="007B0803"/>
    <w:rsid w:val="007B2385"/>
    <w:rsid w:val="007B3ADD"/>
    <w:rsid w:val="007B56E8"/>
    <w:rsid w:val="007B58DA"/>
    <w:rsid w:val="007C2079"/>
    <w:rsid w:val="007C2139"/>
    <w:rsid w:val="007C3055"/>
    <w:rsid w:val="007C7B8E"/>
    <w:rsid w:val="007D168D"/>
    <w:rsid w:val="007D17B8"/>
    <w:rsid w:val="007D3A3B"/>
    <w:rsid w:val="007D7121"/>
    <w:rsid w:val="007E1570"/>
    <w:rsid w:val="007E1EEF"/>
    <w:rsid w:val="007E3565"/>
    <w:rsid w:val="007E4268"/>
    <w:rsid w:val="007E692D"/>
    <w:rsid w:val="007E75FF"/>
    <w:rsid w:val="007F0054"/>
    <w:rsid w:val="007F3FD1"/>
    <w:rsid w:val="007F574D"/>
    <w:rsid w:val="007F7D97"/>
    <w:rsid w:val="0080064B"/>
    <w:rsid w:val="00800B10"/>
    <w:rsid w:val="00801031"/>
    <w:rsid w:val="00801A0E"/>
    <w:rsid w:val="00802278"/>
    <w:rsid w:val="00803B07"/>
    <w:rsid w:val="00810AFE"/>
    <w:rsid w:val="00810D47"/>
    <w:rsid w:val="00811E87"/>
    <w:rsid w:val="0081267E"/>
    <w:rsid w:val="00813F31"/>
    <w:rsid w:val="00813F56"/>
    <w:rsid w:val="00816FD8"/>
    <w:rsid w:val="00817631"/>
    <w:rsid w:val="00820D1F"/>
    <w:rsid w:val="00824059"/>
    <w:rsid w:val="008259A7"/>
    <w:rsid w:val="008263EB"/>
    <w:rsid w:val="00830322"/>
    <w:rsid w:val="00835802"/>
    <w:rsid w:val="008359D9"/>
    <w:rsid w:val="00840253"/>
    <w:rsid w:val="00841999"/>
    <w:rsid w:val="008435BD"/>
    <w:rsid w:val="00844591"/>
    <w:rsid w:val="00845E39"/>
    <w:rsid w:val="00846DB4"/>
    <w:rsid w:val="00852420"/>
    <w:rsid w:val="008532C5"/>
    <w:rsid w:val="0085683A"/>
    <w:rsid w:val="008614D5"/>
    <w:rsid w:val="008638D0"/>
    <w:rsid w:val="008640DC"/>
    <w:rsid w:val="00864F49"/>
    <w:rsid w:val="00866B08"/>
    <w:rsid w:val="0087464E"/>
    <w:rsid w:val="00874669"/>
    <w:rsid w:val="00875882"/>
    <w:rsid w:val="00876426"/>
    <w:rsid w:val="008827C5"/>
    <w:rsid w:val="008860B8"/>
    <w:rsid w:val="008866AD"/>
    <w:rsid w:val="008868AC"/>
    <w:rsid w:val="00890854"/>
    <w:rsid w:val="00891FAF"/>
    <w:rsid w:val="008921AF"/>
    <w:rsid w:val="00895474"/>
    <w:rsid w:val="00895AD1"/>
    <w:rsid w:val="00897374"/>
    <w:rsid w:val="008A1608"/>
    <w:rsid w:val="008A20CF"/>
    <w:rsid w:val="008A25A7"/>
    <w:rsid w:val="008A26C8"/>
    <w:rsid w:val="008A3D95"/>
    <w:rsid w:val="008A5863"/>
    <w:rsid w:val="008B08C5"/>
    <w:rsid w:val="008B0A67"/>
    <w:rsid w:val="008B2CAB"/>
    <w:rsid w:val="008B3034"/>
    <w:rsid w:val="008B5CC4"/>
    <w:rsid w:val="008B7AB0"/>
    <w:rsid w:val="008C0C1C"/>
    <w:rsid w:val="008C128F"/>
    <w:rsid w:val="008C3409"/>
    <w:rsid w:val="008C60E2"/>
    <w:rsid w:val="008D0A69"/>
    <w:rsid w:val="008D1E30"/>
    <w:rsid w:val="008D21BA"/>
    <w:rsid w:val="008D2B19"/>
    <w:rsid w:val="008D5422"/>
    <w:rsid w:val="008D6AE9"/>
    <w:rsid w:val="008D6C35"/>
    <w:rsid w:val="008E0DB1"/>
    <w:rsid w:val="008E1521"/>
    <w:rsid w:val="008E37BF"/>
    <w:rsid w:val="008F0C53"/>
    <w:rsid w:val="008F3D9F"/>
    <w:rsid w:val="008F4861"/>
    <w:rsid w:val="008F4A3E"/>
    <w:rsid w:val="008F6A88"/>
    <w:rsid w:val="00901A2D"/>
    <w:rsid w:val="00902985"/>
    <w:rsid w:val="00902B56"/>
    <w:rsid w:val="00911592"/>
    <w:rsid w:val="009116FE"/>
    <w:rsid w:val="00912368"/>
    <w:rsid w:val="009152BF"/>
    <w:rsid w:val="0091560C"/>
    <w:rsid w:val="00915D26"/>
    <w:rsid w:val="00915FE9"/>
    <w:rsid w:val="00922C3C"/>
    <w:rsid w:val="00922E20"/>
    <w:rsid w:val="009247E2"/>
    <w:rsid w:val="009256EF"/>
    <w:rsid w:val="009323DE"/>
    <w:rsid w:val="00932A8E"/>
    <w:rsid w:val="0093322B"/>
    <w:rsid w:val="00933718"/>
    <w:rsid w:val="00934DC5"/>
    <w:rsid w:val="00935FDF"/>
    <w:rsid w:val="00937CBE"/>
    <w:rsid w:val="00937E17"/>
    <w:rsid w:val="00940015"/>
    <w:rsid w:val="00942268"/>
    <w:rsid w:val="009457A3"/>
    <w:rsid w:val="00946BF6"/>
    <w:rsid w:val="00946E89"/>
    <w:rsid w:val="00951A88"/>
    <w:rsid w:val="009550D6"/>
    <w:rsid w:val="009564E2"/>
    <w:rsid w:val="0095797E"/>
    <w:rsid w:val="00961D05"/>
    <w:rsid w:val="00963684"/>
    <w:rsid w:val="0097250F"/>
    <w:rsid w:val="00972598"/>
    <w:rsid w:val="009728E5"/>
    <w:rsid w:val="00974123"/>
    <w:rsid w:val="009745C4"/>
    <w:rsid w:val="00975B90"/>
    <w:rsid w:val="00976165"/>
    <w:rsid w:val="00983608"/>
    <w:rsid w:val="00987CDF"/>
    <w:rsid w:val="0099072D"/>
    <w:rsid w:val="009946A4"/>
    <w:rsid w:val="00997FCF"/>
    <w:rsid w:val="009A2212"/>
    <w:rsid w:val="009A44C3"/>
    <w:rsid w:val="009B07ED"/>
    <w:rsid w:val="009B1953"/>
    <w:rsid w:val="009B3414"/>
    <w:rsid w:val="009B45B2"/>
    <w:rsid w:val="009B65DD"/>
    <w:rsid w:val="009B66D0"/>
    <w:rsid w:val="009B7E56"/>
    <w:rsid w:val="009C3CCF"/>
    <w:rsid w:val="009C6E8C"/>
    <w:rsid w:val="009C7DDA"/>
    <w:rsid w:val="009D205B"/>
    <w:rsid w:val="009D3DC4"/>
    <w:rsid w:val="009D40BD"/>
    <w:rsid w:val="009E11CF"/>
    <w:rsid w:val="009E55D3"/>
    <w:rsid w:val="009E6053"/>
    <w:rsid w:val="009E687C"/>
    <w:rsid w:val="009F1DAF"/>
    <w:rsid w:val="009F2832"/>
    <w:rsid w:val="009F39BE"/>
    <w:rsid w:val="009F3A24"/>
    <w:rsid w:val="009F650C"/>
    <w:rsid w:val="009F7BDE"/>
    <w:rsid w:val="00A00E8B"/>
    <w:rsid w:val="00A01AB5"/>
    <w:rsid w:val="00A03DA4"/>
    <w:rsid w:val="00A0588A"/>
    <w:rsid w:val="00A072F1"/>
    <w:rsid w:val="00A15294"/>
    <w:rsid w:val="00A20831"/>
    <w:rsid w:val="00A21456"/>
    <w:rsid w:val="00A222E8"/>
    <w:rsid w:val="00A302F4"/>
    <w:rsid w:val="00A32AD3"/>
    <w:rsid w:val="00A33496"/>
    <w:rsid w:val="00A33A26"/>
    <w:rsid w:val="00A33B3F"/>
    <w:rsid w:val="00A3431F"/>
    <w:rsid w:val="00A3694F"/>
    <w:rsid w:val="00A40BDE"/>
    <w:rsid w:val="00A42052"/>
    <w:rsid w:val="00A42C62"/>
    <w:rsid w:val="00A43818"/>
    <w:rsid w:val="00A43E18"/>
    <w:rsid w:val="00A442D3"/>
    <w:rsid w:val="00A44948"/>
    <w:rsid w:val="00A459DD"/>
    <w:rsid w:val="00A4778E"/>
    <w:rsid w:val="00A514F1"/>
    <w:rsid w:val="00A54D50"/>
    <w:rsid w:val="00A61A91"/>
    <w:rsid w:val="00A67B42"/>
    <w:rsid w:val="00A73DF3"/>
    <w:rsid w:val="00A7450C"/>
    <w:rsid w:val="00A74AB2"/>
    <w:rsid w:val="00A74BDF"/>
    <w:rsid w:val="00A77411"/>
    <w:rsid w:val="00A8178D"/>
    <w:rsid w:val="00A87731"/>
    <w:rsid w:val="00A87BE2"/>
    <w:rsid w:val="00A90484"/>
    <w:rsid w:val="00A90946"/>
    <w:rsid w:val="00A91D5B"/>
    <w:rsid w:val="00A937B3"/>
    <w:rsid w:val="00A94E3A"/>
    <w:rsid w:val="00A969E3"/>
    <w:rsid w:val="00AA5B0F"/>
    <w:rsid w:val="00AA64F1"/>
    <w:rsid w:val="00AA693E"/>
    <w:rsid w:val="00AA69B2"/>
    <w:rsid w:val="00AB0489"/>
    <w:rsid w:val="00AB228A"/>
    <w:rsid w:val="00AB5DF7"/>
    <w:rsid w:val="00AB62E2"/>
    <w:rsid w:val="00AB693F"/>
    <w:rsid w:val="00AC055D"/>
    <w:rsid w:val="00AC0970"/>
    <w:rsid w:val="00AC0D7B"/>
    <w:rsid w:val="00AC2AB0"/>
    <w:rsid w:val="00AC4189"/>
    <w:rsid w:val="00AC671F"/>
    <w:rsid w:val="00AC6DE6"/>
    <w:rsid w:val="00AC75E8"/>
    <w:rsid w:val="00AD47CD"/>
    <w:rsid w:val="00AD4FFA"/>
    <w:rsid w:val="00AD5535"/>
    <w:rsid w:val="00AD5577"/>
    <w:rsid w:val="00AD5D7E"/>
    <w:rsid w:val="00AD60AD"/>
    <w:rsid w:val="00AD6C70"/>
    <w:rsid w:val="00AD73EE"/>
    <w:rsid w:val="00AE15C9"/>
    <w:rsid w:val="00AE20B7"/>
    <w:rsid w:val="00AE2FD6"/>
    <w:rsid w:val="00AE38E9"/>
    <w:rsid w:val="00AE4CF2"/>
    <w:rsid w:val="00AE5811"/>
    <w:rsid w:val="00AE638C"/>
    <w:rsid w:val="00AE71D3"/>
    <w:rsid w:val="00AE73E7"/>
    <w:rsid w:val="00AF158C"/>
    <w:rsid w:val="00AF3215"/>
    <w:rsid w:val="00AF41C1"/>
    <w:rsid w:val="00AF571C"/>
    <w:rsid w:val="00AF73C0"/>
    <w:rsid w:val="00B003FE"/>
    <w:rsid w:val="00B02DF7"/>
    <w:rsid w:val="00B042E9"/>
    <w:rsid w:val="00B04B15"/>
    <w:rsid w:val="00B051AD"/>
    <w:rsid w:val="00B071AC"/>
    <w:rsid w:val="00B122E6"/>
    <w:rsid w:val="00B12AFF"/>
    <w:rsid w:val="00B12F25"/>
    <w:rsid w:val="00B137B2"/>
    <w:rsid w:val="00B14A0A"/>
    <w:rsid w:val="00B16D58"/>
    <w:rsid w:val="00B17457"/>
    <w:rsid w:val="00B1764F"/>
    <w:rsid w:val="00B30908"/>
    <w:rsid w:val="00B326A0"/>
    <w:rsid w:val="00B33651"/>
    <w:rsid w:val="00B33A78"/>
    <w:rsid w:val="00B33C92"/>
    <w:rsid w:val="00B349F2"/>
    <w:rsid w:val="00B35EAA"/>
    <w:rsid w:val="00B363FE"/>
    <w:rsid w:val="00B430CE"/>
    <w:rsid w:val="00B440CB"/>
    <w:rsid w:val="00B44CE7"/>
    <w:rsid w:val="00B51156"/>
    <w:rsid w:val="00B529BC"/>
    <w:rsid w:val="00B549BE"/>
    <w:rsid w:val="00B5628D"/>
    <w:rsid w:val="00B56EBD"/>
    <w:rsid w:val="00B575C2"/>
    <w:rsid w:val="00B60082"/>
    <w:rsid w:val="00B60985"/>
    <w:rsid w:val="00B6405A"/>
    <w:rsid w:val="00B64C9A"/>
    <w:rsid w:val="00B65670"/>
    <w:rsid w:val="00B67C39"/>
    <w:rsid w:val="00B7203C"/>
    <w:rsid w:val="00B72B1A"/>
    <w:rsid w:val="00B749A7"/>
    <w:rsid w:val="00B75D06"/>
    <w:rsid w:val="00B76554"/>
    <w:rsid w:val="00B816BD"/>
    <w:rsid w:val="00B81EB9"/>
    <w:rsid w:val="00B83A3A"/>
    <w:rsid w:val="00B84911"/>
    <w:rsid w:val="00B84B50"/>
    <w:rsid w:val="00B9055C"/>
    <w:rsid w:val="00B922EB"/>
    <w:rsid w:val="00B93B56"/>
    <w:rsid w:val="00B94024"/>
    <w:rsid w:val="00B959EF"/>
    <w:rsid w:val="00B97158"/>
    <w:rsid w:val="00BA3C29"/>
    <w:rsid w:val="00BA4BDD"/>
    <w:rsid w:val="00BA5603"/>
    <w:rsid w:val="00BA6E38"/>
    <w:rsid w:val="00BA746B"/>
    <w:rsid w:val="00BB04E5"/>
    <w:rsid w:val="00BB0851"/>
    <w:rsid w:val="00BB249D"/>
    <w:rsid w:val="00BB2F28"/>
    <w:rsid w:val="00BB30A3"/>
    <w:rsid w:val="00BB368A"/>
    <w:rsid w:val="00BB6CC7"/>
    <w:rsid w:val="00BC4525"/>
    <w:rsid w:val="00BC4788"/>
    <w:rsid w:val="00BC7A7B"/>
    <w:rsid w:val="00BD02A6"/>
    <w:rsid w:val="00BD4720"/>
    <w:rsid w:val="00BD493D"/>
    <w:rsid w:val="00BD6BC9"/>
    <w:rsid w:val="00BE0E4D"/>
    <w:rsid w:val="00BE5065"/>
    <w:rsid w:val="00BE69A9"/>
    <w:rsid w:val="00BE77EC"/>
    <w:rsid w:val="00BF0690"/>
    <w:rsid w:val="00BF0D20"/>
    <w:rsid w:val="00BF1814"/>
    <w:rsid w:val="00BF2C9F"/>
    <w:rsid w:val="00BF5EB3"/>
    <w:rsid w:val="00BF6CA2"/>
    <w:rsid w:val="00C00F63"/>
    <w:rsid w:val="00C02ED9"/>
    <w:rsid w:val="00C0405F"/>
    <w:rsid w:val="00C0410D"/>
    <w:rsid w:val="00C06D0A"/>
    <w:rsid w:val="00C072E1"/>
    <w:rsid w:val="00C07806"/>
    <w:rsid w:val="00C07870"/>
    <w:rsid w:val="00C10BA1"/>
    <w:rsid w:val="00C13BC5"/>
    <w:rsid w:val="00C15C52"/>
    <w:rsid w:val="00C1689E"/>
    <w:rsid w:val="00C218CA"/>
    <w:rsid w:val="00C221FD"/>
    <w:rsid w:val="00C244AE"/>
    <w:rsid w:val="00C252EA"/>
    <w:rsid w:val="00C25F93"/>
    <w:rsid w:val="00C301D2"/>
    <w:rsid w:val="00C306D4"/>
    <w:rsid w:val="00C30B5D"/>
    <w:rsid w:val="00C31463"/>
    <w:rsid w:val="00C33A98"/>
    <w:rsid w:val="00C34F8E"/>
    <w:rsid w:val="00C358B7"/>
    <w:rsid w:val="00C35BAC"/>
    <w:rsid w:val="00C35F5B"/>
    <w:rsid w:val="00C4223F"/>
    <w:rsid w:val="00C423B0"/>
    <w:rsid w:val="00C43B1A"/>
    <w:rsid w:val="00C44815"/>
    <w:rsid w:val="00C45BE7"/>
    <w:rsid w:val="00C4680B"/>
    <w:rsid w:val="00C4681D"/>
    <w:rsid w:val="00C504F5"/>
    <w:rsid w:val="00C51AFF"/>
    <w:rsid w:val="00C52315"/>
    <w:rsid w:val="00C53886"/>
    <w:rsid w:val="00C53B50"/>
    <w:rsid w:val="00C56D13"/>
    <w:rsid w:val="00C60EB7"/>
    <w:rsid w:val="00C613FF"/>
    <w:rsid w:val="00C62066"/>
    <w:rsid w:val="00C65BC4"/>
    <w:rsid w:val="00C67EF6"/>
    <w:rsid w:val="00C7091C"/>
    <w:rsid w:val="00C70A82"/>
    <w:rsid w:val="00C72DB3"/>
    <w:rsid w:val="00C73046"/>
    <w:rsid w:val="00C76001"/>
    <w:rsid w:val="00C76760"/>
    <w:rsid w:val="00C80C05"/>
    <w:rsid w:val="00C8110F"/>
    <w:rsid w:val="00C813E8"/>
    <w:rsid w:val="00C81C2E"/>
    <w:rsid w:val="00C82D4E"/>
    <w:rsid w:val="00C83FC1"/>
    <w:rsid w:val="00C84ABD"/>
    <w:rsid w:val="00C86D05"/>
    <w:rsid w:val="00C8741F"/>
    <w:rsid w:val="00C87932"/>
    <w:rsid w:val="00C903A9"/>
    <w:rsid w:val="00C91859"/>
    <w:rsid w:val="00C920A0"/>
    <w:rsid w:val="00C93B25"/>
    <w:rsid w:val="00C970B8"/>
    <w:rsid w:val="00C97BDF"/>
    <w:rsid w:val="00CA5826"/>
    <w:rsid w:val="00CA64DB"/>
    <w:rsid w:val="00CA7E89"/>
    <w:rsid w:val="00CB00B0"/>
    <w:rsid w:val="00CB2095"/>
    <w:rsid w:val="00CB25B8"/>
    <w:rsid w:val="00CB3EB4"/>
    <w:rsid w:val="00CB409E"/>
    <w:rsid w:val="00CB60D1"/>
    <w:rsid w:val="00CC4CD6"/>
    <w:rsid w:val="00CC7E03"/>
    <w:rsid w:val="00CD016F"/>
    <w:rsid w:val="00CD0456"/>
    <w:rsid w:val="00CD138F"/>
    <w:rsid w:val="00CD1F34"/>
    <w:rsid w:val="00CD38FC"/>
    <w:rsid w:val="00CD76F7"/>
    <w:rsid w:val="00CD7D99"/>
    <w:rsid w:val="00CE01AB"/>
    <w:rsid w:val="00CE1232"/>
    <w:rsid w:val="00CE1496"/>
    <w:rsid w:val="00CE1A58"/>
    <w:rsid w:val="00CE2018"/>
    <w:rsid w:val="00CE4DF5"/>
    <w:rsid w:val="00CE52AB"/>
    <w:rsid w:val="00CE55BB"/>
    <w:rsid w:val="00CE641F"/>
    <w:rsid w:val="00CE7ACF"/>
    <w:rsid w:val="00CF2C42"/>
    <w:rsid w:val="00CF5946"/>
    <w:rsid w:val="00CF5969"/>
    <w:rsid w:val="00D02154"/>
    <w:rsid w:val="00D04984"/>
    <w:rsid w:val="00D052B1"/>
    <w:rsid w:val="00D10174"/>
    <w:rsid w:val="00D15971"/>
    <w:rsid w:val="00D15FC0"/>
    <w:rsid w:val="00D177BB"/>
    <w:rsid w:val="00D206FE"/>
    <w:rsid w:val="00D209B1"/>
    <w:rsid w:val="00D219DC"/>
    <w:rsid w:val="00D246B5"/>
    <w:rsid w:val="00D30ACF"/>
    <w:rsid w:val="00D33478"/>
    <w:rsid w:val="00D35322"/>
    <w:rsid w:val="00D35509"/>
    <w:rsid w:val="00D36132"/>
    <w:rsid w:val="00D36655"/>
    <w:rsid w:val="00D366E4"/>
    <w:rsid w:val="00D36EA3"/>
    <w:rsid w:val="00D43A75"/>
    <w:rsid w:val="00D43E13"/>
    <w:rsid w:val="00D444CC"/>
    <w:rsid w:val="00D45708"/>
    <w:rsid w:val="00D45E60"/>
    <w:rsid w:val="00D46195"/>
    <w:rsid w:val="00D47468"/>
    <w:rsid w:val="00D510F3"/>
    <w:rsid w:val="00D51E01"/>
    <w:rsid w:val="00D52534"/>
    <w:rsid w:val="00D528D7"/>
    <w:rsid w:val="00D537C1"/>
    <w:rsid w:val="00D5525B"/>
    <w:rsid w:val="00D55729"/>
    <w:rsid w:val="00D56B0E"/>
    <w:rsid w:val="00D61A2E"/>
    <w:rsid w:val="00D623E4"/>
    <w:rsid w:val="00D65004"/>
    <w:rsid w:val="00D70047"/>
    <w:rsid w:val="00D7402A"/>
    <w:rsid w:val="00D7496B"/>
    <w:rsid w:val="00D75F38"/>
    <w:rsid w:val="00D76BA4"/>
    <w:rsid w:val="00D76E5F"/>
    <w:rsid w:val="00D77A0A"/>
    <w:rsid w:val="00D80258"/>
    <w:rsid w:val="00D8029A"/>
    <w:rsid w:val="00D80B1D"/>
    <w:rsid w:val="00D8117B"/>
    <w:rsid w:val="00D81BCA"/>
    <w:rsid w:val="00D82802"/>
    <w:rsid w:val="00D865E0"/>
    <w:rsid w:val="00D902A5"/>
    <w:rsid w:val="00D90699"/>
    <w:rsid w:val="00D90F68"/>
    <w:rsid w:val="00D91FA7"/>
    <w:rsid w:val="00D9265C"/>
    <w:rsid w:val="00D93ACC"/>
    <w:rsid w:val="00DA0A8C"/>
    <w:rsid w:val="00DA660A"/>
    <w:rsid w:val="00DA76C5"/>
    <w:rsid w:val="00DB1948"/>
    <w:rsid w:val="00DB2F4F"/>
    <w:rsid w:val="00DB356E"/>
    <w:rsid w:val="00DB502A"/>
    <w:rsid w:val="00DB6142"/>
    <w:rsid w:val="00DB6939"/>
    <w:rsid w:val="00DC0579"/>
    <w:rsid w:val="00DC119E"/>
    <w:rsid w:val="00DC2754"/>
    <w:rsid w:val="00DC3E44"/>
    <w:rsid w:val="00DC548C"/>
    <w:rsid w:val="00DC653D"/>
    <w:rsid w:val="00DD286A"/>
    <w:rsid w:val="00DD6EBF"/>
    <w:rsid w:val="00DD71B0"/>
    <w:rsid w:val="00DE06D3"/>
    <w:rsid w:val="00DE16A5"/>
    <w:rsid w:val="00DE36D5"/>
    <w:rsid w:val="00DE43EC"/>
    <w:rsid w:val="00DE4BFF"/>
    <w:rsid w:val="00DE6A71"/>
    <w:rsid w:val="00DF1493"/>
    <w:rsid w:val="00DF2423"/>
    <w:rsid w:val="00DF2959"/>
    <w:rsid w:val="00DF38F2"/>
    <w:rsid w:val="00DF6B5F"/>
    <w:rsid w:val="00DF75FF"/>
    <w:rsid w:val="00E00A39"/>
    <w:rsid w:val="00E01DD9"/>
    <w:rsid w:val="00E02FF9"/>
    <w:rsid w:val="00E0337B"/>
    <w:rsid w:val="00E03612"/>
    <w:rsid w:val="00E04586"/>
    <w:rsid w:val="00E0571B"/>
    <w:rsid w:val="00E06613"/>
    <w:rsid w:val="00E105F9"/>
    <w:rsid w:val="00E11C85"/>
    <w:rsid w:val="00E140C3"/>
    <w:rsid w:val="00E14ACE"/>
    <w:rsid w:val="00E1685E"/>
    <w:rsid w:val="00E168E3"/>
    <w:rsid w:val="00E16BA1"/>
    <w:rsid w:val="00E17220"/>
    <w:rsid w:val="00E1747A"/>
    <w:rsid w:val="00E20F02"/>
    <w:rsid w:val="00E23CE5"/>
    <w:rsid w:val="00E25BFA"/>
    <w:rsid w:val="00E277E8"/>
    <w:rsid w:val="00E3110D"/>
    <w:rsid w:val="00E329F6"/>
    <w:rsid w:val="00E33BF6"/>
    <w:rsid w:val="00E34374"/>
    <w:rsid w:val="00E34B99"/>
    <w:rsid w:val="00E35A5E"/>
    <w:rsid w:val="00E42702"/>
    <w:rsid w:val="00E4283A"/>
    <w:rsid w:val="00E42F3B"/>
    <w:rsid w:val="00E43377"/>
    <w:rsid w:val="00E44BE9"/>
    <w:rsid w:val="00E46844"/>
    <w:rsid w:val="00E504F5"/>
    <w:rsid w:val="00E52C86"/>
    <w:rsid w:val="00E53DD5"/>
    <w:rsid w:val="00E55F54"/>
    <w:rsid w:val="00E56A15"/>
    <w:rsid w:val="00E56B6C"/>
    <w:rsid w:val="00E600BB"/>
    <w:rsid w:val="00E60800"/>
    <w:rsid w:val="00E60C00"/>
    <w:rsid w:val="00E64B8A"/>
    <w:rsid w:val="00E67650"/>
    <w:rsid w:val="00E70EC9"/>
    <w:rsid w:val="00E724EF"/>
    <w:rsid w:val="00E74499"/>
    <w:rsid w:val="00E7556A"/>
    <w:rsid w:val="00E75BC1"/>
    <w:rsid w:val="00E766CA"/>
    <w:rsid w:val="00E76F4D"/>
    <w:rsid w:val="00E81E5E"/>
    <w:rsid w:val="00E82797"/>
    <w:rsid w:val="00E841EB"/>
    <w:rsid w:val="00E84433"/>
    <w:rsid w:val="00E85570"/>
    <w:rsid w:val="00E85B1D"/>
    <w:rsid w:val="00E942F2"/>
    <w:rsid w:val="00E96AD2"/>
    <w:rsid w:val="00EA03CE"/>
    <w:rsid w:val="00EA43F1"/>
    <w:rsid w:val="00EB13C8"/>
    <w:rsid w:val="00EB342A"/>
    <w:rsid w:val="00EB4C7B"/>
    <w:rsid w:val="00EB711E"/>
    <w:rsid w:val="00EB726E"/>
    <w:rsid w:val="00EB7784"/>
    <w:rsid w:val="00EC0DDC"/>
    <w:rsid w:val="00EC3E86"/>
    <w:rsid w:val="00EC54DC"/>
    <w:rsid w:val="00ED1830"/>
    <w:rsid w:val="00ED2752"/>
    <w:rsid w:val="00ED40BF"/>
    <w:rsid w:val="00ED42E1"/>
    <w:rsid w:val="00ED4A78"/>
    <w:rsid w:val="00EE20C0"/>
    <w:rsid w:val="00EE553A"/>
    <w:rsid w:val="00EE5689"/>
    <w:rsid w:val="00EE58AB"/>
    <w:rsid w:val="00EE5DFA"/>
    <w:rsid w:val="00EE626B"/>
    <w:rsid w:val="00EE79B0"/>
    <w:rsid w:val="00EF11E5"/>
    <w:rsid w:val="00EF2A4D"/>
    <w:rsid w:val="00EF7C4C"/>
    <w:rsid w:val="00F0028B"/>
    <w:rsid w:val="00F005CE"/>
    <w:rsid w:val="00F005FB"/>
    <w:rsid w:val="00F0176D"/>
    <w:rsid w:val="00F040C7"/>
    <w:rsid w:val="00F0535C"/>
    <w:rsid w:val="00F06045"/>
    <w:rsid w:val="00F107E2"/>
    <w:rsid w:val="00F11784"/>
    <w:rsid w:val="00F1235F"/>
    <w:rsid w:val="00F12C05"/>
    <w:rsid w:val="00F13A41"/>
    <w:rsid w:val="00F144EB"/>
    <w:rsid w:val="00F1686C"/>
    <w:rsid w:val="00F177F8"/>
    <w:rsid w:val="00F20D76"/>
    <w:rsid w:val="00F21389"/>
    <w:rsid w:val="00F221F6"/>
    <w:rsid w:val="00F23224"/>
    <w:rsid w:val="00F267E4"/>
    <w:rsid w:val="00F26826"/>
    <w:rsid w:val="00F26AC0"/>
    <w:rsid w:val="00F27157"/>
    <w:rsid w:val="00F32EC9"/>
    <w:rsid w:val="00F33BE0"/>
    <w:rsid w:val="00F340D9"/>
    <w:rsid w:val="00F34EE1"/>
    <w:rsid w:val="00F35298"/>
    <w:rsid w:val="00F37728"/>
    <w:rsid w:val="00F37DF7"/>
    <w:rsid w:val="00F40CB4"/>
    <w:rsid w:val="00F42134"/>
    <w:rsid w:val="00F47196"/>
    <w:rsid w:val="00F50EB1"/>
    <w:rsid w:val="00F52008"/>
    <w:rsid w:val="00F52AC7"/>
    <w:rsid w:val="00F53344"/>
    <w:rsid w:val="00F55050"/>
    <w:rsid w:val="00F55D58"/>
    <w:rsid w:val="00F56D24"/>
    <w:rsid w:val="00F57DC3"/>
    <w:rsid w:val="00F60613"/>
    <w:rsid w:val="00F607A2"/>
    <w:rsid w:val="00F61048"/>
    <w:rsid w:val="00F620A9"/>
    <w:rsid w:val="00F6484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3EC1"/>
    <w:rsid w:val="00F950F6"/>
    <w:rsid w:val="00F95701"/>
    <w:rsid w:val="00F9716B"/>
    <w:rsid w:val="00F97D5A"/>
    <w:rsid w:val="00FA050D"/>
    <w:rsid w:val="00FA101D"/>
    <w:rsid w:val="00FA2FDC"/>
    <w:rsid w:val="00FA31CD"/>
    <w:rsid w:val="00FA473D"/>
    <w:rsid w:val="00FB0190"/>
    <w:rsid w:val="00FB1857"/>
    <w:rsid w:val="00FB3FBC"/>
    <w:rsid w:val="00FB7C33"/>
    <w:rsid w:val="00FC3364"/>
    <w:rsid w:val="00FC5BA1"/>
    <w:rsid w:val="00FC62CD"/>
    <w:rsid w:val="00FD0171"/>
    <w:rsid w:val="00FD04E7"/>
    <w:rsid w:val="00FD1D0A"/>
    <w:rsid w:val="00FD2162"/>
    <w:rsid w:val="00FD33B0"/>
    <w:rsid w:val="00FD3AA4"/>
    <w:rsid w:val="00FD4CAA"/>
    <w:rsid w:val="00FD7BF4"/>
    <w:rsid w:val="00FE0748"/>
    <w:rsid w:val="00FE0875"/>
    <w:rsid w:val="00FE1C03"/>
    <w:rsid w:val="00FE2559"/>
    <w:rsid w:val="00FE4AF6"/>
    <w:rsid w:val="00FE7B46"/>
    <w:rsid w:val="00FF03AD"/>
    <w:rsid w:val="00FF10C8"/>
    <w:rsid w:val="00FF3C11"/>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link w:val="3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link w:val="3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2037">
      <w:bodyDiv w:val="1"/>
      <w:marLeft w:val="0"/>
      <w:marRight w:val="0"/>
      <w:marTop w:val="0"/>
      <w:marBottom w:val="0"/>
      <w:divBdr>
        <w:top w:val="none" w:sz="0" w:space="0" w:color="auto"/>
        <w:left w:val="none" w:sz="0" w:space="0" w:color="auto"/>
        <w:bottom w:val="none" w:sz="0" w:space="0" w:color="auto"/>
        <w:right w:val="none" w:sz="0" w:space="0" w:color="auto"/>
      </w:divBdr>
    </w:div>
    <w:div w:id="1171414725">
      <w:bodyDiv w:val="1"/>
      <w:marLeft w:val="0"/>
      <w:marRight w:val="0"/>
      <w:marTop w:val="0"/>
      <w:marBottom w:val="0"/>
      <w:divBdr>
        <w:top w:val="none" w:sz="0" w:space="0" w:color="auto"/>
        <w:left w:val="none" w:sz="0" w:space="0" w:color="auto"/>
        <w:bottom w:val="none" w:sz="0" w:space="0" w:color="auto"/>
        <w:right w:val="none" w:sz="0" w:space="0" w:color="auto"/>
      </w:divBdr>
    </w:div>
    <w:div w:id="21149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lovyov-ds@gorodperm.ru" TargetMode="External"/><Relationship Id="rId5" Type="http://schemas.openxmlformats.org/officeDocument/2006/relationships/settings" Target="settings.xml"/><Relationship Id="rId15" Type="http://schemas.openxmlformats.org/officeDocument/2006/relationships/hyperlink" Target="consultantplus://offline/main?base=LAW;n=12453;fld=134"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E1D5-0C42-41E1-8DF5-0AD285E1C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11521</Words>
  <Characters>65670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77037</CharactersWithSpaces>
  <SharedDoc>false</SharedDoc>
  <HLinks>
    <vt:vector size="66" baseType="variant">
      <vt:variant>
        <vt:i4>3407976</vt:i4>
      </vt:variant>
      <vt:variant>
        <vt:i4>30</vt:i4>
      </vt:variant>
      <vt:variant>
        <vt:i4>0</vt:i4>
      </vt:variant>
      <vt:variant>
        <vt:i4>5</vt:i4>
      </vt:variant>
      <vt:variant>
        <vt:lpwstr>consultantplus://offline/main?base=LAW;n=113353;fld=134;dst=352</vt:lpwstr>
      </vt:variant>
      <vt:variant>
        <vt:lpwstr/>
      </vt:variant>
      <vt:variant>
        <vt:i4>3407976</vt:i4>
      </vt:variant>
      <vt:variant>
        <vt:i4>27</vt:i4>
      </vt:variant>
      <vt:variant>
        <vt:i4>0</vt:i4>
      </vt:variant>
      <vt:variant>
        <vt:i4>5</vt:i4>
      </vt:variant>
      <vt:variant>
        <vt:lpwstr>consultantplus://offline/main?base=LAW;n=113353;fld=134;dst=351</vt:lpwstr>
      </vt:variant>
      <vt:variant>
        <vt:lpwstr/>
      </vt:variant>
      <vt:variant>
        <vt:i4>589907</vt:i4>
      </vt:variant>
      <vt:variant>
        <vt:i4>24</vt:i4>
      </vt:variant>
      <vt:variant>
        <vt:i4>0</vt:i4>
      </vt:variant>
      <vt:variant>
        <vt:i4>5</vt:i4>
      </vt:variant>
      <vt:variant>
        <vt:lpwstr>consultantplus://offline/main?base=LAW;n=113353;fld=134;dst=1098</vt:lpwstr>
      </vt:variant>
      <vt:variant>
        <vt:lpwstr/>
      </vt:variant>
      <vt:variant>
        <vt:i4>74581099</vt:i4>
      </vt:variant>
      <vt:variant>
        <vt:i4>21</vt:i4>
      </vt:variant>
      <vt:variant>
        <vt:i4>0</vt:i4>
      </vt:variant>
      <vt:variant>
        <vt:i4>5</vt:i4>
      </vt:variant>
      <vt:variant>
        <vt:lpwstr/>
      </vt:variant>
      <vt:variant>
        <vt:lpwstr>Приложение_7</vt:lpwstr>
      </vt:variant>
      <vt:variant>
        <vt:i4>74646635</vt:i4>
      </vt:variant>
      <vt:variant>
        <vt:i4>18</vt:i4>
      </vt:variant>
      <vt:variant>
        <vt:i4>0</vt:i4>
      </vt:variant>
      <vt:variant>
        <vt:i4>5</vt:i4>
      </vt:variant>
      <vt:variant>
        <vt:lpwstr/>
      </vt:variant>
      <vt:variant>
        <vt:lpwstr>Приложение_6</vt:lpwstr>
      </vt:variant>
      <vt:variant>
        <vt:i4>74450027</vt:i4>
      </vt:variant>
      <vt:variant>
        <vt:i4>15</vt:i4>
      </vt:variant>
      <vt:variant>
        <vt:i4>0</vt:i4>
      </vt:variant>
      <vt:variant>
        <vt:i4>5</vt:i4>
      </vt:variant>
      <vt:variant>
        <vt:lpwstr/>
      </vt:variant>
      <vt:variant>
        <vt:lpwstr>Приложение_5</vt:lpwstr>
      </vt:variant>
      <vt:variant>
        <vt:i4>74515563</vt:i4>
      </vt:variant>
      <vt:variant>
        <vt:i4>12</vt:i4>
      </vt:variant>
      <vt:variant>
        <vt:i4>0</vt:i4>
      </vt:variant>
      <vt:variant>
        <vt:i4>5</vt:i4>
      </vt:variant>
      <vt:variant>
        <vt:lpwstr/>
      </vt:variant>
      <vt:variant>
        <vt:lpwstr>Приложение_4</vt:lpwstr>
      </vt:variant>
      <vt:variant>
        <vt:i4>74843243</vt:i4>
      </vt:variant>
      <vt:variant>
        <vt:i4>9</vt:i4>
      </vt:variant>
      <vt:variant>
        <vt:i4>0</vt:i4>
      </vt:variant>
      <vt:variant>
        <vt:i4>5</vt:i4>
      </vt:variant>
      <vt:variant>
        <vt:lpwstr/>
      </vt:variant>
      <vt:variant>
        <vt:lpwstr>Приложение_3</vt:lpwstr>
      </vt:variant>
      <vt:variant>
        <vt:i4>74515563</vt:i4>
      </vt:variant>
      <vt:variant>
        <vt:i4>6</vt:i4>
      </vt:variant>
      <vt:variant>
        <vt:i4>0</vt:i4>
      </vt:variant>
      <vt:variant>
        <vt:i4>5</vt:i4>
      </vt:variant>
      <vt:variant>
        <vt:lpwstr/>
      </vt:variant>
      <vt:variant>
        <vt:lpwstr>Приложение_4</vt:lpwstr>
      </vt:variant>
      <vt:variant>
        <vt:i4>74908779</vt:i4>
      </vt:variant>
      <vt:variant>
        <vt:i4>3</vt:i4>
      </vt:variant>
      <vt:variant>
        <vt:i4>0</vt:i4>
      </vt:variant>
      <vt:variant>
        <vt:i4>5</vt:i4>
      </vt:variant>
      <vt:variant>
        <vt:lpwstr/>
      </vt:variant>
      <vt:variant>
        <vt:lpwstr>Приложение_2</vt:lpwstr>
      </vt:variant>
      <vt:variant>
        <vt:i4>3211341</vt:i4>
      </vt:variant>
      <vt:variant>
        <vt:i4>0</vt:i4>
      </vt:variant>
      <vt:variant>
        <vt:i4>0</vt:i4>
      </vt:variant>
      <vt:variant>
        <vt:i4>5</vt:i4>
      </vt:variant>
      <vt:variant>
        <vt:lpwstr>mailto:solovyov-ds@gorodperm.ru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2</cp:revision>
  <cp:lastPrinted>2013-02-14T10:52:00Z</cp:lastPrinted>
  <dcterms:created xsi:type="dcterms:W3CDTF">2013-02-18T05:59:00Z</dcterms:created>
  <dcterms:modified xsi:type="dcterms:W3CDTF">2013-02-18T05:59:00Z</dcterms:modified>
</cp:coreProperties>
</file>