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FD23DE"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D17AC0" w:rsidRDefault="00D17AC0" w:rsidP="00861152">
                  <w:pPr>
                    <w:spacing w:line="360" w:lineRule="auto"/>
                    <w:rPr>
                      <w:b/>
                      <w:sz w:val="28"/>
                      <w:szCs w:val="28"/>
                    </w:rPr>
                  </w:pPr>
                  <w:r>
                    <w:rPr>
                      <w:b/>
                      <w:sz w:val="28"/>
                      <w:szCs w:val="28"/>
                    </w:rPr>
                    <w:t>УТВЕРЖДАЮ</w:t>
                  </w:r>
                </w:p>
                <w:p w:rsidR="00D17AC0" w:rsidRDefault="00D17AC0" w:rsidP="00861152">
                  <w:pPr>
                    <w:rPr>
                      <w:sz w:val="28"/>
                      <w:szCs w:val="28"/>
                    </w:rPr>
                  </w:pPr>
                  <w:r>
                    <w:rPr>
                      <w:sz w:val="28"/>
                      <w:szCs w:val="28"/>
                    </w:rPr>
                    <w:t>Главный врач</w:t>
                  </w:r>
                </w:p>
                <w:p w:rsidR="00D17AC0" w:rsidRPr="006F7BA5" w:rsidRDefault="00D17AC0"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D17AC0" w:rsidRDefault="00D17AC0"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D17AC0" w:rsidRPr="006F7BA5" w:rsidRDefault="00D17AC0" w:rsidP="00861152">
                  <w:pPr>
                    <w:rPr>
                      <w:sz w:val="28"/>
                      <w:szCs w:val="28"/>
                    </w:rPr>
                  </w:pPr>
                  <w:r w:rsidRPr="006F7BA5">
                    <w:rPr>
                      <w:sz w:val="28"/>
                      <w:szCs w:val="28"/>
                    </w:rPr>
                    <w:t>медицинской помощи»</w:t>
                  </w:r>
                </w:p>
                <w:p w:rsidR="00D17AC0" w:rsidRPr="006F7BA5" w:rsidRDefault="00D17AC0" w:rsidP="00861152">
                  <w:pPr>
                    <w:rPr>
                      <w:sz w:val="28"/>
                      <w:szCs w:val="28"/>
                    </w:rPr>
                  </w:pPr>
                </w:p>
                <w:p w:rsidR="00D17AC0" w:rsidRPr="006F7BA5" w:rsidRDefault="00D17AC0"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D17AC0" w:rsidRPr="006F7BA5" w:rsidRDefault="00D17AC0" w:rsidP="00861152">
                  <w:pPr>
                    <w:rPr>
                      <w:sz w:val="28"/>
                      <w:szCs w:val="28"/>
                    </w:rPr>
                  </w:pPr>
                </w:p>
                <w:p w:rsidR="00D17AC0" w:rsidRPr="006F7BA5" w:rsidRDefault="00D17AC0"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D17AC0" w:rsidRPr="00ED1830" w:rsidRDefault="00D17AC0"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964A36" w:rsidRPr="00964A36" w:rsidRDefault="00F34DFE" w:rsidP="00964A36">
      <w:pPr>
        <w:jc w:val="center"/>
        <w:rPr>
          <w:b/>
          <w:color w:val="FF0000"/>
          <w:sz w:val="28"/>
          <w:szCs w:val="28"/>
        </w:rPr>
      </w:pPr>
      <w:r w:rsidRPr="002725A5">
        <w:rPr>
          <w:b/>
          <w:color w:val="000000"/>
          <w:sz w:val="28"/>
          <w:szCs w:val="28"/>
        </w:rPr>
        <w:t xml:space="preserve">на поставку </w:t>
      </w:r>
      <w:r w:rsidR="00964A36" w:rsidRPr="00964A36">
        <w:rPr>
          <w:b/>
          <w:color w:val="FF0000"/>
          <w:sz w:val="28"/>
          <w:szCs w:val="28"/>
        </w:rPr>
        <w:t>средств, действующих на вегетативную нервную систему</w:t>
      </w:r>
    </w:p>
    <w:p w:rsidR="00F34DFE" w:rsidRPr="000E1FA5" w:rsidRDefault="00964A36" w:rsidP="00964A36">
      <w:pPr>
        <w:jc w:val="center"/>
        <w:rPr>
          <w:b/>
          <w:color w:val="FF0000"/>
          <w:sz w:val="32"/>
          <w:szCs w:val="32"/>
        </w:rPr>
      </w:pPr>
      <w:r w:rsidRPr="00964A36">
        <w:rPr>
          <w:b/>
          <w:color w:val="FF0000"/>
          <w:sz w:val="28"/>
          <w:szCs w:val="28"/>
        </w:rPr>
        <w:t xml:space="preserve"> и чувствительные нервные окончания</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FD23DE" w:rsidP="00F04B71">
            <w:pPr>
              <w:pStyle w:val="ConsPlusNormal"/>
              <w:widowControl/>
              <w:ind w:firstLine="0"/>
              <w:jc w:val="both"/>
              <w:rPr>
                <w:rFonts w:ascii="Times New Roman" w:hAnsi="Times New Roman" w:cs="Times New Roman"/>
                <w:sz w:val="24"/>
                <w:szCs w:val="24"/>
              </w:rPr>
            </w:pPr>
            <w:hyperlink r:id="rId8"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CD6C93"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Хохрякова Татьяна Валерьевна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964A36">
            <w:pPr>
              <w:pStyle w:val="ConsPlusNormal"/>
              <w:ind w:firstLine="0"/>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964A36" w:rsidRPr="00964A36">
              <w:rPr>
                <w:rFonts w:ascii="Times New Roman" w:hAnsi="Times New Roman" w:cs="Times New Roman"/>
                <w:b/>
                <w:color w:val="FF0000"/>
                <w:sz w:val="24"/>
                <w:szCs w:val="24"/>
              </w:rPr>
              <w:t>средств, действующих на вегетативную нервную систему и чувствительные нервные окончания</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58732B" w:rsidRDefault="006001CE" w:rsidP="00663119">
            <w:pPr>
              <w:pStyle w:val="ConsPlusNormal"/>
              <w:widowControl/>
              <w:ind w:firstLine="0"/>
              <w:jc w:val="both"/>
              <w:rPr>
                <w:rFonts w:ascii="Times New Roman" w:hAnsi="Times New Roman" w:cs="Times New Roman"/>
                <w:b/>
                <w:sz w:val="24"/>
                <w:szCs w:val="24"/>
                <w:highlight w:val="yellow"/>
              </w:rPr>
            </w:pPr>
            <w:r w:rsidRPr="006001CE">
              <w:rPr>
                <w:rFonts w:ascii="Times New Roman" w:hAnsi="Times New Roman" w:cs="Times New Roman"/>
                <w:b/>
                <w:sz w:val="24"/>
                <w:szCs w:val="24"/>
              </w:rPr>
              <w:t>205 607,46</w:t>
            </w:r>
            <w:r>
              <w:rPr>
                <w:rFonts w:ascii="Times New Roman" w:hAnsi="Times New Roman" w:cs="Times New Roman"/>
                <w:b/>
                <w:sz w:val="24"/>
                <w:szCs w:val="24"/>
              </w:rPr>
              <w:t xml:space="preserve"> </w:t>
            </w:r>
            <w:bookmarkStart w:id="0" w:name="_GoBack"/>
            <w:bookmarkEnd w:id="0"/>
            <w:r w:rsidR="0058732B" w:rsidRPr="0058732B">
              <w:rPr>
                <w:rFonts w:ascii="Times New Roman" w:hAnsi="Times New Roman" w:cs="Times New Roman"/>
                <w:b/>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EA0A30" w:rsidRDefault="00EA0A30" w:rsidP="00EA36EB">
            <w:pPr>
              <w:jc w:val="both"/>
              <w:rPr>
                <w:sz w:val="24"/>
                <w:szCs w:val="22"/>
              </w:rPr>
            </w:pPr>
            <w:r w:rsidRPr="00EA0A30">
              <w:rPr>
                <w:sz w:val="24"/>
                <w:szCs w:val="22"/>
              </w:rPr>
              <w:t>Товар поставляется равными партиями с марта по август 2013г. Первая партия в течение 3х рабочих дней с момента заключения договора. Каждая последующая – в первую декаду каждого месяца.</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Обоснование начальной (максимальной) цены договора</w:t>
            </w:r>
          </w:p>
        </w:tc>
        <w:tc>
          <w:tcPr>
            <w:tcW w:w="7181" w:type="dxa"/>
            <w:shd w:val="clear" w:color="auto" w:fill="FFFFFF"/>
          </w:tcPr>
          <w:p w:rsidR="00F34DFE" w:rsidRPr="00ED0E27" w:rsidRDefault="00F34DFE" w:rsidP="007C7BA3">
            <w:pPr>
              <w:pStyle w:val="a3"/>
              <w:rPr>
                <w:szCs w:val="24"/>
              </w:rPr>
            </w:pPr>
            <w:r w:rsidRPr="000C6EA1">
              <w:rPr>
                <w:szCs w:val="24"/>
              </w:rPr>
              <w:t xml:space="preserve">Для определения начальной максимальной цены </w:t>
            </w:r>
            <w:r w:rsidR="00A65841">
              <w:rPr>
                <w:szCs w:val="24"/>
              </w:rPr>
              <w:t>договор</w:t>
            </w:r>
            <w:r w:rsidRPr="000C6EA1">
              <w:rPr>
                <w:szCs w:val="24"/>
              </w:rPr>
              <w:t xml:space="preserve">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0E1FA5">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w:t>
            </w:r>
            <w:r w:rsidRPr="00ED0E27">
              <w:rPr>
                <w:sz w:val="24"/>
                <w:szCs w:val="24"/>
              </w:rPr>
              <w:lastRenderedPageBreak/>
              <w:t>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E906FF" w:rsidRPr="00E906FF" w:rsidRDefault="00E906FF"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C631E0" w:rsidP="0090684A">
            <w:pPr>
              <w:autoSpaceDE w:val="0"/>
              <w:autoSpaceDN w:val="0"/>
              <w:adjustRightInd w:val="0"/>
              <w:ind w:firstLine="78"/>
              <w:outlineLvl w:val="1"/>
              <w:rPr>
                <w:bCs/>
                <w:sz w:val="24"/>
                <w:szCs w:val="24"/>
              </w:rPr>
            </w:pPr>
            <w:r>
              <w:rPr>
                <w:bCs/>
                <w:color w:val="FF0000"/>
                <w:sz w:val="24"/>
                <w:szCs w:val="24"/>
                <w:highlight w:val="yellow"/>
              </w:rPr>
              <w:t>5</w:t>
            </w:r>
            <w:r w:rsidR="00F34DFE" w:rsidRPr="00A65841">
              <w:rPr>
                <w:bCs/>
                <w:color w:val="FF0000"/>
                <w:sz w:val="24"/>
                <w:szCs w:val="24"/>
                <w:highlight w:val="yellow"/>
              </w:rPr>
              <w:t>%</w:t>
            </w:r>
            <w:r w:rsidR="00F34DFE" w:rsidRPr="00E10E1C">
              <w:rPr>
                <w:bCs/>
                <w:sz w:val="24"/>
                <w:szCs w:val="24"/>
              </w:rPr>
              <w:t xml:space="preserve"> начальной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1D52CD">
            <w:pPr>
              <w:autoSpaceDE w:val="0"/>
              <w:autoSpaceDN w:val="0"/>
              <w:adjustRightInd w:val="0"/>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C171BF"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18.02.2013 10:00</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 xml:space="preserve">заявок на участие в открытом аукционе в </w:t>
            </w:r>
            <w:r w:rsidRPr="00ED0E27">
              <w:rPr>
                <w:sz w:val="24"/>
                <w:szCs w:val="24"/>
              </w:rPr>
              <w:lastRenderedPageBreak/>
              <w:t>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C171BF" w:rsidP="005B783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19.02.2013</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C171BF" w:rsidP="005B7835">
            <w:pPr>
              <w:autoSpaceDE w:val="0"/>
              <w:autoSpaceDN w:val="0"/>
              <w:adjustRightInd w:val="0"/>
              <w:jc w:val="both"/>
              <w:outlineLvl w:val="1"/>
              <w:rPr>
                <w:sz w:val="24"/>
                <w:szCs w:val="24"/>
              </w:rPr>
            </w:pPr>
            <w:r>
              <w:rPr>
                <w:sz w:val="24"/>
                <w:szCs w:val="24"/>
              </w:rPr>
              <w:t>22.02.2013</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A65841">
              <w:rPr>
                <w:color w:val="FF0000"/>
                <w:highlight w:val="yellow"/>
              </w:rPr>
              <w:t>30%</w:t>
            </w:r>
            <w:r w:rsidRPr="00E10E1C">
              <w:t xml:space="preserve"> начальной (максимальной) цены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0E1FA5">
        <w:trPr>
          <w:tblCellSpacing w:w="20" w:type="dxa"/>
        </w:trPr>
        <w:tc>
          <w:tcPr>
            <w:tcW w:w="3139" w:type="dxa"/>
            <w:gridSpan w:val="2"/>
            <w:shd w:val="clear" w:color="auto" w:fill="FFFFFF"/>
          </w:tcPr>
          <w:p w:rsidR="00F34DFE" w:rsidRPr="00266A60" w:rsidRDefault="00F34DFE"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Pr="00266A60" w:rsidRDefault="00B967A3"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266A60">
              <w:rPr>
                <w:sz w:val="24"/>
                <w:szCs w:val="24"/>
              </w:rPr>
              <w:t>аименование и предмет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в качестве принципала </w:t>
            </w:r>
            <w:r w:rsidR="001609F5" w:rsidRPr="00266A60">
              <w:rPr>
                <w:sz w:val="24"/>
                <w:szCs w:val="24"/>
              </w:rPr>
              <w:t>Поставщика</w:t>
            </w:r>
            <w:r w:rsidRPr="00266A60">
              <w:rPr>
                <w:sz w:val="24"/>
                <w:szCs w:val="24"/>
              </w:rPr>
              <w:t xml:space="preserve"> по договору,</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 xml:space="preserve">в пределах которой банк гарантирует исполнение обязательств по договору, которая должна быть не менее </w:t>
            </w:r>
            <w:r w:rsidRPr="00266A60">
              <w:rPr>
                <w:sz w:val="24"/>
                <w:szCs w:val="24"/>
              </w:rPr>
              <w:lastRenderedPageBreak/>
              <w:t>размера обеспечения исполнения договора. Сумма банковской га</w:t>
            </w:r>
            <w:r w:rsidR="00113B85" w:rsidRPr="00266A60">
              <w:rPr>
                <w:sz w:val="24"/>
                <w:szCs w:val="24"/>
              </w:rPr>
              <w:t>рантии указывается в рублях РФ,</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266A60">
              <w:rPr>
                <w:sz w:val="24"/>
                <w:szCs w:val="24"/>
              </w:rPr>
              <w:t>,</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B967A3" w:rsidRPr="00266A60" w:rsidRDefault="00B967A3"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B967A3" w:rsidRPr="00266A60" w:rsidRDefault="00B967A3"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266A60" w:rsidRDefault="00B967A3"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B967A3" w:rsidRPr="00266A60" w:rsidRDefault="00B967A3"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B967A3" w:rsidRPr="00266A60" w:rsidRDefault="00B967A3"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r w:rsidR="00113B85" w:rsidRPr="00266A60">
              <w:rPr>
                <w:szCs w:val="24"/>
              </w:rPr>
              <w:t>,</w:t>
            </w:r>
          </w:p>
          <w:p w:rsidR="00B967A3" w:rsidRPr="00266A60" w:rsidRDefault="00B967A3"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B967A3" w:rsidRPr="00266A60" w:rsidRDefault="00B967A3"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266A60" w:rsidRDefault="00B967A3" w:rsidP="00B967A3">
            <w:pPr>
              <w:pStyle w:val="a3"/>
              <w:tabs>
                <w:tab w:val="num" w:pos="1590"/>
              </w:tabs>
              <w:rPr>
                <w:szCs w:val="24"/>
              </w:rPr>
            </w:pPr>
            <w:r w:rsidRPr="00266A60">
              <w:rPr>
                <w:szCs w:val="24"/>
              </w:rPr>
              <w:t xml:space="preserve">- за отказ от </w:t>
            </w:r>
            <w:r w:rsidR="00E575F3" w:rsidRPr="00266A60">
              <w:rPr>
                <w:szCs w:val="24"/>
              </w:rPr>
              <w:t>поставки товара</w:t>
            </w:r>
            <w:r w:rsidRPr="00266A60">
              <w:rPr>
                <w:szCs w:val="24"/>
              </w:rPr>
              <w:t>.</w:t>
            </w:r>
          </w:p>
          <w:p w:rsidR="00B967A3" w:rsidRPr="00266A60" w:rsidRDefault="00B967A3"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266A60" w:rsidRDefault="00B967A3"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266A60" w:rsidRDefault="00B967A3"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66A60" w:rsidRDefault="00F34DFE"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Pr="00266A60" w:rsidRDefault="00F34DFE"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6142"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lastRenderedPageBreak/>
                    <w:t>КПП</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FF4A03" w:rsidRPr="00072271" w:rsidTr="00FF4A03">
              <w:trPr>
                <w:trHeight w:val="515"/>
              </w:trPr>
              <w:tc>
                <w:tcPr>
                  <w:tcW w:w="1302" w:type="dxa"/>
                  <w:shd w:val="clear" w:color="auto" w:fill="auto"/>
                </w:tcPr>
                <w:p w:rsidR="00FF4A03" w:rsidRPr="00D43C02" w:rsidRDefault="00FF4A03"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FF4A03" w:rsidRPr="00FF4A03" w:rsidRDefault="00FF4A03" w:rsidP="002E3F8A">
                  <w:pPr>
                    <w:jc w:val="both"/>
                    <w:rPr>
                      <w:sz w:val="22"/>
                    </w:rPr>
                  </w:pPr>
                  <w:r w:rsidRPr="00FF4A03">
                    <w:rPr>
                      <w:sz w:val="22"/>
                    </w:rPr>
                    <w:t xml:space="preserve">Обеспечение исполнения </w:t>
                  </w:r>
                  <w:r w:rsidR="002E3F8A">
                    <w:rPr>
                      <w:sz w:val="22"/>
                    </w:rPr>
                    <w:t>договора</w:t>
                  </w:r>
                  <w:r w:rsidRPr="00FF4A03">
                    <w:rPr>
                      <w:sz w:val="22"/>
                    </w:rPr>
                    <w:t xml:space="preserve">, извещение от </w:t>
                  </w:r>
                  <w:r w:rsidRPr="00FF4A03">
                    <w:rPr>
                      <w:color w:val="FF0000"/>
                      <w:sz w:val="22"/>
                    </w:rPr>
                    <w:t>00.00.2013  № _</w:t>
                  </w:r>
                </w:p>
              </w:tc>
            </w:tr>
          </w:tbl>
          <w:p w:rsidR="00843A47" w:rsidRPr="00ED0E27" w:rsidRDefault="00843A47"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w:t>
            </w:r>
            <w:r w:rsidR="001609F5" w:rsidRPr="00266A60">
              <w:rPr>
                <w:sz w:val="24"/>
                <w:szCs w:val="22"/>
              </w:rPr>
              <w:t>Поставщику</w:t>
            </w:r>
            <w:r w:rsidRPr="00266A60">
              <w:rPr>
                <w:sz w:val="24"/>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241315" w:rsidRDefault="000E1FA5" w:rsidP="00A65841">
            <w:pPr>
              <w:pStyle w:val="3"/>
              <w:numPr>
                <w:ilvl w:val="0"/>
                <w:numId w:val="0"/>
              </w:numPr>
              <w:rPr>
                <w:b/>
              </w:rPr>
            </w:pPr>
            <w:r w:rsidRPr="000E1FA5">
              <w:rPr>
                <w:b/>
                <w:lang w:val="en-US"/>
              </w:rPr>
              <w:lastRenderedPageBreak/>
              <w:t xml:space="preserve">VIII. </w:t>
            </w:r>
            <w:r>
              <w:rPr>
                <w:b/>
              </w:rPr>
              <w:t xml:space="preserve">Заключение </w:t>
            </w:r>
            <w:r w:rsidR="00A65841">
              <w:rPr>
                <w:b/>
              </w:rPr>
              <w:t>договора</w:t>
            </w:r>
          </w:p>
        </w:tc>
      </w:tr>
      <w:tr w:rsidR="000E1FA5" w:rsidRPr="00D43C02" w:rsidTr="000E1FA5">
        <w:trPr>
          <w:tblCellSpacing w:w="20" w:type="dxa"/>
        </w:trPr>
        <w:tc>
          <w:tcPr>
            <w:tcW w:w="3139" w:type="dxa"/>
            <w:gridSpan w:val="2"/>
            <w:shd w:val="clear" w:color="auto" w:fill="FFFFFF"/>
          </w:tcPr>
          <w:p w:rsidR="000E1FA5" w:rsidRDefault="000E1FA5"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 xml:space="preserve">Порядок заключения </w:t>
            </w:r>
            <w:r w:rsidR="00A65841" w:rsidRPr="00266A60">
              <w:rPr>
                <w:rFonts w:ascii="Times New Roman" w:hAnsi="Times New Roman" w:cs="Times New Roman"/>
                <w:sz w:val="24"/>
                <w:szCs w:val="22"/>
              </w:rPr>
              <w:t>договора</w:t>
            </w:r>
          </w:p>
        </w:tc>
        <w:tc>
          <w:tcPr>
            <w:tcW w:w="7181" w:type="dxa"/>
            <w:shd w:val="clear" w:color="auto" w:fill="FFFFFF"/>
          </w:tcPr>
          <w:p w:rsidR="000E1FA5" w:rsidRPr="00266A60" w:rsidRDefault="00A65841" w:rsidP="001609F5">
            <w:pPr>
              <w:pStyle w:val="3"/>
              <w:numPr>
                <w:ilvl w:val="0"/>
                <w:numId w:val="0"/>
              </w:numPr>
              <w:ind w:firstLine="317"/>
              <w:rPr>
                <w:szCs w:val="22"/>
              </w:rPr>
            </w:pPr>
            <w:r w:rsidRPr="00266A60">
              <w:rPr>
                <w:szCs w:val="22"/>
              </w:rPr>
              <w:t>Договор</w:t>
            </w:r>
            <w:r w:rsidR="000E1FA5" w:rsidRPr="00266A60">
              <w:rPr>
                <w:szCs w:val="22"/>
              </w:rPr>
              <w:t xml:space="preserve"> заключается в порядке, предусмотренном статьей 41.12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В </w:t>
            </w:r>
            <w:r w:rsidR="00A65841" w:rsidRPr="00266A60">
              <w:rPr>
                <w:szCs w:val="22"/>
              </w:rPr>
              <w:t>договор</w:t>
            </w:r>
            <w:r w:rsidRPr="00266A60">
              <w:rPr>
                <w:szCs w:val="22"/>
              </w:rPr>
              <w:t xml:space="preserve"> включается цена </w:t>
            </w:r>
            <w:r w:rsidR="00A65841" w:rsidRPr="00266A60">
              <w:rPr>
                <w:szCs w:val="22"/>
              </w:rPr>
              <w:t>договор</w:t>
            </w:r>
            <w:r w:rsidRPr="00266A60">
              <w:rPr>
                <w:szCs w:val="22"/>
              </w:rPr>
              <w:t xml:space="preserve">а, предложенная участником открытого аукциона, с которым заключается </w:t>
            </w:r>
            <w:r w:rsidR="00A65841" w:rsidRPr="00266A60">
              <w:rPr>
                <w:szCs w:val="22"/>
              </w:rPr>
              <w:t>договор</w:t>
            </w:r>
            <w:r w:rsidRPr="00266A60">
              <w:rPr>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266A60" w:rsidRDefault="00A65841" w:rsidP="001609F5">
            <w:pPr>
              <w:pStyle w:val="3"/>
              <w:numPr>
                <w:ilvl w:val="0"/>
                <w:numId w:val="0"/>
              </w:numPr>
              <w:ind w:firstLine="317"/>
              <w:rPr>
                <w:szCs w:val="22"/>
              </w:rPr>
            </w:pPr>
            <w:proofErr w:type="gramStart"/>
            <w:r w:rsidRPr="00266A60">
              <w:rPr>
                <w:szCs w:val="22"/>
              </w:rPr>
              <w:t>Договор</w:t>
            </w:r>
            <w:r w:rsidR="000E1FA5" w:rsidRPr="00266A60">
              <w:rPr>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266A60">
              <w:rPr>
                <w:szCs w:val="22"/>
              </w:rPr>
              <w:t>договор</w:t>
            </w:r>
            <w:r w:rsidR="000E1FA5" w:rsidRPr="00266A60">
              <w:rPr>
                <w:szCs w:val="22"/>
              </w:rPr>
              <w:t>а с иным участником открытого аукциона в электронной форме по цене, предложенной таким участником открытого аукциона.</w:t>
            </w:r>
            <w:proofErr w:type="gramEnd"/>
          </w:p>
          <w:p w:rsidR="000E1FA5" w:rsidRPr="00266A60" w:rsidRDefault="000E1FA5"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w:t>
            </w:r>
            <w:r w:rsidR="00A65841" w:rsidRPr="00266A60">
              <w:rPr>
                <w:szCs w:val="22"/>
              </w:rPr>
              <w:t>договор</w:t>
            </w:r>
            <w:r w:rsidRPr="00266A60">
              <w:rPr>
                <w:szCs w:val="22"/>
              </w:rPr>
              <w:t xml:space="preserve">а снижена до нуля, проводится открытый аукцион в электронной форме на право заключить </w:t>
            </w:r>
            <w:r w:rsidR="00A65841" w:rsidRPr="00266A60">
              <w:rPr>
                <w:szCs w:val="22"/>
              </w:rPr>
              <w:t>договор</w:t>
            </w:r>
            <w:r w:rsidRPr="00266A60">
              <w:rPr>
                <w:szCs w:val="22"/>
              </w:rPr>
              <w:t xml:space="preserve"> в порядке, предусмотренном частью 18 статьи 41.10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Победитель открытого аукциона в электронной форме на право заключить </w:t>
            </w:r>
            <w:r w:rsidR="00A65841" w:rsidRPr="00266A60">
              <w:rPr>
                <w:szCs w:val="22"/>
              </w:rPr>
              <w:t>договор</w:t>
            </w:r>
            <w:r w:rsidRPr="00266A60">
              <w:rPr>
                <w:szCs w:val="22"/>
              </w:rPr>
              <w:t xml:space="preserve"> или иной участник, с которым заключается </w:t>
            </w:r>
            <w:r w:rsidR="00A65841" w:rsidRPr="00266A60">
              <w:rPr>
                <w:szCs w:val="22"/>
              </w:rPr>
              <w:t>договор</w:t>
            </w:r>
            <w:r w:rsidRPr="00266A60">
              <w:rPr>
                <w:szCs w:val="22"/>
              </w:rPr>
              <w:t xml:space="preserve">, перечисляет заказчику денежные средства в качестве оплаты права заключения </w:t>
            </w:r>
            <w:r w:rsidR="00A65841" w:rsidRPr="00266A60">
              <w:rPr>
                <w:szCs w:val="22"/>
              </w:rPr>
              <w:t>договор</w:t>
            </w:r>
            <w:r w:rsidRPr="00266A60">
              <w:rPr>
                <w:szCs w:val="22"/>
              </w:rPr>
              <w:t xml:space="preserve">а в сроки, предусмотренные для подписания </w:t>
            </w:r>
            <w:r w:rsidR="00A65841" w:rsidRPr="00266A60">
              <w:rPr>
                <w:szCs w:val="22"/>
              </w:rPr>
              <w:t>договор</w:t>
            </w:r>
            <w:r w:rsidRPr="00266A60">
              <w:rPr>
                <w:szCs w:val="22"/>
              </w:rPr>
              <w:t>а участником (части 4, 4.4, 4.6 статьи 41.12 Федерального закона от 21.07.2005 № 94-ФЗ).</w:t>
            </w:r>
          </w:p>
          <w:p w:rsidR="000E1FA5" w:rsidRDefault="000E1FA5"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 xml:space="preserve">ачестве оплаты права заключить </w:t>
            </w:r>
            <w:r w:rsidR="00A65841" w:rsidRPr="00266A60">
              <w:rPr>
                <w:szCs w:val="22"/>
              </w:rPr>
              <w:t>договор</w:t>
            </w:r>
            <w:r w:rsidRPr="00266A60">
              <w:rPr>
                <w:szCs w:val="22"/>
              </w:rPr>
              <w:t xml:space="preserve"> производится по следующим реквизитам:</w:t>
            </w:r>
          </w:p>
          <w:p w:rsidR="002E3F8A" w:rsidRDefault="002E3F8A" w:rsidP="001609F5">
            <w:pPr>
              <w:pStyle w:val="3"/>
              <w:numPr>
                <w:ilvl w:val="0"/>
                <w:numId w:val="0"/>
              </w:numPr>
              <w:ind w:firstLine="317"/>
              <w:rPr>
                <w:sz w:val="22"/>
                <w:szCs w:val="22"/>
              </w:rPr>
            </w:pPr>
          </w:p>
          <w:tbl>
            <w:tblPr>
              <w:tblW w:w="0" w:type="auto"/>
              <w:tblLook w:val="01E0"/>
            </w:tblPr>
            <w:tblGrid>
              <w:gridCol w:w="1302"/>
              <w:gridCol w:w="563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5633"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0E1FA5" w:rsidRPr="00072271" w:rsidTr="00FF4A03">
              <w:trPr>
                <w:trHeight w:val="515"/>
              </w:trPr>
              <w:tc>
                <w:tcPr>
                  <w:tcW w:w="1302" w:type="dxa"/>
                  <w:shd w:val="clear" w:color="auto" w:fill="auto"/>
                </w:tcPr>
                <w:p w:rsidR="000E1FA5" w:rsidRDefault="000E1FA5" w:rsidP="001609F5">
                  <w:pPr>
                    <w:jc w:val="right"/>
                    <w:rPr>
                      <w:b/>
                      <w:color w:val="000000"/>
                    </w:rPr>
                  </w:pPr>
                  <w:r w:rsidRPr="00D43C02">
                    <w:rPr>
                      <w:b/>
                      <w:color w:val="000000"/>
                    </w:rPr>
                    <w:t xml:space="preserve">Назначение </w:t>
                  </w:r>
                </w:p>
                <w:p w:rsidR="000E1FA5" w:rsidRPr="00D43C02" w:rsidRDefault="000E1FA5"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0E1FA5" w:rsidRPr="002E3F8A" w:rsidRDefault="000E1FA5" w:rsidP="001609F5">
                  <w:pPr>
                    <w:jc w:val="both"/>
                    <w:rPr>
                      <w:color w:val="FF0000"/>
                      <w:sz w:val="22"/>
                    </w:rPr>
                  </w:pPr>
                  <w:r w:rsidRPr="002E3F8A">
                    <w:rPr>
                      <w:sz w:val="22"/>
                    </w:rPr>
                    <w:t xml:space="preserve">Оплата права заключить </w:t>
                  </w:r>
                  <w:r w:rsidR="00A65841" w:rsidRPr="002E3F8A">
                    <w:rPr>
                      <w:sz w:val="22"/>
                    </w:rPr>
                    <w:t>договор</w:t>
                  </w:r>
                  <w:r w:rsidRPr="002E3F8A">
                    <w:rPr>
                      <w:sz w:val="22"/>
                    </w:rPr>
                    <w:t xml:space="preserve">, извещение от </w:t>
                  </w:r>
                  <w:r w:rsidRPr="002E3F8A">
                    <w:rPr>
                      <w:color w:val="FF0000"/>
                      <w:sz w:val="22"/>
                    </w:rPr>
                    <w:t>00.00.201</w:t>
                  </w:r>
                  <w:r w:rsidR="00FF4A03" w:rsidRPr="002E3F8A">
                    <w:rPr>
                      <w:color w:val="FF0000"/>
                      <w:sz w:val="22"/>
                    </w:rPr>
                    <w:t>3</w:t>
                  </w:r>
                  <w:r w:rsidR="002E3F8A">
                    <w:rPr>
                      <w:color w:val="FF0000"/>
                      <w:sz w:val="22"/>
                    </w:rPr>
                    <w:t xml:space="preserve">  </w:t>
                  </w:r>
                  <w:r w:rsidRPr="002E3F8A">
                    <w:rPr>
                      <w:color w:val="FF0000"/>
                      <w:sz w:val="22"/>
                    </w:rPr>
                    <w:t>№ _</w:t>
                  </w:r>
                </w:p>
                <w:p w:rsidR="000E1FA5" w:rsidRPr="00072271" w:rsidRDefault="000E1FA5" w:rsidP="001609F5">
                  <w:pPr>
                    <w:jc w:val="both"/>
                  </w:pPr>
                </w:p>
              </w:tc>
            </w:tr>
          </w:tbl>
          <w:p w:rsidR="000E1FA5" w:rsidRPr="00D43C02" w:rsidRDefault="000E1FA5" w:rsidP="001609F5">
            <w:pPr>
              <w:pStyle w:val="3"/>
              <w:numPr>
                <w:ilvl w:val="0"/>
                <w:numId w:val="0"/>
              </w:numPr>
              <w:rPr>
                <w:sz w:val="22"/>
                <w:szCs w:val="22"/>
              </w:rPr>
            </w:pPr>
          </w:p>
        </w:tc>
      </w:tr>
    </w:tbl>
    <w:p w:rsidR="00F34DFE" w:rsidRDefault="00F34DFE" w:rsidP="00F34DFE">
      <w:pPr>
        <w:ind w:firstLine="567"/>
        <w:jc w:val="right"/>
        <w:rPr>
          <w:sz w:val="22"/>
          <w:szCs w:val="22"/>
        </w:rPr>
      </w:pPr>
    </w:p>
    <w:p w:rsidR="001A0CF6" w:rsidRPr="00E275F9" w:rsidRDefault="00170E3A" w:rsidP="001A0CF6">
      <w:pPr>
        <w:ind w:firstLine="567"/>
        <w:jc w:val="right"/>
        <w:rPr>
          <w:szCs w:val="22"/>
        </w:rPr>
      </w:pPr>
      <w:r>
        <w:br w:type="page"/>
      </w:r>
      <w:r w:rsidR="001A0CF6" w:rsidRPr="00E275F9">
        <w:rPr>
          <w:szCs w:val="22"/>
        </w:rPr>
        <w:lastRenderedPageBreak/>
        <w:t>Приложение № 1</w:t>
      </w:r>
    </w:p>
    <w:p w:rsidR="001A0CF6" w:rsidRDefault="001A0CF6" w:rsidP="001A0CF6">
      <w:pPr>
        <w:ind w:firstLine="567"/>
        <w:jc w:val="right"/>
        <w:rPr>
          <w:szCs w:val="22"/>
        </w:rPr>
      </w:pPr>
      <w:r w:rsidRPr="00E275F9">
        <w:rPr>
          <w:szCs w:val="22"/>
        </w:rPr>
        <w:t>к документации об открытом</w:t>
      </w:r>
      <w:r>
        <w:rPr>
          <w:szCs w:val="22"/>
        </w:rPr>
        <w:t xml:space="preserve"> </w:t>
      </w:r>
      <w:r w:rsidRPr="00E275F9">
        <w:rPr>
          <w:szCs w:val="22"/>
        </w:rPr>
        <w:t xml:space="preserve">аукционе </w:t>
      </w:r>
    </w:p>
    <w:p w:rsidR="001A0CF6" w:rsidRPr="00E275F9" w:rsidRDefault="001A0CF6" w:rsidP="001A0CF6">
      <w:pPr>
        <w:ind w:firstLine="567"/>
        <w:jc w:val="right"/>
        <w:rPr>
          <w:szCs w:val="22"/>
        </w:rPr>
      </w:pPr>
      <w:r w:rsidRPr="00E275F9">
        <w:rPr>
          <w:szCs w:val="22"/>
        </w:rPr>
        <w:t>в электронной форме</w:t>
      </w:r>
    </w:p>
    <w:p w:rsidR="001A0CF6" w:rsidRDefault="001A0CF6" w:rsidP="001A0CF6">
      <w:pPr>
        <w:jc w:val="right"/>
        <w:rPr>
          <w:sz w:val="22"/>
          <w:szCs w:val="22"/>
        </w:rPr>
      </w:pPr>
    </w:p>
    <w:p w:rsidR="001A0CF6" w:rsidRPr="00E275F9" w:rsidRDefault="001A0CF6" w:rsidP="001A0CF6">
      <w:pPr>
        <w:jc w:val="center"/>
        <w:rPr>
          <w:sz w:val="22"/>
        </w:rPr>
      </w:pPr>
      <w:r w:rsidRPr="00E275F9">
        <w:rPr>
          <w:b/>
          <w:sz w:val="28"/>
          <w:szCs w:val="26"/>
        </w:rPr>
        <w:t>Техническое задание</w:t>
      </w:r>
      <w:r w:rsidRPr="00E275F9">
        <w:rPr>
          <w:sz w:val="22"/>
        </w:rPr>
        <w:t xml:space="preserve"> </w:t>
      </w:r>
    </w:p>
    <w:p w:rsidR="001A0CF6" w:rsidRPr="00E275F9" w:rsidRDefault="001A0CF6" w:rsidP="001A0CF6">
      <w:pPr>
        <w:jc w:val="center"/>
        <w:rPr>
          <w:b/>
          <w:color w:val="FF0000"/>
          <w:sz w:val="26"/>
          <w:szCs w:val="26"/>
        </w:rPr>
      </w:pPr>
      <w:r w:rsidRPr="00E275F9">
        <w:rPr>
          <w:b/>
          <w:color w:val="FF0000"/>
          <w:sz w:val="26"/>
          <w:szCs w:val="26"/>
        </w:rPr>
        <w:t>на поставку средств, действующих на вегетативную нервную систему</w:t>
      </w:r>
    </w:p>
    <w:p w:rsidR="001A0CF6" w:rsidRPr="00E275F9" w:rsidRDefault="001A0CF6" w:rsidP="001A0CF6">
      <w:pPr>
        <w:jc w:val="center"/>
        <w:rPr>
          <w:b/>
          <w:color w:val="FF0000"/>
          <w:sz w:val="26"/>
          <w:szCs w:val="26"/>
        </w:rPr>
      </w:pPr>
      <w:r w:rsidRPr="00E275F9">
        <w:rPr>
          <w:b/>
          <w:color w:val="FF0000"/>
          <w:sz w:val="26"/>
          <w:szCs w:val="26"/>
        </w:rPr>
        <w:t xml:space="preserve"> и чувствительные нервные окончания</w:t>
      </w:r>
    </w:p>
    <w:p w:rsidR="001A0CF6" w:rsidRPr="00692BB1" w:rsidRDefault="001A0CF6" w:rsidP="001A0CF6">
      <w:pPr>
        <w:ind w:firstLine="567"/>
        <w:jc w:val="right"/>
        <w:rPr>
          <w:sz w:val="24"/>
          <w:szCs w:val="24"/>
        </w:rPr>
      </w:pPr>
    </w:p>
    <w:p w:rsidR="001A0CF6" w:rsidRPr="00692BB1" w:rsidRDefault="001A0CF6" w:rsidP="001A0CF6">
      <w:pPr>
        <w:rPr>
          <w:b/>
          <w:sz w:val="24"/>
          <w:szCs w:val="24"/>
        </w:rPr>
      </w:pPr>
      <w:r w:rsidRPr="00692BB1">
        <w:rPr>
          <w:b/>
          <w:sz w:val="24"/>
          <w:szCs w:val="24"/>
        </w:rPr>
        <w:t>1. Наименова</w:t>
      </w:r>
      <w:r>
        <w:rPr>
          <w:b/>
          <w:sz w:val="24"/>
          <w:szCs w:val="24"/>
        </w:rPr>
        <w:t>ние, размер, количество товара:</w:t>
      </w:r>
    </w:p>
    <w:p w:rsidR="001A0CF6" w:rsidRDefault="001A0CF6" w:rsidP="001A0CF6">
      <w:pPr>
        <w:rPr>
          <w:b/>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5307"/>
        <w:gridCol w:w="1701"/>
        <w:gridCol w:w="1843"/>
      </w:tblGrid>
      <w:tr w:rsidR="001A0CF6" w:rsidRPr="003D5854" w:rsidTr="00EF31C9">
        <w:tc>
          <w:tcPr>
            <w:tcW w:w="675" w:type="dxa"/>
            <w:vAlign w:val="center"/>
          </w:tcPr>
          <w:p w:rsidR="001A0CF6" w:rsidRPr="003D5854" w:rsidRDefault="001A0CF6" w:rsidP="00EF31C9">
            <w:pPr>
              <w:jc w:val="center"/>
              <w:rPr>
                <w:b/>
                <w:iCs/>
                <w:sz w:val="24"/>
                <w:szCs w:val="24"/>
              </w:rPr>
            </w:pPr>
            <w:r>
              <w:rPr>
                <w:b/>
                <w:iCs/>
                <w:sz w:val="24"/>
                <w:szCs w:val="24"/>
              </w:rPr>
              <w:t xml:space="preserve">№ </w:t>
            </w:r>
            <w:proofErr w:type="gramStart"/>
            <w:r>
              <w:rPr>
                <w:b/>
                <w:iCs/>
                <w:sz w:val="24"/>
                <w:szCs w:val="24"/>
              </w:rPr>
              <w:t>п</w:t>
            </w:r>
            <w:proofErr w:type="gramEnd"/>
            <w:r>
              <w:rPr>
                <w:b/>
                <w:iCs/>
                <w:sz w:val="24"/>
                <w:szCs w:val="24"/>
              </w:rPr>
              <w:t>/</w:t>
            </w:r>
            <w:r w:rsidRPr="003D5854">
              <w:rPr>
                <w:b/>
                <w:iCs/>
                <w:sz w:val="24"/>
                <w:szCs w:val="24"/>
              </w:rPr>
              <w:t>п</w:t>
            </w:r>
          </w:p>
        </w:tc>
        <w:tc>
          <w:tcPr>
            <w:tcW w:w="5307" w:type="dxa"/>
            <w:vAlign w:val="center"/>
          </w:tcPr>
          <w:p w:rsidR="001A0CF6" w:rsidRPr="003D5854" w:rsidRDefault="001A0CF6" w:rsidP="00EF31C9">
            <w:pPr>
              <w:jc w:val="center"/>
              <w:rPr>
                <w:b/>
                <w:iCs/>
                <w:sz w:val="24"/>
                <w:szCs w:val="24"/>
              </w:rPr>
            </w:pPr>
            <w:r w:rsidRPr="003D5854">
              <w:rPr>
                <w:b/>
                <w:iCs/>
                <w:sz w:val="24"/>
                <w:szCs w:val="24"/>
              </w:rPr>
              <w:t>Наименование товара</w:t>
            </w:r>
          </w:p>
        </w:tc>
        <w:tc>
          <w:tcPr>
            <w:tcW w:w="1701" w:type="dxa"/>
            <w:vAlign w:val="center"/>
          </w:tcPr>
          <w:p w:rsidR="001A0CF6" w:rsidRPr="003D5854" w:rsidRDefault="001A0CF6" w:rsidP="00EF31C9">
            <w:pPr>
              <w:jc w:val="center"/>
              <w:rPr>
                <w:b/>
                <w:iCs/>
                <w:sz w:val="24"/>
                <w:szCs w:val="24"/>
              </w:rPr>
            </w:pPr>
            <w:r w:rsidRPr="003D5854">
              <w:rPr>
                <w:b/>
                <w:iCs/>
                <w:sz w:val="24"/>
                <w:szCs w:val="24"/>
              </w:rPr>
              <w:t>Единица измерения</w:t>
            </w:r>
          </w:p>
        </w:tc>
        <w:tc>
          <w:tcPr>
            <w:tcW w:w="1843" w:type="dxa"/>
            <w:vAlign w:val="center"/>
          </w:tcPr>
          <w:p w:rsidR="001A0CF6" w:rsidRPr="003D5854" w:rsidRDefault="001A0CF6" w:rsidP="00EF31C9">
            <w:pPr>
              <w:jc w:val="center"/>
              <w:rPr>
                <w:b/>
                <w:iCs/>
                <w:sz w:val="24"/>
                <w:szCs w:val="24"/>
              </w:rPr>
            </w:pPr>
            <w:r w:rsidRPr="003D5854">
              <w:rPr>
                <w:b/>
                <w:iCs/>
                <w:sz w:val="24"/>
                <w:szCs w:val="24"/>
              </w:rPr>
              <w:t>Количество</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Метопролол</w:t>
            </w:r>
            <w:proofErr w:type="spellEnd"/>
            <w:r w:rsidRPr="003D5854">
              <w:rPr>
                <w:sz w:val="24"/>
                <w:szCs w:val="24"/>
              </w:rPr>
              <w:t>, 50мг №30</w:t>
            </w:r>
          </w:p>
        </w:tc>
        <w:tc>
          <w:tcPr>
            <w:tcW w:w="1701" w:type="dxa"/>
          </w:tcPr>
          <w:p w:rsidR="00A0288E" w:rsidRPr="003D5854" w:rsidRDefault="00A0288E" w:rsidP="00EF31C9">
            <w:pPr>
              <w:jc w:val="center"/>
              <w:rPr>
                <w:sz w:val="24"/>
                <w:szCs w:val="24"/>
              </w:rPr>
            </w:pPr>
            <w:proofErr w:type="spellStart"/>
            <w:r>
              <w:rPr>
                <w:sz w:val="24"/>
                <w:szCs w:val="24"/>
              </w:rPr>
              <w:t>упак</w:t>
            </w:r>
            <w:proofErr w:type="spellEnd"/>
            <w:r>
              <w:rPr>
                <w:sz w:val="24"/>
                <w:szCs w:val="24"/>
              </w:rPr>
              <w:t>.</w:t>
            </w:r>
          </w:p>
        </w:tc>
        <w:tc>
          <w:tcPr>
            <w:tcW w:w="1843" w:type="dxa"/>
            <w:vAlign w:val="center"/>
          </w:tcPr>
          <w:p w:rsidR="00A0288E" w:rsidRPr="00A0288E" w:rsidRDefault="00A0288E">
            <w:pPr>
              <w:jc w:val="center"/>
              <w:rPr>
                <w:color w:val="000000"/>
                <w:sz w:val="24"/>
                <w:szCs w:val="24"/>
              </w:rPr>
            </w:pPr>
            <w:r w:rsidRPr="00A0288E">
              <w:rPr>
                <w:color w:val="000000"/>
                <w:sz w:val="24"/>
                <w:szCs w:val="24"/>
              </w:rPr>
              <w:t>420</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Метоклопрамид</w:t>
            </w:r>
            <w:proofErr w:type="spellEnd"/>
            <w:r w:rsidRPr="003D5854">
              <w:rPr>
                <w:sz w:val="24"/>
                <w:szCs w:val="24"/>
              </w:rPr>
              <w:t xml:space="preserve"> </w:t>
            </w:r>
            <w:r>
              <w:rPr>
                <w:sz w:val="24"/>
                <w:szCs w:val="24"/>
              </w:rPr>
              <w:t xml:space="preserve"> 5мг/мл -2 мл </w:t>
            </w:r>
            <w:r w:rsidRPr="003D5854">
              <w:rPr>
                <w:sz w:val="24"/>
                <w:szCs w:val="24"/>
              </w:rPr>
              <w:t>№10</w:t>
            </w:r>
            <w:r>
              <w:rPr>
                <w:sz w:val="24"/>
                <w:szCs w:val="24"/>
              </w:rPr>
              <w:t xml:space="preserve"> </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A0288E">
            <w:pPr>
              <w:jc w:val="center"/>
              <w:rPr>
                <w:color w:val="000000"/>
                <w:sz w:val="24"/>
                <w:szCs w:val="24"/>
              </w:rPr>
            </w:pPr>
            <w:r w:rsidRPr="00A0288E">
              <w:rPr>
                <w:color w:val="000000"/>
                <w:sz w:val="24"/>
                <w:szCs w:val="24"/>
              </w:rPr>
              <w:t>180</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bCs/>
                <w:sz w:val="24"/>
                <w:szCs w:val="24"/>
              </w:rPr>
              <w:t>Супрастин</w:t>
            </w:r>
            <w:proofErr w:type="spellEnd"/>
            <w:r w:rsidRPr="003D5854">
              <w:rPr>
                <w:bCs/>
                <w:sz w:val="24"/>
                <w:szCs w:val="24"/>
              </w:rPr>
              <w:t xml:space="preserve"> </w:t>
            </w:r>
            <w:r>
              <w:rPr>
                <w:bCs/>
                <w:sz w:val="24"/>
                <w:szCs w:val="24"/>
              </w:rPr>
              <w:t xml:space="preserve"> 20мг/мл -1 мл </w:t>
            </w:r>
            <w:r w:rsidRPr="003D5854">
              <w:rPr>
                <w:bCs/>
                <w:sz w:val="24"/>
                <w:szCs w:val="24"/>
              </w:rPr>
              <w:t>№5</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A0288E">
            <w:pPr>
              <w:jc w:val="center"/>
              <w:rPr>
                <w:color w:val="000000"/>
                <w:sz w:val="24"/>
                <w:szCs w:val="24"/>
              </w:rPr>
            </w:pPr>
            <w:r w:rsidRPr="00A0288E">
              <w:rPr>
                <w:color w:val="000000"/>
                <w:sz w:val="24"/>
                <w:szCs w:val="24"/>
              </w:rPr>
              <w:t>294</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bCs/>
                <w:sz w:val="24"/>
                <w:szCs w:val="24"/>
              </w:rPr>
              <w:t>Мезатон</w:t>
            </w:r>
            <w:proofErr w:type="spellEnd"/>
            <w:r w:rsidRPr="003D5854">
              <w:rPr>
                <w:bCs/>
                <w:sz w:val="24"/>
                <w:szCs w:val="24"/>
              </w:rPr>
              <w:t xml:space="preserve"> </w:t>
            </w:r>
            <w:r>
              <w:rPr>
                <w:bCs/>
                <w:sz w:val="24"/>
                <w:szCs w:val="24"/>
              </w:rPr>
              <w:t xml:space="preserve">10мг/мл-1 мл  </w:t>
            </w:r>
            <w:r w:rsidRPr="003D5854">
              <w:rPr>
                <w:bCs/>
                <w:sz w:val="24"/>
                <w:szCs w:val="24"/>
              </w:rPr>
              <w:t>№10</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A0288E">
            <w:pPr>
              <w:jc w:val="center"/>
              <w:rPr>
                <w:color w:val="000000"/>
                <w:sz w:val="24"/>
                <w:szCs w:val="24"/>
              </w:rPr>
            </w:pPr>
            <w:r w:rsidRPr="00A0288E">
              <w:rPr>
                <w:color w:val="000000"/>
                <w:sz w:val="24"/>
                <w:szCs w:val="24"/>
              </w:rPr>
              <w:t>30</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Беродуал</w:t>
            </w:r>
            <w:proofErr w:type="spellEnd"/>
            <w:r w:rsidRPr="003D5854">
              <w:rPr>
                <w:sz w:val="24"/>
                <w:szCs w:val="24"/>
              </w:rPr>
              <w:t>, 20мл</w:t>
            </w:r>
          </w:p>
        </w:tc>
        <w:tc>
          <w:tcPr>
            <w:tcW w:w="1701" w:type="dxa"/>
          </w:tcPr>
          <w:p w:rsidR="00A0288E" w:rsidRDefault="00A0288E" w:rsidP="00EF31C9">
            <w:pPr>
              <w:jc w:val="center"/>
            </w:pPr>
            <w:r>
              <w:rPr>
                <w:sz w:val="24"/>
                <w:szCs w:val="24"/>
              </w:rPr>
              <w:t>флакон</w:t>
            </w:r>
          </w:p>
        </w:tc>
        <w:tc>
          <w:tcPr>
            <w:tcW w:w="1843" w:type="dxa"/>
            <w:vAlign w:val="center"/>
          </w:tcPr>
          <w:p w:rsidR="00A0288E" w:rsidRPr="00A0288E" w:rsidRDefault="00A0288E">
            <w:pPr>
              <w:jc w:val="center"/>
              <w:rPr>
                <w:color w:val="000000"/>
                <w:sz w:val="24"/>
                <w:szCs w:val="24"/>
              </w:rPr>
            </w:pPr>
            <w:r w:rsidRPr="00A0288E">
              <w:rPr>
                <w:color w:val="000000"/>
                <w:sz w:val="24"/>
                <w:szCs w:val="24"/>
              </w:rPr>
              <w:t>102</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r w:rsidRPr="003D5854">
              <w:rPr>
                <w:sz w:val="24"/>
                <w:szCs w:val="24"/>
              </w:rPr>
              <w:t>Эуфиллин, 24</w:t>
            </w:r>
            <w:r>
              <w:rPr>
                <w:sz w:val="24"/>
                <w:szCs w:val="24"/>
              </w:rPr>
              <w:t>мг/мл -10 мл</w:t>
            </w:r>
            <w:r w:rsidRPr="003D5854">
              <w:rPr>
                <w:sz w:val="24"/>
                <w:szCs w:val="24"/>
              </w:rPr>
              <w:t xml:space="preserve"> №10</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A0288E">
            <w:pPr>
              <w:jc w:val="center"/>
              <w:rPr>
                <w:color w:val="000000"/>
                <w:sz w:val="24"/>
                <w:szCs w:val="24"/>
              </w:rPr>
            </w:pPr>
            <w:r w:rsidRPr="00A0288E">
              <w:rPr>
                <w:color w:val="000000"/>
                <w:sz w:val="24"/>
                <w:szCs w:val="24"/>
              </w:rPr>
              <w:t>450</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r w:rsidRPr="003D5854">
              <w:rPr>
                <w:sz w:val="24"/>
                <w:szCs w:val="24"/>
              </w:rPr>
              <w:t xml:space="preserve">Новокаин </w:t>
            </w:r>
            <w:r>
              <w:rPr>
                <w:sz w:val="24"/>
                <w:szCs w:val="24"/>
              </w:rPr>
              <w:t xml:space="preserve">5мг/мл -10 мл </w:t>
            </w:r>
            <w:r w:rsidRPr="003D5854">
              <w:rPr>
                <w:sz w:val="24"/>
                <w:szCs w:val="24"/>
              </w:rPr>
              <w:t>№10</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A0288E">
            <w:pPr>
              <w:jc w:val="center"/>
              <w:rPr>
                <w:color w:val="000000"/>
                <w:sz w:val="24"/>
                <w:szCs w:val="24"/>
              </w:rPr>
            </w:pPr>
            <w:r w:rsidRPr="00A0288E">
              <w:rPr>
                <w:color w:val="000000"/>
                <w:sz w:val="24"/>
                <w:szCs w:val="24"/>
              </w:rPr>
              <w:t>120</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Димедрол</w:t>
            </w:r>
            <w:proofErr w:type="spellEnd"/>
            <w:r w:rsidRPr="003D5854">
              <w:rPr>
                <w:sz w:val="24"/>
                <w:szCs w:val="24"/>
              </w:rPr>
              <w:t xml:space="preserve"> </w:t>
            </w:r>
            <w:r>
              <w:rPr>
                <w:sz w:val="24"/>
                <w:szCs w:val="24"/>
              </w:rPr>
              <w:t xml:space="preserve">10мг/мл -1мл </w:t>
            </w:r>
            <w:r w:rsidRPr="003D5854">
              <w:rPr>
                <w:sz w:val="24"/>
                <w:szCs w:val="24"/>
              </w:rPr>
              <w:t>№10</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A0288E">
            <w:pPr>
              <w:jc w:val="center"/>
              <w:rPr>
                <w:color w:val="000000"/>
                <w:sz w:val="24"/>
                <w:szCs w:val="24"/>
              </w:rPr>
            </w:pPr>
            <w:r w:rsidRPr="00A0288E">
              <w:rPr>
                <w:color w:val="000000"/>
                <w:sz w:val="24"/>
                <w:szCs w:val="24"/>
              </w:rPr>
              <w:t>1 266</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Допамин</w:t>
            </w:r>
            <w:proofErr w:type="spellEnd"/>
            <w:r w:rsidRPr="003D5854">
              <w:rPr>
                <w:sz w:val="24"/>
                <w:szCs w:val="24"/>
              </w:rPr>
              <w:t xml:space="preserve"> </w:t>
            </w:r>
            <w:r>
              <w:rPr>
                <w:sz w:val="24"/>
                <w:szCs w:val="24"/>
              </w:rPr>
              <w:t xml:space="preserve">40мг/мл -5мл </w:t>
            </w:r>
            <w:r w:rsidRPr="003D5854">
              <w:rPr>
                <w:sz w:val="24"/>
                <w:szCs w:val="24"/>
              </w:rPr>
              <w:t>№10</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A0288E">
            <w:pPr>
              <w:jc w:val="center"/>
              <w:rPr>
                <w:color w:val="000000"/>
                <w:sz w:val="24"/>
                <w:szCs w:val="24"/>
              </w:rPr>
            </w:pPr>
            <w:r w:rsidRPr="00A0288E">
              <w:rPr>
                <w:color w:val="000000"/>
                <w:sz w:val="24"/>
                <w:szCs w:val="24"/>
              </w:rPr>
              <w:t>42</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Листенон</w:t>
            </w:r>
            <w:proofErr w:type="spellEnd"/>
            <w:r w:rsidRPr="003D5854">
              <w:rPr>
                <w:sz w:val="24"/>
                <w:szCs w:val="24"/>
              </w:rPr>
              <w:t xml:space="preserve"> </w:t>
            </w:r>
            <w:r>
              <w:rPr>
                <w:sz w:val="24"/>
                <w:szCs w:val="24"/>
              </w:rPr>
              <w:t xml:space="preserve">20мг/мл-5мл </w:t>
            </w:r>
            <w:r w:rsidRPr="003D5854">
              <w:rPr>
                <w:sz w:val="24"/>
                <w:szCs w:val="24"/>
              </w:rPr>
              <w:t>№5</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A0288E">
            <w:pPr>
              <w:jc w:val="center"/>
              <w:rPr>
                <w:color w:val="000000"/>
                <w:sz w:val="24"/>
                <w:szCs w:val="24"/>
              </w:rPr>
            </w:pPr>
            <w:r w:rsidRPr="00A0288E">
              <w:rPr>
                <w:color w:val="000000"/>
                <w:sz w:val="24"/>
                <w:szCs w:val="24"/>
              </w:rPr>
              <w:t>150</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Ардуан</w:t>
            </w:r>
            <w:proofErr w:type="spellEnd"/>
            <w:r w:rsidRPr="003D5854">
              <w:rPr>
                <w:sz w:val="24"/>
                <w:szCs w:val="24"/>
              </w:rPr>
              <w:t xml:space="preserve"> </w:t>
            </w:r>
            <w:r>
              <w:rPr>
                <w:sz w:val="24"/>
                <w:szCs w:val="24"/>
              </w:rPr>
              <w:t xml:space="preserve">4мг </w:t>
            </w:r>
            <w:r w:rsidRPr="003D5854">
              <w:rPr>
                <w:sz w:val="24"/>
                <w:szCs w:val="24"/>
              </w:rPr>
              <w:t>№25</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A0288E">
            <w:pPr>
              <w:jc w:val="center"/>
              <w:rPr>
                <w:color w:val="000000"/>
                <w:sz w:val="24"/>
                <w:szCs w:val="24"/>
              </w:rPr>
            </w:pPr>
            <w:r w:rsidRPr="00A0288E">
              <w:rPr>
                <w:color w:val="000000"/>
                <w:sz w:val="24"/>
                <w:szCs w:val="24"/>
              </w:rPr>
              <w:t>18</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Лидокаин</w:t>
            </w:r>
            <w:proofErr w:type="spellEnd"/>
            <w:r w:rsidRPr="003D5854">
              <w:rPr>
                <w:sz w:val="24"/>
                <w:szCs w:val="24"/>
              </w:rPr>
              <w:t>, 2</w:t>
            </w:r>
            <w:r>
              <w:rPr>
                <w:sz w:val="24"/>
                <w:szCs w:val="24"/>
              </w:rPr>
              <w:t>0мг/мл-2мл</w:t>
            </w:r>
            <w:r w:rsidRPr="003D5854">
              <w:rPr>
                <w:sz w:val="24"/>
                <w:szCs w:val="24"/>
              </w:rPr>
              <w:t xml:space="preserve"> №10</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A0288E">
            <w:pPr>
              <w:jc w:val="center"/>
              <w:rPr>
                <w:color w:val="000000"/>
                <w:sz w:val="24"/>
                <w:szCs w:val="24"/>
              </w:rPr>
            </w:pPr>
            <w:r w:rsidRPr="00A0288E">
              <w:rPr>
                <w:color w:val="000000"/>
                <w:sz w:val="24"/>
                <w:szCs w:val="24"/>
              </w:rPr>
              <w:t>12</w:t>
            </w:r>
          </w:p>
        </w:tc>
      </w:tr>
    </w:tbl>
    <w:p w:rsidR="001A0CF6" w:rsidRDefault="001A0CF6" w:rsidP="001A0CF6">
      <w:pPr>
        <w:rPr>
          <w:b/>
        </w:rPr>
      </w:pPr>
    </w:p>
    <w:p w:rsidR="001A0CF6" w:rsidRPr="00692BB1" w:rsidRDefault="001A0CF6" w:rsidP="001A0CF6">
      <w:pPr>
        <w:rPr>
          <w:b/>
          <w:sz w:val="24"/>
          <w:szCs w:val="24"/>
        </w:rPr>
      </w:pPr>
      <w:r w:rsidRPr="00692BB1">
        <w:rPr>
          <w:b/>
          <w:sz w:val="24"/>
          <w:szCs w:val="24"/>
        </w:rPr>
        <w:t>2. Те</w:t>
      </w:r>
      <w:r>
        <w:rPr>
          <w:b/>
          <w:sz w:val="24"/>
          <w:szCs w:val="24"/>
        </w:rPr>
        <w:t>хнические характеристики товара:</w:t>
      </w:r>
    </w:p>
    <w:p w:rsidR="001A0CF6" w:rsidRDefault="001A0CF6" w:rsidP="001A0CF6">
      <w:pPr>
        <w:jc w:val="righ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9"/>
        <w:gridCol w:w="3598"/>
        <w:gridCol w:w="5413"/>
      </w:tblGrid>
      <w:tr w:rsidR="001A0CF6" w:rsidRPr="00371D16" w:rsidTr="00EF31C9">
        <w:trPr>
          <w:tblHeader/>
        </w:trPr>
        <w:tc>
          <w:tcPr>
            <w:tcW w:w="292" w:type="pct"/>
            <w:vAlign w:val="center"/>
          </w:tcPr>
          <w:p w:rsidR="001A0CF6" w:rsidRPr="002164A5" w:rsidRDefault="001A0CF6" w:rsidP="00EF31C9">
            <w:pPr>
              <w:jc w:val="center"/>
              <w:rPr>
                <w:b/>
                <w:i/>
                <w:sz w:val="22"/>
                <w:szCs w:val="22"/>
              </w:rPr>
            </w:pPr>
            <w:r w:rsidRPr="002164A5">
              <w:rPr>
                <w:b/>
                <w:i/>
                <w:sz w:val="22"/>
                <w:szCs w:val="22"/>
              </w:rPr>
              <w:t xml:space="preserve">№ </w:t>
            </w:r>
            <w:proofErr w:type="gramStart"/>
            <w:r w:rsidRPr="002164A5">
              <w:rPr>
                <w:b/>
                <w:i/>
                <w:sz w:val="22"/>
                <w:szCs w:val="22"/>
              </w:rPr>
              <w:t>п</w:t>
            </w:r>
            <w:proofErr w:type="gramEnd"/>
            <w:r w:rsidRPr="002164A5">
              <w:rPr>
                <w:b/>
                <w:i/>
                <w:sz w:val="22"/>
                <w:szCs w:val="22"/>
              </w:rPr>
              <w:t>/п</w:t>
            </w:r>
          </w:p>
        </w:tc>
        <w:tc>
          <w:tcPr>
            <w:tcW w:w="1880" w:type="pct"/>
            <w:vAlign w:val="center"/>
          </w:tcPr>
          <w:p w:rsidR="001A0CF6" w:rsidRPr="002164A5" w:rsidRDefault="001A0CF6" w:rsidP="00EF31C9">
            <w:pPr>
              <w:jc w:val="center"/>
              <w:rPr>
                <w:b/>
                <w:i/>
                <w:sz w:val="22"/>
                <w:szCs w:val="22"/>
              </w:rPr>
            </w:pPr>
            <w:r w:rsidRPr="002164A5">
              <w:rPr>
                <w:b/>
                <w:i/>
                <w:sz w:val="22"/>
                <w:szCs w:val="22"/>
              </w:rPr>
              <w:t>Требования к товару</w:t>
            </w:r>
          </w:p>
        </w:tc>
        <w:tc>
          <w:tcPr>
            <w:tcW w:w="2828" w:type="pct"/>
            <w:vAlign w:val="center"/>
          </w:tcPr>
          <w:p w:rsidR="001A0CF6" w:rsidRPr="002164A5" w:rsidRDefault="001A0CF6" w:rsidP="00EF31C9">
            <w:pPr>
              <w:jc w:val="center"/>
              <w:rPr>
                <w:b/>
                <w:i/>
                <w:sz w:val="22"/>
                <w:szCs w:val="22"/>
              </w:rPr>
            </w:pPr>
            <w:r w:rsidRPr="002164A5">
              <w:rPr>
                <w:b/>
                <w:i/>
                <w:sz w:val="22"/>
                <w:szCs w:val="22"/>
              </w:rPr>
              <w:t>Параметры и условия требований к товару</w:t>
            </w:r>
          </w:p>
        </w:tc>
      </w:tr>
      <w:tr w:rsidR="001A0CF6" w:rsidRPr="00371D16" w:rsidTr="00EF31C9">
        <w:trPr>
          <w:tblHeader/>
        </w:trPr>
        <w:tc>
          <w:tcPr>
            <w:tcW w:w="292" w:type="pct"/>
            <w:vAlign w:val="center"/>
          </w:tcPr>
          <w:p w:rsidR="001A0CF6" w:rsidRPr="002164A5" w:rsidRDefault="001A0CF6" w:rsidP="00EF31C9">
            <w:pPr>
              <w:jc w:val="center"/>
              <w:rPr>
                <w:b/>
                <w:i/>
                <w:sz w:val="22"/>
                <w:szCs w:val="22"/>
              </w:rPr>
            </w:pPr>
            <w:r>
              <w:rPr>
                <w:b/>
                <w:i/>
                <w:sz w:val="22"/>
                <w:szCs w:val="22"/>
              </w:rPr>
              <w:t>1</w:t>
            </w:r>
          </w:p>
        </w:tc>
        <w:tc>
          <w:tcPr>
            <w:tcW w:w="1880" w:type="pct"/>
            <w:vAlign w:val="center"/>
          </w:tcPr>
          <w:p w:rsidR="001A0CF6" w:rsidRPr="002164A5" w:rsidRDefault="001A0CF6" w:rsidP="00EF31C9">
            <w:pPr>
              <w:jc w:val="center"/>
              <w:rPr>
                <w:b/>
                <w:i/>
                <w:sz w:val="22"/>
                <w:szCs w:val="22"/>
              </w:rPr>
            </w:pPr>
            <w:r>
              <w:rPr>
                <w:b/>
                <w:i/>
                <w:sz w:val="22"/>
                <w:szCs w:val="22"/>
              </w:rPr>
              <w:t>2</w:t>
            </w:r>
          </w:p>
        </w:tc>
        <w:tc>
          <w:tcPr>
            <w:tcW w:w="2828" w:type="pct"/>
            <w:vAlign w:val="center"/>
          </w:tcPr>
          <w:p w:rsidR="001A0CF6" w:rsidRPr="002164A5" w:rsidRDefault="001A0CF6" w:rsidP="00EF31C9">
            <w:pPr>
              <w:jc w:val="center"/>
              <w:rPr>
                <w:b/>
                <w:i/>
                <w:sz w:val="22"/>
                <w:szCs w:val="22"/>
              </w:rPr>
            </w:pPr>
            <w:r>
              <w:rPr>
                <w:b/>
                <w:i/>
                <w:sz w:val="22"/>
                <w:szCs w:val="22"/>
              </w:rPr>
              <w:t>3</w:t>
            </w:r>
          </w:p>
        </w:tc>
      </w:tr>
      <w:tr w:rsidR="001A0CF6" w:rsidRPr="00371D16" w:rsidTr="00EF31C9">
        <w:tc>
          <w:tcPr>
            <w:tcW w:w="292" w:type="pct"/>
            <w:shd w:val="clear" w:color="auto" w:fill="CCFFFF"/>
            <w:vAlign w:val="center"/>
          </w:tcPr>
          <w:p w:rsidR="001A0CF6" w:rsidRPr="000479F7" w:rsidRDefault="001A0CF6" w:rsidP="00EF31C9">
            <w:pPr>
              <w:jc w:val="center"/>
              <w:rPr>
                <w:sz w:val="24"/>
                <w:szCs w:val="22"/>
              </w:rPr>
            </w:pPr>
          </w:p>
        </w:tc>
        <w:tc>
          <w:tcPr>
            <w:tcW w:w="1880" w:type="pct"/>
            <w:shd w:val="clear" w:color="auto" w:fill="CCFFFF"/>
            <w:vAlign w:val="center"/>
          </w:tcPr>
          <w:p w:rsidR="001A0CF6" w:rsidRPr="000479F7" w:rsidRDefault="001A0CF6" w:rsidP="00EF31C9">
            <w:pPr>
              <w:jc w:val="center"/>
              <w:rPr>
                <w:sz w:val="24"/>
                <w:szCs w:val="22"/>
              </w:rPr>
            </w:pPr>
            <w:r w:rsidRPr="000479F7">
              <w:rPr>
                <w:b/>
                <w:sz w:val="24"/>
                <w:szCs w:val="21"/>
              </w:rPr>
              <w:t>1. МНН</w:t>
            </w:r>
          </w:p>
        </w:tc>
        <w:tc>
          <w:tcPr>
            <w:tcW w:w="2828" w:type="pct"/>
            <w:shd w:val="clear" w:color="auto" w:fill="CCFFFF"/>
            <w:vAlign w:val="center"/>
          </w:tcPr>
          <w:p w:rsidR="001A0CF6" w:rsidRPr="000479F7" w:rsidRDefault="001A0CF6" w:rsidP="00EF31C9">
            <w:pPr>
              <w:jc w:val="center"/>
              <w:rPr>
                <w:sz w:val="24"/>
                <w:szCs w:val="22"/>
              </w:rPr>
            </w:pPr>
            <w:proofErr w:type="spellStart"/>
            <w:r w:rsidRPr="000479F7">
              <w:rPr>
                <w:b/>
                <w:sz w:val="24"/>
                <w:szCs w:val="21"/>
              </w:rPr>
              <w:t>Метопролол</w:t>
            </w:r>
            <w:proofErr w:type="spellEnd"/>
          </w:p>
        </w:tc>
      </w:tr>
      <w:tr w:rsidR="001A0CF6" w:rsidRPr="00371D16" w:rsidTr="00EF31C9">
        <w:tc>
          <w:tcPr>
            <w:tcW w:w="292" w:type="pct"/>
            <w:vAlign w:val="center"/>
          </w:tcPr>
          <w:p w:rsidR="001A0CF6" w:rsidRPr="00DA6B96" w:rsidRDefault="001A0CF6" w:rsidP="00EF31C9">
            <w:pPr>
              <w:jc w:val="center"/>
              <w:rPr>
                <w:sz w:val="22"/>
                <w:szCs w:val="22"/>
              </w:rPr>
            </w:pPr>
            <w:r w:rsidRPr="00DA6B96">
              <w:rPr>
                <w:sz w:val="22"/>
                <w:szCs w:val="22"/>
              </w:rPr>
              <w:t>1</w:t>
            </w:r>
          </w:p>
        </w:tc>
        <w:tc>
          <w:tcPr>
            <w:tcW w:w="1880" w:type="pct"/>
            <w:vAlign w:val="center"/>
          </w:tcPr>
          <w:p w:rsidR="001A0CF6" w:rsidRPr="00DA6B96" w:rsidRDefault="001A0CF6" w:rsidP="00EF31C9">
            <w:pPr>
              <w:rPr>
                <w:sz w:val="22"/>
                <w:szCs w:val="22"/>
              </w:rPr>
            </w:pPr>
            <w:r>
              <w:rPr>
                <w:sz w:val="22"/>
                <w:szCs w:val="22"/>
              </w:rPr>
              <w:t>Н</w:t>
            </w:r>
            <w:r w:rsidRPr="00DA6B96">
              <w:rPr>
                <w:sz w:val="22"/>
                <w:szCs w:val="22"/>
              </w:rPr>
              <w:t>аименование</w:t>
            </w:r>
          </w:p>
        </w:tc>
        <w:tc>
          <w:tcPr>
            <w:tcW w:w="2828" w:type="pct"/>
            <w:vAlign w:val="center"/>
          </w:tcPr>
          <w:p w:rsidR="001A0CF6" w:rsidRPr="00DA6B96" w:rsidRDefault="001A0CF6" w:rsidP="00EF31C9">
            <w:pPr>
              <w:rPr>
                <w:sz w:val="22"/>
                <w:szCs w:val="22"/>
              </w:rPr>
            </w:pPr>
            <w:proofErr w:type="spellStart"/>
            <w:r w:rsidRPr="00DA6B96">
              <w:rPr>
                <w:sz w:val="22"/>
                <w:szCs w:val="22"/>
              </w:rPr>
              <w:t>Метопролол</w:t>
            </w:r>
            <w:proofErr w:type="spellEnd"/>
            <w:r w:rsidRPr="00DA6B96">
              <w:rPr>
                <w:sz w:val="22"/>
                <w:szCs w:val="22"/>
              </w:rPr>
              <w:t xml:space="preserve"> или «эквивалент»</w:t>
            </w:r>
          </w:p>
        </w:tc>
      </w:tr>
      <w:tr w:rsidR="001A0CF6" w:rsidRPr="00371D16" w:rsidTr="00EF31C9">
        <w:tc>
          <w:tcPr>
            <w:tcW w:w="292" w:type="pct"/>
            <w:vAlign w:val="center"/>
          </w:tcPr>
          <w:p w:rsidR="001A0CF6" w:rsidRPr="00DA6B96" w:rsidRDefault="001A0CF6" w:rsidP="00EF31C9">
            <w:pPr>
              <w:jc w:val="center"/>
              <w:rPr>
                <w:sz w:val="22"/>
                <w:szCs w:val="22"/>
              </w:rPr>
            </w:pPr>
            <w:r>
              <w:rPr>
                <w:sz w:val="22"/>
                <w:szCs w:val="22"/>
              </w:rPr>
              <w:t>2</w:t>
            </w:r>
          </w:p>
        </w:tc>
        <w:tc>
          <w:tcPr>
            <w:tcW w:w="1880" w:type="pct"/>
            <w:vAlign w:val="center"/>
          </w:tcPr>
          <w:p w:rsidR="001A0CF6" w:rsidRDefault="001A0CF6" w:rsidP="00EF31C9">
            <w:pPr>
              <w:rPr>
                <w:sz w:val="22"/>
                <w:szCs w:val="22"/>
              </w:rPr>
            </w:pPr>
            <w:r>
              <w:rPr>
                <w:sz w:val="22"/>
                <w:szCs w:val="22"/>
              </w:rPr>
              <w:t>Производитель</w:t>
            </w:r>
          </w:p>
        </w:tc>
        <w:tc>
          <w:tcPr>
            <w:tcW w:w="2828" w:type="pct"/>
            <w:vAlign w:val="center"/>
          </w:tcPr>
          <w:p w:rsidR="001A0CF6" w:rsidRPr="00DA6B96" w:rsidRDefault="001A0CF6" w:rsidP="00EF31C9">
            <w:pPr>
              <w:rPr>
                <w:sz w:val="22"/>
                <w:szCs w:val="22"/>
              </w:rPr>
            </w:pPr>
            <w:r w:rsidRPr="00DA6B96">
              <w:rPr>
                <w:sz w:val="22"/>
                <w:szCs w:val="22"/>
              </w:rPr>
              <w:t>Наличие</w:t>
            </w:r>
            <w:r>
              <w:rPr>
                <w:sz w:val="22"/>
                <w:szCs w:val="22"/>
              </w:rPr>
              <w:t xml:space="preserve">, </w:t>
            </w:r>
            <w:r w:rsidRPr="00304EC1">
              <w:rPr>
                <w:i/>
                <w:sz w:val="22"/>
                <w:szCs w:val="22"/>
              </w:rPr>
              <w:t>указать</w:t>
            </w:r>
          </w:p>
        </w:tc>
      </w:tr>
      <w:tr w:rsidR="001A0CF6" w:rsidRPr="00371D16" w:rsidTr="00EF31C9">
        <w:tc>
          <w:tcPr>
            <w:tcW w:w="292" w:type="pct"/>
            <w:vAlign w:val="center"/>
          </w:tcPr>
          <w:p w:rsidR="001A0CF6" w:rsidRPr="00DA6B96" w:rsidRDefault="001A0CF6" w:rsidP="00EF31C9">
            <w:pPr>
              <w:jc w:val="center"/>
              <w:rPr>
                <w:bCs/>
                <w:sz w:val="22"/>
                <w:szCs w:val="22"/>
              </w:rPr>
            </w:pPr>
            <w:r w:rsidRPr="00DA6B96">
              <w:rPr>
                <w:bCs/>
                <w:sz w:val="22"/>
                <w:szCs w:val="22"/>
              </w:rPr>
              <w:t>3</w:t>
            </w:r>
          </w:p>
        </w:tc>
        <w:tc>
          <w:tcPr>
            <w:tcW w:w="1880" w:type="pct"/>
            <w:vAlign w:val="center"/>
          </w:tcPr>
          <w:p w:rsidR="001A0CF6" w:rsidRPr="00DA6B96" w:rsidRDefault="001A0CF6" w:rsidP="00EF31C9">
            <w:pPr>
              <w:spacing w:line="264" w:lineRule="auto"/>
              <w:rPr>
                <w:sz w:val="22"/>
                <w:szCs w:val="22"/>
              </w:rPr>
            </w:pPr>
            <w:r w:rsidRPr="00DA6B96">
              <w:rPr>
                <w:sz w:val="22"/>
                <w:szCs w:val="22"/>
              </w:rPr>
              <w:t>Сертификат качества (сертификат анализа)</w:t>
            </w:r>
          </w:p>
        </w:tc>
        <w:tc>
          <w:tcPr>
            <w:tcW w:w="2828" w:type="pct"/>
          </w:tcPr>
          <w:p w:rsidR="001A0CF6" w:rsidRPr="00DA6B96" w:rsidRDefault="001A0CF6" w:rsidP="00EF31C9">
            <w:pPr>
              <w:spacing w:line="264" w:lineRule="auto"/>
              <w:rPr>
                <w:sz w:val="22"/>
                <w:szCs w:val="22"/>
              </w:rPr>
            </w:pPr>
            <w:r w:rsidRPr="00DA6B96">
              <w:rPr>
                <w:sz w:val="22"/>
                <w:szCs w:val="22"/>
              </w:rPr>
              <w:t>Наличие</w:t>
            </w:r>
          </w:p>
        </w:tc>
      </w:tr>
      <w:tr w:rsidR="001A0CF6" w:rsidRPr="00371D16" w:rsidTr="00EF31C9">
        <w:tc>
          <w:tcPr>
            <w:tcW w:w="292" w:type="pct"/>
            <w:vAlign w:val="center"/>
          </w:tcPr>
          <w:p w:rsidR="001A0CF6" w:rsidRPr="00DA6B96" w:rsidRDefault="001A0CF6" w:rsidP="00EF31C9">
            <w:pPr>
              <w:jc w:val="center"/>
              <w:rPr>
                <w:sz w:val="22"/>
                <w:szCs w:val="22"/>
              </w:rPr>
            </w:pPr>
            <w:r w:rsidRPr="00DA6B96">
              <w:rPr>
                <w:sz w:val="22"/>
                <w:szCs w:val="22"/>
              </w:rPr>
              <w:t>4</w:t>
            </w:r>
          </w:p>
        </w:tc>
        <w:tc>
          <w:tcPr>
            <w:tcW w:w="1880" w:type="pct"/>
            <w:vAlign w:val="center"/>
          </w:tcPr>
          <w:p w:rsidR="001A0CF6" w:rsidRPr="00DA6B96" w:rsidRDefault="001A0CF6" w:rsidP="00EF31C9">
            <w:pPr>
              <w:spacing w:line="264" w:lineRule="auto"/>
              <w:rPr>
                <w:sz w:val="22"/>
                <w:szCs w:val="22"/>
              </w:rPr>
            </w:pPr>
            <w:r w:rsidRPr="00DA6B96">
              <w:rPr>
                <w:sz w:val="22"/>
                <w:szCs w:val="22"/>
              </w:rPr>
              <w:t>Декларация о соответствии</w:t>
            </w:r>
          </w:p>
        </w:tc>
        <w:tc>
          <w:tcPr>
            <w:tcW w:w="2828" w:type="pct"/>
          </w:tcPr>
          <w:p w:rsidR="001A0CF6" w:rsidRPr="00DA6B96" w:rsidRDefault="001A0CF6" w:rsidP="00EF31C9">
            <w:pPr>
              <w:spacing w:line="264" w:lineRule="auto"/>
              <w:rPr>
                <w:sz w:val="22"/>
                <w:szCs w:val="22"/>
              </w:rPr>
            </w:pPr>
            <w:r w:rsidRPr="00DA6B96">
              <w:rPr>
                <w:sz w:val="22"/>
                <w:szCs w:val="22"/>
              </w:rPr>
              <w:t>Наличие</w:t>
            </w:r>
          </w:p>
        </w:tc>
      </w:tr>
      <w:tr w:rsidR="001A0CF6" w:rsidRPr="00371D16" w:rsidTr="00EF31C9">
        <w:tc>
          <w:tcPr>
            <w:tcW w:w="292" w:type="pct"/>
            <w:vAlign w:val="center"/>
          </w:tcPr>
          <w:p w:rsidR="001A0CF6" w:rsidRPr="00DA6B96" w:rsidRDefault="001A0CF6" w:rsidP="00EF31C9">
            <w:pPr>
              <w:jc w:val="center"/>
              <w:rPr>
                <w:sz w:val="22"/>
                <w:szCs w:val="22"/>
              </w:rPr>
            </w:pPr>
            <w:r w:rsidRPr="00DA6B96">
              <w:rPr>
                <w:sz w:val="22"/>
                <w:szCs w:val="22"/>
              </w:rPr>
              <w:t>5</w:t>
            </w:r>
          </w:p>
        </w:tc>
        <w:tc>
          <w:tcPr>
            <w:tcW w:w="1880" w:type="pct"/>
            <w:vAlign w:val="center"/>
          </w:tcPr>
          <w:p w:rsidR="001A0CF6" w:rsidRPr="00DA6B96" w:rsidRDefault="001A0CF6" w:rsidP="00EF31C9">
            <w:pPr>
              <w:rPr>
                <w:sz w:val="22"/>
                <w:szCs w:val="22"/>
              </w:rPr>
            </w:pPr>
            <w:r w:rsidRPr="00DA6B96">
              <w:rPr>
                <w:bCs/>
                <w:sz w:val="22"/>
                <w:szCs w:val="22"/>
              </w:rPr>
              <w:t>Показания к применению</w:t>
            </w:r>
          </w:p>
        </w:tc>
        <w:tc>
          <w:tcPr>
            <w:tcW w:w="2828" w:type="pct"/>
            <w:vAlign w:val="center"/>
          </w:tcPr>
          <w:p w:rsidR="001A0CF6" w:rsidRDefault="001A0CF6" w:rsidP="00EF31C9">
            <w:pPr>
              <w:rPr>
                <w:sz w:val="22"/>
                <w:szCs w:val="22"/>
              </w:rPr>
            </w:pPr>
            <w:r w:rsidRPr="00DA6B96">
              <w:rPr>
                <w:sz w:val="22"/>
                <w:szCs w:val="22"/>
              </w:rPr>
              <w:t>Артериальная гипертензия, профилактика приступов стенокардии, нарушения ритма сердца (</w:t>
            </w:r>
            <w:proofErr w:type="spellStart"/>
            <w:r w:rsidRPr="00DA6B96">
              <w:rPr>
                <w:sz w:val="22"/>
                <w:szCs w:val="22"/>
              </w:rPr>
              <w:t>наджелудочковая</w:t>
            </w:r>
            <w:proofErr w:type="spellEnd"/>
            <w:r w:rsidRPr="00DA6B96">
              <w:rPr>
                <w:sz w:val="22"/>
                <w:szCs w:val="22"/>
              </w:rPr>
              <w:t xml:space="preserve"> тахикардия, экстрасистолия), вторичная профилактика после перенесенного инфаркта миокарда, </w:t>
            </w:r>
            <w:proofErr w:type="spellStart"/>
            <w:r w:rsidRPr="00DA6B96">
              <w:rPr>
                <w:sz w:val="22"/>
                <w:szCs w:val="22"/>
              </w:rPr>
              <w:t>гиперкинетический</w:t>
            </w:r>
            <w:proofErr w:type="spellEnd"/>
            <w:r w:rsidRPr="00DA6B96">
              <w:rPr>
                <w:sz w:val="22"/>
                <w:szCs w:val="22"/>
              </w:rPr>
              <w:t xml:space="preserve"> кардиальный синдром (в т.ч. при гипертиреозе, НЦД). Профилактика приступов мигрени.</w:t>
            </w:r>
          </w:p>
          <w:p w:rsidR="001A0CF6" w:rsidRPr="00DA6B96" w:rsidRDefault="001A0CF6" w:rsidP="00EF31C9">
            <w:pPr>
              <w:rPr>
                <w:sz w:val="22"/>
                <w:szCs w:val="22"/>
              </w:rPr>
            </w:pPr>
          </w:p>
        </w:tc>
      </w:tr>
      <w:tr w:rsidR="001A0CF6" w:rsidRPr="00371D16" w:rsidTr="00EF31C9">
        <w:tc>
          <w:tcPr>
            <w:tcW w:w="292" w:type="pct"/>
            <w:vAlign w:val="center"/>
          </w:tcPr>
          <w:p w:rsidR="001A0CF6" w:rsidRPr="00DA6B96" w:rsidRDefault="001A0CF6" w:rsidP="00EF31C9">
            <w:pPr>
              <w:jc w:val="center"/>
              <w:rPr>
                <w:sz w:val="22"/>
                <w:szCs w:val="22"/>
              </w:rPr>
            </w:pPr>
            <w:r w:rsidRPr="00DA6B96">
              <w:rPr>
                <w:sz w:val="22"/>
                <w:szCs w:val="22"/>
              </w:rPr>
              <w:t>6</w:t>
            </w:r>
          </w:p>
        </w:tc>
        <w:tc>
          <w:tcPr>
            <w:tcW w:w="1880" w:type="pct"/>
            <w:vAlign w:val="center"/>
          </w:tcPr>
          <w:p w:rsidR="001A0CF6" w:rsidRPr="00DA6B96" w:rsidRDefault="001A0CF6" w:rsidP="00EF31C9">
            <w:pPr>
              <w:rPr>
                <w:bCs/>
                <w:sz w:val="22"/>
                <w:szCs w:val="22"/>
              </w:rPr>
            </w:pPr>
            <w:r w:rsidRPr="00DA6B96">
              <w:rPr>
                <w:bCs/>
                <w:sz w:val="22"/>
                <w:szCs w:val="22"/>
              </w:rPr>
              <w:t>Дозировка</w:t>
            </w:r>
          </w:p>
        </w:tc>
        <w:tc>
          <w:tcPr>
            <w:tcW w:w="2828" w:type="pct"/>
            <w:vAlign w:val="center"/>
          </w:tcPr>
          <w:p w:rsidR="001A0CF6" w:rsidRPr="00DA6B96" w:rsidRDefault="001A0CF6" w:rsidP="00EF31C9">
            <w:pPr>
              <w:rPr>
                <w:sz w:val="22"/>
                <w:szCs w:val="22"/>
              </w:rPr>
            </w:pPr>
            <w:r w:rsidRPr="00DA6B96">
              <w:rPr>
                <w:sz w:val="22"/>
                <w:szCs w:val="22"/>
              </w:rPr>
              <w:t>50 мг</w:t>
            </w:r>
          </w:p>
        </w:tc>
      </w:tr>
      <w:tr w:rsidR="001A0CF6" w:rsidRPr="00371D16" w:rsidTr="00EF31C9">
        <w:tc>
          <w:tcPr>
            <w:tcW w:w="292" w:type="pct"/>
            <w:vAlign w:val="center"/>
          </w:tcPr>
          <w:p w:rsidR="001A0CF6" w:rsidRPr="00DA6B96" w:rsidRDefault="001A0CF6" w:rsidP="00EF31C9">
            <w:pPr>
              <w:jc w:val="center"/>
              <w:rPr>
                <w:sz w:val="22"/>
                <w:szCs w:val="22"/>
              </w:rPr>
            </w:pPr>
            <w:r w:rsidRPr="00DA6B96">
              <w:rPr>
                <w:sz w:val="22"/>
                <w:szCs w:val="22"/>
              </w:rPr>
              <w:t>7</w:t>
            </w:r>
          </w:p>
        </w:tc>
        <w:tc>
          <w:tcPr>
            <w:tcW w:w="1880" w:type="pct"/>
            <w:vAlign w:val="center"/>
          </w:tcPr>
          <w:p w:rsidR="001A0CF6" w:rsidRPr="00DA6B96" w:rsidRDefault="001A0CF6" w:rsidP="00EF31C9">
            <w:pPr>
              <w:rPr>
                <w:sz w:val="22"/>
                <w:szCs w:val="22"/>
              </w:rPr>
            </w:pPr>
            <w:r w:rsidRPr="00DA6B96">
              <w:rPr>
                <w:sz w:val="22"/>
                <w:szCs w:val="22"/>
              </w:rPr>
              <w:t>Форма выпуска</w:t>
            </w:r>
          </w:p>
        </w:tc>
        <w:tc>
          <w:tcPr>
            <w:tcW w:w="2828" w:type="pct"/>
            <w:vAlign w:val="center"/>
          </w:tcPr>
          <w:p w:rsidR="001A0CF6" w:rsidRPr="00DA6B96" w:rsidRDefault="001A0CF6" w:rsidP="00EF31C9">
            <w:pPr>
              <w:rPr>
                <w:sz w:val="22"/>
                <w:szCs w:val="22"/>
              </w:rPr>
            </w:pPr>
            <w:proofErr w:type="gramStart"/>
            <w:r w:rsidRPr="00DA6B96">
              <w:rPr>
                <w:sz w:val="22"/>
                <w:szCs w:val="22"/>
              </w:rPr>
              <w:t>таблетки</w:t>
            </w:r>
            <w:proofErr w:type="gramEnd"/>
            <w:r w:rsidRPr="00DA6B96">
              <w:rPr>
                <w:sz w:val="22"/>
                <w:szCs w:val="22"/>
              </w:rPr>
              <w:t xml:space="preserve"> покрытые оболочкой</w:t>
            </w:r>
          </w:p>
        </w:tc>
      </w:tr>
      <w:tr w:rsidR="001A0CF6" w:rsidRPr="00371D16" w:rsidTr="00EF31C9">
        <w:tc>
          <w:tcPr>
            <w:tcW w:w="292" w:type="pct"/>
            <w:vAlign w:val="center"/>
          </w:tcPr>
          <w:p w:rsidR="001A0CF6" w:rsidRPr="00DA6B96" w:rsidRDefault="001A0CF6" w:rsidP="00EF31C9">
            <w:pPr>
              <w:jc w:val="center"/>
              <w:rPr>
                <w:sz w:val="22"/>
                <w:szCs w:val="22"/>
              </w:rPr>
            </w:pPr>
            <w:r>
              <w:rPr>
                <w:sz w:val="22"/>
                <w:szCs w:val="22"/>
              </w:rPr>
              <w:t>8</w:t>
            </w:r>
          </w:p>
        </w:tc>
        <w:tc>
          <w:tcPr>
            <w:tcW w:w="1880" w:type="pct"/>
            <w:vAlign w:val="center"/>
          </w:tcPr>
          <w:p w:rsidR="001A0CF6" w:rsidRPr="00DA6B96" w:rsidRDefault="001A0CF6" w:rsidP="00EF31C9">
            <w:pPr>
              <w:rPr>
                <w:sz w:val="22"/>
                <w:szCs w:val="22"/>
              </w:rPr>
            </w:pPr>
            <w:r w:rsidRPr="00DA6B96">
              <w:rPr>
                <w:sz w:val="22"/>
                <w:szCs w:val="22"/>
              </w:rPr>
              <w:t>Содержание упаковки</w:t>
            </w:r>
          </w:p>
        </w:tc>
        <w:tc>
          <w:tcPr>
            <w:tcW w:w="2828" w:type="pct"/>
            <w:vAlign w:val="center"/>
          </w:tcPr>
          <w:p w:rsidR="001A0CF6" w:rsidRPr="00DA6B96" w:rsidRDefault="001A0CF6" w:rsidP="00EF31C9">
            <w:pPr>
              <w:rPr>
                <w:sz w:val="22"/>
                <w:szCs w:val="22"/>
              </w:rPr>
            </w:pPr>
            <w:r w:rsidRPr="00DA6B96">
              <w:rPr>
                <w:sz w:val="22"/>
                <w:szCs w:val="22"/>
              </w:rPr>
              <w:t>В упаковке 30 таблеток</w:t>
            </w:r>
          </w:p>
        </w:tc>
      </w:tr>
      <w:tr w:rsidR="001A0CF6" w:rsidRPr="00371D16" w:rsidTr="00EF31C9">
        <w:tc>
          <w:tcPr>
            <w:tcW w:w="292" w:type="pct"/>
            <w:vAlign w:val="center"/>
          </w:tcPr>
          <w:p w:rsidR="001A0CF6" w:rsidRPr="00DA6B96" w:rsidRDefault="001A0CF6" w:rsidP="00EF31C9">
            <w:pPr>
              <w:jc w:val="center"/>
              <w:rPr>
                <w:sz w:val="22"/>
                <w:szCs w:val="22"/>
              </w:rPr>
            </w:pPr>
            <w:r>
              <w:rPr>
                <w:sz w:val="22"/>
                <w:szCs w:val="22"/>
              </w:rPr>
              <w:t>9</w:t>
            </w:r>
          </w:p>
        </w:tc>
        <w:tc>
          <w:tcPr>
            <w:tcW w:w="1880" w:type="pct"/>
            <w:vAlign w:val="center"/>
          </w:tcPr>
          <w:p w:rsidR="001A0CF6" w:rsidRPr="00DA6B96" w:rsidRDefault="001A0CF6" w:rsidP="00EF31C9">
            <w:pPr>
              <w:rPr>
                <w:sz w:val="22"/>
                <w:szCs w:val="22"/>
              </w:rPr>
            </w:pPr>
            <w:r w:rsidRPr="00DA6B96">
              <w:rPr>
                <w:sz w:val="22"/>
                <w:szCs w:val="22"/>
              </w:rPr>
              <w:t>Единицы измерения</w:t>
            </w:r>
          </w:p>
        </w:tc>
        <w:tc>
          <w:tcPr>
            <w:tcW w:w="2828" w:type="pct"/>
            <w:vAlign w:val="center"/>
          </w:tcPr>
          <w:p w:rsidR="001A0CF6" w:rsidRPr="00DA6B96" w:rsidRDefault="001A0CF6" w:rsidP="00EF31C9">
            <w:pPr>
              <w:rPr>
                <w:sz w:val="22"/>
                <w:szCs w:val="22"/>
              </w:rPr>
            </w:pPr>
            <w:r w:rsidRPr="00DA6B96">
              <w:rPr>
                <w:sz w:val="22"/>
                <w:szCs w:val="22"/>
              </w:rPr>
              <w:t>упаковка</w:t>
            </w:r>
          </w:p>
        </w:tc>
      </w:tr>
      <w:tr w:rsidR="001A0CF6" w:rsidRPr="00371D16" w:rsidTr="00EF31C9">
        <w:tc>
          <w:tcPr>
            <w:tcW w:w="292" w:type="pct"/>
            <w:vAlign w:val="center"/>
          </w:tcPr>
          <w:p w:rsidR="001A0CF6" w:rsidRPr="00DA6B96" w:rsidRDefault="001A0CF6" w:rsidP="00EF31C9">
            <w:pPr>
              <w:jc w:val="center"/>
              <w:rPr>
                <w:sz w:val="22"/>
                <w:szCs w:val="22"/>
              </w:rPr>
            </w:pPr>
            <w:r>
              <w:rPr>
                <w:sz w:val="22"/>
                <w:szCs w:val="22"/>
              </w:rPr>
              <w:t>10</w:t>
            </w:r>
          </w:p>
        </w:tc>
        <w:tc>
          <w:tcPr>
            <w:tcW w:w="1880" w:type="pct"/>
            <w:vAlign w:val="center"/>
          </w:tcPr>
          <w:p w:rsidR="001A0CF6" w:rsidRPr="00DA6B96" w:rsidRDefault="001A0CF6" w:rsidP="00EF31C9">
            <w:pPr>
              <w:spacing w:line="264" w:lineRule="auto"/>
              <w:rPr>
                <w:sz w:val="22"/>
                <w:szCs w:val="22"/>
              </w:rPr>
            </w:pPr>
            <w:r w:rsidRPr="00DA6B96">
              <w:rPr>
                <w:sz w:val="22"/>
                <w:szCs w:val="22"/>
              </w:rPr>
              <w:t>Остаточный срок годности от общего срока реализации на момент поставки товара</w:t>
            </w:r>
          </w:p>
        </w:tc>
        <w:tc>
          <w:tcPr>
            <w:tcW w:w="2828" w:type="pct"/>
            <w:vAlign w:val="center"/>
          </w:tcPr>
          <w:p w:rsidR="001A0CF6" w:rsidRPr="00DA6B96" w:rsidRDefault="001A0CF6" w:rsidP="00EF31C9">
            <w:pPr>
              <w:spacing w:line="264" w:lineRule="auto"/>
              <w:rPr>
                <w:sz w:val="22"/>
                <w:szCs w:val="22"/>
              </w:rPr>
            </w:pPr>
            <w:r w:rsidRPr="00DA6B96">
              <w:rPr>
                <w:sz w:val="22"/>
                <w:szCs w:val="22"/>
              </w:rPr>
              <w:t>Не менее 80 %</w:t>
            </w:r>
          </w:p>
        </w:tc>
      </w:tr>
      <w:tr w:rsidR="001A0CF6" w:rsidRPr="00371D16" w:rsidTr="00EF31C9">
        <w:tc>
          <w:tcPr>
            <w:tcW w:w="292" w:type="pct"/>
            <w:vAlign w:val="center"/>
          </w:tcPr>
          <w:p w:rsidR="001A0CF6" w:rsidRPr="00DA6B96" w:rsidRDefault="001A0CF6" w:rsidP="00EF31C9">
            <w:pPr>
              <w:jc w:val="center"/>
              <w:rPr>
                <w:sz w:val="22"/>
                <w:szCs w:val="22"/>
              </w:rPr>
            </w:pPr>
            <w:r>
              <w:rPr>
                <w:sz w:val="22"/>
                <w:szCs w:val="22"/>
              </w:rPr>
              <w:t>11</w:t>
            </w:r>
          </w:p>
        </w:tc>
        <w:tc>
          <w:tcPr>
            <w:tcW w:w="1880" w:type="pct"/>
            <w:vAlign w:val="center"/>
          </w:tcPr>
          <w:p w:rsidR="001A0CF6" w:rsidRPr="00DA6B96" w:rsidRDefault="001A0CF6" w:rsidP="00EF31C9">
            <w:pPr>
              <w:spacing w:line="264" w:lineRule="auto"/>
              <w:rPr>
                <w:sz w:val="22"/>
                <w:szCs w:val="22"/>
              </w:rPr>
            </w:pPr>
            <w:r w:rsidRPr="00DA6B96">
              <w:rPr>
                <w:sz w:val="22"/>
                <w:szCs w:val="22"/>
              </w:rPr>
              <w:t>Срок годности</w:t>
            </w:r>
          </w:p>
        </w:tc>
        <w:tc>
          <w:tcPr>
            <w:tcW w:w="2828" w:type="pct"/>
            <w:vAlign w:val="center"/>
          </w:tcPr>
          <w:p w:rsidR="001A0CF6" w:rsidRDefault="001A0CF6" w:rsidP="00EF31C9">
            <w:pPr>
              <w:spacing w:line="264" w:lineRule="auto"/>
              <w:rPr>
                <w:sz w:val="22"/>
                <w:szCs w:val="22"/>
              </w:rPr>
            </w:pPr>
            <w:r w:rsidRPr="00DA6B96">
              <w:rPr>
                <w:sz w:val="22"/>
                <w:szCs w:val="22"/>
              </w:rPr>
              <w:t>не менее 3 лет</w:t>
            </w:r>
          </w:p>
          <w:p w:rsidR="001A0CF6" w:rsidRPr="00DA6B96" w:rsidRDefault="001A0CF6" w:rsidP="00EF31C9">
            <w:pPr>
              <w:spacing w:line="264" w:lineRule="auto"/>
              <w:rPr>
                <w:sz w:val="22"/>
                <w:szCs w:val="22"/>
              </w:rPr>
            </w:pPr>
          </w:p>
        </w:tc>
      </w:tr>
      <w:tr w:rsidR="001A0CF6" w:rsidRPr="00371D16" w:rsidTr="00EF31C9">
        <w:tc>
          <w:tcPr>
            <w:tcW w:w="292" w:type="pct"/>
            <w:shd w:val="clear" w:color="auto" w:fill="CCFFFF"/>
            <w:vAlign w:val="center"/>
          </w:tcPr>
          <w:p w:rsidR="001A0CF6" w:rsidRPr="00371D16" w:rsidRDefault="001A0CF6" w:rsidP="00EF31C9">
            <w:pPr>
              <w:jc w:val="center"/>
              <w:rPr>
                <w:sz w:val="21"/>
                <w:szCs w:val="21"/>
              </w:rPr>
            </w:pPr>
          </w:p>
        </w:tc>
        <w:tc>
          <w:tcPr>
            <w:tcW w:w="1880" w:type="pct"/>
            <w:shd w:val="clear" w:color="auto" w:fill="CCFFFF"/>
            <w:vAlign w:val="center"/>
          </w:tcPr>
          <w:p w:rsidR="001A0CF6" w:rsidRPr="003D5E05" w:rsidRDefault="001A0CF6" w:rsidP="00EF31C9">
            <w:pPr>
              <w:jc w:val="center"/>
              <w:rPr>
                <w:b/>
                <w:sz w:val="24"/>
                <w:szCs w:val="21"/>
              </w:rPr>
            </w:pPr>
            <w:r>
              <w:rPr>
                <w:b/>
                <w:sz w:val="24"/>
                <w:szCs w:val="21"/>
              </w:rPr>
              <w:t>2</w:t>
            </w:r>
            <w:r w:rsidRPr="003D5E05">
              <w:rPr>
                <w:b/>
                <w:sz w:val="24"/>
                <w:szCs w:val="21"/>
              </w:rPr>
              <w:t>. МНН</w:t>
            </w:r>
          </w:p>
        </w:tc>
        <w:tc>
          <w:tcPr>
            <w:tcW w:w="2828" w:type="pct"/>
            <w:shd w:val="clear" w:color="auto" w:fill="CCFFFF"/>
            <w:vAlign w:val="center"/>
          </w:tcPr>
          <w:p w:rsidR="001A0CF6" w:rsidRPr="003D5E05" w:rsidRDefault="001A0CF6" w:rsidP="00EF31C9">
            <w:pPr>
              <w:jc w:val="center"/>
              <w:rPr>
                <w:b/>
                <w:sz w:val="24"/>
                <w:szCs w:val="21"/>
              </w:rPr>
            </w:pPr>
            <w:r w:rsidRPr="003D5E05">
              <w:rPr>
                <w:b/>
                <w:sz w:val="24"/>
                <w:szCs w:val="21"/>
              </w:rPr>
              <w:t>Метоклопрамид</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r w:rsidRPr="005D104E">
              <w:rPr>
                <w:sz w:val="22"/>
                <w:szCs w:val="22"/>
              </w:rPr>
              <w:t>Метоклопрамид или «эквивалент»</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2</w:t>
            </w:r>
          </w:p>
        </w:tc>
        <w:tc>
          <w:tcPr>
            <w:tcW w:w="1880" w:type="pct"/>
            <w:vAlign w:val="center"/>
          </w:tcPr>
          <w:p w:rsidR="001A0CF6" w:rsidRDefault="001A0CF6" w:rsidP="00EF31C9">
            <w:pPr>
              <w:rPr>
                <w:sz w:val="22"/>
                <w:szCs w:val="22"/>
              </w:rPr>
            </w:pPr>
            <w:r>
              <w:rPr>
                <w:sz w:val="22"/>
                <w:szCs w:val="22"/>
              </w:rPr>
              <w:t>Производитель</w:t>
            </w:r>
          </w:p>
        </w:tc>
        <w:tc>
          <w:tcPr>
            <w:tcW w:w="2828" w:type="pct"/>
            <w:vAlign w:val="center"/>
          </w:tcPr>
          <w:p w:rsidR="001A0CF6" w:rsidRPr="00DA6B96" w:rsidRDefault="001A0CF6" w:rsidP="00EF31C9">
            <w:pPr>
              <w:rPr>
                <w:sz w:val="22"/>
                <w:szCs w:val="22"/>
              </w:rPr>
            </w:pPr>
            <w:r w:rsidRPr="00DA6B96">
              <w:rPr>
                <w:sz w:val="22"/>
                <w:szCs w:val="22"/>
              </w:rPr>
              <w:t>Наличие</w:t>
            </w:r>
            <w:r>
              <w:rPr>
                <w:sz w:val="22"/>
                <w:szCs w:val="22"/>
              </w:rPr>
              <w:t xml:space="preserve">, </w:t>
            </w:r>
            <w:r w:rsidRPr="00304EC1">
              <w:rPr>
                <w:i/>
                <w:sz w:val="22"/>
                <w:szCs w:val="22"/>
              </w:rPr>
              <w:t>указать</w:t>
            </w:r>
          </w:p>
        </w:tc>
      </w:tr>
      <w:tr w:rsidR="001A0CF6" w:rsidRPr="00371D16" w:rsidTr="00EF31C9">
        <w:tc>
          <w:tcPr>
            <w:tcW w:w="292" w:type="pct"/>
            <w:vAlign w:val="center"/>
          </w:tcPr>
          <w:p w:rsidR="001A0CF6" w:rsidRPr="00BB2FDC" w:rsidRDefault="001A0CF6" w:rsidP="00EF31C9">
            <w:pPr>
              <w:jc w:val="center"/>
              <w:rPr>
                <w:bCs/>
                <w:sz w:val="22"/>
                <w:szCs w:val="22"/>
              </w:rPr>
            </w:pPr>
            <w:r w:rsidRPr="00BB2FDC">
              <w:rPr>
                <w:bCs/>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 xml:space="preserve">Сертификат качества (сертификат </w:t>
            </w:r>
            <w:r w:rsidRPr="00BB2FDC">
              <w:rPr>
                <w:sz w:val="22"/>
                <w:szCs w:val="22"/>
              </w:rPr>
              <w:lastRenderedPageBreak/>
              <w:t>анализа)</w:t>
            </w:r>
          </w:p>
        </w:tc>
        <w:tc>
          <w:tcPr>
            <w:tcW w:w="2828" w:type="pct"/>
          </w:tcPr>
          <w:p w:rsidR="001A0CF6" w:rsidRPr="00BB2FDC" w:rsidRDefault="001A0CF6" w:rsidP="00EF31C9">
            <w:pPr>
              <w:spacing w:line="264" w:lineRule="auto"/>
              <w:rPr>
                <w:sz w:val="22"/>
                <w:szCs w:val="22"/>
              </w:rPr>
            </w:pPr>
            <w:r w:rsidRPr="00BB2FDC">
              <w:rPr>
                <w:sz w:val="22"/>
                <w:szCs w:val="22"/>
              </w:rPr>
              <w:lastRenderedPageBreak/>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lastRenderedPageBreak/>
              <w:t>4</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5</w:t>
            </w:r>
          </w:p>
        </w:tc>
        <w:tc>
          <w:tcPr>
            <w:tcW w:w="1880" w:type="pct"/>
            <w:vAlign w:val="center"/>
          </w:tcPr>
          <w:p w:rsidR="001A0CF6" w:rsidRPr="00BB2FDC" w:rsidRDefault="001A0CF6" w:rsidP="00EF31C9">
            <w:pPr>
              <w:rPr>
                <w:sz w:val="22"/>
                <w:szCs w:val="22"/>
              </w:rPr>
            </w:pPr>
            <w:r w:rsidRPr="00BB2FDC">
              <w:rPr>
                <w:bCs/>
                <w:sz w:val="22"/>
                <w:szCs w:val="22"/>
              </w:rPr>
              <w:t>Показания к применению</w:t>
            </w:r>
          </w:p>
        </w:tc>
        <w:tc>
          <w:tcPr>
            <w:tcW w:w="2828" w:type="pct"/>
            <w:vAlign w:val="center"/>
          </w:tcPr>
          <w:p w:rsidR="001A0CF6" w:rsidRPr="007847F3" w:rsidRDefault="001A0CF6" w:rsidP="00EF31C9">
            <w:pPr>
              <w:rPr>
                <w:sz w:val="22"/>
                <w:szCs w:val="22"/>
              </w:rPr>
            </w:pPr>
            <w:r w:rsidRPr="007847F3">
              <w:rPr>
                <w:sz w:val="22"/>
                <w:szCs w:val="22"/>
              </w:rPr>
              <w:t xml:space="preserve">Рвота, тошнота, икота различного генеза, в некоторых случаях может быть эффективен при рвоте, вызванной лучевой терапией или приемом </w:t>
            </w:r>
            <w:proofErr w:type="spellStart"/>
            <w:r w:rsidRPr="007847F3">
              <w:rPr>
                <w:sz w:val="22"/>
                <w:szCs w:val="22"/>
              </w:rPr>
              <w:t>цитостатиков</w:t>
            </w:r>
            <w:proofErr w:type="spellEnd"/>
            <w:r w:rsidRPr="007847F3">
              <w:rPr>
                <w:sz w:val="22"/>
                <w:szCs w:val="22"/>
              </w:rPr>
              <w:t xml:space="preserve">, атония и гипотония желудка и кишечника; дискинезия желчевыводящих путей; рефлюкс-эзофагит, метеоризм, обострение язвенной болезни желудка и 12-перстной кишки, при проведении </w:t>
            </w:r>
            <w:proofErr w:type="spellStart"/>
            <w:r w:rsidRPr="007847F3">
              <w:rPr>
                <w:sz w:val="22"/>
                <w:szCs w:val="22"/>
              </w:rPr>
              <w:t>рентгеноконтрастных</w:t>
            </w:r>
            <w:proofErr w:type="spellEnd"/>
            <w:r w:rsidRPr="007847F3">
              <w:rPr>
                <w:sz w:val="22"/>
                <w:szCs w:val="22"/>
              </w:rPr>
              <w:t xml:space="preserve"> исследований ЖКТ.</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6</w:t>
            </w:r>
          </w:p>
        </w:tc>
        <w:tc>
          <w:tcPr>
            <w:tcW w:w="1880" w:type="pct"/>
            <w:vAlign w:val="center"/>
          </w:tcPr>
          <w:p w:rsidR="001A0CF6" w:rsidRPr="00BB2FDC" w:rsidRDefault="001A0CF6" w:rsidP="00EF31C9">
            <w:pPr>
              <w:rPr>
                <w:bCs/>
                <w:sz w:val="22"/>
                <w:szCs w:val="22"/>
              </w:rPr>
            </w:pPr>
            <w:r w:rsidRPr="00BB2FDC">
              <w:rPr>
                <w:bCs/>
                <w:sz w:val="22"/>
                <w:szCs w:val="22"/>
              </w:rPr>
              <w:t>Дозировка</w:t>
            </w:r>
          </w:p>
        </w:tc>
        <w:tc>
          <w:tcPr>
            <w:tcW w:w="2828" w:type="pct"/>
            <w:vAlign w:val="center"/>
          </w:tcPr>
          <w:p w:rsidR="001A0CF6" w:rsidRPr="007847F3" w:rsidRDefault="001A0CF6" w:rsidP="00EF31C9">
            <w:pPr>
              <w:rPr>
                <w:sz w:val="22"/>
                <w:szCs w:val="22"/>
              </w:rPr>
            </w:pPr>
            <w:r w:rsidRPr="007847F3">
              <w:rPr>
                <w:sz w:val="22"/>
                <w:szCs w:val="22"/>
              </w:rPr>
              <w:t>Ампулы 5 мг/мл 2,0 мл №10</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7847F3" w:rsidRDefault="001A0CF6" w:rsidP="00EF31C9">
            <w:pPr>
              <w:rPr>
                <w:sz w:val="22"/>
                <w:szCs w:val="22"/>
              </w:rPr>
            </w:pPr>
            <w:r w:rsidRPr="007847F3">
              <w:rPr>
                <w:sz w:val="22"/>
                <w:szCs w:val="22"/>
              </w:rPr>
              <w:t xml:space="preserve">Раствор для внутривенного </w:t>
            </w:r>
            <w:r>
              <w:rPr>
                <w:sz w:val="22"/>
                <w:szCs w:val="22"/>
              </w:rPr>
              <w:t xml:space="preserve">и внутримышечного </w:t>
            </w:r>
            <w:r w:rsidRPr="007847F3">
              <w:rPr>
                <w:sz w:val="22"/>
                <w:szCs w:val="22"/>
              </w:rPr>
              <w:t xml:space="preserve">введения </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10</w:t>
            </w:r>
            <w:r w:rsidRPr="00BB2FDC">
              <w:rPr>
                <w:sz w:val="22"/>
                <w:szCs w:val="22"/>
              </w:rPr>
              <w:t xml:space="preserve"> ампул</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9</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10</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BB2FDC" w:rsidRDefault="001A0CF6" w:rsidP="00EF31C9">
            <w:pPr>
              <w:spacing w:line="264" w:lineRule="auto"/>
              <w:rPr>
                <w:sz w:val="22"/>
                <w:szCs w:val="22"/>
              </w:rPr>
            </w:pPr>
            <w:r w:rsidRPr="00BB2FDC">
              <w:rPr>
                <w:sz w:val="22"/>
                <w:szCs w:val="22"/>
              </w:rPr>
              <w:t>Не менее 80 %</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11</w:t>
            </w:r>
          </w:p>
        </w:tc>
        <w:tc>
          <w:tcPr>
            <w:tcW w:w="1880" w:type="pct"/>
            <w:vAlign w:val="center"/>
          </w:tcPr>
          <w:p w:rsidR="001A0CF6" w:rsidRPr="00BB2FDC" w:rsidRDefault="001A0CF6" w:rsidP="00EF31C9">
            <w:pPr>
              <w:spacing w:line="264" w:lineRule="auto"/>
              <w:rPr>
                <w:sz w:val="22"/>
                <w:szCs w:val="22"/>
              </w:rPr>
            </w:pPr>
            <w:r w:rsidRPr="00BB2FDC">
              <w:rPr>
                <w:sz w:val="22"/>
                <w:szCs w:val="22"/>
              </w:rPr>
              <w:t>Срок годности</w:t>
            </w:r>
          </w:p>
        </w:tc>
        <w:tc>
          <w:tcPr>
            <w:tcW w:w="2828" w:type="pct"/>
            <w:vAlign w:val="center"/>
          </w:tcPr>
          <w:p w:rsidR="001A0CF6" w:rsidRPr="00BB2FDC" w:rsidRDefault="001A0CF6" w:rsidP="00EF31C9">
            <w:pPr>
              <w:spacing w:line="264" w:lineRule="auto"/>
              <w:rPr>
                <w:sz w:val="22"/>
                <w:szCs w:val="22"/>
              </w:rPr>
            </w:pPr>
            <w:r w:rsidRPr="00D92453">
              <w:rPr>
                <w:sz w:val="22"/>
                <w:szCs w:val="22"/>
              </w:rPr>
              <w:t>не менее 3 лет</w:t>
            </w:r>
          </w:p>
        </w:tc>
      </w:tr>
      <w:tr w:rsidR="001A0CF6" w:rsidRPr="00371D16" w:rsidTr="00EF31C9">
        <w:tc>
          <w:tcPr>
            <w:tcW w:w="292" w:type="pct"/>
            <w:shd w:val="clear" w:color="auto" w:fill="CCFFFF"/>
            <w:vAlign w:val="center"/>
          </w:tcPr>
          <w:p w:rsidR="001A0CF6" w:rsidRPr="00163CFF" w:rsidRDefault="001A0CF6" w:rsidP="00EF31C9">
            <w:pPr>
              <w:jc w:val="center"/>
              <w:rPr>
                <w:sz w:val="22"/>
                <w:szCs w:val="22"/>
              </w:rPr>
            </w:pPr>
          </w:p>
        </w:tc>
        <w:tc>
          <w:tcPr>
            <w:tcW w:w="1880" w:type="pct"/>
            <w:shd w:val="clear" w:color="auto" w:fill="CCFFFF"/>
            <w:vAlign w:val="center"/>
          </w:tcPr>
          <w:p w:rsidR="001A0CF6" w:rsidRPr="003D5E05" w:rsidRDefault="001A0CF6" w:rsidP="00EF31C9">
            <w:pPr>
              <w:jc w:val="center"/>
              <w:rPr>
                <w:b/>
                <w:sz w:val="24"/>
                <w:szCs w:val="22"/>
              </w:rPr>
            </w:pPr>
            <w:r>
              <w:rPr>
                <w:b/>
                <w:sz w:val="24"/>
                <w:szCs w:val="22"/>
              </w:rPr>
              <w:t>3</w:t>
            </w:r>
            <w:r w:rsidRPr="003D5E05">
              <w:rPr>
                <w:b/>
                <w:sz w:val="24"/>
                <w:szCs w:val="22"/>
              </w:rPr>
              <w:t>. МНН</w:t>
            </w:r>
          </w:p>
        </w:tc>
        <w:tc>
          <w:tcPr>
            <w:tcW w:w="2828" w:type="pct"/>
            <w:shd w:val="clear" w:color="auto" w:fill="CCFFFF"/>
            <w:vAlign w:val="center"/>
          </w:tcPr>
          <w:p w:rsidR="001A0CF6" w:rsidRPr="003D5E05" w:rsidRDefault="001A0CF6" w:rsidP="00EF31C9">
            <w:pPr>
              <w:jc w:val="center"/>
              <w:rPr>
                <w:b/>
                <w:sz w:val="24"/>
                <w:szCs w:val="22"/>
              </w:rPr>
            </w:pPr>
            <w:proofErr w:type="spellStart"/>
            <w:r w:rsidRPr="003D5E05">
              <w:rPr>
                <w:b/>
                <w:sz w:val="24"/>
                <w:szCs w:val="22"/>
              </w:rPr>
              <w:t>Хлоропирамин</w:t>
            </w:r>
            <w:proofErr w:type="spellEnd"/>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r w:rsidRPr="00163CFF">
              <w:rPr>
                <w:bCs/>
                <w:sz w:val="22"/>
                <w:szCs w:val="22"/>
              </w:rPr>
              <w:t xml:space="preserve">Супрастин </w:t>
            </w:r>
            <w:r w:rsidRPr="00163CFF">
              <w:rPr>
                <w:sz w:val="22"/>
                <w:szCs w:val="22"/>
              </w:rPr>
              <w:t>или «эквивалент</w:t>
            </w:r>
            <w:r w:rsidRPr="005D104E">
              <w:rPr>
                <w:sz w:val="22"/>
                <w:szCs w:val="22"/>
              </w:rPr>
              <w:t>»</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2</w:t>
            </w:r>
          </w:p>
        </w:tc>
        <w:tc>
          <w:tcPr>
            <w:tcW w:w="1880" w:type="pct"/>
            <w:vAlign w:val="center"/>
          </w:tcPr>
          <w:p w:rsidR="001A0CF6" w:rsidRDefault="001A0CF6" w:rsidP="00EF31C9">
            <w:pPr>
              <w:rPr>
                <w:sz w:val="22"/>
                <w:szCs w:val="22"/>
              </w:rPr>
            </w:pPr>
            <w:r>
              <w:rPr>
                <w:sz w:val="22"/>
                <w:szCs w:val="22"/>
              </w:rPr>
              <w:t>Производитель</w:t>
            </w:r>
          </w:p>
        </w:tc>
        <w:tc>
          <w:tcPr>
            <w:tcW w:w="2828" w:type="pct"/>
            <w:vAlign w:val="center"/>
          </w:tcPr>
          <w:p w:rsidR="001A0CF6" w:rsidRPr="00DA6B96" w:rsidRDefault="001A0CF6" w:rsidP="00EF31C9">
            <w:pPr>
              <w:rPr>
                <w:sz w:val="22"/>
                <w:szCs w:val="22"/>
              </w:rPr>
            </w:pPr>
            <w:r w:rsidRPr="00DA6B96">
              <w:rPr>
                <w:sz w:val="22"/>
                <w:szCs w:val="22"/>
              </w:rPr>
              <w:t>Наличие</w:t>
            </w:r>
            <w:r>
              <w:rPr>
                <w:sz w:val="22"/>
                <w:szCs w:val="22"/>
              </w:rPr>
              <w:t xml:space="preserve">, </w:t>
            </w:r>
            <w:r w:rsidRPr="00304EC1">
              <w:rPr>
                <w:i/>
                <w:sz w:val="22"/>
                <w:szCs w:val="22"/>
              </w:rPr>
              <w:t>указать</w:t>
            </w:r>
          </w:p>
        </w:tc>
      </w:tr>
      <w:tr w:rsidR="001A0CF6" w:rsidRPr="00371D16" w:rsidTr="00EF31C9">
        <w:tc>
          <w:tcPr>
            <w:tcW w:w="292" w:type="pct"/>
            <w:vAlign w:val="center"/>
          </w:tcPr>
          <w:p w:rsidR="001A0CF6" w:rsidRPr="00BB2FDC" w:rsidRDefault="001A0CF6" w:rsidP="00EF31C9">
            <w:pPr>
              <w:jc w:val="center"/>
              <w:rPr>
                <w:bCs/>
                <w:sz w:val="22"/>
                <w:szCs w:val="22"/>
              </w:rPr>
            </w:pPr>
            <w:r w:rsidRPr="00BB2FDC">
              <w:rPr>
                <w:bCs/>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4</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rPr>
          <w:trHeight w:val="207"/>
        </w:trPr>
        <w:tc>
          <w:tcPr>
            <w:tcW w:w="292" w:type="pct"/>
            <w:vAlign w:val="center"/>
          </w:tcPr>
          <w:p w:rsidR="001A0CF6" w:rsidRPr="00BB2FDC" w:rsidRDefault="001A0CF6" w:rsidP="00EF31C9">
            <w:pPr>
              <w:jc w:val="center"/>
              <w:rPr>
                <w:sz w:val="22"/>
                <w:szCs w:val="22"/>
              </w:rPr>
            </w:pPr>
            <w:r w:rsidRPr="00BB2FDC">
              <w:rPr>
                <w:sz w:val="22"/>
                <w:szCs w:val="22"/>
              </w:rPr>
              <w:t>5</w:t>
            </w:r>
          </w:p>
        </w:tc>
        <w:tc>
          <w:tcPr>
            <w:tcW w:w="1880" w:type="pct"/>
            <w:vAlign w:val="center"/>
          </w:tcPr>
          <w:p w:rsidR="001A0CF6" w:rsidRPr="00BB2FDC" w:rsidRDefault="001A0CF6" w:rsidP="00EF31C9">
            <w:pPr>
              <w:rPr>
                <w:sz w:val="22"/>
                <w:szCs w:val="22"/>
              </w:rPr>
            </w:pPr>
            <w:r w:rsidRPr="00BB2FDC">
              <w:rPr>
                <w:bCs/>
                <w:sz w:val="22"/>
                <w:szCs w:val="22"/>
              </w:rPr>
              <w:t>Показания к применению</w:t>
            </w:r>
          </w:p>
        </w:tc>
        <w:tc>
          <w:tcPr>
            <w:tcW w:w="2828" w:type="pct"/>
            <w:vAlign w:val="center"/>
          </w:tcPr>
          <w:p w:rsidR="001A0CF6" w:rsidRPr="00BB2FDC" w:rsidRDefault="001A0CF6" w:rsidP="00EF31C9">
            <w:pPr>
              <w:rPr>
                <w:sz w:val="22"/>
                <w:szCs w:val="22"/>
              </w:rPr>
            </w:pPr>
            <w:proofErr w:type="gramStart"/>
            <w:r w:rsidRPr="00163CFF">
              <w:rPr>
                <w:sz w:val="22"/>
                <w:szCs w:val="22"/>
              </w:rPr>
              <w:t>Аллергический конъюнктивит, вазомоторный ринит, крапивница, сенная лихорадка, ангионевротический отек, сывороточная болезнь, лекарственная сыпь, заболевания кожи (</w:t>
            </w:r>
            <w:proofErr w:type="spellStart"/>
            <w:r w:rsidRPr="00163CFF">
              <w:rPr>
                <w:sz w:val="22"/>
                <w:szCs w:val="22"/>
              </w:rPr>
              <w:t>атопический</w:t>
            </w:r>
            <w:proofErr w:type="spellEnd"/>
            <w:r w:rsidRPr="00163CFF">
              <w:rPr>
                <w:sz w:val="22"/>
                <w:szCs w:val="22"/>
              </w:rPr>
              <w:t xml:space="preserve"> дерматит, контактные дерматиты, </w:t>
            </w:r>
            <w:proofErr w:type="spellStart"/>
            <w:r w:rsidRPr="00163CFF">
              <w:rPr>
                <w:sz w:val="22"/>
                <w:szCs w:val="22"/>
              </w:rPr>
              <w:t>токсикодермии</w:t>
            </w:r>
            <w:proofErr w:type="spellEnd"/>
            <w:r w:rsidRPr="00163CFF">
              <w:rPr>
                <w:sz w:val="22"/>
                <w:szCs w:val="22"/>
              </w:rPr>
              <w:t>, экзема).</w:t>
            </w:r>
            <w:proofErr w:type="gramEnd"/>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6</w:t>
            </w:r>
          </w:p>
        </w:tc>
        <w:tc>
          <w:tcPr>
            <w:tcW w:w="1880" w:type="pct"/>
            <w:vAlign w:val="center"/>
          </w:tcPr>
          <w:p w:rsidR="001A0CF6" w:rsidRPr="00BB2FDC" w:rsidRDefault="001A0CF6" w:rsidP="00EF31C9">
            <w:pPr>
              <w:rPr>
                <w:bCs/>
                <w:sz w:val="22"/>
                <w:szCs w:val="22"/>
              </w:rPr>
            </w:pPr>
            <w:r w:rsidRPr="00BB2FDC">
              <w:rPr>
                <w:bCs/>
                <w:sz w:val="22"/>
                <w:szCs w:val="22"/>
              </w:rPr>
              <w:t>Дозировка</w:t>
            </w:r>
          </w:p>
        </w:tc>
        <w:tc>
          <w:tcPr>
            <w:tcW w:w="2828" w:type="pct"/>
            <w:vAlign w:val="center"/>
          </w:tcPr>
          <w:p w:rsidR="001A0CF6" w:rsidRPr="005E21C5" w:rsidRDefault="001A0CF6" w:rsidP="00EF31C9">
            <w:pPr>
              <w:rPr>
                <w:sz w:val="22"/>
                <w:szCs w:val="22"/>
              </w:rPr>
            </w:pPr>
            <w:r w:rsidRPr="006C5C9D">
              <w:rPr>
                <w:sz w:val="22"/>
                <w:szCs w:val="22"/>
                <w:highlight w:val="yellow"/>
              </w:rPr>
              <w:t>Ампулы 20 мг/мл 1,0 мл №5</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rsidRPr="006C5C9D">
              <w:rPr>
                <w:sz w:val="22"/>
                <w:szCs w:val="22"/>
                <w:highlight w:val="yellow"/>
              </w:rPr>
              <w:t>Раствор для внутривенного и внутримышечного введения</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sidRPr="006C5C9D">
              <w:rPr>
                <w:sz w:val="22"/>
                <w:szCs w:val="22"/>
                <w:highlight w:val="yellow"/>
              </w:rPr>
              <w:t>В упаковке 5 ампул</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9</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6C5C9D">
              <w:rPr>
                <w:sz w:val="22"/>
                <w:szCs w:val="22"/>
                <w:highlight w:val="yellow"/>
              </w:rPr>
              <w:t>упаковка</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10</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BB2FDC" w:rsidRDefault="001A0CF6" w:rsidP="00EF31C9">
            <w:pPr>
              <w:spacing w:line="264" w:lineRule="auto"/>
              <w:rPr>
                <w:sz w:val="22"/>
                <w:szCs w:val="22"/>
              </w:rPr>
            </w:pPr>
            <w:r w:rsidRPr="00BB2FDC">
              <w:rPr>
                <w:sz w:val="22"/>
                <w:szCs w:val="22"/>
              </w:rPr>
              <w:t>Не менее 80 %</w:t>
            </w:r>
          </w:p>
        </w:tc>
      </w:tr>
      <w:tr w:rsidR="001A0CF6" w:rsidRPr="00371D16" w:rsidTr="00EF31C9">
        <w:tc>
          <w:tcPr>
            <w:tcW w:w="292" w:type="pct"/>
            <w:vAlign w:val="center"/>
          </w:tcPr>
          <w:p w:rsidR="001A0CF6" w:rsidRPr="00BB2FDC" w:rsidRDefault="001A0CF6" w:rsidP="00EF31C9">
            <w:pPr>
              <w:jc w:val="center"/>
              <w:rPr>
                <w:bCs/>
                <w:sz w:val="22"/>
                <w:szCs w:val="22"/>
              </w:rPr>
            </w:pPr>
            <w:r>
              <w:rPr>
                <w:bCs/>
                <w:sz w:val="22"/>
                <w:szCs w:val="22"/>
              </w:rPr>
              <w:t>11</w:t>
            </w:r>
          </w:p>
        </w:tc>
        <w:tc>
          <w:tcPr>
            <w:tcW w:w="1880" w:type="pct"/>
            <w:vAlign w:val="center"/>
          </w:tcPr>
          <w:p w:rsidR="001A0CF6" w:rsidRPr="00BB2FDC" w:rsidRDefault="001A0CF6" w:rsidP="00EF31C9">
            <w:pPr>
              <w:spacing w:line="264" w:lineRule="auto"/>
              <w:rPr>
                <w:sz w:val="22"/>
                <w:szCs w:val="22"/>
              </w:rPr>
            </w:pPr>
            <w:r w:rsidRPr="00BB2FDC">
              <w:rPr>
                <w:sz w:val="22"/>
                <w:szCs w:val="22"/>
              </w:rPr>
              <w:t>Срок годности</w:t>
            </w:r>
          </w:p>
        </w:tc>
        <w:tc>
          <w:tcPr>
            <w:tcW w:w="2828" w:type="pct"/>
            <w:vAlign w:val="center"/>
          </w:tcPr>
          <w:p w:rsidR="001A0CF6" w:rsidRPr="00BB2FDC" w:rsidRDefault="001A0CF6" w:rsidP="00EF31C9">
            <w:pPr>
              <w:spacing w:line="264" w:lineRule="auto"/>
              <w:rPr>
                <w:sz w:val="22"/>
                <w:szCs w:val="22"/>
              </w:rPr>
            </w:pPr>
            <w:r w:rsidRPr="00D92453">
              <w:rPr>
                <w:sz w:val="22"/>
                <w:szCs w:val="22"/>
              </w:rPr>
              <w:t>не менее 3 лет</w:t>
            </w:r>
          </w:p>
        </w:tc>
      </w:tr>
      <w:tr w:rsidR="001A0CF6" w:rsidRPr="00371D16" w:rsidTr="00EF31C9">
        <w:tc>
          <w:tcPr>
            <w:tcW w:w="292" w:type="pct"/>
            <w:shd w:val="clear" w:color="auto" w:fill="CCFFFF"/>
            <w:vAlign w:val="center"/>
          </w:tcPr>
          <w:p w:rsidR="001A0CF6" w:rsidRPr="00163CFF" w:rsidRDefault="001A0CF6" w:rsidP="00EF31C9">
            <w:pPr>
              <w:jc w:val="center"/>
              <w:rPr>
                <w:sz w:val="22"/>
                <w:szCs w:val="22"/>
              </w:rPr>
            </w:pPr>
          </w:p>
        </w:tc>
        <w:tc>
          <w:tcPr>
            <w:tcW w:w="1880" w:type="pct"/>
            <w:shd w:val="clear" w:color="auto" w:fill="CCFFFF"/>
            <w:vAlign w:val="center"/>
          </w:tcPr>
          <w:p w:rsidR="001A0CF6" w:rsidRPr="003D5E05" w:rsidRDefault="001A0CF6" w:rsidP="00EF31C9">
            <w:pPr>
              <w:jc w:val="center"/>
              <w:rPr>
                <w:b/>
                <w:sz w:val="24"/>
                <w:szCs w:val="22"/>
              </w:rPr>
            </w:pPr>
            <w:r>
              <w:rPr>
                <w:b/>
                <w:sz w:val="24"/>
                <w:szCs w:val="22"/>
              </w:rPr>
              <w:t>4</w:t>
            </w:r>
            <w:r w:rsidRPr="003D5E05">
              <w:rPr>
                <w:b/>
                <w:sz w:val="24"/>
                <w:szCs w:val="22"/>
              </w:rPr>
              <w:t>. МНН</w:t>
            </w:r>
          </w:p>
        </w:tc>
        <w:tc>
          <w:tcPr>
            <w:tcW w:w="2828" w:type="pct"/>
            <w:shd w:val="clear" w:color="auto" w:fill="CCFFFF"/>
            <w:vAlign w:val="center"/>
          </w:tcPr>
          <w:p w:rsidR="001A0CF6" w:rsidRPr="003D5E05" w:rsidRDefault="001A0CF6" w:rsidP="00EF31C9">
            <w:pPr>
              <w:jc w:val="center"/>
              <w:rPr>
                <w:b/>
                <w:sz w:val="24"/>
                <w:szCs w:val="22"/>
              </w:rPr>
            </w:pPr>
            <w:proofErr w:type="spellStart"/>
            <w:r w:rsidRPr="003D5E05">
              <w:rPr>
                <w:b/>
                <w:sz w:val="24"/>
                <w:szCs w:val="22"/>
              </w:rPr>
              <w:t>Фенилэфрин</w:t>
            </w:r>
            <w:proofErr w:type="spellEnd"/>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proofErr w:type="spellStart"/>
            <w:r>
              <w:rPr>
                <w:bCs/>
                <w:sz w:val="22"/>
                <w:szCs w:val="22"/>
              </w:rPr>
              <w:t>Мезатон</w:t>
            </w:r>
            <w:proofErr w:type="spellEnd"/>
            <w:r w:rsidRPr="00163CFF">
              <w:rPr>
                <w:bCs/>
                <w:sz w:val="22"/>
                <w:szCs w:val="22"/>
              </w:rPr>
              <w:t xml:space="preserve"> </w:t>
            </w:r>
            <w:r w:rsidRPr="00163CFF">
              <w:rPr>
                <w:sz w:val="22"/>
                <w:szCs w:val="22"/>
              </w:rPr>
              <w:t>или «эквивалент</w:t>
            </w:r>
            <w:r w:rsidRPr="005D104E">
              <w:rPr>
                <w:sz w:val="22"/>
                <w:szCs w:val="22"/>
              </w:rPr>
              <w:t>»</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2</w:t>
            </w:r>
          </w:p>
        </w:tc>
        <w:tc>
          <w:tcPr>
            <w:tcW w:w="1880" w:type="pct"/>
            <w:vAlign w:val="center"/>
          </w:tcPr>
          <w:p w:rsidR="001A0CF6" w:rsidRDefault="001A0CF6" w:rsidP="00EF31C9">
            <w:pPr>
              <w:rPr>
                <w:sz w:val="22"/>
                <w:szCs w:val="22"/>
              </w:rPr>
            </w:pPr>
            <w:r>
              <w:rPr>
                <w:sz w:val="22"/>
                <w:szCs w:val="22"/>
              </w:rPr>
              <w:t>Производитель</w:t>
            </w:r>
          </w:p>
        </w:tc>
        <w:tc>
          <w:tcPr>
            <w:tcW w:w="2828" w:type="pct"/>
            <w:vAlign w:val="center"/>
          </w:tcPr>
          <w:p w:rsidR="001A0CF6" w:rsidRPr="00DA6B96" w:rsidRDefault="001A0CF6" w:rsidP="00EF31C9">
            <w:pPr>
              <w:rPr>
                <w:sz w:val="22"/>
                <w:szCs w:val="22"/>
              </w:rPr>
            </w:pPr>
            <w:r w:rsidRPr="00DA6B96">
              <w:rPr>
                <w:sz w:val="22"/>
                <w:szCs w:val="22"/>
              </w:rPr>
              <w:t>Наличие</w:t>
            </w:r>
            <w:r>
              <w:rPr>
                <w:sz w:val="22"/>
                <w:szCs w:val="22"/>
              </w:rPr>
              <w:t xml:space="preserve">, </w:t>
            </w:r>
            <w:r w:rsidRPr="00304EC1">
              <w:rPr>
                <w:i/>
                <w:sz w:val="22"/>
                <w:szCs w:val="22"/>
              </w:rPr>
              <w:t>указать</w:t>
            </w:r>
          </w:p>
        </w:tc>
      </w:tr>
      <w:tr w:rsidR="001A0CF6" w:rsidRPr="00371D16" w:rsidTr="00EF31C9">
        <w:tc>
          <w:tcPr>
            <w:tcW w:w="292" w:type="pct"/>
            <w:vAlign w:val="center"/>
          </w:tcPr>
          <w:p w:rsidR="001A0CF6" w:rsidRPr="00BB2FDC" w:rsidRDefault="001A0CF6" w:rsidP="00EF31C9">
            <w:pPr>
              <w:jc w:val="center"/>
              <w:rPr>
                <w:bCs/>
                <w:sz w:val="22"/>
                <w:szCs w:val="22"/>
              </w:rPr>
            </w:pPr>
            <w:r w:rsidRPr="00BB2FDC">
              <w:rPr>
                <w:bCs/>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4</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5</w:t>
            </w:r>
          </w:p>
        </w:tc>
        <w:tc>
          <w:tcPr>
            <w:tcW w:w="1880" w:type="pct"/>
            <w:vAlign w:val="center"/>
          </w:tcPr>
          <w:p w:rsidR="001A0CF6" w:rsidRPr="00BB2FDC" w:rsidRDefault="001A0CF6" w:rsidP="00EF31C9">
            <w:pPr>
              <w:rPr>
                <w:sz w:val="22"/>
                <w:szCs w:val="22"/>
              </w:rPr>
            </w:pPr>
            <w:r w:rsidRPr="00BB2FDC">
              <w:rPr>
                <w:bCs/>
                <w:sz w:val="22"/>
                <w:szCs w:val="22"/>
              </w:rPr>
              <w:t>Показания к применению</w:t>
            </w:r>
          </w:p>
        </w:tc>
        <w:tc>
          <w:tcPr>
            <w:tcW w:w="2828" w:type="pct"/>
            <w:vAlign w:val="center"/>
          </w:tcPr>
          <w:p w:rsidR="001A0CF6" w:rsidRPr="00BB2FDC" w:rsidRDefault="001A0CF6" w:rsidP="00EF31C9">
            <w:pPr>
              <w:rPr>
                <w:sz w:val="22"/>
                <w:szCs w:val="22"/>
              </w:rPr>
            </w:pPr>
            <w:proofErr w:type="spellStart"/>
            <w:proofErr w:type="gramStart"/>
            <w:r w:rsidRPr="000E46B3">
              <w:rPr>
                <w:sz w:val="22"/>
                <w:szCs w:val="22"/>
              </w:rPr>
              <w:t>Субдуральный</w:t>
            </w:r>
            <w:proofErr w:type="spellEnd"/>
            <w:r w:rsidRPr="000E46B3">
              <w:rPr>
                <w:sz w:val="22"/>
                <w:szCs w:val="22"/>
              </w:rPr>
              <w:t xml:space="preserve"> и ингаляционный наркоз (для поддержания адекватного уровня кровяного давления и пролонгации </w:t>
            </w:r>
            <w:proofErr w:type="spellStart"/>
            <w:r w:rsidRPr="000E46B3">
              <w:rPr>
                <w:sz w:val="22"/>
                <w:szCs w:val="22"/>
              </w:rPr>
              <w:t>субдуральной</w:t>
            </w:r>
            <w:proofErr w:type="spellEnd"/>
            <w:r w:rsidRPr="000E46B3">
              <w:rPr>
                <w:sz w:val="22"/>
                <w:szCs w:val="22"/>
              </w:rPr>
              <w:t xml:space="preserve"> анестезии), местная анестезия (в качестве вазоконстриктора), острая недостаточность кровообращения, анафилаксия, нейрогенный шок, гипотензия, в т.ч. ортостатическая, пароксизмальная </w:t>
            </w:r>
            <w:proofErr w:type="spellStart"/>
            <w:r w:rsidRPr="000E46B3">
              <w:rPr>
                <w:sz w:val="22"/>
                <w:szCs w:val="22"/>
              </w:rPr>
              <w:t>наджелудочковая</w:t>
            </w:r>
            <w:proofErr w:type="spellEnd"/>
            <w:r w:rsidRPr="000E46B3">
              <w:rPr>
                <w:sz w:val="22"/>
                <w:szCs w:val="22"/>
              </w:rPr>
              <w:t xml:space="preserve"> тахикардия, </w:t>
            </w:r>
            <w:proofErr w:type="spellStart"/>
            <w:r w:rsidRPr="000E46B3">
              <w:rPr>
                <w:sz w:val="22"/>
                <w:szCs w:val="22"/>
              </w:rPr>
              <w:t>реперфузионные</w:t>
            </w:r>
            <w:proofErr w:type="spellEnd"/>
            <w:r w:rsidRPr="000E46B3">
              <w:rPr>
                <w:sz w:val="22"/>
                <w:szCs w:val="22"/>
              </w:rPr>
              <w:t xml:space="preserve"> аритмии (рефлекс </w:t>
            </w:r>
            <w:proofErr w:type="spellStart"/>
            <w:r w:rsidRPr="000E46B3">
              <w:rPr>
                <w:sz w:val="22"/>
                <w:szCs w:val="22"/>
              </w:rPr>
              <w:t>Берцольда</w:t>
            </w:r>
            <w:proofErr w:type="spellEnd"/>
            <w:r w:rsidRPr="000E46B3">
              <w:rPr>
                <w:sz w:val="22"/>
                <w:szCs w:val="22"/>
              </w:rPr>
              <w:t xml:space="preserve"> - </w:t>
            </w:r>
            <w:proofErr w:type="spellStart"/>
            <w:r w:rsidRPr="000E46B3">
              <w:rPr>
                <w:sz w:val="22"/>
                <w:szCs w:val="22"/>
              </w:rPr>
              <w:t>Яриша</w:t>
            </w:r>
            <w:proofErr w:type="spellEnd"/>
            <w:r w:rsidRPr="000E46B3">
              <w:rPr>
                <w:sz w:val="22"/>
                <w:szCs w:val="22"/>
              </w:rPr>
              <w:t xml:space="preserve">), </w:t>
            </w:r>
            <w:proofErr w:type="spellStart"/>
            <w:r w:rsidRPr="000E46B3">
              <w:rPr>
                <w:sz w:val="22"/>
                <w:szCs w:val="22"/>
              </w:rPr>
              <w:t>приапизм</w:t>
            </w:r>
            <w:proofErr w:type="spellEnd"/>
            <w:r w:rsidRPr="000E46B3">
              <w:rPr>
                <w:sz w:val="22"/>
                <w:szCs w:val="22"/>
              </w:rPr>
              <w:t xml:space="preserve">, секреторная </w:t>
            </w:r>
            <w:proofErr w:type="spellStart"/>
            <w:r w:rsidRPr="000E46B3">
              <w:rPr>
                <w:sz w:val="22"/>
                <w:szCs w:val="22"/>
              </w:rPr>
              <w:t>преренальная</w:t>
            </w:r>
            <w:proofErr w:type="spellEnd"/>
            <w:r w:rsidRPr="000E46B3">
              <w:rPr>
                <w:sz w:val="22"/>
                <w:szCs w:val="22"/>
              </w:rPr>
              <w:t xml:space="preserve"> анурия, ирит, иридоциклит.</w:t>
            </w:r>
            <w:proofErr w:type="gramEnd"/>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6</w:t>
            </w:r>
          </w:p>
        </w:tc>
        <w:tc>
          <w:tcPr>
            <w:tcW w:w="1880" w:type="pct"/>
            <w:vAlign w:val="center"/>
          </w:tcPr>
          <w:p w:rsidR="001A0CF6" w:rsidRPr="00BB2FDC" w:rsidRDefault="001A0CF6" w:rsidP="00EF31C9">
            <w:pPr>
              <w:rPr>
                <w:bCs/>
                <w:sz w:val="22"/>
                <w:szCs w:val="22"/>
              </w:rPr>
            </w:pPr>
            <w:r w:rsidRPr="00BB2FDC">
              <w:rPr>
                <w:bCs/>
                <w:sz w:val="22"/>
                <w:szCs w:val="22"/>
              </w:rPr>
              <w:t>Дозировка</w:t>
            </w:r>
          </w:p>
        </w:tc>
        <w:tc>
          <w:tcPr>
            <w:tcW w:w="2828" w:type="pct"/>
            <w:vAlign w:val="center"/>
          </w:tcPr>
          <w:p w:rsidR="001A0CF6" w:rsidRPr="005E21C5" w:rsidRDefault="001A0CF6" w:rsidP="00EF31C9">
            <w:pPr>
              <w:rPr>
                <w:sz w:val="22"/>
                <w:szCs w:val="22"/>
              </w:rPr>
            </w:pPr>
            <w:r w:rsidRPr="005E21C5">
              <w:rPr>
                <w:sz w:val="22"/>
                <w:szCs w:val="22"/>
              </w:rPr>
              <w:t xml:space="preserve">Ампулы </w:t>
            </w:r>
            <w:r>
              <w:rPr>
                <w:sz w:val="22"/>
                <w:szCs w:val="22"/>
              </w:rPr>
              <w:t>10мг/мл-</w:t>
            </w:r>
            <w:r w:rsidRPr="005E21C5">
              <w:rPr>
                <w:sz w:val="22"/>
                <w:szCs w:val="22"/>
              </w:rPr>
              <w:t xml:space="preserve"> </w:t>
            </w:r>
            <w:r>
              <w:rPr>
                <w:sz w:val="22"/>
                <w:szCs w:val="22"/>
              </w:rPr>
              <w:t>1</w:t>
            </w:r>
            <w:r w:rsidRPr="005E21C5">
              <w:rPr>
                <w:sz w:val="22"/>
                <w:szCs w:val="22"/>
              </w:rPr>
              <w:t xml:space="preserve"> мл №</w:t>
            </w:r>
            <w:r>
              <w:rPr>
                <w:sz w:val="22"/>
                <w:szCs w:val="22"/>
              </w:rPr>
              <w:t>10</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lastRenderedPageBreak/>
              <w:t>7</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rPr>
                <w:sz w:val="22"/>
                <w:szCs w:val="22"/>
              </w:rPr>
              <w:t>Р</w:t>
            </w:r>
            <w:r w:rsidRPr="00163CFF">
              <w:rPr>
                <w:sz w:val="22"/>
                <w:szCs w:val="22"/>
              </w:rPr>
              <w:t xml:space="preserve">аствор для </w:t>
            </w:r>
            <w:r w:rsidRPr="00CF7807">
              <w:rPr>
                <w:sz w:val="22"/>
                <w:szCs w:val="22"/>
              </w:rPr>
              <w:t>инъекций</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10</w:t>
            </w:r>
            <w:r w:rsidRPr="00BB2FDC">
              <w:rPr>
                <w:sz w:val="22"/>
                <w:szCs w:val="22"/>
              </w:rPr>
              <w:t xml:space="preserve"> ампул</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9</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10</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BB2FDC" w:rsidRDefault="001A0CF6" w:rsidP="00EF31C9">
            <w:pPr>
              <w:spacing w:line="264" w:lineRule="auto"/>
              <w:rPr>
                <w:sz w:val="22"/>
                <w:szCs w:val="22"/>
              </w:rPr>
            </w:pPr>
            <w:r w:rsidRPr="00BB2FDC">
              <w:rPr>
                <w:sz w:val="22"/>
                <w:szCs w:val="22"/>
              </w:rPr>
              <w:t>Не менее 80 %</w:t>
            </w:r>
          </w:p>
        </w:tc>
      </w:tr>
      <w:tr w:rsidR="001A0CF6" w:rsidRPr="00371D16" w:rsidTr="00EF31C9">
        <w:tc>
          <w:tcPr>
            <w:tcW w:w="292" w:type="pct"/>
            <w:vAlign w:val="center"/>
          </w:tcPr>
          <w:p w:rsidR="001A0CF6" w:rsidRPr="00BB2FDC" w:rsidRDefault="001A0CF6" w:rsidP="00EF31C9">
            <w:pPr>
              <w:jc w:val="center"/>
              <w:rPr>
                <w:bCs/>
                <w:sz w:val="22"/>
                <w:szCs w:val="22"/>
              </w:rPr>
            </w:pPr>
            <w:r>
              <w:rPr>
                <w:bCs/>
                <w:sz w:val="22"/>
                <w:szCs w:val="22"/>
              </w:rPr>
              <w:t>11</w:t>
            </w:r>
          </w:p>
        </w:tc>
        <w:tc>
          <w:tcPr>
            <w:tcW w:w="1880" w:type="pct"/>
            <w:vAlign w:val="center"/>
          </w:tcPr>
          <w:p w:rsidR="001A0CF6" w:rsidRPr="00CF7807" w:rsidRDefault="001A0CF6" w:rsidP="00EF31C9">
            <w:pPr>
              <w:spacing w:line="264" w:lineRule="auto"/>
              <w:rPr>
                <w:sz w:val="22"/>
                <w:szCs w:val="22"/>
              </w:rPr>
            </w:pPr>
            <w:r w:rsidRPr="00CF7807">
              <w:rPr>
                <w:sz w:val="22"/>
                <w:szCs w:val="22"/>
              </w:rPr>
              <w:t>Срок годности</w:t>
            </w:r>
          </w:p>
        </w:tc>
        <w:tc>
          <w:tcPr>
            <w:tcW w:w="2828" w:type="pct"/>
            <w:vAlign w:val="center"/>
          </w:tcPr>
          <w:p w:rsidR="001A0CF6" w:rsidRPr="00CF7807" w:rsidRDefault="001A0CF6" w:rsidP="00EF31C9">
            <w:pPr>
              <w:spacing w:line="264" w:lineRule="auto"/>
              <w:rPr>
                <w:sz w:val="22"/>
                <w:szCs w:val="22"/>
              </w:rPr>
            </w:pPr>
            <w:r w:rsidRPr="00CF7807">
              <w:rPr>
                <w:sz w:val="22"/>
                <w:szCs w:val="22"/>
              </w:rPr>
              <w:t>не менее 3 лет</w:t>
            </w:r>
          </w:p>
        </w:tc>
      </w:tr>
      <w:tr w:rsidR="001A0CF6" w:rsidRPr="00371D16" w:rsidTr="00EF31C9">
        <w:tc>
          <w:tcPr>
            <w:tcW w:w="292" w:type="pct"/>
            <w:shd w:val="clear" w:color="auto" w:fill="CCFFFF"/>
            <w:vAlign w:val="center"/>
          </w:tcPr>
          <w:p w:rsidR="001A0CF6" w:rsidRPr="00163CFF" w:rsidRDefault="001A0CF6" w:rsidP="00EF31C9">
            <w:pPr>
              <w:jc w:val="center"/>
              <w:rPr>
                <w:sz w:val="22"/>
                <w:szCs w:val="22"/>
              </w:rPr>
            </w:pPr>
          </w:p>
        </w:tc>
        <w:tc>
          <w:tcPr>
            <w:tcW w:w="1880" w:type="pct"/>
            <w:shd w:val="clear" w:color="auto" w:fill="CCFFFF"/>
            <w:vAlign w:val="center"/>
          </w:tcPr>
          <w:p w:rsidR="001A0CF6" w:rsidRPr="003D5E05" w:rsidRDefault="001A0CF6" w:rsidP="00EF31C9">
            <w:pPr>
              <w:jc w:val="center"/>
              <w:rPr>
                <w:b/>
                <w:sz w:val="24"/>
                <w:szCs w:val="22"/>
              </w:rPr>
            </w:pPr>
            <w:r>
              <w:rPr>
                <w:b/>
                <w:sz w:val="24"/>
                <w:szCs w:val="22"/>
              </w:rPr>
              <w:t>5</w:t>
            </w:r>
            <w:r w:rsidRPr="003D5E05">
              <w:rPr>
                <w:b/>
                <w:sz w:val="24"/>
                <w:szCs w:val="22"/>
              </w:rPr>
              <w:t>. МНН</w:t>
            </w:r>
          </w:p>
        </w:tc>
        <w:tc>
          <w:tcPr>
            <w:tcW w:w="2828" w:type="pct"/>
            <w:shd w:val="clear" w:color="auto" w:fill="CCFFFF"/>
            <w:vAlign w:val="center"/>
          </w:tcPr>
          <w:p w:rsidR="001A0CF6" w:rsidRPr="003D5E05" w:rsidRDefault="001A0CF6" w:rsidP="00EF31C9">
            <w:pPr>
              <w:jc w:val="center"/>
              <w:rPr>
                <w:b/>
                <w:sz w:val="24"/>
                <w:szCs w:val="22"/>
              </w:rPr>
            </w:pPr>
            <w:proofErr w:type="spellStart"/>
            <w:r w:rsidRPr="003D5E05">
              <w:rPr>
                <w:b/>
                <w:sz w:val="24"/>
                <w:szCs w:val="22"/>
              </w:rPr>
              <w:t>Фенотерол+Ипратропия</w:t>
            </w:r>
            <w:proofErr w:type="spellEnd"/>
            <w:r w:rsidRPr="003D5E05">
              <w:rPr>
                <w:b/>
                <w:sz w:val="24"/>
                <w:szCs w:val="22"/>
              </w:rPr>
              <w:t xml:space="preserve"> бромид</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proofErr w:type="spellStart"/>
            <w:r>
              <w:rPr>
                <w:sz w:val="22"/>
                <w:szCs w:val="22"/>
              </w:rPr>
              <w:t>Беродуал</w:t>
            </w:r>
            <w:proofErr w:type="spellEnd"/>
            <w:r>
              <w:rPr>
                <w:sz w:val="22"/>
                <w:szCs w:val="22"/>
              </w:rPr>
              <w:t xml:space="preserve"> </w:t>
            </w:r>
            <w:r w:rsidRPr="00163CFF">
              <w:rPr>
                <w:sz w:val="22"/>
                <w:szCs w:val="22"/>
              </w:rPr>
              <w:t>или «эквивалент</w:t>
            </w:r>
            <w:r w:rsidRPr="005D104E">
              <w:rPr>
                <w:sz w:val="22"/>
                <w:szCs w:val="22"/>
              </w:rPr>
              <w:t>»</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2</w:t>
            </w:r>
          </w:p>
        </w:tc>
        <w:tc>
          <w:tcPr>
            <w:tcW w:w="1880" w:type="pct"/>
            <w:vAlign w:val="center"/>
          </w:tcPr>
          <w:p w:rsidR="001A0CF6" w:rsidRDefault="001A0CF6" w:rsidP="00EF31C9">
            <w:pPr>
              <w:rPr>
                <w:sz w:val="22"/>
                <w:szCs w:val="22"/>
              </w:rPr>
            </w:pPr>
            <w:r>
              <w:rPr>
                <w:sz w:val="22"/>
                <w:szCs w:val="22"/>
              </w:rPr>
              <w:t>Производитель</w:t>
            </w:r>
          </w:p>
        </w:tc>
        <w:tc>
          <w:tcPr>
            <w:tcW w:w="2828" w:type="pct"/>
            <w:vAlign w:val="center"/>
          </w:tcPr>
          <w:p w:rsidR="001A0CF6" w:rsidRPr="00DA6B96" w:rsidRDefault="001A0CF6" w:rsidP="00EF31C9">
            <w:pPr>
              <w:rPr>
                <w:sz w:val="22"/>
                <w:szCs w:val="22"/>
              </w:rPr>
            </w:pPr>
            <w:r w:rsidRPr="00DA6B96">
              <w:rPr>
                <w:sz w:val="22"/>
                <w:szCs w:val="22"/>
              </w:rPr>
              <w:t>Наличие</w:t>
            </w:r>
            <w:r>
              <w:rPr>
                <w:sz w:val="22"/>
                <w:szCs w:val="22"/>
              </w:rPr>
              <w:t xml:space="preserve">, </w:t>
            </w:r>
            <w:r w:rsidRPr="00304EC1">
              <w:rPr>
                <w:i/>
                <w:sz w:val="22"/>
                <w:szCs w:val="22"/>
              </w:rPr>
              <w:t>указать</w:t>
            </w:r>
          </w:p>
        </w:tc>
      </w:tr>
      <w:tr w:rsidR="001A0CF6" w:rsidRPr="00371D16" w:rsidTr="00EF31C9">
        <w:tc>
          <w:tcPr>
            <w:tcW w:w="292" w:type="pct"/>
            <w:vAlign w:val="center"/>
          </w:tcPr>
          <w:p w:rsidR="001A0CF6" w:rsidRPr="00754C99" w:rsidRDefault="001A0CF6" w:rsidP="00EF31C9">
            <w:pPr>
              <w:jc w:val="center"/>
              <w:rPr>
                <w:sz w:val="22"/>
                <w:szCs w:val="22"/>
              </w:rPr>
            </w:pPr>
            <w:r w:rsidRPr="00754C99">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4</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5</w:t>
            </w:r>
          </w:p>
        </w:tc>
        <w:tc>
          <w:tcPr>
            <w:tcW w:w="1880" w:type="pct"/>
            <w:vAlign w:val="center"/>
          </w:tcPr>
          <w:p w:rsidR="001A0CF6" w:rsidRPr="00BB2FDC" w:rsidRDefault="001A0CF6" w:rsidP="00EF31C9">
            <w:pPr>
              <w:rPr>
                <w:sz w:val="22"/>
                <w:szCs w:val="22"/>
              </w:rPr>
            </w:pPr>
            <w:r w:rsidRPr="00754C99">
              <w:rPr>
                <w:sz w:val="22"/>
                <w:szCs w:val="22"/>
              </w:rPr>
              <w:t>Показания к применению</w:t>
            </w:r>
          </w:p>
        </w:tc>
        <w:tc>
          <w:tcPr>
            <w:tcW w:w="2828" w:type="pct"/>
            <w:vAlign w:val="center"/>
          </w:tcPr>
          <w:p w:rsidR="001A0CF6" w:rsidRPr="00BB2FDC" w:rsidRDefault="001A0CF6" w:rsidP="00EF31C9">
            <w:pPr>
              <w:rPr>
                <w:sz w:val="22"/>
                <w:szCs w:val="22"/>
              </w:rPr>
            </w:pPr>
            <w:r w:rsidRPr="00283710">
              <w:rPr>
                <w:sz w:val="22"/>
                <w:szCs w:val="22"/>
              </w:rPr>
              <w:t xml:space="preserve">Профилактика и симптоматическое лечение хронических </w:t>
            </w:r>
            <w:proofErr w:type="spellStart"/>
            <w:r w:rsidRPr="00283710">
              <w:rPr>
                <w:sz w:val="22"/>
                <w:szCs w:val="22"/>
              </w:rPr>
              <w:t>обструктивных</w:t>
            </w:r>
            <w:proofErr w:type="spellEnd"/>
            <w:r w:rsidRPr="00283710">
              <w:rPr>
                <w:sz w:val="22"/>
                <w:szCs w:val="22"/>
              </w:rPr>
              <w:t xml:space="preserve"> заболеваний дыхательных путей с </w:t>
            </w:r>
            <w:proofErr w:type="gramStart"/>
            <w:r w:rsidRPr="00283710">
              <w:rPr>
                <w:sz w:val="22"/>
                <w:szCs w:val="22"/>
              </w:rPr>
              <w:t>обратимым</w:t>
            </w:r>
            <w:proofErr w:type="gramEnd"/>
            <w:r w:rsidRPr="00283710">
              <w:rPr>
                <w:sz w:val="22"/>
                <w:szCs w:val="22"/>
              </w:rPr>
              <w:t xml:space="preserve"> </w:t>
            </w:r>
            <w:proofErr w:type="spellStart"/>
            <w:r w:rsidRPr="00283710">
              <w:rPr>
                <w:sz w:val="22"/>
                <w:szCs w:val="22"/>
              </w:rPr>
              <w:t>бронхоспазмом</w:t>
            </w:r>
            <w:proofErr w:type="spellEnd"/>
            <w:r w:rsidRPr="00283710">
              <w:rPr>
                <w:sz w:val="22"/>
                <w:szCs w:val="22"/>
              </w:rPr>
              <w:t>:</w:t>
            </w:r>
            <w:r w:rsidRPr="00283710">
              <w:rPr>
                <w:sz w:val="22"/>
                <w:szCs w:val="22"/>
              </w:rPr>
              <w:br/>
              <w:t>   – бронхиальная астма;</w:t>
            </w:r>
            <w:r w:rsidRPr="00283710">
              <w:rPr>
                <w:sz w:val="22"/>
                <w:szCs w:val="22"/>
              </w:rPr>
              <w:br/>
              <w:t xml:space="preserve">   – хронический </w:t>
            </w:r>
            <w:proofErr w:type="spellStart"/>
            <w:r w:rsidRPr="00283710">
              <w:rPr>
                <w:sz w:val="22"/>
                <w:szCs w:val="22"/>
              </w:rPr>
              <w:t>обструктивный</w:t>
            </w:r>
            <w:proofErr w:type="spellEnd"/>
            <w:r w:rsidRPr="00283710">
              <w:rPr>
                <w:sz w:val="22"/>
                <w:szCs w:val="22"/>
              </w:rPr>
              <w:t xml:space="preserve"> бронхит, осложненный или неосложненный эмфиземой.</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6</w:t>
            </w:r>
          </w:p>
        </w:tc>
        <w:tc>
          <w:tcPr>
            <w:tcW w:w="1880" w:type="pct"/>
            <w:vAlign w:val="center"/>
          </w:tcPr>
          <w:p w:rsidR="001A0CF6" w:rsidRPr="00754C99" w:rsidRDefault="001A0CF6" w:rsidP="00EF31C9">
            <w:pPr>
              <w:rPr>
                <w:sz w:val="22"/>
                <w:szCs w:val="22"/>
              </w:rPr>
            </w:pPr>
            <w:r w:rsidRPr="00754C99">
              <w:rPr>
                <w:sz w:val="22"/>
                <w:szCs w:val="22"/>
              </w:rPr>
              <w:t>Дозировка</w:t>
            </w:r>
          </w:p>
        </w:tc>
        <w:tc>
          <w:tcPr>
            <w:tcW w:w="2828" w:type="pct"/>
            <w:vAlign w:val="center"/>
          </w:tcPr>
          <w:p w:rsidR="001A0CF6" w:rsidRPr="005E21C5" w:rsidRDefault="001A0CF6" w:rsidP="00EF31C9">
            <w:pPr>
              <w:rPr>
                <w:sz w:val="22"/>
                <w:szCs w:val="22"/>
              </w:rPr>
            </w:pPr>
            <w:r>
              <w:rPr>
                <w:sz w:val="22"/>
                <w:szCs w:val="22"/>
              </w:rPr>
              <w:t>20 мл</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rsidRPr="00283710">
              <w:rPr>
                <w:sz w:val="22"/>
                <w:szCs w:val="22"/>
              </w:rPr>
              <w:t>Раствор для ингаляций</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Pr>
                <w:sz w:val="22"/>
                <w:szCs w:val="22"/>
              </w:rPr>
              <w:t>флакон</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9</w:t>
            </w:r>
          </w:p>
        </w:tc>
        <w:tc>
          <w:tcPr>
            <w:tcW w:w="1880" w:type="pct"/>
            <w:vAlign w:val="center"/>
          </w:tcPr>
          <w:p w:rsidR="001A0CF6" w:rsidRPr="00D92453" w:rsidRDefault="001A0CF6" w:rsidP="00EF31C9">
            <w:pPr>
              <w:spacing w:line="264" w:lineRule="auto"/>
              <w:rPr>
                <w:sz w:val="22"/>
                <w:szCs w:val="22"/>
              </w:rPr>
            </w:pPr>
            <w:r w:rsidRPr="00D92453">
              <w:rPr>
                <w:sz w:val="22"/>
                <w:szCs w:val="22"/>
              </w:rPr>
              <w:t>Остаточный срок годности от общего срока реализации на момент поставки товара</w:t>
            </w:r>
          </w:p>
        </w:tc>
        <w:tc>
          <w:tcPr>
            <w:tcW w:w="2828" w:type="pct"/>
            <w:vAlign w:val="center"/>
          </w:tcPr>
          <w:p w:rsidR="001A0CF6" w:rsidRPr="00D92453" w:rsidRDefault="001A0CF6" w:rsidP="00EF31C9">
            <w:pPr>
              <w:spacing w:line="264" w:lineRule="auto"/>
              <w:rPr>
                <w:sz w:val="22"/>
                <w:szCs w:val="22"/>
              </w:rPr>
            </w:pPr>
            <w:r w:rsidRPr="00D92453">
              <w:rPr>
                <w:sz w:val="22"/>
                <w:szCs w:val="22"/>
              </w:rPr>
              <w:t>Не менее 80 %</w:t>
            </w:r>
          </w:p>
        </w:tc>
      </w:tr>
      <w:tr w:rsidR="001A0CF6" w:rsidRPr="00371D16" w:rsidTr="00EF31C9">
        <w:tc>
          <w:tcPr>
            <w:tcW w:w="292" w:type="pct"/>
            <w:vAlign w:val="center"/>
          </w:tcPr>
          <w:p w:rsidR="001A0CF6" w:rsidRPr="00754C99" w:rsidRDefault="001A0CF6" w:rsidP="00EF31C9">
            <w:pPr>
              <w:jc w:val="center"/>
              <w:rPr>
                <w:sz w:val="22"/>
                <w:szCs w:val="22"/>
              </w:rPr>
            </w:pPr>
            <w:r>
              <w:rPr>
                <w:sz w:val="22"/>
                <w:szCs w:val="22"/>
              </w:rPr>
              <w:t>10</w:t>
            </w:r>
          </w:p>
        </w:tc>
        <w:tc>
          <w:tcPr>
            <w:tcW w:w="1880" w:type="pct"/>
            <w:vAlign w:val="center"/>
          </w:tcPr>
          <w:p w:rsidR="001A0CF6" w:rsidRPr="00D92453" w:rsidRDefault="001A0CF6" w:rsidP="00EF31C9">
            <w:pPr>
              <w:spacing w:line="264" w:lineRule="auto"/>
              <w:rPr>
                <w:sz w:val="22"/>
                <w:szCs w:val="22"/>
              </w:rPr>
            </w:pPr>
            <w:r w:rsidRPr="00D92453">
              <w:rPr>
                <w:sz w:val="22"/>
                <w:szCs w:val="22"/>
              </w:rPr>
              <w:t>Срок годности</w:t>
            </w:r>
          </w:p>
        </w:tc>
        <w:tc>
          <w:tcPr>
            <w:tcW w:w="2828" w:type="pct"/>
            <w:vAlign w:val="center"/>
          </w:tcPr>
          <w:p w:rsidR="001A0CF6" w:rsidRPr="00D92453" w:rsidRDefault="001A0CF6" w:rsidP="00EF31C9">
            <w:pPr>
              <w:spacing w:line="264" w:lineRule="auto"/>
              <w:rPr>
                <w:sz w:val="22"/>
                <w:szCs w:val="22"/>
              </w:rPr>
            </w:pPr>
            <w:r w:rsidRPr="00D92453">
              <w:rPr>
                <w:sz w:val="22"/>
                <w:szCs w:val="22"/>
              </w:rPr>
              <w:t>не менее 3 лет</w:t>
            </w:r>
          </w:p>
        </w:tc>
      </w:tr>
      <w:tr w:rsidR="001A0CF6" w:rsidRPr="00371D16" w:rsidTr="00EF31C9">
        <w:tc>
          <w:tcPr>
            <w:tcW w:w="292" w:type="pct"/>
            <w:shd w:val="clear" w:color="auto" w:fill="CCFFFF"/>
            <w:vAlign w:val="center"/>
          </w:tcPr>
          <w:p w:rsidR="001A0CF6" w:rsidRPr="00163CFF" w:rsidRDefault="001A0CF6" w:rsidP="00EF31C9">
            <w:pPr>
              <w:jc w:val="center"/>
              <w:rPr>
                <w:sz w:val="22"/>
                <w:szCs w:val="22"/>
              </w:rPr>
            </w:pPr>
          </w:p>
        </w:tc>
        <w:tc>
          <w:tcPr>
            <w:tcW w:w="1880" w:type="pct"/>
            <w:shd w:val="clear" w:color="auto" w:fill="CCFFFF"/>
            <w:vAlign w:val="center"/>
          </w:tcPr>
          <w:p w:rsidR="001A0CF6" w:rsidRPr="003D5E05" w:rsidRDefault="001A0CF6" w:rsidP="00EF31C9">
            <w:pPr>
              <w:jc w:val="center"/>
              <w:rPr>
                <w:b/>
                <w:sz w:val="24"/>
                <w:szCs w:val="22"/>
              </w:rPr>
            </w:pPr>
            <w:r>
              <w:rPr>
                <w:b/>
                <w:sz w:val="24"/>
                <w:szCs w:val="22"/>
              </w:rPr>
              <w:t>6</w:t>
            </w:r>
            <w:r w:rsidRPr="003D5E05">
              <w:rPr>
                <w:b/>
                <w:sz w:val="24"/>
                <w:szCs w:val="22"/>
              </w:rPr>
              <w:t>. МНН</w:t>
            </w:r>
          </w:p>
        </w:tc>
        <w:tc>
          <w:tcPr>
            <w:tcW w:w="2828" w:type="pct"/>
            <w:shd w:val="clear" w:color="auto" w:fill="CCFFFF"/>
            <w:vAlign w:val="center"/>
          </w:tcPr>
          <w:p w:rsidR="001A0CF6" w:rsidRPr="003D5E05" w:rsidRDefault="001A0CF6" w:rsidP="00EF31C9">
            <w:pPr>
              <w:jc w:val="center"/>
              <w:rPr>
                <w:b/>
                <w:sz w:val="24"/>
                <w:szCs w:val="22"/>
              </w:rPr>
            </w:pPr>
            <w:r w:rsidRPr="003D5E05">
              <w:rPr>
                <w:b/>
                <w:sz w:val="24"/>
                <w:szCs w:val="22"/>
              </w:rPr>
              <w:t>Аминофиллин</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r w:rsidRPr="00892BFB">
              <w:rPr>
                <w:sz w:val="22"/>
                <w:szCs w:val="22"/>
              </w:rPr>
              <w:t>Эуфиллин</w:t>
            </w:r>
            <w:r>
              <w:rPr>
                <w:sz w:val="22"/>
                <w:szCs w:val="22"/>
              </w:rPr>
              <w:t xml:space="preserve"> </w:t>
            </w:r>
            <w:r w:rsidRPr="00163CFF">
              <w:rPr>
                <w:sz w:val="22"/>
                <w:szCs w:val="22"/>
              </w:rPr>
              <w:t>или «эквивалент</w:t>
            </w:r>
            <w:r w:rsidRPr="005D104E">
              <w:rPr>
                <w:sz w:val="22"/>
                <w:szCs w:val="22"/>
              </w:rPr>
              <w:t>»</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2</w:t>
            </w:r>
          </w:p>
        </w:tc>
        <w:tc>
          <w:tcPr>
            <w:tcW w:w="1880" w:type="pct"/>
            <w:vAlign w:val="center"/>
          </w:tcPr>
          <w:p w:rsidR="001A0CF6" w:rsidRDefault="001A0CF6" w:rsidP="00EF31C9">
            <w:pPr>
              <w:rPr>
                <w:sz w:val="22"/>
                <w:szCs w:val="22"/>
              </w:rPr>
            </w:pPr>
            <w:r>
              <w:rPr>
                <w:sz w:val="22"/>
                <w:szCs w:val="22"/>
              </w:rPr>
              <w:t>Производитель</w:t>
            </w:r>
          </w:p>
        </w:tc>
        <w:tc>
          <w:tcPr>
            <w:tcW w:w="2828" w:type="pct"/>
            <w:vAlign w:val="center"/>
          </w:tcPr>
          <w:p w:rsidR="001A0CF6" w:rsidRPr="00DA6B96" w:rsidRDefault="001A0CF6" w:rsidP="00EF31C9">
            <w:pPr>
              <w:rPr>
                <w:sz w:val="22"/>
                <w:szCs w:val="22"/>
              </w:rPr>
            </w:pPr>
            <w:r w:rsidRPr="00DA6B96">
              <w:rPr>
                <w:sz w:val="22"/>
                <w:szCs w:val="22"/>
              </w:rPr>
              <w:t>Наличие</w:t>
            </w:r>
            <w:r>
              <w:rPr>
                <w:sz w:val="22"/>
                <w:szCs w:val="22"/>
              </w:rPr>
              <w:t xml:space="preserve">, </w:t>
            </w:r>
            <w:r w:rsidRPr="00304EC1">
              <w:rPr>
                <w:i/>
                <w:sz w:val="22"/>
                <w:szCs w:val="22"/>
              </w:rPr>
              <w:t>указать</w:t>
            </w:r>
          </w:p>
        </w:tc>
      </w:tr>
      <w:tr w:rsidR="001A0CF6" w:rsidRPr="00371D16" w:rsidTr="00EF31C9">
        <w:tc>
          <w:tcPr>
            <w:tcW w:w="292" w:type="pct"/>
            <w:vAlign w:val="center"/>
          </w:tcPr>
          <w:p w:rsidR="001A0CF6" w:rsidRPr="00754C99" w:rsidRDefault="001A0CF6" w:rsidP="00EF31C9">
            <w:pPr>
              <w:jc w:val="center"/>
              <w:rPr>
                <w:sz w:val="22"/>
                <w:szCs w:val="22"/>
              </w:rPr>
            </w:pPr>
            <w:r w:rsidRPr="00754C99">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4</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5</w:t>
            </w:r>
          </w:p>
        </w:tc>
        <w:tc>
          <w:tcPr>
            <w:tcW w:w="1880" w:type="pct"/>
            <w:vAlign w:val="center"/>
          </w:tcPr>
          <w:p w:rsidR="001A0CF6" w:rsidRPr="00BB2FDC" w:rsidRDefault="001A0CF6" w:rsidP="00EF31C9">
            <w:pPr>
              <w:rPr>
                <w:sz w:val="22"/>
                <w:szCs w:val="22"/>
              </w:rPr>
            </w:pPr>
            <w:r w:rsidRPr="00754C99">
              <w:rPr>
                <w:sz w:val="22"/>
                <w:szCs w:val="22"/>
              </w:rPr>
              <w:t>Показания к применению</w:t>
            </w:r>
          </w:p>
        </w:tc>
        <w:tc>
          <w:tcPr>
            <w:tcW w:w="2828" w:type="pct"/>
            <w:vAlign w:val="center"/>
          </w:tcPr>
          <w:p w:rsidR="001A0CF6" w:rsidRPr="00F2442E" w:rsidRDefault="001A0CF6" w:rsidP="00EF31C9">
            <w:pPr>
              <w:rPr>
                <w:sz w:val="22"/>
                <w:szCs w:val="22"/>
              </w:rPr>
            </w:pPr>
            <w:r w:rsidRPr="00F2442E">
              <w:rPr>
                <w:sz w:val="22"/>
                <w:szCs w:val="22"/>
              </w:rPr>
              <w:t xml:space="preserve">Бронхиальная астма с явлениями застойной недостаточности кровообращения, астматический статус, </w:t>
            </w:r>
            <w:proofErr w:type="spellStart"/>
            <w:r w:rsidRPr="00F2442E">
              <w:rPr>
                <w:sz w:val="22"/>
                <w:szCs w:val="22"/>
              </w:rPr>
              <w:t>обструктивный</w:t>
            </w:r>
            <w:proofErr w:type="spellEnd"/>
            <w:r w:rsidRPr="00F2442E">
              <w:rPr>
                <w:sz w:val="22"/>
                <w:szCs w:val="22"/>
              </w:rPr>
              <w:t xml:space="preserve"> бронхит, эмфизема легких, апноэ у новорожденных (вспомогательное средство).</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6</w:t>
            </w:r>
          </w:p>
        </w:tc>
        <w:tc>
          <w:tcPr>
            <w:tcW w:w="1880" w:type="pct"/>
            <w:vAlign w:val="center"/>
          </w:tcPr>
          <w:p w:rsidR="001A0CF6" w:rsidRPr="00754C99" w:rsidRDefault="001A0CF6" w:rsidP="00EF31C9">
            <w:pPr>
              <w:rPr>
                <w:sz w:val="22"/>
                <w:szCs w:val="22"/>
              </w:rPr>
            </w:pPr>
            <w:r w:rsidRPr="00754C99">
              <w:rPr>
                <w:sz w:val="22"/>
                <w:szCs w:val="22"/>
              </w:rPr>
              <w:t>Дозировка</w:t>
            </w:r>
          </w:p>
        </w:tc>
        <w:tc>
          <w:tcPr>
            <w:tcW w:w="2828" w:type="pct"/>
            <w:vAlign w:val="center"/>
          </w:tcPr>
          <w:p w:rsidR="001A0CF6" w:rsidRPr="005E21C5" w:rsidRDefault="001A0CF6" w:rsidP="00EF31C9">
            <w:pPr>
              <w:rPr>
                <w:sz w:val="22"/>
                <w:szCs w:val="22"/>
              </w:rPr>
            </w:pPr>
            <w:r w:rsidRPr="005E21C5">
              <w:rPr>
                <w:sz w:val="22"/>
                <w:szCs w:val="22"/>
              </w:rPr>
              <w:t xml:space="preserve">Ампулы </w:t>
            </w:r>
            <w:r>
              <w:rPr>
                <w:sz w:val="22"/>
                <w:szCs w:val="22"/>
              </w:rPr>
              <w:t>24мг/мл-</w:t>
            </w:r>
            <w:r w:rsidRPr="005E21C5">
              <w:rPr>
                <w:sz w:val="22"/>
                <w:szCs w:val="22"/>
              </w:rPr>
              <w:t xml:space="preserve"> </w:t>
            </w:r>
            <w:r>
              <w:rPr>
                <w:sz w:val="22"/>
                <w:szCs w:val="22"/>
              </w:rPr>
              <w:t>10</w:t>
            </w:r>
            <w:r w:rsidRPr="005E21C5">
              <w:rPr>
                <w:sz w:val="22"/>
                <w:szCs w:val="22"/>
              </w:rPr>
              <w:t xml:space="preserve"> мл №</w:t>
            </w:r>
            <w:r>
              <w:rPr>
                <w:sz w:val="22"/>
                <w:szCs w:val="22"/>
              </w:rPr>
              <w:t>10</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rPr>
                <w:sz w:val="22"/>
                <w:szCs w:val="22"/>
              </w:rPr>
              <w:t>Р</w:t>
            </w:r>
            <w:r w:rsidRPr="00163CFF">
              <w:rPr>
                <w:sz w:val="22"/>
                <w:szCs w:val="22"/>
              </w:rPr>
              <w:t>аствор для внутривенного введения</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10</w:t>
            </w:r>
            <w:r w:rsidRPr="00BB2FDC">
              <w:rPr>
                <w:sz w:val="22"/>
                <w:szCs w:val="22"/>
              </w:rPr>
              <w:t xml:space="preserve"> ампул</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9</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10</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F21FED" w:rsidRDefault="001A0CF6" w:rsidP="00EF31C9">
            <w:pPr>
              <w:spacing w:line="264" w:lineRule="auto"/>
              <w:rPr>
                <w:sz w:val="22"/>
                <w:szCs w:val="22"/>
              </w:rPr>
            </w:pPr>
            <w:r w:rsidRPr="00F21FED">
              <w:rPr>
                <w:sz w:val="22"/>
                <w:szCs w:val="22"/>
              </w:rPr>
              <w:t>Не менее 80 %</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11</w:t>
            </w:r>
          </w:p>
        </w:tc>
        <w:tc>
          <w:tcPr>
            <w:tcW w:w="1880" w:type="pct"/>
            <w:vAlign w:val="center"/>
          </w:tcPr>
          <w:p w:rsidR="001A0CF6" w:rsidRPr="00CF7807" w:rsidRDefault="001A0CF6" w:rsidP="00EF31C9">
            <w:pPr>
              <w:spacing w:line="264" w:lineRule="auto"/>
              <w:rPr>
                <w:sz w:val="22"/>
                <w:szCs w:val="22"/>
              </w:rPr>
            </w:pPr>
            <w:r w:rsidRPr="00CF7807">
              <w:rPr>
                <w:sz w:val="22"/>
                <w:szCs w:val="22"/>
              </w:rPr>
              <w:t>Срок годности</w:t>
            </w:r>
          </w:p>
        </w:tc>
        <w:tc>
          <w:tcPr>
            <w:tcW w:w="2828" w:type="pct"/>
            <w:vAlign w:val="center"/>
          </w:tcPr>
          <w:p w:rsidR="001A0CF6" w:rsidRPr="00F21FED" w:rsidRDefault="001A0CF6" w:rsidP="00EF31C9">
            <w:pPr>
              <w:spacing w:line="264" w:lineRule="auto"/>
              <w:rPr>
                <w:sz w:val="22"/>
                <w:szCs w:val="22"/>
              </w:rPr>
            </w:pPr>
            <w:r w:rsidRPr="00F21FED">
              <w:rPr>
                <w:sz w:val="22"/>
                <w:szCs w:val="22"/>
              </w:rPr>
              <w:t>не менее 2 лет</w:t>
            </w:r>
          </w:p>
        </w:tc>
      </w:tr>
      <w:tr w:rsidR="001A0CF6" w:rsidRPr="00371D16" w:rsidTr="00EF31C9">
        <w:tc>
          <w:tcPr>
            <w:tcW w:w="292" w:type="pct"/>
            <w:shd w:val="clear" w:color="auto" w:fill="CCFFFF"/>
            <w:vAlign w:val="center"/>
          </w:tcPr>
          <w:p w:rsidR="001A0CF6" w:rsidRPr="002226AD" w:rsidRDefault="001A0CF6" w:rsidP="00EF31C9">
            <w:pPr>
              <w:jc w:val="center"/>
              <w:rPr>
                <w:sz w:val="22"/>
                <w:szCs w:val="22"/>
              </w:rPr>
            </w:pPr>
          </w:p>
        </w:tc>
        <w:tc>
          <w:tcPr>
            <w:tcW w:w="1880" w:type="pct"/>
            <w:shd w:val="clear" w:color="auto" w:fill="CCFFFF"/>
            <w:vAlign w:val="center"/>
          </w:tcPr>
          <w:p w:rsidR="001A0CF6" w:rsidRPr="003D5E05" w:rsidRDefault="001A0CF6" w:rsidP="00EF31C9">
            <w:pPr>
              <w:jc w:val="center"/>
              <w:rPr>
                <w:b/>
                <w:sz w:val="24"/>
                <w:szCs w:val="22"/>
              </w:rPr>
            </w:pPr>
            <w:r>
              <w:rPr>
                <w:b/>
                <w:sz w:val="24"/>
                <w:szCs w:val="22"/>
              </w:rPr>
              <w:t>7</w:t>
            </w:r>
            <w:r w:rsidRPr="003D5E05">
              <w:rPr>
                <w:b/>
                <w:sz w:val="24"/>
                <w:szCs w:val="22"/>
              </w:rPr>
              <w:t>. МНН</w:t>
            </w:r>
          </w:p>
        </w:tc>
        <w:tc>
          <w:tcPr>
            <w:tcW w:w="2828" w:type="pct"/>
            <w:shd w:val="clear" w:color="auto" w:fill="CCFFFF"/>
            <w:vAlign w:val="center"/>
          </w:tcPr>
          <w:p w:rsidR="001A0CF6" w:rsidRPr="003D5E05" w:rsidRDefault="001A0CF6" w:rsidP="00EF31C9">
            <w:pPr>
              <w:jc w:val="center"/>
              <w:rPr>
                <w:b/>
                <w:sz w:val="24"/>
                <w:szCs w:val="22"/>
              </w:rPr>
            </w:pPr>
            <w:proofErr w:type="spellStart"/>
            <w:r w:rsidRPr="003D5E05">
              <w:rPr>
                <w:b/>
                <w:sz w:val="24"/>
                <w:szCs w:val="22"/>
              </w:rPr>
              <w:t>Прокаин</w:t>
            </w:r>
            <w:proofErr w:type="spellEnd"/>
            <w:r w:rsidRPr="003D5E05">
              <w:rPr>
                <w:b/>
                <w:sz w:val="24"/>
                <w:szCs w:val="22"/>
              </w:rPr>
              <w:t xml:space="preserve"> </w:t>
            </w:r>
          </w:p>
        </w:tc>
      </w:tr>
      <w:tr w:rsidR="001A0CF6" w:rsidRPr="00371D16" w:rsidTr="00EF31C9">
        <w:tc>
          <w:tcPr>
            <w:tcW w:w="292" w:type="pct"/>
            <w:vAlign w:val="center"/>
          </w:tcPr>
          <w:p w:rsidR="001A0CF6" w:rsidRPr="002226AD" w:rsidRDefault="001A0CF6" w:rsidP="00EF31C9">
            <w:pPr>
              <w:jc w:val="center"/>
              <w:rPr>
                <w:sz w:val="22"/>
                <w:szCs w:val="22"/>
              </w:rPr>
            </w:pPr>
            <w:r w:rsidRPr="002226AD">
              <w:rPr>
                <w:sz w:val="22"/>
                <w:szCs w:val="22"/>
              </w:rPr>
              <w:t>1</w:t>
            </w:r>
          </w:p>
        </w:tc>
        <w:tc>
          <w:tcPr>
            <w:tcW w:w="1880" w:type="pct"/>
            <w:vAlign w:val="center"/>
          </w:tcPr>
          <w:p w:rsidR="001A0CF6" w:rsidRPr="002226AD" w:rsidRDefault="001A0CF6" w:rsidP="00EF31C9">
            <w:pPr>
              <w:rPr>
                <w:sz w:val="22"/>
                <w:szCs w:val="22"/>
              </w:rPr>
            </w:pPr>
            <w:r>
              <w:rPr>
                <w:sz w:val="22"/>
                <w:szCs w:val="22"/>
              </w:rPr>
              <w:t>Н</w:t>
            </w:r>
            <w:r w:rsidRPr="002226AD">
              <w:rPr>
                <w:sz w:val="22"/>
                <w:szCs w:val="22"/>
              </w:rPr>
              <w:t>аименование</w:t>
            </w:r>
          </w:p>
        </w:tc>
        <w:tc>
          <w:tcPr>
            <w:tcW w:w="2828" w:type="pct"/>
            <w:vAlign w:val="center"/>
          </w:tcPr>
          <w:p w:rsidR="001A0CF6" w:rsidRPr="002226AD" w:rsidRDefault="001A0CF6" w:rsidP="00EF31C9">
            <w:pPr>
              <w:rPr>
                <w:sz w:val="22"/>
                <w:szCs w:val="22"/>
              </w:rPr>
            </w:pPr>
            <w:r w:rsidRPr="002226AD">
              <w:rPr>
                <w:sz w:val="22"/>
                <w:szCs w:val="22"/>
              </w:rPr>
              <w:t>Новокаин или «эквивалент»</w:t>
            </w:r>
          </w:p>
        </w:tc>
      </w:tr>
      <w:tr w:rsidR="001A0CF6" w:rsidRPr="00371D16" w:rsidTr="00EF31C9">
        <w:tc>
          <w:tcPr>
            <w:tcW w:w="292" w:type="pct"/>
            <w:vAlign w:val="center"/>
          </w:tcPr>
          <w:p w:rsidR="001A0CF6" w:rsidRPr="002226AD" w:rsidRDefault="001A0CF6" w:rsidP="00EF31C9">
            <w:pPr>
              <w:jc w:val="center"/>
              <w:rPr>
                <w:sz w:val="22"/>
                <w:szCs w:val="22"/>
              </w:rPr>
            </w:pPr>
            <w:r w:rsidRPr="002226AD">
              <w:rPr>
                <w:sz w:val="22"/>
                <w:szCs w:val="22"/>
              </w:rPr>
              <w:t>2</w:t>
            </w:r>
          </w:p>
        </w:tc>
        <w:tc>
          <w:tcPr>
            <w:tcW w:w="1880" w:type="pct"/>
            <w:vAlign w:val="center"/>
          </w:tcPr>
          <w:p w:rsidR="001A0CF6" w:rsidRDefault="001A0CF6" w:rsidP="00EF31C9">
            <w:pPr>
              <w:rPr>
                <w:sz w:val="22"/>
                <w:szCs w:val="22"/>
              </w:rPr>
            </w:pPr>
            <w:r>
              <w:rPr>
                <w:sz w:val="22"/>
                <w:szCs w:val="22"/>
              </w:rPr>
              <w:t>Производитель</w:t>
            </w:r>
          </w:p>
        </w:tc>
        <w:tc>
          <w:tcPr>
            <w:tcW w:w="2828" w:type="pct"/>
            <w:vAlign w:val="center"/>
          </w:tcPr>
          <w:p w:rsidR="001A0CF6" w:rsidRPr="00DA6B96" w:rsidRDefault="001A0CF6" w:rsidP="00EF31C9">
            <w:pPr>
              <w:rPr>
                <w:sz w:val="22"/>
                <w:szCs w:val="22"/>
              </w:rPr>
            </w:pPr>
            <w:r w:rsidRPr="00DA6B96">
              <w:rPr>
                <w:sz w:val="22"/>
                <w:szCs w:val="22"/>
              </w:rPr>
              <w:t>Наличие</w:t>
            </w:r>
            <w:r>
              <w:rPr>
                <w:sz w:val="22"/>
                <w:szCs w:val="22"/>
              </w:rPr>
              <w:t xml:space="preserve">, </w:t>
            </w:r>
            <w:r w:rsidRPr="00304EC1">
              <w:rPr>
                <w:i/>
                <w:sz w:val="22"/>
                <w:szCs w:val="22"/>
              </w:rPr>
              <w:t>указать</w:t>
            </w:r>
          </w:p>
        </w:tc>
      </w:tr>
      <w:tr w:rsidR="001A0CF6" w:rsidRPr="00371D16" w:rsidTr="00EF31C9">
        <w:tc>
          <w:tcPr>
            <w:tcW w:w="292" w:type="pct"/>
            <w:vAlign w:val="center"/>
          </w:tcPr>
          <w:p w:rsidR="001A0CF6" w:rsidRPr="002226AD" w:rsidRDefault="001A0CF6" w:rsidP="00EF31C9">
            <w:pPr>
              <w:jc w:val="center"/>
              <w:rPr>
                <w:sz w:val="22"/>
                <w:szCs w:val="22"/>
              </w:rPr>
            </w:pPr>
            <w:r w:rsidRPr="002226AD">
              <w:rPr>
                <w:sz w:val="22"/>
                <w:szCs w:val="22"/>
              </w:rPr>
              <w:t>3</w:t>
            </w:r>
          </w:p>
        </w:tc>
        <w:tc>
          <w:tcPr>
            <w:tcW w:w="1880" w:type="pct"/>
            <w:vAlign w:val="center"/>
          </w:tcPr>
          <w:p w:rsidR="001A0CF6" w:rsidRPr="002226AD" w:rsidRDefault="001A0CF6" w:rsidP="00EF31C9">
            <w:pPr>
              <w:spacing w:line="264" w:lineRule="auto"/>
              <w:rPr>
                <w:sz w:val="22"/>
                <w:szCs w:val="22"/>
              </w:rPr>
            </w:pPr>
            <w:r w:rsidRPr="002226AD">
              <w:rPr>
                <w:sz w:val="22"/>
                <w:szCs w:val="22"/>
              </w:rPr>
              <w:t>Сертификат качества (сертификат анализа)</w:t>
            </w:r>
          </w:p>
        </w:tc>
        <w:tc>
          <w:tcPr>
            <w:tcW w:w="2828" w:type="pct"/>
          </w:tcPr>
          <w:p w:rsidR="001A0CF6" w:rsidRPr="002226AD" w:rsidRDefault="001A0CF6" w:rsidP="00EF31C9">
            <w:pPr>
              <w:spacing w:line="264" w:lineRule="auto"/>
              <w:rPr>
                <w:sz w:val="22"/>
                <w:szCs w:val="22"/>
              </w:rPr>
            </w:pPr>
            <w:r w:rsidRPr="002226AD">
              <w:rPr>
                <w:sz w:val="22"/>
                <w:szCs w:val="22"/>
              </w:rPr>
              <w:t>Наличие</w:t>
            </w:r>
          </w:p>
        </w:tc>
      </w:tr>
      <w:tr w:rsidR="001A0CF6" w:rsidRPr="00371D16" w:rsidTr="00EF31C9">
        <w:tc>
          <w:tcPr>
            <w:tcW w:w="292" w:type="pct"/>
            <w:vAlign w:val="center"/>
          </w:tcPr>
          <w:p w:rsidR="001A0CF6" w:rsidRPr="002226AD" w:rsidRDefault="001A0CF6" w:rsidP="00EF31C9">
            <w:pPr>
              <w:jc w:val="center"/>
              <w:rPr>
                <w:sz w:val="22"/>
                <w:szCs w:val="22"/>
              </w:rPr>
            </w:pPr>
            <w:r w:rsidRPr="002226AD">
              <w:rPr>
                <w:sz w:val="22"/>
                <w:szCs w:val="22"/>
              </w:rPr>
              <w:t>4</w:t>
            </w:r>
          </w:p>
        </w:tc>
        <w:tc>
          <w:tcPr>
            <w:tcW w:w="1880" w:type="pct"/>
            <w:vAlign w:val="center"/>
          </w:tcPr>
          <w:p w:rsidR="001A0CF6" w:rsidRPr="002226AD" w:rsidRDefault="001A0CF6" w:rsidP="00EF31C9">
            <w:pPr>
              <w:spacing w:line="264" w:lineRule="auto"/>
              <w:rPr>
                <w:sz w:val="22"/>
                <w:szCs w:val="22"/>
              </w:rPr>
            </w:pPr>
            <w:r w:rsidRPr="002226AD">
              <w:rPr>
                <w:sz w:val="22"/>
                <w:szCs w:val="22"/>
              </w:rPr>
              <w:t>Декларация о соответствии</w:t>
            </w:r>
          </w:p>
        </w:tc>
        <w:tc>
          <w:tcPr>
            <w:tcW w:w="2828" w:type="pct"/>
          </w:tcPr>
          <w:p w:rsidR="001A0CF6" w:rsidRPr="002226AD" w:rsidRDefault="001A0CF6" w:rsidP="00EF31C9">
            <w:pPr>
              <w:spacing w:line="264" w:lineRule="auto"/>
              <w:rPr>
                <w:sz w:val="22"/>
                <w:szCs w:val="22"/>
              </w:rPr>
            </w:pPr>
            <w:r w:rsidRPr="002226AD">
              <w:rPr>
                <w:sz w:val="22"/>
                <w:szCs w:val="22"/>
              </w:rPr>
              <w:t>Наличие</w:t>
            </w:r>
          </w:p>
        </w:tc>
      </w:tr>
      <w:tr w:rsidR="001A0CF6" w:rsidRPr="00371D16" w:rsidTr="00EF31C9">
        <w:tc>
          <w:tcPr>
            <w:tcW w:w="292" w:type="pct"/>
            <w:vAlign w:val="center"/>
          </w:tcPr>
          <w:p w:rsidR="001A0CF6" w:rsidRPr="002226AD" w:rsidRDefault="001A0CF6" w:rsidP="00EF31C9">
            <w:pPr>
              <w:jc w:val="center"/>
              <w:rPr>
                <w:sz w:val="22"/>
                <w:szCs w:val="22"/>
              </w:rPr>
            </w:pPr>
            <w:r w:rsidRPr="002226AD">
              <w:rPr>
                <w:sz w:val="22"/>
                <w:szCs w:val="22"/>
              </w:rPr>
              <w:t>5</w:t>
            </w:r>
          </w:p>
        </w:tc>
        <w:tc>
          <w:tcPr>
            <w:tcW w:w="1880" w:type="pct"/>
            <w:vAlign w:val="center"/>
          </w:tcPr>
          <w:p w:rsidR="001A0CF6" w:rsidRPr="002226AD" w:rsidRDefault="001A0CF6" w:rsidP="00EF31C9">
            <w:pPr>
              <w:rPr>
                <w:sz w:val="22"/>
                <w:szCs w:val="22"/>
              </w:rPr>
            </w:pPr>
            <w:r w:rsidRPr="002226AD">
              <w:rPr>
                <w:sz w:val="22"/>
                <w:szCs w:val="22"/>
              </w:rPr>
              <w:t>Показания к применению</w:t>
            </w:r>
          </w:p>
        </w:tc>
        <w:tc>
          <w:tcPr>
            <w:tcW w:w="2828" w:type="pct"/>
            <w:vAlign w:val="center"/>
          </w:tcPr>
          <w:p w:rsidR="001A0CF6" w:rsidRPr="002226AD" w:rsidRDefault="001A0CF6" w:rsidP="00EF31C9">
            <w:pPr>
              <w:rPr>
                <w:sz w:val="22"/>
                <w:szCs w:val="22"/>
              </w:rPr>
            </w:pPr>
            <w:proofErr w:type="gramStart"/>
            <w:r w:rsidRPr="002226AD">
              <w:rPr>
                <w:sz w:val="22"/>
                <w:szCs w:val="22"/>
              </w:rPr>
              <w:t>Используют для местной анестезии — главным образом для инфильтрационной и спинномозговой.</w:t>
            </w:r>
            <w:proofErr w:type="gramEnd"/>
            <w:r w:rsidRPr="002226AD">
              <w:rPr>
                <w:sz w:val="22"/>
                <w:szCs w:val="22"/>
              </w:rPr>
              <w:t xml:space="preserve"> Широко назначают для лечебных блокад. Иногда назначают для внутрикостной анестезии. Новокаин применяют для электрофореза, а также для </w:t>
            </w:r>
            <w:r w:rsidRPr="002226AD">
              <w:rPr>
                <w:sz w:val="22"/>
                <w:szCs w:val="22"/>
              </w:rPr>
              <w:lastRenderedPageBreak/>
              <w:t xml:space="preserve">растворения </w:t>
            </w:r>
            <w:proofErr w:type="spellStart"/>
            <w:r w:rsidRPr="002226AD">
              <w:rPr>
                <w:sz w:val="22"/>
                <w:szCs w:val="22"/>
              </w:rPr>
              <w:t>бензилпенициллина</w:t>
            </w:r>
            <w:proofErr w:type="spellEnd"/>
            <w:r w:rsidRPr="002226AD">
              <w:rPr>
                <w:sz w:val="22"/>
                <w:szCs w:val="22"/>
              </w:rPr>
              <w:t xml:space="preserve"> с целью удлинения срока его действия.</w:t>
            </w:r>
          </w:p>
        </w:tc>
      </w:tr>
      <w:tr w:rsidR="001A0CF6" w:rsidRPr="00371D16" w:rsidTr="00EF31C9">
        <w:tc>
          <w:tcPr>
            <w:tcW w:w="292" w:type="pct"/>
            <w:vAlign w:val="center"/>
          </w:tcPr>
          <w:p w:rsidR="001A0CF6" w:rsidRPr="002226AD" w:rsidRDefault="001A0CF6" w:rsidP="00EF31C9">
            <w:pPr>
              <w:jc w:val="center"/>
              <w:rPr>
                <w:sz w:val="22"/>
                <w:szCs w:val="22"/>
              </w:rPr>
            </w:pPr>
            <w:r w:rsidRPr="002226AD">
              <w:rPr>
                <w:sz w:val="22"/>
                <w:szCs w:val="22"/>
              </w:rPr>
              <w:lastRenderedPageBreak/>
              <w:t>6</w:t>
            </w:r>
          </w:p>
        </w:tc>
        <w:tc>
          <w:tcPr>
            <w:tcW w:w="1880" w:type="pct"/>
            <w:vAlign w:val="center"/>
          </w:tcPr>
          <w:p w:rsidR="001A0CF6" w:rsidRPr="002226AD" w:rsidRDefault="001A0CF6" w:rsidP="00EF31C9">
            <w:pPr>
              <w:rPr>
                <w:sz w:val="22"/>
                <w:szCs w:val="22"/>
              </w:rPr>
            </w:pPr>
            <w:r w:rsidRPr="002226AD">
              <w:rPr>
                <w:sz w:val="22"/>
                <w:szCs w:val="22"/>
              </w:rPr>
              <w:t>Дозировка</w:t>
            </w:r>
          </w:p>
        </w:tc>
        <w:tc>
          <w:tcPr>
            <w:tcW w:w="2828" w:type="pct"/>
            <w:vAlign w:val="center"/>
          </w:tcPr>
          <w:p w:rsidR="001A0CF6" w:rsidRPr="002226AD" w:rsidRDefault="001A0CF6" w:rsidP="00EF31C9">
            <w:pPr>
              <w:rPr>
                <w:sz w:val="22"/>
                <w:szCs w:val="22"/>
              </w:rPr>
            </w:pPr>
            <w:r w:rsidRPr="002226AD">
              <w:rPr>
                <w:sz w:val="22"/>
                <w:szCs w:val="22"/>
              </w:rPr>
              <w:t xml:space="preserve">Ампулы </w:t>
            </w:r>
            <w:r>
              <w:rPr>
                <w:sz w:val="22"/>
                <w:szCs w:val="22"/>
              </w:rPr>
              <w:t>5мг/мл-</w:t>
            </w:r>
            <w:r w:rsidRPr="002226AD">
              <w:rPr>
                <w:sz w:val="22"/>
                <w:szCs w:val="22"/>
              </w:rPr>
              <w:t xml:space="preserve"> 10 мл №10</w:t>
            </w:r>
          </w:p>
        </w:tc>
      </w:tr>
      <w:tr w:rsidR="001A0CF6" w:rsidRPr="00371D16" w:rsidTr="00EF31C9">
        <w:tc>
          <w:tcPr>
            <w:tcW w:w="292" w:type="pct"/>
            <w:vAlign w:val="center"/>
          </w:tcPr>
          <w:p w:rsidR="001A0CF6" w:rsidRPr="002226AD" w:rsidRDefault="001A0CF6" w:rsidP="00EF31C9">
            <w:pPr>
              <w:jc w:val="center"/>
              <w:rPr>
                <w:sz w:val="22"/>
                <w:szCs w:val="22"/>
              </w:rPr>
            </w:pPr>
            <w:r w:rsidRPr="002226AD">
              <w:rPr>
                <w:sz w:val="22"/>
                <w:szCs w:val="22"/>
              </w:rPr>
              <w:t>7</w:t>
            </w:r>
          </w:p>
        </w:tc>
        <w:tc>
          <w:tcPr>
            <w:tcW w:w="1880" w:type="pct"/>
            <w:vAlign w:val="center"/>
          </w:tcPr>
          <w:p w:rsidR="001A0CF6" w:rsidRPr="002226AD" w:rsidRDefault="001A0CF6" w:rsidP="00EF31C9">
            <w:pPr>
              <w:rPr>
                <w:sz w:val="22"/>
                <w:szCs w:val="22"/>
              </w:rPr>
            </w:pPr>
            <w:r w:rsidRPr="002226AD">
              <w:rPr>
                <w:sz w:val="22"/>
                <w:szCs w:val="22"/>
              </w:rPr>
              <w:t>Форма выпуска</w:t>
            </w:r>
          </w:p>
        </w:tc>
        <w:tc>
          <w:tcPr>
            <w:tcW w:w="2828" w:type="pct"/>
            <w:vAlign w:val="center"/>
          </w:tcPr>
          <w:p w:rsidR="001A0CF6" w:rsidRPr="002226AD" w:rsidRDefault="001A0CF6" w:rsidP="00EF31C9">
            <w:pPr>
              <w:rPr>
                <w:sz w:val="22"/>
                <w:szCs w:val="22"/>
              </w:rPr>
            </w:pPr>
            <w:r w:rsidRPr="002226AD">
              <w:rPr>
                <w:sz w:val="22"/>
                <w:szCs w:val="22"/>
              </w:rPr>
              <w:t>Раствор для инъекций</w:t>
            </w:r>
          </w:p>
        </w:tc>
      </w:tr>
      <w:tr w:rsidR="001A0CF6" w:rsidRPr="00371D16" w:rsidTr="00EF31C9">
        <w:tc>
          <w:tcPr>
            <w:tcW w:w="292" w:type="pct"/>
            <w:vAlign w:val="center"/>
          </w:tcPr>
          <w:p w:rsidR="001A0CF6" w:rsidRPr="002226AD" w:rsidRDefault="001A0CF6" w:rsidP="00EF31C9">
            <w:pPr>
              <w:jc w:val="center"/>
              <w:rPr>
                <w:sz w:val="22"/>
                <w:szCs w:val="22"/>
              </w:rPr>
            </w:pPr>
            <w:r w:rsidRPr="002226AD">
              <w:rPr>
                <w:sz w:val="22"/>
                <w:szCs w:val="22"/>
              </w:rPr>
              <w:t>8</w:t>
            </w:r>
          </w:p>
        </w:tc>
        <w:tc>
          <w:tcPr>
            <w:tcW w:w="1880" w:type="pct"/>
            <w:vAlign w:val="center"/>
          </w:tcPr>
          <w:p w:rsidR="001A0CF6" w:rsidRPr="002226AD" w:rsidRDefault="001A0CF6" w:rsidP="00EF31C9">
            <w:pPr>
              <w:rPr>
                <w:sz w:val="22"/>
                <w:szCs w:val="22"/>
              </w:rPr>
            </w:pPr>
            <w:r w:rsidRPr="002226AD">
              <w:rPr>
                <w:sz w:val="22"/>
                <w:szCs w:val="22"/>
              </w:rPr>
              <w:t>Содержание упаковки</w:t>
            </w:r>
          </w:p>
        </w:tc>
        <w:tc>
          <w:tcPr>
            <w:tcW w:w="2828" w:type="pct"/>
            <w:vAlign w:val="center"/>
          </w:tcPr>
          <w:p w:rsidR="001A0CF6" w:rsidRPr="002226AD" w:rsidRDefault="001A0CF6" w:rsidP="00EF31C9">
            <w:pPr>
              <w:rPr>
                <w:sz w:val="22"/>
                <w:szCs w:val="22"/>
              </w:rPr>
            </w:pPr>
            <w:r w:rsidRPr="002226AD">
              <w:rPr>
                <w:sz w:val="22"/>
                <w:szCs w:val="22"/>
              </w:rPr>
              <w:t>В упаковке 10 ампул</w:t>
            </w:r>
          </w:p>
        </w:tc>
      </w:tr>
      <w:tr w:rsidR="001A0CF6" w:rsidRPr="00371D16" w:rsidTr="00EF31C9">
        <w:tc>
          <w:tcPr>
            <w:tcW w:w="292" w:type="pct"/>
            <w:vAlign w:val="center"/>
          </w:tcPr>
          <w:p w:rsidR="001A0CF6" w:rsidRPr="002226AD" w:rsidRDefault="001A0CF6" w:rsidP="00EF31C9">
            <w:pPr>
              <w:jc w:val="center"/>
              <w:rPr>
                <w:sz w:val="22"/>
                <w:szCs w:val="22"/>
              </w:rPr>
            </w:pPr>
            <w:r w:rsidRPr="002226AD">
              <w:rPr>
                <w:sz w:val="22"/>
                <w:szCs w:val="22"/>
              </w:rPr>
              <w:t>9</w:t>
            </w:r>
          </w:p>
        </w:tc>
        <w:tc>
          <w:tcPr>
            <w:tcW w:w="1880" w:type="pct"/>
            <w:vAlign w:val="center"/>
          </w:tcPr>
          <w:p w:rsidR="001A0CF6" w:rsidRPr="002226AD" w:rsidRDefault="001A0CF6" w:rsidP="00EF31C9">
            <w:pPr>
              <w:rPr>
                <w:sz w:val="22"/>
                <w:szCs w:val="22"/>
              </w:rPr>
            </w:pPr>
            <w:r w:rsidRPr="002226AD">
              <w:rPr>
                <w:sz w:val="22"/>
                <w:szCs w:val="22"/>
              </w:rPr>
              <w:t>Единицы измерения</w:t>
            </w:r>
          </w:p>
        </w:tc>
        <w:tc>
          <w:tcPr>
            <w:tcW w:w="2828" w:type="pct"/>
            <w:vAlign w:val="center"/>
          </w:tcPr>
          <w:p w:rsidR="001A0CF6" w:rsidRPr="002226AD" w:rsidRDefault="001A0CF6" w:rsidP="00EF31C9">
            <w:pPr>
              <w:rPr>
                <w:sz w:val="22"/>
                <w:szCs w:val="22"/>
              </w:rPr>
            </w:pPr>
            <w:r w:rsidRPr="002226AD">
              <w:rPr>
                <w:sz w:val="22"/>
                <w:szCs w:val="22"/>
              </w:rPr>
              <w:t>упаковка</w:t>
            </w:r>
          </w:p>
        </w:tc>
      </w:tr>
      <w:tr w:rsidR="001A0CF6" w:rsidRPr="00371D16" w:rsidTr="00EF31C9">
        <w:tc>
          <w:tcPr>
            <w:tcW w:w="292" w:type="pct"/>
            <w:vAlign w:val="center"/>
          </w:tcPr>
          <w:p w:rsidR="001A0CF6" w:rsidRPr="002226AD" w:rsidRDefault="001A0CF6" w:rsidP="00EF31C9">
            <w:pPr>
              <w:jc w:val="center"/>
              <w:rPr>
                <w:sz w:val="22"/>
                <w:szCs w:val="22"/>
              </w:rPr>
            </w:pPr>
            <w:r w:rsidRPr="002226AD">
              <w:rPr>
                <w:sz w:val="22"/>
                <w:szCs w:val="22"/>
              </w:rPr>
              <w:t>10</w:t>
            </w:r>
          </w:p>
        </w:tc>
        <w:tc>
          <w:tcPr>
            <w:tcW w:w="1880" w:type="pct"/>
            <w:vAlign w:val="center"/>
          </w:tcPr>
          <w:p w:rsidR="001A0CF6" w:rsidRPr="002226AD" w:rsidRDefault="001A0CF6" w:rsidP="00EF31C9">
            <w:pPr>
              <w:spacing w:line="264" w:lineRule="auto"/>
              <w:rPr>
                <w:sz w:val="22"/>
                <w:szCs w:val="22"/>
              </w:rPr>
            </w:pPr>
            <w:r w:rsidRPr="002226AD">
              <w:rPr>
                <w:sz w:val="22"/>
                <w:szCs w:val="22"/>
              </w:rPr>
              <w:t>Остаточный срок годности от общего срока реализации на момент поставки товара</w:t>
            </w:r>
          </w:p>
        </w:tc>
        <w:tc>
          <w:tcPr>
            <w:tcW w:w="2828" w:type="pct"/>
            <w:vAlign w:val="center"/>
          </w:tcPr>
          <w:p w:rsidR="001A0CF6" w:rsidRPr="002226AD" w:rsidRDefault="001A0CF6" w:rsidP="00EF31C9">
            <w:pPr>
              <w:spacing w:line="264" w:lineRule="auto"/>
              <w:rPr>
                <w:sz w:val="22"/>
                <w:szCs w:val="22"/>
              </w:rPr>
            </w:pPr>
            <w:r w:rsidRPr="002226AD">
              <w:rPr>
                <w:sz w:val="22"/>
                <w:szCs w:val="22"/>
              </w:rPr>
              <w:t>Не менее 80 %</w:t>
            </w:r>
          </w:p>
        </w:tc>
      </w:tr>
      <w:tr w:rsidR="001A0CF6" w:rsidRPr="00371D16" w:rsidTr="00EF31C9">
        <w:tc>
          <w:tcPr>
            <w:tcW w:w="292" w:type="pct"/>
            <w:vAlign w:val="center"/>
          </w:tcPr>
          <w:p w:rsidR="001A0CF6" w:rsidRPr="002226AD" w:rsidRDefault="001A0CF6" w:rsidP="00EF31C9">
            <w:pPr>
              <w:jc w:val="center"/>
              <w:rPr>
                <w:sz w:val="22"/>
                <w:szCs w:val="22"/>
              </w:rPr>
            </w:pPr>
            <w:r>
              <w:rPr>
                <w:sz w:val="22"/>
                <w:szCs w:val="22"/>
              </w:rPr>
              <w:t>11</w:t>
            </w:r>
          </w:p>
        </w:tc>
        <w:tc>
          <w:tcPr>
            <w:tcW w:w="1880" w:type="pct"/>
            <w:vAlign w:val="center"/>
          </w:tcPr>
          <w:p w:rsidR="001A0CF6" w:rsidRPr="002226AD" w:rsidRDefault="001A0CF6" w:rsidP="00EF31C9">
            <w:pPr>
              <w:spacing w:line="264" w:lineRule="auto"/>
              <w:rPr>
                <w:sz w:val="22"/>
                <w:szCs w:val="22"/>
              </w:rPr>
            </w:pPr>
            <w:r w:rsidRPr="002226AD">
              <w:rPr>
                <w:sz w:val="22"/>
                <w:szCs w:val="22"/>
              </w:rPr>
              <w:t>Срок годности</w:t>
            </w:r>
          </w:p>
        </w:tc>
        <w:tc>
          <w:tcPr>
            <w:tcW w:w="2828" w:type="pct"/>
            <w:vAlign w:val="center"/>
          </w:tcPr>
          <w:p w:rsidR="001A0CF6" w:rsidRPr="002226AD" w:rsidRDefault="001A0CF6" w:rsidP="00EF31C9">
            <w:pPr>
              <w:spacing w:line="264" w:lineRule="auto"/>
              <w:rPr>
                <w:sz w:val="22"/>
                <w:szCs w:val="22"/>
              </w:rPr>
            </w:pPr>
            <w:r w:rsidRPr="00F21FED">
              <w:rPr>
                <w:sz w:val="22"/>
                <w:szCs w:val="22"/>
              </w:rPr>
              <w:t>не менее 3 лет</w:t>
            </w:r>
          </w:p>
        </w:tc>
      </w:tr>
      <w:tr w:rsidR="001A0CF6" w:rsidRPr="00371D16" w:rsidTr="00EF31C9">
        <w:tc>
          <w:tcPr>
            <w:tcW w:w="292" w:type="pct"/>
            <w:shd w:val="clear" w:color="auto" w:fill="CCFFFF"/>
            <w:vAlign w:val="center"/>
          </w:tcPr>
          <w:p w:rsidR="001A0CF6" w:rsidRPr="00163CFF" w:rsidRDefault="001A0CF6" w:rsidP="00EF31C9">
            <w:pPr>
              <w:jc w:val="center"/>
              <w:rPr>
                <w:sz w:val="22"/>
                <w:szCs w:val="22"/>
              </w:rPr>
            </w:pPr>
          </w:p>
        </w:tc>
        <w:tc>
          <w:tcPr>
            <w:tcW w:w="1880" w:type="pct"/>
            <w:shd w:val="clear" w:color="auto" w:fill="CCFFFF"/>
            <w:vAlign w:val="center"/>
          </w:tcPr>
          <w:p w:rsidR="001A0CF6" w:rsidRPr="003D5E05" w:rsidRDefault="001A0CF6" w:rsidP="00EF31C9">
            <w:pPr>
              <w:jc w:val="center"/>
              <w:rPr>
                <w:b/>
                <w:sz w:val="24"/>
                <w:szCs w:val="22"/>
              </w:rPr>
            </w:pPr>
            <w:r>
              <w:rPr>
                <w:b/>
                <w:sz w:val="24"/>
                <w:szCs w:val="22"/>
              </w:rPr>
              <w:t>8</w:t>
            </w:r>
            <w:r w:rsidRPr="003D5E05">
              <w:rPr>
                <w:b/>
                <w:sz w:val="24"/>
                <w:szCs w:val="22"/>
              </w:rPr>
              <w:t>. МНН</w:t>
            </w:r>
          </w:p>
        </w:tc>
        <w:tc>
          <w:tcPr>
            <w:tcW w:w="2828" w:type="pct"/>
            <w:shd w:val="clear" w:color="auto" w:fill="CCFFFF"/>
            <w:vAlign w:val="center"/>
          </w:tcPr>
          <w:p w:rsidR="001A0CF6" w:rsidRPr="003D5E05" w:rsidRDefault="001A0CF6" w:rsidP="00EF31C9">
            <w:pPr>
              <w:jc w:val="center"/>
              <w:rPr>
                <w:b/>
                <w:sz w:val="24"/>
                <w:szCs w:val="22"/>
              </w:rPr>
            </w:pPr>
            <w:proofErr w:type="spellStart"/>
            <w:r w:rsidRPr="003D5E05">
              <w:rPr>
                <w:b/>
                <w:sz w:val="24"/>
                <w:szCs w:val="22"/>
              </w:rPr>
              <w:t>Дифенгидрамин</w:t>
            </w:r>
            <w:proofErr w:type="spellEnd"/>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r>
              <w:rPr>
                <w:sz w:val="22"/>
                <w:szCs w:val="22"/>
              </w:rPr>
              <w:t xml:space="preserve">Димедрол </w:t>
            </w:r>
            <w:r w:rsidRPr="00163CFF">
              <w:rPr>
                <w:sz w:val="22"/>
                <w:szCs w:val="22"/>
              </w:rPr>
              <w:t>или «эквивалент</w:t>
            </w:r>
            <w:r w:rsidRPr="005D104E">
              <w:rPr>
                <w:sz w:val="22"/>
                <w:szCs w:val="22"/>
              </w:rPr>
              <w:t>»</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2</w:t>
            </w:r>
          </w:p>
        </w:tc>
        <w:tc>
          <w:tcPr>
            <w:tcW w:w="1880" w:type="pct"/>
            <w:vAlign w:val="center"/>
          </w:tcPr>
          <w:p w:rsidR="001A0CF6" w:rsidRDefault="001A0CF6" w:rsidP="00EF31C9">
            <w:pPr>
              <w:rPr>
                <w:sz w:val="22"/>
                <w:szCs w:val="22"/>
              </w:rPr>
            </w:pPr>
            <w:r>
              <w:rPr>
                <w:sz w:val="22"/>
                <w:szCs w:val="22"/>
              </w:rPr>
              <w:t>Производитель</w:t>
            </w:r>
          </w:p>
        </w:tc>
        <w:tc>
          <w:tcPr>
            <w:tcW w:w="2828" w:type="pct"/>
            <w:vAlign w:val="center"/>
          </w:tcPr>
          <w:p w:rsidR="001A0CF6" w:rsidRPr="00DA6B96" w:rsidRDefault="001A0CF6" w:rsidP="00EF31C9">
            <w:pPr>
              <w:rPr>
                <w:sz w:val="22"/>
                <w:szCs w:val="22"/>
              </w:rPr>
            </w:pPr>
            <w:r w:rsidRPr="00DA6B96">
              <w:rPr>
                <w:sz w:val="22"/>
                <w:szCs w:val="22"/>
              </w:rPr>
              <w:t>Наличие</w:t>
            </w:r>
            <w:r>
              <w:rPr>
                <w:sz w:val="22"/>
                <w:szCs w:val="22"/>
              </w:rPr>
              <w:t xml:space="preserve">, </w:t>
            </w:r>
            <w:r w:rsidRPr="00304EC1">
              <w:rPr>
                <w:i/>
                <w:sz w:val="22"/>
                <w:szCs w:val="22"/>
              </w:rPr>
              <w:t>указать</w:t>
            </w:r>
          </w:p>
        </w:tc>
      </w:tr>
      <w:tr w:rsidR="001A0CF6" w:rsidRPr="00371D16" w:rsidTr="00EF31C9">
        <w:tc>
          <w:tcPr>
            <w:tcW w:w="292" w:type="pct"/>
            <w:vAlign w:val="center"/>
          </w:tcPr>
          <w:p w:rsidR="001A0CF6" w:rsidRPr="00754C99" w:rsidRDefault="001A0CF6" w:rsidP="00EF31C9">
            <w:pPr>
              <w:jc w:val="center"/>
              <w:rPr>
                <w:sz w:val="22"/>
                <w:szCs w:val="22"/>
              </w:rPr>
            </w:pPr>
            <w:r w:rsidRPr="00754C99">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4</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5</w:t>
            </w:r>
          </w:p>
        </w:tc>
        <w:tc>
          <w:tcPr>
            <w:tcW w:w="1880" w:type="pct"/>
            <w:vAlign w:val="center"/>
          </w:tcPr>
          <w:p w:rsidR="001A0CF6" w:rsidRPr="00BB2FDC" w:rsidRDefault="001A0CF6" w:rsidP="00EF31C9">
            <w:pPr>
              <w:rPr>
                <w:sz w:val="22"/>
                <w:szCs w:val="22"/>
              </w:rPr>
            </w:pPr>
            <w:r w:rsidRPr="00754C99">
              <w:rPr>
                <w:sz w:val="22"/>
                <w:szCs w:val="22"/>
              </w:rPr>
              <w:t>Показания к применению</w:t>
            </w:r>
          </w:p>
        </w:tc>
        <w:tc>
          <w:tcPr>
            <w:tcW w:w="2828" w:type="pct"/>
            <w:vAlign w:val="center"/>
          </w:tcPr>
          <w:p w:rsidR="001A0CF6" w:rsidRPr="00F2442E" w:rsidRDefault="001A0CF6" w:rsidP="00EF31C9">
            <w:pPr>
              <w:rPr>
                <w:sz w:val="22"/>
                <w:szCs w:val="22"/>
              </w:rPr>
            </w:pPr>
            <w:r w:rsidRPr="007C38AA">
              <w:rPr>
                <w:sz w:val="22"/>
                <w:szCs w:val="22"/>
              </w:rPr>
              <w:t>Аллергические заболевания (крапивница, сенная </w:t>
            </w:r>
            <w:hyperlink r:id="rId9" w:history="1">
              <w:r w:rsidRPr="007C38AA">
                <w:rPr>
                  <w:sz w:val="22"/>
                  <w:szCs w:val="22"/>
                </w:rPr>
                <w:t>лихорадка</w:t>
              </w:r>
            </w:hyperlink>
            <w:r w:rsidRPr="007C38AA">
              <w:rPr>
                <w:sz w:val="22"/>
                <w:szCs w:val="22"/>
              </w:rPr>
              <w:t xml:space="preserve">, аллергический конъюнктивит, отек </w:t>
            </w:r>
            <w:proofErr w:type="spellStart"/>
            <w:r w:rsidRPr="007C38AA">
              <w:rPr>
                <w:sz w:val="22"/>
                <w:szCs w:val="22"/>
              </w:rPr>
              <w:t>Квинке</w:t>
            </w:r>
            <w:proofErr w:type="spellEnd"/>
            <w:r w:rsidRPr="007C38AA">
              <w:rPr>
                <w:sz w:val="22"/>
                <w:szCs w:val="22"/>
              </w:rPr>
              <w:t xml:space="preserve"> и др.), паркинсонизм, хорея, синдром </w:t>
            </w:r>
            <w:proofErr w:type="spellStart"/>
            <w:r w:rsidRPr="007C38AA">
              <w:rPr>
                <w:sz w:val="22"/>
                <w:szCs w:val="22"/>
              </w:rPr>
              <w:t>Меньера</w:t>
            </w:r>
            <w:proofErr w:type="spellEnd"/>
            <w:r w:rsidRPr="007C38AA">
              <w:rPr>
                <w:sz w:val="22"/>
                <w:szCs w:val="22"/>
              </w:rPr>
              <w:t>, в качестве успокаивающего и снотворного средства.</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6</w:t>
            </w:r>
          </w:p>
        </w:tc>
        <w:tc>
          <w:tcPr>
            <w:tcW w:w="1880" w:type="pct"/>
            <w:vAlign w:val="center"/>
          </w:tcPr>
          <w:p w:rsidR="001A0CF6" w:rsidRPr="00754C99" w:rsidRDefault="001A0CF6" w:rsidP="00EF31C9">
            <w:pPr>
              <w:rPr>
                <w:sz w:val="22"/>
                <w:szCs w:val="22"/>
              </w:rPr>
            </w:pPr>
            <w:r w:rsidRPr="00754C99">
              <w:rPr>
                <w:sz w:val="22"/>
                <w:szCs w:val="22"/>
              </w:rPr>
              <w:t>Дозировка</w:t>
            </w:r>
          </w:p>
        </w:tc>
        <w:tc>
          <w:tcPr>
            <w:tcW w:w="2828" w:type="pct"/>
            <w:vAlign w:val="center"/>
          </w:tcPr>
          <w:p w:rsidR="001A0CF6" w:rsidRPr="005E21C5" w:rsidRDefault="001A0CF6" w:rsidP="00EF31C9">
            <w:pPr>
              <w:rPr>
                <w:sz w:val="22"/>
                <w:szCs w:val="22"/>
              </w:rPr>
            </w:pPr>
            <w:r w:rsidRPr="005E21C5">
              <w:rPr>
                <w:sz w:val="22"/>
                <w:szCs w:val="22"/>
              </w:rPr>
              <w:t xml:space="preserve">Ампулы </w:t>
            </w:r>
            <w:r>
              <w:rPr>
                <w:sz w:val="22"/>
                <w:szCs w:val="22"/>
              </w:rPr>
              <w:t>10мг/мл-</w:t>
            </w:r>
            <w:r w:rsidRPr="005E21C5">
              <w:rPr>
                <w:sz w:val="22"/>
                <w:szCs w:val="22"/>
              </w:rPr>
              <w:t xml:space="preserve"> </w:t>
            </w:r>
            <w:r>
              <w:rPr>
                <w:sz w:val="22"/>
                <w:szCs w:val="22"/>
              </w:rPr>
              <w:t>1</w:t>
            </w:r>
            <w:r w:rsidRPr="005E21C5">
              <w:rPr>
                <w:sz w:val="22"/>
                <w:szCs w:val="22"/>
              </w:rPr>
              <w:t xml:space="preserve"> мл №</w:t>
            </w:r>
            <w:r>
              <w:rPr>
                <w:sz w:val="22"/>
                <w:szCs w:val="22"/>
              </w:rPr>
              <w:t>10</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rsidRPr="007847F3">
              <w:rPr>
                <w:sz w:val="22"/>
                <w:szCs w:val="22"/>
              </w:rPr>
              <w:t xml:space="preserve">Раствор для внутривенного </w:t>
            </w:r>
            <w:r>
              <w:rPr>
                <w:sz w:val="22"/>
                <w:szCs w:val="22"/>
              </w:rPr>
              <w:t xml:space="preserve">и внутримышечного </w:t>
            </w:r>
            <w:r w:rsidRPr="007847F3">
              <w:rPr>
                <w:sz w:val="22"/>
                <w:szCs w:val="22"/>
              </w:rPr>
              <w:t>введения</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10</w:t>
            </w:r>
            <w:r w:rsidRPr="00BB2FDC">
              <w:rPr>
                <w:sz w:val="22"/>
                <w:szCs w:val="22"/>
              </w:rPr>
              <w:t xml:space="preserve"> ампул</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9</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10</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7C38AA" w:rsidRDefault="001A0CF6" w:rsidP="00EF31C9">
            <w:pPr>
              <w:spacing w:line="264" w:lineRule="auto"/>
              <w:rPr>
                <w:sz w:val="22"/>
                <w:szCs w:val="22"/>
              </w:rPr>
            </w:pPr>
            <w:r w:rsidRPr="007C38AA">
              <w:rPr>
                <w:sz w:val="22"/>
                <w:szCs w:val="22"/>
              </w:rPr>
              <w:t>Не менее 80 %</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11</w:t>
            </w:r>
          </w:p>
        </w:tc>
        <w:tc>
          <w:tcPr>
            <w:tcW w:w="1880" w:type="pct"/>
            <w:vAlign w:val="center"/>
          </w:tcPr>
          <w:p w:rsidR="001A0CF6" w:rsidRPr="00CF7807" w:rsidRDefault="001A0CF6" w:rsidP="00EF31C9">
            <w:pPr>
              <w:spacing w:line="264" w:lineRule="auto"/>
              <w:rPr>
                <w:sz w:val="22"/>
                <w:szCs w:val="22"/>
              </w:rPr>
            </w:pPr>
            <w:r w:rsidRPr="00CF7807">
              <w:rPr>
                <w:sz w:val="22"/>
                <w:szCs w:val="22"/>
              </w:rPr>
              <w:t>Срок годности</w:t>
            </w:r>
          </w:p>
        </w:tc>
        <w:tc>
          <w:tcPr>
            <w:tcW w:w="2828" w:type="pct"/>
            <w:vAlign w:val="center"/>
          </w:tcPr>
          <w:p w:rsidR="001A0CF6" w:rsidRPr="007C38AA" w:rsidRDefault="001A0CF6" w:rsidP="00EF31C9">
            <w:pPr>
              <w:spacing w:line="264" w:lineRule="auto"/>
              <w:rPr>
                <w:sz w:val="22"/>
                <w:szCs w:val="22"/>
              </w:rPr>
            </w:pPr>
            <w:r w:rsidRPr="007C38AA">
              <w:rPr>
                <w:sz w:val="22"/>
                <w:szCs w:val="22"/>
              </w:rPr>
              <w:t>не менее 4 лет</w:t>
            </w:r>
          </w:p>
        </w:tc>
      </w:tr>
      <w:tr w:rsidR="001A0CF6" w:rsidRPr="00371D16" w:rsidTr="00EF31C9">
        <w:tc>
          <w:tcPr>
            <w:tcW w:w="292" w:type="pct"/>
            <w:shd w:val="clear" w:color="auto" w:fill="CCFFFF"/>
          </w:tcPr>
          <w:p w:rsidR="001A0CF6" w:rsidRPr="00BB2FDC" w:rsidRDefault="001A0CF6" w:rsidP="00EF31C9">
            <w:pPr>
              <w:spacing w:line="264" w:lineRule="auto"/>
              <w:jc w:val="center"/>
              <w:rPr>
                <w:sz w:val="22"/>
                <w:szCs w:val="22"/>
              </w:rPr>
            </w:pPr>
          </w:p>
        </w:tc>
        <w:tc>
          <w:tcPr>
            <w:tcW w:w="1880" w:type="pct"/>
            <w:shd w:val="clear" w:color="auto" w:fill="CCFFFF"/>
            <w:vAlign w:val="center"/>
          </w:tcPr>
          <w:p w:rsidR="001A0CF6" w:rsidRPr="003D5E05" w:rsidRDefault="001A0CF6" w:rsidP="00EF31C9">
            <w:pPr>
              <w:spacing w:line="264" w:lineRule="auto"/>
              <w:jc w:val="center"/>
              <w:rPr>
                <w:sz w:val="24"/>
                <w:szCs w:val="22"/>
              </w:rPr>
            </w:pPr>
            <w:r>
              <w:rPr>
                <w:b/>
                <w:sz w:val="24"/>
                <w:szCs w:val="22"/>
              </w:rPr>
              <w:t>9</w:t>
            </w:r>
            <w:r w:rsidRPr="003D5E05">
              <w:rPr>
                <w:b/>
                <w:sz w:val="24"/>
                <w:szCs w:val="22"/>
              </w:rPr>
              <w:t>. МНН</w:t>
            </w:r>
          </w:p>
        </w:tc>
        <w:tc>
          <w:tcPr>
            <w:tcW w:w="2828" w:type="pct"/>
            <w:shd w:val="clear" w:color="auto" w:fill="CCFFFF"/>
            <w:vAlign w:val="center"/>
          </w:tcPr>
          <w:p w:rsidR="001A0CF6" w:rsidRPr="003D5E05" w:rsidRDefault="001A0CF6" w:rsidP="00EF31C9">
            <w:pPr>
              <w:spacing w:line="264" w:lineRule="auto"/>
              <w:jc w:val="center"/>
              <w:rPr>
                <w:sz w:val="24"/>
                <w:szCs w:val="22"/>
              </w:rPr>
            </w:pPr>
            <w:proofErr w:type="spellStart"/>
            <w:r w:rsidRPr="003D5E05">
              <w:rPr>
                <w:b/>
                <w:sz w:val="24"/>
                <w:szCs w:val="22"/>
              </w:rPr>
              <w:t>Допамина</w:t>
            </w:r>
            <w:proofErr w:type="spellEnd"/>
            <w:r w:rsidRPr="003D5E05">
              <w:rPr>
                <w:b/>
                <w:sz w:val="24"/>
                <w:szCs w:val="22"/>
              </w:rPr>
              <w:t xml:space="preserve"> гидрохлорид</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proofErr w:type="spellStart"/>
            <w:r w:rsidRPr="00F264F9">
              <w:rPr>
                <w:sz w:val="22"/>
                <w:szCs w:val="22"/>
              </w:rPr>
              <w:t>Доп</w:t>
            </w:r>
            <w:r>
              <w:rPr>
                <w:sz w:val="22"/>
                <w:szCs w:val="22"/>
              </w:rPr>
              <w:t>а</w:t>
            </w:r>
            <w:r w:rsidRPr="00F264F9">
              <w:rPr>
                <w:sz w:val="22"/>
                <w:szCs w:val="22"/>
              </w:rPr>
              <w:t>мин</w:t>
            </w:r>
            <w:proofErr w:type="spellEnd"/>
            <w:r w:rsidRPr="00F264F9">
              <w:rPr>
                <w:sz w:val="22"/>
                <w:szCs w:val="22"/>
              </w:rPr>
              <w:t xml:space="preserve"> или «эквивалент</w:t>
            </w:r>
            <w:r w:rsidRPr="005D104E">
              <w:rPr>
                <w:sz w:val="22"/>
                <w:szCs w:val="22"/>
              </w:rPr>
              <w:t>»</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2</w:t>
            </w:r>
          </w:p>
        </w:tc>
        <w:tc>
          <w:tcPr>
            <w:tcW w:w="1880" w:type="pct"/>
            <w:vAlign w:val="center"/>
          </w:tcPr>
          <w:p w:rsidR="001A0CF6" w:rsidRDefault="001A0CF6" w:rsidP="00EF31C9">
            <w:pPr>
              <w:rPr>
                <w:sz w:val="22"/>
                <w:szCs w:val="22"/>
              </w:rPr>
            </w:pPr>
            <w:r>
              <w:rPr>
                <w:sz w:val="22"/>
                <w:szCs w:val="22"/>
              </w:rPr>
              <w:t>Производитель</w:t>
            </w:r>
          </w:p>
        </w:tc>
        <w:tc>
          <w:tcPr>
            <w:tcW w:w="2828" w:type="pct"/>
            <w:vAlign w:val="center"/>
          </w:tcPr>
          <w:p w:rsidR="001A0CF6" w:rsidRPr="00DA6B96" w:rsidRDefault="001A0CF6" w:rsidP="00EF31C9">
            <w:pPr>
              <w:rPr>
                <w:sz w:val="22"/>
                <w:szCs w:val="22"/>
              </w:rPr>
            </w:pPr>
            <w:r w:rsidRPr="00DA6B96">
              <w:rPr>
                <w:sz w:val="22"/>
                <w:szCs w:val="22"/>
              </w:rPr>
              <w:t>Наличие</w:t>
            </w:r>
            <w:r>
              <w:rPr>
                <w:sz w:val="22"/>
                <w:szCs w:val="22"/>
              </w:rPr>
              <w:t xml:space="preserve">, </w:t>
            </w:r>
            <w:r w:rsidRPr="00304EC1">
              <w:rPr>
                <w:i/>
                <w:sz w:val="22"/>
                <w:szCs w:val="22"/>
              </w:rPr>
              <w:t>указать</w:t>
            </w:r>
          </w:p>
        </w:tc>
      </w:tr>
      <w:tr w:rsidR="001A0CF6" w:rsidRPr="00371D16" w:rsidTr="00EF31C9">
        <w:tc>
          <w:tcPr>
            <w:tcW w:w="292" w:type="pct"/>
            <w:vAlign w:val="center"/>
          </w:tcPr>
          <w:p w:rsidR="001A0CF6" w:rsidRPr="00754C99" w:rsidRDefault="001A0CF6" w:rsidP="00EF31C9">
            <w:pPr>
              <w:jc w:val="center"/>
              <w:rPr>
                <w:sz w:val="22"/>
                <w:szCs w:val="22"/>
              </w:rPr>
            </w:pPr>
            <w:r w:rsidRPr="00754C99">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4</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5</w:t>
            </w:r>
          </w:p>
        </w:tc>
        <w:tc>
          <w:tcPr>
            <w:tcW w:w="1880" w:type="pct"/>
            <w:vAlign w:val="center"/>
          </w:tcPr>
          <w:p w:rsidR="001A0CF6" w:rsidRPr="00BB2FDC" w:rsidRDefault="001A0CF6" w:rsidP="00EF31C9">
            <w:pPr>
              <w:rPr>
                <w:sz w:val="22"/>
                <w:szCs w:val="22"/>
              </w:rPr>
            </w:pPr>
            <w:r w:rsidRPr="00754C99">
              <w:rPr>
                <w:sz w:val="22"/>
                <w:szCs w:val="22"/>
              </w:rPr>
              <w:t>Показания к применению</w:t>
            </w:r>
          </w:p>
        </w:tc>
        <w:tc>
          <w:tcPr>
            <w:tcW w:w="2828" w:type="pct"/>
            <w:vAlign w:val="center"/>
          </w:tcPr>
          <w:p w:rsidR="001A0CF6" w:rsidRPr="00F2442E" w:rsidRDefault="001A0CF6" w:rsidP="00EF31C9">
            <w:pPr>
              <w:rPr>
                <w:sz w:val="22"/>
                <w:szCs w:val="22"/>
              </w:rPr>
            </w:pPr>
            <w:r w:rsidRPr="00E31B07">
              <w:rPr>
                <w:sz w:val="22"/>
                <w:szCs w:val="22"/>
              </w:rPr>
              <w:t xml:space="preserve">Кардиогенная или эндотоксин-индуцированная гипотензия. </w:t>
            </w:r>
            <w:proofErr w:type="spellStart"/>
            <w:r w:rsidRPr="00E31B07">
              <w:rPr>
                <w:sz w:val="22"/>
                <w:szCs w:val="22"/>
              </w:rPr>
              <w:t>Гиповолемический</w:t>
            </w:r>
            <w:proofErr w:type="spellEnd"/>
            <w:r w:rsidRPr="00E31B07">
              <w:rPr>
                <w:sz w:val="22"/>
                <w:szCs w:val="22"/>
              </w:rPr>
              <w:t xml:space="preserve"> шок, который не поддаётся лечению, несмотря на коррекцию объёма циркулирующей крови. Выраженная, рефрактерная к терапии сердечная недостаточность.</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6</w:t>
            </w:r>
          </w:p>
        </w:tc>
        <w:tc>
          <w:tcPr>
            <w:tcW w:w="1880" w:type="pct"/>
            <w:vAlign w:val="center"/>
          </w:tcPr>
          <w:p w:rsidR="001A0CF6" w:rsidRPr="00754C99" w:rsidRDefault="001A0CF6" w:rsidP="00EF31C9">
            <w:pPr>
              <w:rPr>
                <w:sz w:val="22"/>
                <w:szCs w:val="22"/>
              </w:rPr>
            </w:pPr>
            <w:r w:rsidRPr="00754C99">
              <w:rPr>
                <w:sz w:val="22"/>
                <w:szCs w:val="22"/>
              </w:rPr>
              <w:t>Дозировка</w:t>
            </w:r>
          </w:p>
        </w:tc>
        <w:tc>
          <w:tcPr>
            <w:tcW w:w="2828" w:type="pct"/>
            <w:vAlign w:val="center"/>
          </w:tcPr>
          <w:p w:rsidR="001A0CF6" w:rsidRPr="005E21C5" w:rsidRDefault="001A0CF6" w:rsidP="00EF31C9">
            <w:pPr>
              <w:rPr>
                <w:sz w:val="22"/>
                <w:szCs w:val="22"/>
              </w:rPr>
            </w:pPr>
            <w:r w:rsidRPr="005E21C5">
              <w:rPr>
                <w:sz w:val="22"/>
                <w:szCs w:val="22"/>
              </w:rPr>
              <w:t xml:space="preserve">Ампулы </w:t>
            </w:r>
            <w:r>
              <w:rPr>
                <w:sz w:val="22"/>
                <w:szCs w:val="22"/>
              </w:rPr>
              <w:t>40 мг/мл 5</w:t>
            </w:r>
            <w:r w:rsidRPr="005E21C5">
              <w:rPr>
                <w:sz w:val="22"/>
                <w:szCs w:val="22"/>
              </w:rPr>
              <w:t xml:space="preserve"> мл №</w:t>
            </w:r>
            <w:r>
              <w:rPr>
                <w:sz w:val="22"/>
                <w:szCs w:val="22"/>
              </w:rPr>
              <w:t>10</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t xml:space="preserve">Концентрат для приготовления раствора для </w:t>
            </w:r>
            <w:proofErr w:type="spellStart"/>
            <w:r>
              <w:t>инфузий</w:t>
            </w:r>
            <w:proofErr w:type="spellEnd"/>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10</w:t>
            </w:r>
            <w:r w:rsidRPr="00BB2FDC">
              <w:rPr>
                <w:sz w:val="22"/>
                <w:szCs w:val="22"/>
              </w:rPr>
              <w:t xml:space="preserve"> ампул</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9</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10</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6628B5" w:rsidRDefault="001A0CF6" w:rsidP="00EF31C9">
            <w:pPr>
              <w:spacing w:line="264" w:lineRule="auto"/>
              <w:rPr>
                <w:sz w:val="22"/>
                <w:szCs w:val="22"/>
              </w:rPr>
            </w:pPr>
            <w:r w:rsidRPr="006628B5">
              <w:rPr>
                <w:sz w:val="22"/>
                <w:szCs w:val="22"/>
              </w:rPr>
              <w:t>Не менее 80 %</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11</w:t>
            </w:r>
          </w:p>
        </w:tc>
        <w:tc>
          <w:tcPr>
            <w:tcW w:w="1880" w:type="pct"/>
            <w:vAlign w:val="center"/>
          </w:tcPr>
          <w:p w:rsidR="001A0CF6" w:rsidRPr="00CF7807" w:rsidRDefault="001A0CF6" w:rsidP="00EF31C9">
            <w:pPr>
              <w:spacing w:line="264" w:lineRule="auto"/>
              <w:rPr>
                <w:sz w:val="22"/>
                <w:szCs w:val="22"/>
              </w:rPr>
            </w:pPr>
            <w:r w:rsidRPr="00CF7807">
              <w:rPr>
                <w:sz w:val="22"/>
                <w:szCs w:val="22"/>
              </w:rPr>
              <w:t>Срок годности</w:t>
            </w:r>
          </w:p>
        </w:tc>
        <w:tc>
          <w:tcPr>
            <w:tcW w:w="2828" w:type="pct"/>
            <w:vAlign w:val="center"/>
          </w:tcPr>
          <w:p w:rsidR="001A0CF6" w:rsidRPr="006628B5" w:rsidRDefault="001A0CF6" w:rsidP="00EF31C9">
            <w:pPr>
              <w:spacing w:line="264" w:lineRule="auto"/>
              <w:rPr>
                <w:sz w:val="22"/>
                <w:szCs w:val="22"/>
              </w:rPr>
            </w:pPr>
            <w:r w:rsidRPr="006628B5">
              <w:rPr>
                <w:sz w:val="22"/>
                <w:szCs w:val="22"/>
              </w:rPr>
              <w:t>не менее 4 лет</w:t>
            </w:r>
          </w:p>
        </w:tc>
      </w:tr>
      <w:tr w:rsidR="001A0CF6" w:rsidRPr="00371D16" w:rsidTr="00EF31C9">
        <w:tc>
          <w:tcPr>
            <w:tcW w:w="292" w:type="pct"/>
            <w:shd w:val="clear" w:color="auto" w:fill="CCFFFF"/>
          </w:tcPr>
          <w:p w:rsidR="001A0CF6" w:rsidRPr="00BB2FDC" w:rsidRDefault="001A0CF6" w:rsidP="00EF31C9">
            <w:pPr>
              <w:spacing w:line="264" w:lineRule="auto"/>
              <w:jc w:val="center"/>
              <w:rPr>
                <w:sz w:val="22"/>
                <w:szCs w:val="22"/>
              </w:rPr>
            </w:pPr>
          </w:p>
        </w:tc>
        <w:tc>
          <w:tcPr>
            <w:tcW w:w="1880" w:type="pct"/>
            <w:shd w:val="clear" w:color="auto" w:fill="CCFFFF"/>
            <w:vAlign w:val="center"/>
          </w:tcPr>
          <w:p w:rsidR="001A0CF6" w:rsidRPr="003D5E05" w:rsidRDefault="001A0CF6" w:rsidP="00EF31C9">
            <w:pPr>
              <w:spacing w:line="264" w:lineRule="auto"/>
              <w:jc w:val="center"/>
              <w:rPr>
                <w:sz w:val="24"/>
                <w:szCs w:val="22"/>
              </w:rPr>
            </w:pPr>
            <w:r w:rsidRPr="003D5E05">
              <w:rPr>
                <w:b/>
                <w:sz w:val="24"/>
                <w:szCs w:val="22"/>
              </w:rPr>
              <w:t>1</w:t>
            </w:r>
            <w:r>
              <w:rPr>
                <w:b/>
                <w:sz w:val="24"/>
                <w:szCs w:val="22"/>
              </w:rPr>
              <w:t>0</w:t>
            </w:r>
            <w:r w:rsidRPr="003D5E05">
              <w:rPr>
                <w:b/>
                <w:sz w:val="24"/>
                <w:szCs w:val="22"/>
              </w:rPr>
              <w:t>. МНН</w:t>
            </w:r>
          </w:p>
        </w:tc>
        <w:tc>
          <w:tcPr>
            <w:tcW w:w="2828" w:type="pct"/>
            <w:shd w:val="clear" w:color="auto" w:fill="CCFFFF"/>
            <w:vAlign w:val="center"/>
          </w:tcPr>
          <w:p w:rsidR="001A0CF6" w:rsidRPr="003D5E05" w:rsidRDefault="001A0CF6" w:rsidP="00EF31C9">
            <w:pPr>
              <w:spacing w:line="264" w:lineRule="auto"/>
              <w:jc w:val="center"/>
              <w:rPr>
                <w:b/>
                <w:sz w:val="24"/>
                <w:szCs w:val="22"/>
              </w:rPr>
            </w:pPr>
            <w:proofErr w:type="spellStart"/>
            <w:r w:rsidRPr="003D5E05">
              <w:rPr>
                <w:b/>
                <w:sz w:val="24"/>
                <w:szCs w:val="22"/>
              </w:rPr>
              <w:t>Суксаметония</w:t>
            </w:r>
            <w:proofErr w:type="spellEnd"/>
            <w:r w:rsidRPr="003D5E05">
              <w:rPr>
                <w:b/>
                <w:sz w:val="24"/>
                <w:szCs w:val="22"/>
              </w:rPr>
              <w:t xml:space="preserve"> хлорид</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proofErr w:type="spellStart"/>
            <w:r>
              <w:rPr>
                <w:sz w:val="22"/>
                <w:szCs w:val="22"/>
              </w:rPr>
              <w:t>Листенон</w:t>
            </w:r>
            <w:proofErr w:type="spellEnd"/>
            <w:r w:rsidRPr="00F264F9">
              <w:rPr>
                <w:sz w:val="22"/>
                <w:szCs w:val="22"/>
              </w:rPr>
              <w:t xml:space="preserve"> или «эквивалент</w:t>
            </w:r>
            <w:r w:rsidRPr="005D104E">
              <w:rPr>
                <w:sz w:val="22"/>
                <w:szCs w:val="22"/>
              </w:rPr>
              <w:t>»</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2</w:t>
            </w:r>
          </w:p>
        </w:tc>
        <w:tc>
          <w:tcPr>
            <w:tcW w:w="1880" w:type="pct"/>
            <w:vAlign w:val="center"/>
          </w:tcPr>
          <w:p w:rsidR="001A0CF6" w:rsidRDefault="001A0CF6" w:rsidP="00EF31C9">
            <w:pPr>
              <w:rPr>
                <w:sz w:val="22"/>
                <w:szCs w:val="22"/>
              </w:rPr>
            </w:pPr>
            <w:r>
              <w:rPr>
                <w:sz w:val="22"/>
                <w:szCs w:val="22"/>
              </w:rPr>
              <w:t>Производитель</w:t>
            </w:r>
          </w:p>
        </w:tc>
        <w:tc>
          <w:tcPr>
            <w:tcW w:w="2828" w:type="pct"/>
            <w:vAlign w:val="center"/>
          </w:tcPr>
          <w:p w:rsidR="001A0CF6" w:rsidRPr="00DA6B96" w:rsidRDefault="001A0CF6" w:rsidP="00EF31C9">
            <w:pPr>
              <w:rPr>
                <w:sz w:val="22"/>
                <w:szCs w:val="22"/>
              </w:rPr>
            </w:pPr>
            <w:r w:rsidRPr="00DA6B96">
              <w:rPr>
                <w:sz w:val="22"/>
                <w:szCs w:val="22"/>
              </w:rPr>
              <w:t>Наличие</w:t>
            </w:r>
            <w:r>
              <w:rPr>
                <w:sz w:val="22"/>
                <w:szCs w:val="22"/>
              </w:rPr>
              <w:t xml:space="preserve">, </w:t>
            </w:r>
            <w:r w:rsidRPr="00304EC1">
              <w:rPr>
                <w:i/>
                <w:sz w:val="22"/>
                <w:szCs w:val="22"/>
              </w:rPr>
              <w:t>указать</w:t>
            </w:r>
          </w:p>
        </w:tc>
      </w:tr>
      <w:tr w:rsidR="001A0CF6" w:rsidRPr="00371D16" w:rsidTr="00EF31C9">
        <w:tc>
          <w:tcPr>
            <w:tcW w:w="292" w:type="pct"/>
            <w:vAlign w:val="center"/>
          </w:tcPr>
          <w:p w:rsidR="001A0CF6" w:rsidRPr="00754C99" w:rsidRDefault="001A0CF6" w:rsidP="00EF31C9">
            <w:pPr>
              <w:jc w:val="center"/>
              <w:rPr>
                <w:sz w:val="22"/>
                <w:szCs w:val="22"/>
              </w:rPr>
            </w:pPr>
            <w:r w:rsidRPr="00754C99">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4</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lastRenderedPageBreak/>
              <w:t>5</w:t>
            </w:r>
          </w:p>
        </w:tc>
        <w:tc>
          <w:tcPr>
            <w:tcW w:w="1880" w:type="pct"/>
            <w:vAlign w:val="center"/>
          </w:tcPr>
          <w:p w:rsidR="001A0CF6" w:rsidRPr="00BB2FDC" w:rsidRDefault="001A0CF6" w:rsidP="00EF31C9">
            <w:pPr>
              <w:rPr>
                <w:sz w:val="22"/>
                <w:szCs w:val="22"/>
              </w:rPr>
            </w:pPr>
            <w:r w:rsidRPr="00754C99">
              <w:rPr>
                <w:sz w:val="22"/>
                <w:szCs w:val="22"/>
              </w:rPr>
              <w:t>Показания к применению</w:t>
            </w:r>
          </w:p>
        </w:tc>
        <w:tc>
          <w:tcPr>
            <w:tcW w:w="2828" w:type="pct"/>
            <w:vAlign w:val="center"/>
          </w:tcPr>
          <w:p w:rsidR="001A0CF6" w:rsidRPr="00F2442E" w:rsidRDefault="001A0CF6" w:rsidP="00EF31C9">
            <w:pPr>
              <w:rPr>
                <w:sz w:val="22"/>
                <w:szCs w:val="22"/>
              </w:rPr>
            </w:pPr>
            <w:r w:rsidRPr="002D378C">
              <w:rPr>
                <w:sz w:val="22"/>
                <w:szCs w:val="22"/>
              </w:rPr>
              <w:t>Состояния, требующие кратковременной релаксации скелетной мускулатуры, в том числе эндотрахеальная интубация перед хирургическими вмешательствами, вправление вывихов, репозиция смещенных переломов, профилактика спонтанных повреждений при электрошоковой терапии.</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6</w:t>
            </w:r>
          </w:p>
        </w:tc>
        <w:tc>
          <w:tcPr>
            <w:tcW w:w="1880" w:type="pct"/>
            <w:vAlign w:val="center"/>
          </w:tcPr>
          <w:p w:rsidR="001A0CF6" w:rsidRPr="00754C99" w:rsidRDefault="001A0CF6" w:rsidP="00EF31C9">
            <w:pPr>
              <w:rPr>
                <w:sz w:val="22"/>
                <w:szCs w:val="22"/>
              </w:rPr>
            </w:pPr>
            <w:r w:rsidRPr="00754C99">
              <w:rPr>
                <w:sz w:val="22"/>
                <w:szCs w:val="22"/>
              </w:rPr>
              <w:t>Дозировка</w:t>
            </w:r>
          </w:p>
        </w:tc>
        <w:tc>
          <w:tcPr>
            <w:tcW w:w="2828" w:type="pct"/>
            <w:vAlign w:val="center"/>
          </w:tcPr>
          <w:p w:rsidR="001A0CF6" w:rsidRPr="005E21C5" w:rsidRDefault="001A0CF6" w:rsidP="00EF31C9">
            <w:pPr>
              <w:rPr>
                <w:sz w:val="22"/>
                <w:szCs w:val="22"/>
              </w:rPr>
            </w:pPr>
            <w:r w:rsidRPr="00DD331A">
              <w:rPr>
                <w:sz w:val="22"/>
                <w:szCs w:val="22"/>
              </w:rPr>
              <w:t>Ампулы 20 мг/мл 5 мл №5</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rsidRPr="00612809">
              <w:t xml:space="preserve">Раствор для внутривенного </w:t>
            </w:r>
            <w:r w:rsidRPr="002D378C">
              <w:t>и внутримышечного введения</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5</w:t>
            </w:r>
            <w:r w:rsidRPr="00BB2FDC">
              <w:rPr>
                <w:sz w:val="22"/>
                <w:szCs w:val="22"/>
              </w:rPr>
              <w:t xml:space="preserve"> ампул</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9</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10</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BB2FDC" w:rsidRDefault="001A0CF6" w:rsidP="00EF31C9">
            <w:pPr>
              <w:spacing w:line="264" w:lineRule="auto"/>
              <w:rPr>
                <w:sz w:val="22"/>
                <w:szCs w:val="22"/>
              </w:rPr>
            </w:pPr>
            <w:r w:rsidRPr="00BB2FDC">
              <w:rPr>
                <w:sz w:val="22"/>
                <w:szCs w:val="22"/>
              </w:rPr>
              <w:t>Не менее 80 %</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11</w:t>
            </w:r>
          </w:p>
        </w:tc>
        <w:tc>
          <w:tcPr>
            <w:tcW w:w="1880" w:type="pct"/>
            <w:vAlign w:val="center"/>
          </w:tcPr>
          <w:p w:rsidR="001A0CF6" w:rsidRPr="002D378C" w:rsidRDefault="001A0CF6" w:rsidP="00EF31C9">
            <w:pPr>
              <w:spacing w:line="264" w:lineRule="auto"/>
              <w:rPr>
                <w:sz w:val="22"/>
                <w:szCs w:val="22"/>
              </w:rPr>
            </w:pPr>
            <w:r w:rsidRPr="002D378C">
              <w:rPr>
                <w:sz w:val="22"/>
                <w:szCs w:val="22"/>
              </w:rPr>
              <w:t>Срок годности</w:t>
            </w:r>
          </w:p>
        </w:tc>
        <w:tc>
          <w:tcPr>
            <w:tcW w:w="2828" w:type="pct"/>
            <w:vAlign w:val="center"/>
          </w:tcPr>
          <w:p w:rsidR="001A0CF6" w:rsidRPr="002D378C" w:rsidRDefault="001A0CF6" w:rsidP="00EF31C9">
            <w:pPr>
              <w:spacing w:line="264" w:lineRule="auto"/>
              <w:rPr>
                <w:sz w:val="22"/>
                <w:szCs w:val="22"/>
              </w:rPr>
            </w:pPr>
            <w:r w:rsidRPr="002D378C">
              <w:rPr>
                <w:sz w:val="22"/>
                <w:szCs w:val="22"/>
              </w:rPr>
              <w:t>не менее 3 лет</w:t>
            </w:r>
          </w:p>
        </w:tc>
      </w:tr>
      <w:tr w:rsidR="001A0CF6" w:rsidRPr="00371D16" w:rsidTr="00EF31C9">
        <w:tc>
          <w:tcPr>
            <w:tcW w:w="292" w:type="pct"/>
            <w:shd w:val="clear" w:color="auto" w:fill="CCFFFF"/>
            <w:vAlign w:val="center"/>
          </w:tcPr>
          <w:p w:rsidR="001A0CF6" w:rsidRPr="00163CFF" w:rsidRDefault="001A0CF6" w:rsidP="00EF31C9">
            <w:pPr>
              <w:jc w:val="center"/>
              <w:rPr>
                <w:sz w:val="22"/>
                <w:szCs w:val="22"/>
              </w:rPr>
            </w:pPr>
          </w:p>
        </w:tc>
        <w:tc>
          <w:tcPr>
            <w:tcW w:w="1880" w:type="pct"/>
            <w:shd w:val="clear" w:color="auto" w:fill="CCFFFF"/>
            <w:vAlign w:val="center"/>
          </w:tcPr>
          <w:p w:rsidR="001A0CF6" w:rsidRPr="003D5E05" w:rsidRDefault="001A0CF6" w:rsidP="00EF31C9">
            <w:pPr>
              <w:jc w:val="center"/>
              <w:rPr>
                <w:b/>
                <w:sz w:val="24"/>
                <w:szCs w:val="22"/>
              </w:rPr>
            </w:pPr>
            <w:r w:rsidRPr="003D5E05">
              <w:rPr>
                <w:b/>
                <w:sz w:val="24"/>
                <w:szCs w:val="22"/>
              </w:rPr>
              <w:t>1</w:t>
            </w:r>
            <w:r>
              <w:rPr>
                <w:b/>
                <w:sz w:val="24"/>
                <w:szCs w:val="22"/>
              </w:rPr>
              <w:t>1</w:t>
            </w:r>
            <w:r w:rsidRPr="003D5E05">
              <w:rPr>
                <w:b/>
                <w:sz w:val="24"/>
                <w:szCs w:val="22"/>
              </w:rPr>
              <w:t>. МНН</w:t>
            </w:r>
          </w:p>
        </w:tc>
        <w:tc>
          <w:tcPr>
            <w:tcW w:w="2828" w:type="pct"/>
            <w:shd w:val="clear" w:color="auto" w:fill="CCFFFF"/>
            <w:vAlign w:val="center"/>
          </w:tcPr>
          <w:p w:rsidR="001A0CF6" w:rsidRPr="003D5E05" w:rsidRDefault="001A0CF6" w:rsidP="00EF31C9">
            <w:pPr>
              <w:jc w:val="center"/>
              <w:rPr>
                <w:b/>
                <w:sz w:val="24"/>
                <w:szCs w:val="22"/>
              </w:rPr>
            </w:pPr>
            <w:proofErr w:type="spellStart"/>
            <w:r w:rsidRPr="003D5E05">
              <w:rPr>
                <w:b/>
                <w:sz w:val="24"/>
                <w:szCs w:val="22"/>
              </w:rPr>
              <w:t>Пипекурония</w:t>
            </w:r>
            <w:proofErr w:type="spellEnd"/>
            <w:r w:rsidRPr="003D5E05">
              <w:rPr>
                <w:b/>
                <w:sz w:val="24"/>
                <w:szCs w:val="22"/>
              </w:rPr>
              <w:t xml:space="preserve"> бромид</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83549" w:rsidRDefault="001A0CF6" w:rsidP="00EF31C9">
            <w:pPr>
              <w:rPr>
                <w:sz w:val="22"/>
                <w:szCs w:val="22"/>
              </w:rPr>
            </w:pPr>
            <w:r w:rsidRPr="00B83549">
              <w:rPr>
                <w:sz w:val="22"/>
                <w:szCs w:val="22"/>
              </w:rPr>
              <w:t>Наименование</w:t>
            </w:r>
          </w:p>
        </w:tc>
        <w:tc>
          <w:tcPr>
            <w:tcW w:w="2828" w:type="pct"/>
            <w:vAlign w:val="center"/>
          </w:tcPr>
          <w:p w:rsidR="001A0CF6" w:rsidRPr="00B83549" w:rsidRDefault="001A0CF6" w:rsidP="00EF31C9">
            <w:pPr>
              <w:rPr>
                <w:sz w:val="22"/>
                <w:szCs w:val="22"/>
              </w:rPr>
            </w:pPr>
            <w:proofErr w:type="spellStart"/>
            <w:r w:rsidRPr="00B83549">
              <w:rPr>
                <w:sz w:val="22"/>
                <w:szCs w:val="22"/>
              </w:rPr>
              <w:t>Ардуан</w:t>
            </w:r>
            <w:proofErr w:type="spellEnd"/>
            <w:r w:rsidRPr="00B83549">
              <w:rPr>
                <w:sz w:val="22"/>
                <w:szCs w:val="22"/>
              </w:rPr>
              <w:t xml:space="preserve"> или «эквивалент»</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2</w:t>
            </w:r>
          </w:p>
        </w:tc>
        <w:tc>
          <w:tcPr>
            <w:tcW w:w="1880" w:type="pct"/>
            <w:vAlign w:val="center"/>
          </w:tcPr>
          <w:p w:rsidR="001A0CF6" w:rsidRDefault="001A0CF6" w:rsidP="00EF31C9">
            <w:pPr>
              <w:rPr>
                <w:sz w:val="22"/>
                <w:szCs w:val="22"/>
              </w:rPr>
            </w:pPr>
            <w:r>
              <w:rPr>
                <w:sz w:val="22"/>
                <w:szCs w:val="22"/>
              </w:rPr>
              <w:t>Производитель</w:t>
            </w:r>
          </w:p>
        </w:tc>
        <w:tc>
          <w:tcPr>
            <w:tcW w:w="2828" w:type="pct"/>
            <w:vAlign w:val="center"/>
          </w:tcPr>
          <w:p w:rsidR="001A0CF6" w:rsidRPr="00DA6B96" w:rsidRDefault="001A0CF6" w:rsidP="00EF31C9">
            <w:pPr>
              <w:rPr>
                <w:sz w:val="22"/>
                <w:szCs w:val="22"/>
              </w:rPr>
            </w:pPr>
            <w:r w:rsidRPr="00DA6B96">
              <w:rPr>
                <w:sz w:val="22"/>
                <w:szCs w:val="22"/>
              </w:rPr>
              <w:t>Наличие</w:t>
            </w:r>
            <w:r>
              <w:rPr>
                <w:sz w:val="22"/>
                <w:szCs w:val="22"/>
              </w:rPr>
              <w:t xml:space="preserve">, </w:t>
            </w:r>
            <w:r w:rsidRPr="00304EC1">
              <w:rPr>
                <w:i/>
                <w:sz w:val="22"/>
                <w:szCs w:val="22"/>
              </w:rPr>
              <w:t>указать</w:t>
            </w:r>
          </w:p>
        </w:tc>
      </w:tr>
      <w:tr w:rsidR="001A0CF6" w:rsidRPr="00371D16" w:rsidTr="00EF31C9">
        <w:tc>
          <w:tcPr>
            <w:tcW w:w="292" w:type="pct"/>
            <w:vAlign w:val="center"/>
          </w:tcPr>
          <w:p w:rsidR="001A0CF6" w:rsidRPr="00754C99" w:rsidRDefault="001A0CF6" w:rsidP="00EF31C9">
            <w:pPr>
              <w:jc w:val="center"/>
              <w:rPr>
                <w:sz w:val="22"/>
                <w:szCs w:val="22"/>
              </w:rPr>
            </w:pPr>
            <w:r w:rsidRPr="00754C99">
              <w:rPr>
                <w:sz w:val="22"/>
                <w:szCs w:val="22"/>
              </w:rPr>
              <w:t>3</w:t>
            </w:r>
          </w:p>
        </w:tc>
        <w:tc>
          <w:tcPr>
            <w:tcW w:w="1880" w:type="pct"/>
            <w:vAlign w:val="center"/>
          </w:tcPr>
          <w:p w:rsidR="001A0CF6" w:rsidRPr="00B83549" w:rsidRDefault="001A0CF6" w:rsidP="00EF31C9">
            <w:pPr>
              <w:spacing w:line="264" w:lineRule="auto"/>
              <w:rPr>
                <w:sz w:val="22"/>
                <w:szCs w:val="22"/>
              </w:rPr>
            </w:pPr>
            <w:r w:rsidRPr="00B83549">
              <w:rPr>
                <w:sz w:val="22"/>
                <w:szCs w:val="22"/>
              </w:rPr>
              <w:t>Сертификат качества (сертификат анализа)</w:t>
            </w:r>
          </w:p>
        </w:tc>
        <w:tc>
          <w:tcPr>
            <w:tcW w:w="2828" w:type="pct"/>
          </w:tcPr>
          <w:p w:rsidR="001A0CF6" w:rsidRPr="00B83549" w:rsidRDefault="001A0CF6" w:rsidP="00EF31C9">
            <w:pPr>
              <w:spacing w:line="264" w:lineRule="auto"/>
              <w:rPr>
                <w:sz w:val="22"/>
                <w:szCs w:val="22"/>
              </w:rPr>
            </w:pPr>
            <w:r w:rsidRPr="00B83549">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4</w:t>
            </w:r>
          </w:p>
        </w:tc>
        <w:tc>
          <w:tcPr>
            <w:tcW w:w="1880" w:type="pct"/>
            <w:vAlign w:val="center"/>
          </w:tcPr>
          <w:p w:rsidR="001A0CF6" w:rsidRPr="00B83549" w:rsidRDefault="001A0CF6" w:rsidP="00EF31C9">
            <w:pPr>
              <w:spacing w:line="264" w:lineRule="auto"/>
              <w:rPr>
                <w:sz w:val="22"/>
                <w:szCs w:val="22"/>
              </w:rPr>
            </w:pPr>
            <w:r w:rsidRPr="00B83549">
              <w:rPr>
                <w:sz w:val="22"/>
                <w:szCs w:val="22"/>
              </w:rPr>
              <w:t>Декларация о соответствии</w:t>
            </w:r>
          </w:p>
        </w:tc>
        <w:tc>
          <w:tcPr>
            <w:tcW w:w="2828" w:type="pct"/>
          </w:tcPr>
          <w:p w:rsidR="001A0CF6" w:rsidRPr="00B83549" w:rsidRDefault="001A0CF6" w:rsidP="00EF31C9">
            <w:pPr>
              <w:spacing w:line="264" w:lineRule="auto"/>
              <w:rPr>
                <w:sz w:val="22"/>
                <w:szCs w:val="22"/>
              </w:rPr>
            </w:pPr>
            <w:r w:rsidRPr="00B83549">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5</w:t>
            </w:r>
          </w:p>
        </w:tc>
        <w:tc>
          <w:tcPr>
            <w:tcW w:w="1880" w:type="pct"/>
            <w:vAlign w:val="center"/>
          </w:tcPr>
          <w:p w:rsidR="001A0CF6" w:rsidRPr="00B83549" w:rsidRDefault="001A0CF6" w:rsidP="00EF31C9">
            <w:pPr>
              <w:rPr>
                <w:sz w:val="22"/>
                <w:szCs w:val="22"/>
              </w:rPr>
            </w:pPr>
            <w:r w:rsidRPr="00B83549">
              <w:rPr>
                <w:sz w:val="22"/>
                <w:szCs w:val="22"/>
              </w:rPr>
              <w:t>Показания к применению</w:t>
            </w:r>
          </w:p>
        </w:tc>
        <w:tc>
          <w:tcPr>
            <w:tcW w:w="2828" w:type="pct"/>
            <w:vAlign w:val="center"/>
          </w:tcPr>
          <w:p w:rsidR="001A0CF6" w:rsidRPr="00B83549" w:rsidRDefault="001A0CF6" w:rsidP="00EF31C9">
            <w:pPr>
              <w:rPr>
                <w:sz w:val="22"/>
                <w:szCs w:val="22"/>
              </w:rPr>
            </w:pPr>
            <w:r w:rsidRPr="00B83549">
              <w:rPr>
                <w:sz w:val="22"/>
                <w:szCs w:val="22"/>
              </w:rPr>
              <w:t>Релаксация поперечнополосатых мышц при операциях и диагностических процедурах в условиях ИВЛ.</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6</w:t>
            </w:r>
          </w:p>
        </w:tc>
        <w:tc>
          <w:tcPr>
            <w:tcW w:w="1880" w:type="pct"/>
            <w:vAlign w:val="center"/>
          </w:tcPr>
          <w:p w:rsidR="001A0CF6" w:rsidRPr="00B83549" w:rsidRDefault="001A0CF6" w:rsidP="00EF31C9">
            <w:pPr>
              <w:rPr>
                <w:sz w:val="22"/>
                <w:szCs w:val="22"/>
              </w:rPr>
            </w:pPr>
            <w:r>
              <w:rPr>
                <w:sz w:val="22"/>
                <w:szCs w:val="22"/>
              </w:rPr>
              <w:t>Состав</w:t>
            </w:r>
          </w:p>
        </w:tc>
        <w:tc>
          <w:tcPr>
            <w:tcW w:w="2828" w:type="pct"/>
            <w:vAlign w:val="center"/>
          </w:tcPr>
          <w:p w:rsidR="001A0CF6" w:rsidRDefault="001A0CF6" w:rsidP="00EF31C9">
            <w:pPr>
              <w:rPr>
                <w:sz w:val="22"/>
                <w:szCs w:val="22"/>
              </w:rPr>
            </w:pPr>
            <w:r>
              <w:rPr>
                <w:sz w:val="22"/>
                <w:szCs w:val="22"/>
              </w:rPr>
              <w:t xml:space="preserve">активное вещество: </w:t>
            </w:r>
            <w:proofErr w:type="spellStart"/>
            <w:r w:rsidRPr="00227216">
              <w:rPr>
                <w:sz w:val="22"/>
                <w:szCs w:val="22"/>
              </w:rPr>
              <w:t>пипекурония</w:t>
            </w:r>
            <w:proofErr w:type="spellEnd"/>
            <w:r w:rsidRPr="00227216">
              <w:rPr>
                <w:sz w:val="22"/>
                <w:szCs w:val="22"/>
              </w:rPr>
              <w:t xml:space="preserve"> бромид 4 мг </w:t>
            </w:r>
          </w:p>
          <w:p w:rsidR="001A0CF6" w:rsidRPr="00B83549" w:rsidRDefault="001A0CF6" w:rsidP="00EF31C9">
            <w:pPr>
              <w:rPr>
                <w:sz w:val="22"/>
                <w:szCs w:val="22"/>
              </w:rPr>
            </w:pPr>
            <w:r>
              <w:rPr>
                <w:sz w:val="22"/>
                <w:szCs w:val="22"/>
              </w:rPr>
              <w:t>в</w:t>
            </w:r>
            <w:r w:rsidRPr="00227216">
              <w:rPr>
                <w:sz w:val="22"/>
                <w:szCs w:val="22"/>
              </w:rPr>
              <w:t>сп</w:t>
            </w:r>
            <w:r>
              <w:rPr>
                <w:sz w:val="22"/>
                <w:szCs w:val="22"/>
              </w:rPr>
              <w:t xml:space="preserve">омогательные вещества: </w:t>
            </w:r>
            <w:proofErr w:type="spellStart"/>
            <w:r>
              <w:rPr>
                <w:sz w:val="22"/>
                <w:szCs w:val="22"/>
              </w:rPr>
              <w:t>маннитол</w:t>
            </w:r>
            <w:proofErr w:type="spellEnd"/>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7</w:t>
            </w:r>
          </w:p>
        </w:tc>
        <w:tc>
          <w:tcPr>
            <w:tcW w:w="1880" w:type="pct"/>
            <w:vAlign w:val="center"/>
          </w:tcPr>
          <w:p w:rsidR="001A0CF6" w:rsidRPr="00B83549" w:rsidRDefault="001A0CF6" w:rsidP="00EF31C9">
            <w:pPr>
              <w:rPr>
                <w:sz w:val="22"/>
                <w:szCs w:val="22"/>
              </w:rPr>
            </w:pPr>
            <w:r w:rsidRPr="00B83549">
              <w:rPr>
                <w:sz w:val="22"/>
                <w:szCs w:val="22"/>
              </w:rPr>
              <w:t>Дозировка</w:t>
            </w:r>
          </w:p>
        </w:tc>
        <w:tc>
          <w:tcPr>
            <w:tcW w:w="2828" w:type="pct"/>
            <w:vAlign w:val="center"/>
          </w:tcPr>
          <w:p w:rsidR="001A0CF6" w:rsidRPr="00B83549" w:rsidRDefault="001A0CF6" w:rsidP="00EF31C9">
            <w:pPr>
              <w:rPr>
                <w:sz w:val="22"/>
                <w:szCs w:val="22"/>
              </w:rPr>
            </w:pPr>
            <w:r w:rsidRPr="00B83549">
              <w:rPr>
                <w:sz w:val="22"/>
                <w:szCs w:val="22"/>
              </w:rPr>
              <w:t>Ампулы 4 мг №25</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proofErr w:type="spellStart"/>
            <w:r w:rsidRPr="00B83549">
              <w:rPr>
                <w:sz w:val="22"/>
                <w:szCs w:val="22"/>
              </w:rPr>
              <w:t>Лиофилизат</w:t>
            </w:r>
            <w:proofErr w:type="spellEnd"/>
            <w:r w:rsidRPr="00B83549">
              <w:rPr>
                <w:sz w:val="22"/>
                <w:szCs w:val="22"/>
              </w:rPr>
              <w:t xml:space="preserve"> для приготовления раствора  для внутривенного введения</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9</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sidRPr="00B83549">
              <w:rPr>
                <w:sz w:val="22"/>
                <w:szCs w:val="22"/>
              </w:rPr>
              <w:t xml:space="preserve">В упаковке 25 комплектов: флаконы </w:t>
            </w:r>
            <w:proofErr w:type="spellStart"/>
            <w:r w:rsidRPr="00B83549">
              <w:rPr>
                <w:sz w:val="22"/>
                <w:szCs w:val="22"/>
              </w:rPr>
              <w:t>лиофилизата</w:t>
            </w:r>
            <w:proofErr w:type="spellEnd"/>
            <w:r w:rsidRPr="00B83549">
              <w:rPr>
                <w:sz w:val="22"/>
                <w:szCs w:val="22"/>
              </w:rPr>
              <w:t xml:space="preserve"> в комплекте с растворителем (раствор натрия хлорида 0,9%) в ампулах по 2 мл</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10</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tcPr>
          <w:p w:rsidR="001A0CF6" w:rsidRPr="00BB2FDC" w:rsidRDefault="001A0CF6" w:rsidP="00EF31C9">
            <w:pPr>
              <w:jc w:val="center"/>
              <w:rPr>
                <w:sz w:val="22"/>
                <w:szCs w:val="22"/>
              </w:rPr>
            </w:pPr>
            <w:r w:rsidRPr="00BB2FDC">
              <w:rPr>
                <w:sz w:val="22"/>
                <w:szCs w:val="22"/>
              </w:rPr>
              <w:t>11</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BB2FDC" w:rsidRDefault="001A0CF6" w:rsidP="00EF31C9">
            <w:pPr>
              <w:spacing w:line="264" w:lineRule="auto"/>
              <w:rPr>
                <w:sz w:val="22"/>
                <w:szCs w:val="22"/>
              </w:rPr>
            </w:pPr>
            <w:r w:rsidRPr="00BB2FDC">
              <w:rPr>
                <w:sz w:val="22"/>
                <w:szCs w:val="22"/>
              </w:rPr>
              <w:t>Не менее 80 %</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12</w:t>
            </w:r>
          </w:p>
        </w:tc>
        <w:tc>
          <w:tcPr>
            <w:tcW w:w="1880" w:type="pct"/>
            <w:vAlign w:val="center"/>
          </w:tcPr>
          <w:p w:rsidR="001A0CF6" w:rsidRPr="00C534F4" w:rsidRDefault="001A0CF6" w:rsidP="00EF31C9">
            <w:pPr>
              <w:spacing w:line="264" w:lineRule="auto"/>
              <w:rPr>
                <w:sz w:val="22"/>
                <w:szCs w:val="22"/>
              </w:rPr>
            </w:pPr>
            <w:r w:rsidRPr="00C534F4">
              <w:rPr>
                <w:sz w:val="22"/>
                <w:szCs w:val="22"/>
              </w:rPr>
              <w:t>Срок годности</w:t>
            </w:r>
          </w:p>
        </w:tc>
        <w:tc>
          <w:tcPr>
            <w:tcW w:w="2828" w:type="pct"/>
            <w:vAlign w:val="center"/>
          </w:tcPr>
          <w:p w:rsidR="001A0CF6" w:rsidRDefault="001A0CF6" w:rsidP="00EF31C9">
            <w:pPr>
              <w:spacing w:line="264" w:lineRule="auto"/>
              <w:rPr>
                <w:sz w:val="22"/>
                <w:szCs w:val="22"/>
              </w:rPr>
            </w:pPr>
            <w:r w:rsidRPr="00C534F4">
              <w:rPr>
                <w:sz w:val="22"/>
                <w:szCs w:val="22"/>
              </w:rPr>
              <w:t>не менее 3 лет</w:t>
            </w:r>
          </w:p>
          <w:p w:rsidR="001A0CF6" w:rsidRPr="00C534F4" w:rsidRDefault="001A0CF6" w:rsidP="00EF31C9">
            <w:pPr>
              <w:spacing w:line="264" w:lineRule="auto"/>
              <w:rPr>
                <w:sz w:val="22"/>
                <w:szCs w:val="22"/>
              </w:rPr>
            </w:pPr>
          </w:p>
        </w:tc>
      </w:tr>
      <w:tr w:rsidR="001A0CF6" w:rsidRPr="00371D16" w:rsidTr="00EF31C9">
        <w:tc>
          <w:tcPr>
            <w:tcW w:w="292" w:type="pct"/>
            <w:shd w:val="clear" w:color="auto" w:fill="CCFFFF"/>
          </w:tcPr>
          <w:p w:rsidR="001A0CF6" w:rsidRPr="00BB2FDC" w:rsidRDefault="001A0CF6" w:rsidP="00EF31C9">
            <w:pPr>
              <w:spacing w:line="264" w:lineRule="auto"/>
              <w:jc w:val="center"/>
              <w:rPr>
                <w:sz w:val="22"/>
                <w:szCs w:val="22"/>
              </w:rPr>
            </w:pPr>
          </w:p>
        </w:tc>
        <w:tc>
          <w:tcPr>
            <w:tcW w:w="1880" w:type="pct"/>
            <w:shd w:val="clear" w:color="auto" w:fill="CCFFFF"/>
            <w:vAlign w:val="center"/>
          </w:tcPr>
          <w:p w:rsidR="001A0CF6" w:rsidRPr="003D5E05" w:rsidRDefault="001A0CF6" w:rsidP="00EF31C9">
            <w:pPr>
              <w:spacing w:line="264" w:lineRule="auto"/>
              <w:jc w:val="center"/>
              <w:rPr>
                <w:sz w:val="24"/>
                <w:szCs w:val="22"/>
              </w:rPr>
            </w:pPr>
            <w:r>
              <w:rPr>
                <w:b/>
                <w:sz w:val="24"/>
                <w:szCs w:val="22"/>
              </w:rPr>
              <w:t>12</w:t>
            </w:r>
            <w:r w:rsidRPr="003D5E05">
              <w:rPr>
                <w:b/>
                <w:sz w:val="24"/>
                <w:szCs w:val="22"/>
              </w:rPr>
              <w:t>. МНН</w:t>
            </w:r>
          </w:p>
        </w:tc>
        <w:tc>
          <w:tcPr>
            <w:tcW w:w="2828" w:type="pct"/>
            <w:shd w:val="clear" w:color="auto" w:fill="CCFFFF"/>
            <w:vAlign w:val="center"/>
          </w:tcPr>
          <w:p w:rsidR="001A0CF6" w:rsidRPr="003D5E05" w:rsidRDefault="001A0CF6" w:rsidP="00EF31C9">
            <w:pPr>
              <w:spacing w:line="264" w:lineRule="auto"/>
              <w:jc w:val="center"/>
              <w:rPr>
                <w:b/>
                <w:sz w:val="24"/>
                <w:szCs w:val="22"/>
              </w:rPr>
            </w:pPr>
            <w:proofErr w:type="spellStart"/>
            <w:r w:rsidRPr="003D5E05">
              <w:rPr>
                <w:b/>
                <w:sz w:val="24"/>
                <w:szCs w:val="22"/>
              </w:rPr>
              <w:t>Лидокаин</w:t>
            </w:r>
            <w:proofErr w:type="spellEnd"/>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proofErr w:type="spellStart"/>
            <w:r>
              <w:rPr>
                <w:sz w:val="22"/>
                <w:szCs w:val="22"/>
              </w:rPr>
              <w:t>Лидокаин</w:t>
            </w:r>
            <w:proofErr w:type="spellEnd"/>
            <w:r w:rsidRPr="00F264F9">
              <w:rPr>
                <w:sz w:val="22"/>
                <w:szCs w:val="22"/>
              </w:rPr>
              <w:t xml:space="preserve"> или «эквивалент</w:t>
            </w:r>
            <w:r w:rsidRPr="005D104E">
              <w:rPr>
                <w:sz w:val="22"/>
                <w:szCs w:val="22"/>
              </w:rPr>
              <w:t>»</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2</w:t>
            </w:r>
          </w:p>
        </w:tc>
        <w:tc>
          <w:tcPr>
            <w:tcW w:w="1880" w:type="pct"/>
            <w:vAlign w:val="center"/>
          </w:tcPr>
          <w:p w:rsidR="001A0CF6" w:rsidRDefault="001A0CF6" w:rsidP="00EF31C9">
            <w:pPr>
              <w:rPr>
                <w:sz w:val="22"/>
                <w:szCs w:val="22"/>
              </w:rPr>
            </w:pPr>
            <w:r>
              <w:rPr>
                <w:sz w:val="22"/>
                <w:szCs w:val="22"/>
              </w:rPr>
              <w:t>Производитель</w:t>
            </w:r>
          </w:p>
        </w:tc>
        <w:tc>
          <w:tcPr>
            <w:tcW w:w="2828" w:type="pct"/>
            <w:vAlign w:val="center"/>
          </w:tcPr>
          <w:p w:rsidR="001A0CF6" w:rsidRPr="00DA6B96" w:rsidRDefault="001A0CF6" w:rsidP="00EF31C9">
            <w:pPr>
              <w:rPr>
                <w:sz w:val="22"/>
                <w:szCs w:val="22"/>
              </w:rPr>
            </w:pPr>
            <w:r w:rsidRPr="00DA6B96">
              <w:rPr>
                <w:sz w:val="22"/>
                <w:szCs w:val="22"/>
              </w:rPr>
              <w:t>Наличие</w:t>
            </w:r>
            <w:r>
              <w:rPr>
                <w:sz w:val="22"/>
                <w:szCs w:val="22"/>
              </w:rPr>
              <w:t xml:space="preserve">, </w:t>
            </w:r>
            <w:r w:rsidRPr="00304EC1">
              <w:rPr>
                <w:i/>
                <w:sz w:val="22"/>
                <w:szCs w:val="22"/>
              </w:rPr>
              <w:t>указать</w:t>
            </w:r>
          </w:p>
        </w:tc>
      </w:tr>
      <w:tr w:rsidR="001A0CF6" w:rsidRPr="00371D16" w:rsidTr="00EF31C9">
        <w:tc>
          <w:tcPr>
            <w:tcW w:w="292" w:type="pct"/>
            <w:vAlign w:val="center"/>
          </w:tcPr>
          <w:p w:rsidR="001A0CF6" w:rsidRPr="00754C99" w:rsidRDefault="001A0CF6" w:rsidP="00EF31C9">
            <w:pPr>
              <w:jc w:val="center"/>
              <w:rPr>
                <w:sz w:val="22"/>
                <w:szCs w:val="22"/>
              </w:rPr>
            </w:pPr>
            <w:r w:rsidRPr="00754C99">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4</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5</w:t>
            </w:r>
          </w:p>
        </w:tc>
        <w:tc>
          <w:tcPr>
            <w:tcW w:w="1880" w:type="pct"/>
            <w:vAlign w:val="center"/>
          </w:tcPr>
          <w:p w:rsidR="001A0CF6" w:rsidRPr="00BB2FDC" w:rsidRDefault="001A0CF6" w:rsidP="00EF31C9">
            <w:pPr>
              <w:rPr>
                <w:sz w:val="22"/>
                <w:szCs w:val="22"/>
              </w:rPr>
            </w:pPr>
            <w:r w:rsidRPr="00754C99">
              <w:rPr>
                <w:sz w:val="22"/>
                <w:szCs w:val="22"/>
              </w:rPr>
              <w:t>Показания к применению</w:t>
            </w:r>
          </w:p>
        </w:tc>
        <w:tc>
          <w:tcPr>
            <w:tcW w:w="2828" w:type="pct"/>
            <w:vAlign w:val="center"/>
          </w:tcPr>
          <w:p w:rsidR="001A0CF6" w:rsidRPr="00F2442E" w:rsidRDefault="001A0CF6" w:rsidP="00EF31C9">
            <w:pPr>
              <w:rPr>
                <w:sz w:val="22"/>
                <w:szCs w:val="22"/>
              </w:rPr>
            </w:pPr>
            <w:proofErr w:type="gramStart"/>
            <w:r w:rsidRPr="0049650D">
              <w:rPr>
                <w:sz w:val="22"/>
                <w:szCs w:val="22"/>
              </w:rPr>
              <w:t xml:space="preserve">Желудочковые экстрасистолии и </w:t>
            </w:r>
            <w:proofErr w:type="spellStart"/>
            <w:r w:rsidRPr="0049650D">
              <w:rPr>
                <w:sz w:val="22"/>
                <w:szCs w:val="22"/>
              </w:rPr>
              <w:t>тахиаритмии</w:t>
            </w:r>
            <w:proofErr w:type="spellEnd"/>
            <w:r w:rsidRPr="0049650D">
              <w:rPr>
                <w:sz w:val="22"/>
                <w:szCs w:val="22"/>
              </w:rPr>
              <w:t xml:space="preserve">, в т.ч. при остром инфаркте миокарда, в послеоперационном периоде, фибрилляция желудочков; местная анестезия: поверхностная, инфильтрационная, проводниковая, </w:t>
            </w:r>
            <w:proofErr w:type="spellStart"/>
            <w:r w:rsidRPr="0049650D">
              <w:rPr>
                <w:sz w:val="22"/>
                <w:szCs w:val="22"/>
              </w:rPr>
              <w:t>эпидуральная</w:t>
            </w:r>
            <w:proofErr w:type="spellEnd"/>
            <w:r w:rsidRPr="0049650D">
              <w:rPr>
                <w:sz w:val="22"/>
                <w:szCs w:val="22"/>
              </w:rPr>
              <w:t xml:space="preserve">, спинальная, </w:t>
            </w:r>
            <w:proofErr w:type="spellStart"/>
            <w:r w:rsidRPr="0049650D">
              <w:rPr>
                <w:sz w:val="22"/>
                <w:szCs w:val="22"/>
              </w:rPr>
              <w:t>интралигаментарная</w:t>
            </w:r>
            <w:proofErr w:type="spellEnd"/>
            <w:r w:rsidRPr="0049650D">
              <w:rPr>
                <w:sz w:val="22"/>
                <w:szCs w:val="22"/>
              </w:rPr>
              <w:t xml:space="preserve"> при оперативных вмешательствах, болезненных манипуляциях, эндоскопических и инструментальных исследованиях. </w:t>
            </w:r>
            <w:proofErr w:type="gramEnd"/>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6</w:t>
            </w:r>
          </w:p>
        </w:tc>
        <w:tc>
          <w:tcPr>
            <w:tcW w:w="1880" w:type="pct"/>
            <w:vAlign w:val="center"/>
          </w:tcPr>
          <w:p w:rsidR="001A0CF6" w:rsidRPr="00754C99" w:rsidRDefault="001A0CF6" w:rsidP="00EF31C9">
            <w:pPr>
              <w:rPr>
                <w:sz w:val="22"/>
                <w:szCs w:val="22"/>
              </w:rPr>
            </w:pPr>
            <w:r w:rsidRPr="00754C99">
              <w:rPr>
                <w:sz w:val="22"/>
                <w:szCs w:val="22"/>
              </w:rPr>
              <w:t>Дозировка</w:t>
            </w:r>
          </w:p>
        </w:tc>
        <w:tc>
          <w:tcPr>
            <w:tcW w:w="2828" w:type="pct"/>
            <w:vAlign w:val="center"/>
          </w:tcPr>
          <w:p w:rsidR="001A0CF6" w:rsidRPr="005E21C5" w:rsidRDefault="001A0CF6" w:rsidP="00EF31C9">
            <w:pPr>
              <w:rPr>
                <w:sz w:val="22"/>
                <w:szCs w:val="22"/>
              </w:rPr>
            </w:pPr>
            <w:r w:rsidRPr="005E21C5">
              <w:rPr>
                <w:sz w:val="22"/>
                <w:szCs w:val="22"/>
              </w:rPr>
              <w:t xml:space="preserve">Ампулы </w:t>
            </w:r>
            <w:r>
              <w:rPr>
                <w:sz w:val="22"/>
                <w:szCs w:val="22"/>
              </w:rPr>
              <w:t>20мг/мл- 2</w:t>
            </w:r>
            <w:r w:rsidRPr="005E21C5">
              <w:rPr>
                <w:sz w:val="22"/>
                <w:szCs w:val="22"/>
              </w:rPr>
              <w:t xml:space="preserve"> мл №</w:t>
            </w:r>
            <w:r>
              <w:rPr>
                <w:sz w:val="22"/>
                <w:szCs w:val="22"/>
              </w:rPr>
              <w:t>10</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rPr>
                <w:sz w:val="22"/>
                <w:szCs w:val="22"/>
              </w:rPr>
              <w:t>Р</w:t>
            </w:r>
            <w:r w:rsidRPr="00163CFF">
              <w:rPr>
                <w:sz w:val="22"/>
                <w:szCs w:val="22"/>
              </w:rPr>
              <w:t xml:space="preserve">аствор для </w:t>
            </w:r>
            <w:r w:rsidRPr="00CF7807">
              <w:rPr>
                <w:sz w:val="22"/>
                <w:szCs w:val="22"/>
              </w:rPr>
              <w:t>инъекций</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10</w:t>
            </w:r>
            <w:r w:rsidRPr="00BB2FDC">
              <w:rPr>
                <w:sz w:val="22"/>
                <w:szCs w:val="22"/>
              </w:rPr>
              <w:t xml:space="preserve"> ампул</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9</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t>10</w:t>
            </w:r>
          </w:p>
        </w:tc>
        <w:tc>
          <w:tcPr>
            <w:tcW w:w="1880" w:type="pct"/>
            <w:vAlign w:val="center"/>
          </w:tcPr>
          <w:p w:rsidR="001A0CF6" w:rsidRPr="00BB2FDC" w:rsidRDefault="001A0CF6" w:rsidP="00EF31C9">
            <w:pPr>
              <w:spacing w:line="264" w:lineRule="auto"/>
              <w:rPr>
                <w:sz w:val="22"/>
                <w:szCs w:val="22"/>
              </w:rPr>
            </w:pPr>
            <w:r w:rsidRPr="00BB2FDC">
              <w:rPr>
                <w:sz w:val="22"/>
                <w:szCs w:val="22"/>
              </w:rPr>
              <w:t xml:space="preserve">Остаточный срок годности от </w:t>
            </w:r>
            <w:r w:rsidRPr="00BB2FDC">
              <w:rPr>
                <w:sz w:val="22"/>
                <w:szCs w:val="22"/>
              </w:rPr>
              <w:lastRenderedPageBreak/>
              <w:t>общего срока реализации на момент поставки товара</w:t>
            </w:r>
          </w:p>
        </w:tc>
        <w:tc>
          <w:tcPr>
            <w:tcW w:w="2828" w:type="pct"/>
            <w:vAlign w:val="center"/>
          </w:tcPr>
          <w:p w:rsidR="001A0CF6" w:rsidRPr="00BB2FDC" w:rsidRDefault="001A0CF6" w:rsidP="00EF31C9">
            <w:pPr>
              <w:spacing w:line="264" w:lineRule="auto"/>
              <w:rPr>
                <w:sz w:val="22"/>
                <w:szCs w:val="22"/>
              </w:rPr>
            </w:pPr>
            <w:r w:rsidRPr="00BB2FDC">
              <w:rPr>
                <w:sz w:val="22"/>
                <w:szCs w:val="22"/>
              </w:rPr>
              <w:lastRenderedPageBreak/>
              <w:t>Не менее 80 %</w:t>
            </w:r>
          </w:p>
        </w:tc>
      </w:tr>
      <w:tr w:rsidR="001A0CF6" w:rsidRPr="00371D16" w:rsidTr="00EF31C9">
        <w:tc>
          <w:tcPr>
            <w:tcW w:w="292" w:type="pct"/>
            <w:vAlign w:val="center"/>
          </w:tcPr>
          <w:p w:rsidR="001A0CF6" w:rsidRPr="00BB2FDC" w:rsidRDefault="001A0CF6" w:rsidP="00EF31C9">
            <w:pPr>
              <w:jc w:val="center"/>
              <w:rPr>
                <w:sz w:val="22"/>
                <w:szCs w:val="22"/>
              </w:rPr>
            </w:pPr>
            <w:r>
              <w:rPr>
                <w:sz w:val="22"/>
                <w:szCs w:val="22"/>
              </w:rPr>
              <w:lastRenderedPageBreak/>
              <w:t>11</w:t>
            </w:r>
          </w:p>
        </w:tc>
        <w:tc>
          <w:tcPr>
            <w:tcW w:w="1880" w:type="pct"/>
            <w:vAlign w:val="center"/>
          </w:tcPr>
          <w:p w:rsidR="001A0CF6" w:rsidRPr="002D378C" w:rsidRDefault="001A0CF6" w:rsidP="00EF31C9">
            <w:pPr>
              <w:spacing w:line="264" w:lineRule="auto"/>
              <w:rPr>
                <w:sz w:val="22"/>
                <w:szCs w:val="22"/>
              </w:rPr>
            </w:pPr>
            <w:r w:rsidRPr="002D378C">
              <w:rPr>
                <w:sz w:val="22"/>
                <w:szCs w:val="22"/>
              </w:rPr>
              <w:t>Срок годности</w:t>
            </w:r>
          </w:p>
        </w:tc>
        <w:tc>
          <w:tcPr>
            <w:tcW w:w="2828" w:type="pct"/>
            <w:vAlign w:val="center"/>
          </w:tcPr>
          <w:p w:rsidR="001A0CF6" w:rsidRPr="002D378C" w:rsidRDefault="001A0CF6" w:rsidP="00EF31C9">
            <w:pPr>
              <w:spacing w:line="264" w:lineRule="auto"/>
              <w:rPr>
                <w:sz w:val="22"/>
                <w:szCs w:val="22"/>
              </w:rPr>
            </w:pPr>
            <w:r w:rsidRPr="002D378C">
              <w:rPr>
                <w:sz w:val="22"/>
                <w:szCs w:val="22"/>
              </w:rPr>
              <w:t>не менее 3 лет</w:t>
            </w:r>
          </w:p>
        </w:tc>
      </w:tr>
    </w:tbl>
    <w:p w:rsidR="001A0CF6" w:rsidRDefault="001A0CF6" w:rsidP="001A0CF6"/>
    <w:p w:rsidR="00170E3A" w:rsidRPr="00817D06" w:rsidRDefault="00170E3A" w:rsidP="001A0CF6">
      <w:pPr>
        <w:jc w:val="right"/>
      </w:pPr>
    </w:p>
    <w:p w:rsidR="00170E3A" w:rsidRDefault="00170E3A" w:rsidP="00170E3A">
      <w:pPr>
        <w:spacing w:line="264" w:lineRule="auto"/>
        <w:jc w:val="center"/>
        <w:rPr>
          <w:b/>
          <w:sz w:val="22"/>
        </w:rPr>
      </w:pPr>
    </w:p>
    <w:p w:rsidR="000E1FA5" w:rsidRDefault="000E1FA5">
      <w:pPr>
        <w:spacing w:after="200" w:line="276" w:lineRule="auto"/>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spacing w:line="276" w:lineRule="auto"/>
      </w:pPr>
    </w:p>
    <w:p w:rsidR="00170E3A" w:rsidRPr="00170E3A" w:rsidRDefault="00170E3A" w:rsidP="00360454">
      <w:pPr>
        <w:pStyle w:val="a3"/>
        <w:widowControl w:val="0"/>
        <w:spacing w:line="276" w:lineRule="auto"/>
        <w:rPr>
          <w:szCs w:val="24"/>
        </w:rPr>
      </w:pPr>
      <w:r w:rsidRPr="00170E3A">
        <w:rPr>
          <w:szCs w:val="24"/>
        </w:rPr>
        <w:t>г. Пермь                                                                                        «____» _____________ 201</w:t>
      </w:r>
      <w:r>
        <w:rPr>
          <w:szCs w:val="24"/>
        </w:rPr>
        <w:t>__</w:t>
      </w:r>
      <w:r w:rsidRPr="00170E3A">
        <w:rPr>
          <w:szCs w:val="24"/>
        </w:rPr>
        <w:t>г.</w:t>
      </w:r>
    </w:p>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964A36">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w:t>
      </w:r>
      <w:r w:rsidR="007B1AC5" w:rsidRPr="007B1AC5">
        <w:rPr>
          <w:rFonts w:ascii="Times New Roman" w:hAnsi="Times New Roman" w:cs="Times New Roman"/>
          <w:b/>
          <w:sz w:val="24"/>
          <w:szCs w:val="24"/>
        </w:rPr>
        <w:t xml:space="preserve">поставку </w:t>
      </w:r>
      <w:r w:rsidR="00964A36" w:rsidRPr="00964A36">
        <w:rPr>
          <w:rFonts w:ascii="Times New Roman" w:hAnsi="Times New Roman" w:cs="Times New Roman"/>
          <w:b/>
          <w:color w:val="FF0000"/>
          <w:sz w:val="24"/>
          <w:szCs w:val="24"/>
        </w:rPr>
        <w:t xml:space="preserve">средств, действующих на вегетативную нервную систему и чувствительные нервные окончания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5A156B" w:rsidRPr="00170E3A" w:rsidRDefault="005A156B" w:rsidP="005A156B">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5A156B" w:rsidRPr="00170E3A" w:rsidRDefault="005A156B" w:rsidP="005A156B">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5A156B" w:rsidRPr="00170E3A" w:rsidRDefault="005A156B" w:rsidP="005A156B">
      <w:pPr>
        <w:pStyle w:val="ConsPlusNormal"/>
        <w:widowControl/>
        <w:ind w:firstLine="708"/>
        <w:jc w:val="both"/>
        <w:rPr>
          <w:rFonts w:ascii="Times New Roman" w:hAnsi="Times New Roman" w:cs="Times New Roman"/>
          <w:sz w:val="24"/>
          <w:szCs w:val="24"/>
        </w:rPr>
      </w:pPr>
    </w:p>
    <w:p w:rsidR="005A156B" w:rsidRDefault="005A156B" w:rsidP="005A156B">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5A156B" w:rsidRPr="00170E3A" w:rsidRDefault="005A156B" w:rsidP="005A156B">
      <w:pPr>
        <w:pStyle w:val="ConsNonformat"/>
        <w:widowControl/>
        <w:ind w:left="1068"/>
        <w:rPr>
          <w:rFonts w:ascii="Times New Roman" w:hAnsi="Times New Roman" w:cs="Times New Roman"/>
          <w:b/>
          <w:sz w:val="24"/>
          <w:szCs w:val="24"/>
        </w:rPr>
      </w:pPr>
    </w:p>
    <w:p w:rsidR="005A156B" w:rsidRPr="00AF1070" w:rsidRDefault="005A156B" w:rsidP="005A156B">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5A156B" w:rsidRPr="00170E3A" w:rsidRDefault="005A156B" w:rsidP="005A156B">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5A156B" w:rsidRPr="00F2454A" w:rsidRDefault="005A156B" w:rsidP="005A156B">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Pr>
          <w:sz w:val="24"/>
          <w:szCs w:val="24"/>
        </w:rPr>
        <w:t xml:space="preserve"> </w:t>
      </w:r>
      <w:r w:rsidRPr="00F2454A">
        <w:rPr>
          <w:sz w:val="24"/>
          <w:szCs w:val="24"/>
        </w:rPr>
        <w:t>Оплата поставляемых товаров, выполняемых работ, оказываемых услуг осуществляется по цене, установленной договором.</w:t>
      </w:r>
      <w:r>
        <w:rPr>
          <w:sz w:val="24"/>
          <w:szCs w:val="24"/>
        </w:rPr>
        <w:t xml:space="preserve"> </w:t>
      </w:r>
      <w:r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5A156B" w:rsidRDefault="005A156B" w:rsidP="005A156B">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Pr>
          <w:sz w:val="24"/>
          <w:szCs w:val="24"/>
        </w:rPr>
        <w:t>4</w:t>
      </w:r>
      <w:r w:rsidRPr="00170E3A">
        <w:rPr>
          <w:sz w:val="24"/>
          <w:szCs w:val="24"/>
        </w:rPr>
        <w:t>0 (</w:t>
      </w:r>
      <w:r>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r w:rsidR="00FE1D2E">
        <w:rPr>
          <w:sz w:val="24"/>
          <w:szCs w:val="24"/>
        </w:rPr>
        <w:t>.</w:t>
      </w:r>
    </w:p>
    <w:p w:rsidR="005A156B" w:rsidRDefault="005A156B" w:rsidP="005A156B">
      <w:pPr>
        <w:ind w:firstLine="708"/>
        <w:jc w:val="both"/>
        <w:rPr>
          <w:sz w:val="24"/>
          <w:szCs w:val="24"/>
        </w:rPr>
      </w:pPr>
    </w:p>
    <w:p w:rsidR="005A156B" w:rsidRDefault="005A156B" w:rsidP="005A156B">
      <w:pPr>
        <w:ind w:firstLine="708"/>
        <w:jc w:val="both"/>
        <w:rPr>
          <w:sz w:val="24"/>
          <w:szCs w:val="24"/>
        </w:rPr>
      </w:pPr>
    </w:p>
    <w:p w:rsidR="005A156B" w:rsidRDefault="005A156B" w:rsidP="005A156B">
      <w:pPr>
        <w:ind w:firstLine="708"/>
        <w:jc w:val="both"/>
        <w:rPr>
          <w:sz w:val="24"/>
          <w:szCs w:val="24"/>
        </w:rPr>
      </w:pPr>
    </w:p>
    <w:p w:rsidR="005A156B" w:rsidRPr="00170E3A" w:rsidRDefault="005A156B" w:rsidP="005A156B">
      <w:pPr>
        <w:ind w:firstLine="708"/>
        <w:jc w:val="both"/>
        <w:rPr>
          <w:sz w:val="24"/>
          <w:szCs w:val="24"/>
        </w:rPr>
      </w:pPr>
      <w:r w:rsidRPr="00170E3A">
        <w:rPr>
          <w:sz w:val="24"/>
          <w:szCs w:val="24"/>
        </w:rPr>
        <w:t>.</w:t>
      </w:r>
    </w:p>
    <w:p w:rsidR="005A156B" w:rsidRPr="00170E3A" w:rsidRDefault="005A156B" w:rsidP="005A156B">
      <w:pPr>
        <w:jc w:val="both"/>
        <w:rPr>
          <w:sz w:val="24"/>
          <w:szCs w:val="24"/>
        </w:rPr>
      </w:pPr>
    </w:p>
    <w:p w:rsidR="005A156B" w:rsidRDefault="005A156B" w:rsidP="005A156B">
      <w:pPr>
        <w:numPr>
          <w:ilvl w:val="0"/>
          <w:numId w:val="12"/>
        </w:numPr>
        <w:jc w:val="center"/>
        <w:rPr>
          <w:b/>
          <w:sz w:val="24"/>
          <w:szCs w:val="24"/>
        </w:rPr>
      </w:pPr>
      <w:r w:rsidRPr="00170E3A">
        <w:rPr>
          <w:b/>
          <w:sz w:val="24"/>
          <w:szCs w:val="24"/>
        </w:rPr>
        <w:t xml:space="preserve">КАЧЕСТВО </w:t>
      </w:r>
      <w:r>
        <w:rPr>
          <w:b/>
          <w:sz w:val="24"/>
          <w:szCs w:val="24"/>
        </w:rPr>
        <w:t xml:space="preserve"> </w:t>
      </w:r>
      <w:r w:rsidRPr="00170E3A">
        <w:rPr>
          <w:b/>
          <w:sz w:val="24"/>
          <w:szCs w:val="24"/>
        </w:rPr>
        <w:t>ТОВАРА</w:t>
      </w:r>
    </w:p>
    <w:p w:rsidR="005A156B" w:rsidRPr="00170E3A" w:rsidRDefault="005A156B" w:rsidP="005A156B">
      <w:pPr>
        <w:ind w:left="1068"/>
        <w:rPr>
          <w:b/>
          <w:sz w:val="24"/>
          <w:szCs w:val="24"/>
        </w:rPr>
      </w:pPr>
    </w:p>
    <w:p w:rsidR="005A156B" w:rsidRDefault="005A156B" w:rsidP="005A156B">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5A156B" w:rsidRPr="002205FE" w:rsidRDefault="005A156B" w:rsidP="00EA0A30">
      <w:pPr>
        <w:spacing w:line="264" w:lineRule="auto"/>
        <w:ind w:firstLine="708"/>
        <w:jc w:val="both"/>
        <w:rPr>
          <w:sz w:val="24"/>
          <w:szCs w:val="24"/>
        </w:rPr>
      </w:pPr>
      <w:r w:rsidRPr="002205FE">
        <w:rPr>
          <w:b/>
          <w:sz w:val="24"/>
          <w:szCs w:val="24"/>
        </w:rPr>
        <w:t>3.2.</w:t>
      </w:r>
      <w:r w:rsidRPr="002205FE">
        <w:rPr>
          <w:sz w:val="24"/>
          <w:szCs w:val="24"/>
        </w:rPr>
        <w:t xml:space="preserve"> Остаточный срок годности от общего срока реализации на момент поставки товара должен быть не менее 80%, установленного изготовителем.  </w:t>
      </w:r>
    </w:p>
    <w:p w:rsidR="005A156B" w:rsidRPr="00170E3A" w:rsidRDefault="005A156B" w:rsidP="005A156B">
      <w:pPr>
        <w:ind w:firstLine="708"/>
        <w:jc w:val="both"/>
        <w:rPr>
          <w:sz w:val="24"/>
          <w:szCs w:val="24"/>
        </w:rPr>
      </w:pPr>
      <w:r w:rsidRPr="00170E3A">
        <w:rPr>
          <w:b/>
          <w:sz w:val="24"/>
          <w:szCs w:val="24"/>
        </w:rPr>
        <w:t>3.</w:t>
      </w:r>
      <w:r>
        <w:rPr>
          <w:b/>
          <w:sz w:val="24"/>
          <w:szCs w:val="24"/>
        </w:rPr>
        <w:t>3</w:t>
      </w:r>
      <w:r w:rsidRPr="00170E3A">
        <w:rPr>
          <w:b/>
          <w:sz w:val="24"/>
          <w:szCs w:val="24"/>
        </w:rPr>
        <w:t>.</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5A156B" w:rsidRPr="00170E3A" w:rsidRDefault="005A156B" w:rsidP="005A156B">
      <w:pPr>
        <w:pStyle w:val="HTML"/>
        <w:ind w:left="0" w:right="0"/>
        <w:jc w:val="center"/>
        <w:rPr>
          <w:rFonts w:ascii="Times New Roman" w:hAnsi="Times New Roman"/>
          <w:b/>
          <w:color w:val="000000"/>
          <w:sz w:val="24"/>
          <w:szCs w:val="24"/>
        </w:rPr>
      </w:pPr>
    </w:p>
    <w:p w:rsidR="005A156B" w:rsidRDefault="005A156B" w:rsidP="005A156B">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5A156B" w:rsidRPr="00170E3A" w:rsidRDefault="005A156B" w:rsidP="005A156B">
      <w:pPr>
        <w:pStyle w:val="HTML"/>
        <w:ind w:left="1068" w:right="0"/>
        <w:rPr>
          <w:rFonts w:ascii="Times New Roman" w:hAnsi="Times New Roman"/>
          <w:b/>
          <w:color w:val="000000"/>
          <w:sz w:val="24"/>
          <w:szCs w:val="24"/>
        </w:rPr>
      </w:pPr>
    </w:p>
    <w:p w:rsidR="005A156B" w:rsidRPr="00170E3A" w:rsidRDefault="005A156B" w:rsidP="005A156B">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5A156B" w:rsidRPr="00170E3A" w:rsidRDefault="005A156B" w:rsidP="005A156B">
      <w:pPr>
        <w:pStyle w:val="HTML"/>
        <w:ind w:left="0" w:right="0"/>
        <w:jc w:val="center"/>
        <w:rPr>
          <w:rFonts w:ascii="Times New Roman" w:hAnsi="Times New Roman"/>
          <w:b/>
          <w:color w:val="000000"/>
          <w:sz w:val="24"/>
          <w:szCs w:val="24"/>
        </w:rPr>
      </w:pPr>
    </w:p>
    <w:p w:rsidR="005A156B" w:rsidRDefault="005A156B" w:rsidP="005A156B">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5A156B" w:rsidRPr="00170E3A" w:rsidRDefault="005A156B" w:rsidP="005A156B">
      <w:pPr>
        <w:pStyle w:val="HTML"/>
        <w:ind w:left="1068" w:right="0"/>
        <w:rPr>
          <w:rFonts w:ascii="Times New Roman" w:hAnsi="Times New Roman"/>
          <w:b/>
          <w:color w:val="000000"/>
          <w:sz w:val="24"/>
          <w:szCs w:val="24"/>
        </w:rPr>
      </w:pPr>
    </w:p>
    <w:p w:rsidR="005A156B" w:rsidRDefault="00EA0A30" w:rsidP="00EA0A30">
      <w:pPr>
        <w:pStyle w:val="HTML"/>
        <w:tabs>
          <w:tab w:val="left" w:pos="709"/>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ab/>
      </w:r>
      <w:r w:rsidR="005A156B" w:rsidRPr="00F92A84">
        <w:rPr>
          <w:rFonts w:ascii="Times New Roman" w:hAnsi="Times New Roman" w:cs="Times New Roman"/>
          <w:b/>
          <w:sz w:val="24"/>
          <w:szCs w:val="22"/>
        </w:rPr>
        <w:t>5.1.</w:t>
      </w:r>
      <w:r w:rsidR="005A156B">
        <w:rPr>
          <w:rFonts w:ascii="Times New Roman" w:hAnsi="Times New Roman" w:cs="Times New Roman"/>
          <w:sz w:val="24"/>
          <w:szCs w:val="22"/>
        </w:rPr>
        <w:t xml:space="preserve"> </w:t>
      </w:r>
      <w:r w:rsidRPr="00EA0A30">
        <w:rPr>
          <w:rFonts w:ascii="Times New Roman" w:hAnsi="Times New Roman" w:cs="Times New Roman"/>
          <w:sz w:val="24"/>
          <w:szCs w:val="22"/>
        </w:rPr>
        <w:t>Товар поставляется равными партиями с марта по август 2013г. Первая партия в течение 3х рабочих дней с момента заключения договора. Каждая последующая – в первую декаду каждого месяца.</w:t>
      </w:r>
    </w:p>
    <w:p w:rsidR="005A156B" w:rsidRPr="00D54D0A" w:rsidRDefault="005A156B" w:rsidP="005A156B">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5A156B" w:rsidRPr="00A93D1F" w:rsidRDefault="005A156B" w:rsidP="005A156B">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5A156B" w:rsidRPr="00A93D1F" w:rsidRDefault="005A156B" w:rsidP="005A156B">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5A156B" w:rsidRPr="00A93D1F" w:rsidRDefault="005A156B" w:rsidP="005A156B">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5A156B" w:rsidRPr="00A93D1F" w:rsidRDefault="005A156B" w:rsidP="005A156B">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5A156B" w:rsidRPr="00A93D1F" w:rsidRDefault="005A156B" w:rsidP="005A156B">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5A156B" w:rsidRPr="00A93D1F" w:rsidRDefault="005A156B" w:rsidP="005A156B">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5A156B" w:rsidRPr="00170E3A" w:rsidRDefault="005A156B" w:rsidP="005A156B">
      <w:pPr>
        <w:jc w:val="center"/>
        <w:rPr>
          <w:b/>
          <w:sz w:val="24"/>
          <w:szCs w:val="24"/>
        </w:rPr>
      </w:pPr>
    </w:p>
    <w:p w:rsidR="005A156B" w:rsidRDefault="005A156B" w:rsidP="005A156B">
      <w:pPr>
        <w:numPr>
          <w:ilvl w:val="0"/>
          <w:numId w:val="12"/>
        </w:numPr>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5A156B" w:rsidRPr="00170E3A" w:rsidRDefault="005A156B" w:rsidP="005A156B">
      <w:pPr>
        <w:ind w:left="1068"/>
        <w:rPr>
          <w:b/>
          <w:sz w:val="24"/>
          <w:szCs w:val="24"/>
        </w:rPr>
      </w:pPr>
    </w:p>
    <w:p w:rsidR="005A156B" w:rsidRPr="00170E3A" w:rsidRDefault="005A156B" w:rsidP="005A156B">
      <w:pPr>
        <w:autoSpaceDE w:val="0"/>
        <w:autoSpaceDN w:val="0"/>
        <w:adjustRightInd w:val="0"/>
        <w:spacing w:line="276" w:lineRule="auto"/>
        <w:ind w:firstLine="708"/>
        <w:jc w:val="both"/>
        <w:rPr>
          <w:sz w:val="24"/>
          <w:szCs w:val="24"/>
        </w:rPr>
      </w:pPr>
      <w:r w:rsidRPr="00170E3A">
        <w:rPr>
          <w:b/>
          <w:sz w:val="24"/>
          <w:szCs w:val="24"/>
        </w:rPr>
        <w:lastRenderedPageBreak/>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5A156B" w:rsidRPr="00170E3A" w:rsidRDefault="005A156B" w:rsidP="005A156B">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5A156B" w:rsidRPr="00170E3A" w:rsidRDefault="005A156B" w:rsidP="005A156B">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5A156B" w:rsidRPr="00170E3A" w:rsidRDefault="005A156B" w:rsidP="005A156B">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5A156B" w:rsidRPr="00170E3A" w:rsidRDefault="005A156B" w:rsidP="005A156B">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5A156B" w:rsidRPr="00170E3A" w:rsidRDefault="005A156B" w:rsidP="005A156B">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5A156B" w:rsidRPr="00170E3A" w:rsidRDefault="005A156B" w:rsidP="005A156B">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5A156B" w:rsidRDefault="005A156B" w:rsidP="005A156B">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5A156B" w:rsidRPr="00170E3A" w:rsidRDefault="005A156B" w:rsidP="005A156B">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5A156B" w:rsidRPr="00170E3A" w:rsidRDefault="005A156B" w:rsidP="005A156B">
      <w:pPr>
        <w:shd w:val="clear" w:color="auto" w:fill="FFFFFF"/>
        <w:tabs>
          <w:tab w:val="left" w:pos="797"/>
        </w:tabs>
        <w:spacing w:line="276" w:lineRule="auto"/>
        <w:jc w:val="both"/>
        <w:rPr>
          <w:sz w:val="24"/>
          <w:szCs w:val="24"/>
        </w:rPr>
      </w:pPr>
      <w:r w:rsidRPr="00170E3A">
        <w:rPr>
          <w:b/>
          <w:bCs/>
          <w:sz w:val="24"/>
          <w:szCs w:val="24"/>
        </w:rPr>
        <w:tab/>
      </w:r>
      <w:r w:rsidRPr="00170E3A">
        <w:rPr>
          <w:b/>
          <w:sz w:val="24"/>
          <w:szCs w:val="24"/>
        </w:rPr>
        <w:t>6.10.</w:t>
      </w:r>
      <w:r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5A156B" w:rsidRPr="00170E3A" w:rsidRDefault="005A156B" w:rsidP="005A156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5A156B" w:rsidRDefault="005A156B" w:rsidP="005A156B">
      <w:pPr>
        <w:numPr>
          <w:ilvl w:val="0"/>
          <w:numId w:val="12"/>
        </w:numPr>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5A156B" w:rsidRPr="00170E3A" w:rsidRDefault="005A156B" w:rsidP="005A156B">
      <w:pPr>
        <w:ind w:left="1068"/>
        <w:rPr>
          <w:b/>
          <w:sz w:val="24"/>
          <w:szCs w:val="24"/>
        </w:rPr>
      </w:pPr>
    </w:p>
    <w:p w:rsidR="005A156B" w:rsidRPr="00170E3A" w:rsidRDefault="005A156B" w:rsidP="005A156B">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5A156B" w:rsidRPr="00170E3A" w:rsidRDefault="005A156B" w:rsidP="005A156B">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lastRenderedPageBreak/>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5A156B" w:rsidRPr="00170E3A" w:rsidRDefault="005A156B" w:rsidP="005A156B">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5A156B" w:rsidRPr="00170E3A" w:rsidRDefault="005A156B" w:rsidP="005A156B">
      <w:pPr>
        <w:tabs>
          <w:tab w:val="center" w:pos="4677"/>
          <w:tab w:val="left" w:pos="7185"/>
        </w:tabs>
        <w:spacing w:line="240" w:lineRule="atLeast"/>
        <w:ind w:firstLine="709"/>
        <w:jc w:val="both"/>
        <w:rPr>
          <w:sz w:val="24"/>
          <w:szCs w:val="24"/>
        </w:rPr>
      </w:pPr>
    </w:p>
    <w:p w:rsidR="005A156B" w:rsidRDefault="005A156B" w:rsidP="005A156B">
      <w:pPr>
        <w:numPr>
          <w:ilvl w:val="0"/>
          <w:numId w:val="12"/>
        </w:numPr>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5A156B" w:rsidRPr="00170E3A" w:rsidRDefault="005A156B" w:rsidP="005A156B">
      <w:pPr>
        <w:ind w:left="1068"/>
        <w:rPr>
          <w:b/>
          <w:sz w:val="24"/>
          <w:szCs w:val="24"/>
        </w:rPr>
      </w:pPr>
    </w:p>
    <w:p w:rsidR="005A156B" w:rsidRPr="00170E3A" w:rsidRDefault="005A156B" w:rsidP="005A156B">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5A156B" w:rsidRPr="00170E3A" w:rsidRDefault="005A156B" w:rsidP="005A156B">
      <w:pPr>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5A156B" w:rsidRPr="00170E3A" w:rsidRDefault="005A156B" w:rsidP="005A156B">
      <w:pPr>
        <w:ind w:firstLine="709"/>
        <w:jc w:val="both"/>
        <w:rPr>
          <w:sz w:val="24"/>
          <w:szCs w:val="24"/>
        </w:rPr>
      </w:pPr>
      <w:r w:rsidRPr="00170E3A">
        <w:rPr>
          <w:b/>
          <w:sz w:val="24"/>
          <w:szCs w:val="24"/>
        </w:rPr>
        <w:t>8.2.1</w:t>
      </w:r>
      <w:r w:rsidRPr="00170E3A">
        <w:rPr>
          <w:sz w:val="24"/>
          <w:szCs w:val="24"/>
        </w:rPr>
        <w:t>. по соглашению сторон;</w:t>
      </w:r>
    </w:p>
    <w:p w:rsidR="005A156B" w:rsidRPr="00170E3A" w:rsidRDefault="005A156B" w:rsidP="005A156B">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5A156B" w:rsidRPr="00170E3A" w:rsidRDefault="005A156B" w:rsidP="005A156B">
      <w:pPr>
        <w:jc w:val="center"/>
        <w:rPr>
          <w:b/>
          <w:sz w:val="24"/>
          <w:szCs w:val="24"/>
        </w:rPr>
      </w:pPr>
    </w:p>
    <w:p w:rsidR="005A156B" w:rsidRDefault="005A156B" w:rsidP="005A156B">
      <w:pPr>
        <w:numPr>
          <w:ilvl w:val="0"/>
          <w:numId w:val="12"/>
        </w:numPr>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5A156B" w:rsidRPr="00170E3A" w:rsidRDefault="005A156B" w:rsidP="005A156B">
      <w:pPr>
        <w:ind w:left="1068"/>
        <w:rPr>
          <w:b/>
          <w:sz w:val="24"/>
          <w:szCs w:val="24"/>
        </w:rPr>
      </w:pPr>
    </w:p>
    <w:p w:rsidR="005A156B" w:rsidRPr="00170E3A" w:rsidRDefault="005A156B" w:rsidP="005A156B">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5A156B" w:rsidRPr="00170E3A" w:rsidRDefault="005A156B" w:rsidP="005A156B">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5A156B" w:rsidRPr="00170E3A" w:rsidRDefault="005A156B" w:rsidP="005A156B">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5A156B" w:rsidRPr="00170E3A" w:rsidRDefault="005A156B" w:rsidP="005A156B">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5A156B" w:rsidRPr="00170E3A" w:rsidRDefault="005A156B" w:rsidP="005A156B">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5A156B" w:rsidRDefault="005A156B" w:rsidP="005A156B">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10"/>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170E3A" w:rsidP="00A62132">
            <w:pPr>
              <w:jc w:val="center"/>
              <w:rPr>
                <w:b/>
                <w:iCs/>
              </w:rPr>
            </w:pPr>
            <w:r w:rsidRPr="001062B0">
              <w:rPr>
                <w:b/>
                <w:iCs/>
              </w:rPr>
              <w:t>Торговое наименование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Pr="00BE41D3">
        <w:rPr>
          <w:sz w:val="16"/>
          <w:szCs w:val="16"/>
        </w:rPr>
        <w:t>Торговое наименование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Pr="00BE41D3">
        <w:rPr>
          <w:sz w:val="16"/>
          <w:szCs w:val="16"/>
        </w:rPr>
        <w:t>Торговое наименование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sectPr w:rsidR="00170E3A" w:rsidSect="00D545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AC0" w:rsidRDefault="00D17AC0">
      <w:r>
        <w:separator/>
      </w:r>
    </w:p>
  </w:endnote>
  <w:endnote w:type="continuationSeparator" w:id="0">
    <w:p w:rsidR="00D17AC0" w:rsidRDefault="00D17AC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AC0" w:rsidRDefault="00FD23DE" w:rsidP="00A62132">
    <w:pPr>
      <w:pStyle w:val="aa"/>
      <w:framePr w:wrap="around" w:vAnchor="text" w:hAnchor="margin" w:xAlign="right" w:y="1"/>
      <w:rPr>
        <w:rStyle w:val="ac"/>
      </w:rPr>
    </w:pPr>
    <w:r>
      <w:rPr>
        <w:rStyle w:val="ac"/>
      </w:rPr>
      <w:fldChar w:fldCharType="begin"/>
    </w:r>
    <w:r w:rsidR="00D17AC0">
      <w:rPr>
        <w:rStyle w:val="ac"/>
      </w:rPr>
      <w:instrText xml:space="preserve">PAGE  </w:instrText>
    </w:r>
    <w:r>
      <w:rPr>
        <w:rStyle w:val="ac"/>
      </w:rPr>
      <w:fldChar w:fldCharType="end"/>
    </w:r>
  </w:p>
  <w:p w:rsidR="00D17AC0" w:rsidRDefault="00D17AC0"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AC0" w:rsidRDefault="00D17AC0">
      <w:r>
        <w:separator/>
      </w:r>
    </w:p>
  </w:footnote>
  <w:footnote w:type="continuationSeparator" w:id="0">
    <w:p w:rsidR="00D17AC0" w:rsidRDefault="00D17A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475333"/>
    <w:multiLevelType w:val="hybridMultilevel"/>
    <w:tmpl w:val="054EBD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12"/>
  </w:num>
  <w:num w:numId="3">
    <w:abstractNumId w:val="8"/>
  </w:num>
  <w:num w:numId="4">
    <w:abstractNumId w:val="5"/>
  </w:num>
  <w:num w:numId="5">
    <w:abstractNumId w:val="9"/>
  </w:num>
  <w:num w:numId="6">
    <w:abstractNumId w:val="7"/>
  </w:num>
  <w:num w:numId="7">
    <w:abstractNumId w:val="0"/>
  </w:num>
  <w:num w:numId="8">
    <w:abstractNumId w:val="13"/>
  </w:num>
  <w:num w:numId="9">
    <w:abstractNumId w:val="6"/>
  </w:num>
  <w:num w:numId="10">
    <w:abstractNumId w:val="11"/>
  </w:num>
  <w:num w:numId="11">
    <w:abstractNumId w:val="10"/>
  </w:num>
  <w:num w:numId="12">
    <w:abstractNumId w:val="14"/>
  </w:num>
  <w:num w:numId="13">
    <w:abstractNumId w:val="2"/>
  </w:num>
  <w:num w:numId="14">
    <w:abstractNumId w:val="1"/>
  </w:num>
  <w:num w:numId="15">
    <w:abstractNumId w:val="4"/>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1A9D"/>
    <w:rsid w:val="00022B5D"/>
    <w:rsid w:val="00025DA0"/>
    <w:rsid w:val="00026CE6"/>
    <w:rsid w:val="0002726B"/>
    <w:rsid w:val="00032A99"/>
    <w:rsid w:val="00033EF5"/>
    <w:rsid w:val="0005306B"/>
    <w:rsid w:val="00070EC5"/>
    <w:rsid w:val="00075B66"/>
    <w:rsid w:val="000A5D5D"/>
    <w:rsid w:val="000A7CEF"/>
    <w:rsid w:val="000B1216"/>
    <w:rsid w:val="000B5303"/>
    <w:rsid w:val="000B63AB"/>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41E88"/>
    <w:rsid w:val="001606D2"/>
    <w:rsid w:val="001609F5"/>
    <w:rsid w:val="00166AC0"/>
    <w:rsid w:val="00170E3A"/>
    <w:rsid w:val="00170F4B"/>
    <w:rsid w:val="00183029"/>
    <w:rsid w:val="00184D27"/>
    <w:rsid w:val="00187CB4"/>
    <w:rsid w:val="0019369E"/>
    <w:rsid w:val="00195F34"/>
    <w:rsid w:val="001A0CF6"/>
    <w:rsid w:val="001B0A98"/>
    <w:rsid w:val="001B52D8"/>
    <w:rsid w:val="001C0013"/>
    <w:rsid w:val="001C2818"/>
    <w:rsid w:val="001D3ED3"/>
    <w:rsid w:val="001D52CD"/>
    <w:rsid w:val="001D6AD2"/>
    <w:rsid w:val="001E1881"/>
    <w:rsid w:val="001F67DB"/>
    <w:rsid w:val="00202C2D"/>
    <w:rsid w:val="00205323"/>
    <w:rsid w:val="0021441C"/>
    <w:rsid w:val="00215758"/>
    <w:rsid w:val="00216B12"/>
    <w:rsid w:val="00216EA2"/>
    <w:rsid w:val="00223555"/>
    <w:rsid w:val="00244B90"/>
    <w:rsid w:val="00245C26"/>
    <w:rsid w:val="00245F15"/>
    <w:rsid w:val="0024723E"/>
    <w:rsid w:val="00250E29"/>
    <w:rsid w:val="002600CA"/>
    <w:rsid w:val="00265754"/>
    <w:rsid w:val="00266A60"/>
    <w:rsid w:val="00270037"/>
    <w:rsid w:val="002711ED"/>
    <w:rsid w:val="002725A5"/>
    <w:rsid w:val="0028014A"/>
    <w:rsid w:val="00284239"/>
    <w:rsid w:val="002A0503"/>
    <w:rsid w:val="002C5D7C"/>
    <w:rsid w:val="002D731B"/>
    <w:rsid w:val="002E3F8A"/>
    <w:rsid w:val="002E73B1"/>
    <w:rsid w:val="00305D16"/>
    <w:rsid w:val="003100DD"/>
    <w:rsid w:val="00331E12"/>
    <w:rsid w:val="00332DCA"/>
    <w:rsid w:val="003359B8"/>
    <w:rsid w:val="003553BE"/>
    <w:rsid w:val="00360454"/>
    <w:rsid w:val="00377BD4"/>
    <w:rsid w:val="0038078B"/>
    <w:rsid w:val="00381F28"/>
    <w:rsid w:val="00382A06"/>
    <w:rsid w:val="00391054"/>
    <w:rsid w:val="00391F2E"/>
    <w:rsid w:val="003A1EF1"/>
    <w:rsid w:val="003A4EB7"/>
    <w:rsid w:val="003B0334"/>
    <w:rsid w:val="003B0475"/>
    <w:rsid w:val="003B0A37"/>
    <w:rsid w:val="003B66CF"/>
    <w:rsid w:val="003D06F8"/>
    <w:rsid w:val="003E115F"/>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B7B72"/>
    <w:rsid w:val="004C31EF"/>
    <w:rsid w:val="004C4C12"/>
    <w:rsid w:val="004D371F"/>
    <w:rsid w:val="004D5D5E"/>
    <w:rsid w:val="004E56DE"/>
    <w:rsid w:val="004F2D00"/>
    <w:rsid w:val="004F3B68"/>
    <w:rsid w:val="00506E27"/>
    <w:rsid w:val="00510C21"/>
    <w:rsid w:val="00512A9D"/>
    <w:rsid w:val="00512D5F"/>
    <w:rsid w:val="0053477A"/>
    <w:rsid w:val="00535428"/>
    <w:rsid w:val="00542321"/>
    <w:rsid w:val="00550ABE"/>
    <w:rsid w:val="00550E83"/>
    <w:rsid w:val="00551CE7"/>
    <w:rsid w:val="00553BBB"/>
    <w:rsid w:val="00563367"/>
    <w:rsid w:val="00571D3F"/>
    <w:rsid w:val="005776AC"/>
    <w:rsid w:val="00581D62"/>
    <w:rsid w:val="0058732B"/>
    <w:rsid w:val="0059212C"/>
    <w:rsid w:val="005A156B"/>
    <w:rsid w:val="005B3747"/>
    <w:rsid w:val="005B47E4"/>
    <w:rsid w:val="005B7835"/>
    <w:rsid w:val="005C03F5"/>
    <w:rsid w:val="005D6272"/>
    <w:rsid w:val="005D71D4"/>
    <w:rsid w:val="005E0A10"/>
    <w:rsid w:val="005E159F"/>
    <w:rsid w:val="005E6DA0"/>
    <w:rsid w:val="006001CE"/>
    <w:rsid w:val="00601BB4"/>
    <w:rsid w:val="00611077"/>
    <w:rsid w:val="00612DA4"/>
    <w:rsid w:val="00613BD8"/>
    <w:rsid w:val="0061483E"/>
    <w:rsid w:val="00615A7A"/>
    <w:rsid w:val="006254AD"/>
    <w:rsid w:val="006302CC"/>
    <w:rsid w:val="00640F1C"/>
    <w:rsid w:val="00643BD0"/>
    <w:rsid w:val="0064443B"/>
    <w:rsid w:val="006468C4"/>
    <w:rsid w:val="00663119"/>
    <w:rsid w:val="00663697"/>
    <w:rsid w:val="006A20FE"/>
    <w:rsid w:val="006B26E3"/>
    <w:rsid w:val="006B2704"/>
    <w:rsid w:val="006C01D0"/>
    <w:rsid w:val="006C05B8"/>
    <w:rsid w:val="006C5989"/>
    <w:rsid w:val="006C5C9D"/>
    <w:rsid w:val="006D4C04"/>
    <w:rsid w:val="006E58B7"/>
    <w:rsid w:val="006E5F50"/>
    <w:rsid w:val="006F3E2D"/>
    <w:rsid w:val="006F6C72"/>
    <w:rsid w:val="006F6F3B"/>
    <w:rsid w:val="0070266A"/>
    <w:rsid w:val="00703477"/>
    <w:rsid w:val="0070418C"/>
    <w:rsid w:val="00707CA3"/>
    <w:rsid w:val="00714DC4"/>
    <w:rsid w:val="00732245"/>
    <w:rsid w:val="00737BFE"/>
    <w:rsid w:val="0075062A"/>
    <w:rsid w:val="00753D8A"/>
    <w:rsid w:val="00756FD8"/>
    <w:rsid w:val="007659D8"/>
    <w:rsid w:val="00774E55"/>
    <w:rsid w:val="00775B75"/>
    <w:rsid w:val="00783E25"/>
    <w:rsid w:val="00790609"/>
    <w:rsid w:val="007A1618"/>
    <w:rsid w:val="007A1FF3"/>
    <w:rsid w:val="007A3A42"/>
    <w:rsid w:val="007B16B7"/>
    <w:rsid w:val="007B1AC5"/>
    <w:rsid w:val="007B47FE"/>
    <w:rsid w:val="007C7BA3"/>
    <w:rsid w:val="007E421B"/>
    <w:rsid w:val="007E4757"/>
    <w:rsid w:val="007E53FF"/>
    <w:rsid w:val="007E5580"/>
    <w:rsid w:val="008009AD"/>
    <w:rsid w:val="00843A47"/>
    <w:rsid w:val="00850156"/>
    <w:rsid w:val="00853E09"/>
    <w:rsid w:val="00861152"/>
    <w:rsid w:val="00864E2D"/>
    <w:rsid w:val="00871210"/>
    <w:rsid w:val="00895F4D"/>
    <w:rsid w:val="008A67AE"/>
    <w:rsid w:val="008B7C4C"/>
    <w:rsid w:val="008C032A"/>
    <w:rsid w:val="008C5B51"/>
    <w:rsid w:val="008D3E2F"/>
    <w:rsid w:val="008D7CF7"/>
    <w:rsid w:val="008E493D"/>
    <w:rsid w:val="008F1A63"/>
    <w:rsid w:val="008F4990"/>
    <w:rsid w:val="008F5A63"/>
    <w:rsid w:val="008F5ADC"/>
    <w:rsid w:val="008F7A4A"/>
    <w:rsid w:val="00900214"/>
    <w:rsid w:val="00905C56"/>
    <w:rsid w:val="0090684A"/>
    <w:rsid w:val="0091274D"/>
    <w:rsid w:val="009165E8"/>
    <w:rsid w:val="00921E08"/>
    <w:rsid w:val="009267BD"/>
    <w:rsid w:val="00931692"/>
    <w:rsid w:val="009359FC"/>
    <w:rsid w:val="009403C3"/>
    <w:rsid w:val="00954107"/>
    <w:rsid w:val="00954CC6"/>
    <w:rsid w:val="00957FA4"/>
    <w:rsid w:val="00964A36"/>
    <w:rsid w:val="00966396"/>
    <w:rsid w:val="00966A58"/>
    <w:rsid w:val="009674BB"/>
    <w:rsid w:val="00971E95"/>
    <w:rsid w:val="00972182"/>
    <w:rsid w:val="00974F9D"/>
    <w:rsid w:val="009B4F1E"/>
    <w:rsid w:val="009B6ADC"/>
    <w:rsid w:val="009D30BB"/>
    <w:rsid w:val="009E39E7"/>
    <w:rsid w:val="009E4595"/>
    <w:rsid w:val="009E6ED3"/>
    <w:rsid w:val="009F1E37"/>
    <w:rsid w:val="00A021C0"/>
    <w:rsid w:val="00A0288E"/>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51C0"/>
    <w:rsid w:val="00A62132"/>
    <w:rsid w:val="00A64382"/>
    <w:rsid w:val="00A656D8"/>
    <w:rsid w:val="00A65841"/>
    <w:rsid w:val="00A66315"/>
    <w:rsid w:val="00A66E57"/>
    <w:rsid w:val="00A671C0"/>
    <w:rsid w:val="00A93D1F"/>
    <w:rsid w:val="00AA09DA"/>
    <w:rsid w:val="00AA17EF"/>
    <w:rsid w:val="00AB6755"/>
    <w:rsid w:val="00AC350C"/>
    <w:rsid w:val="00AC40A0"/>
    <w:rsid w:val="00AD05B6"/>
    <w:rsid w:val="00AF1070"/>
    <w:rsid w:val="00AF4774"/>
    <w:rsid w:val="00B00F9C"/>
    <w:rsid w:val="00B12A82"/>
    <w:rsid w:val="00B13E9D"/>
    <w:rsid w:val="00B161AA"/>
    <w:rsid w:val="00B21702"/>
    <w:rsid w:val="00B21955"/>
    <w:rsid w:val="00B21F07"/>
    <w:rsid w:val="00B2215E"/>
    <w:rsid w:val="00B221D3"/>
    <w:rsid w:val="00B25725"/>
    <w:rsid w:val="00B34628"/>
    <w:rsid w:val="00B34867"/>
    <w:rsid w:val="00B37834"/>
    <w:rsid w:val="00B50792"/>
    <w:rsid w:val="00B5704B"/>
    <w:rsid w:val="00B710E8"/>
    <w:rsid w:val="00B82DAD"/>
    <w:rsid w:val="00B94645"/>
    <w:rsid w:val="00B967A3"/>
    <w:rsid w:val="00BA0780"/>
    <w:rsid w:val="00BA5092"/>
    <w:rsid w:val="00BB2390"/>
    <w:rsid w:val="00BB6070"/>
    <w:rsid w:val="00BC44AA"/>
    <w:rsid w:val="00BF5F2F"/>
    <w:rsid w:val="00C079A4"/>
    <w:rsid w:val="00C103F3"/>
    <w:rsid w:val="00C10D7A"/>
    <w:rsid w:val="00C15FB0"/>
    <w:rsid w:val="00C171BF"/>
    <w:rsid w:val="00C242AC"/>
    <w:rsid w:val="00C3292A"/>
    <w:rsid w:val="00C36DB5"/>
    <w:rsid w:val="00C45FE1"/>
    <w:rsid w:val="00C509F5"/>
    <w:rsid w:val="00C57D13"/>
    <w:rsid w:val="00C631E0"/>
    <w:rsid w:val="00C7240A"/>
    <w:rsid w:val="00C8031B"/>
    <w:rsid w:val="00C83B7B"/>
    <w:rsid w:val="00C84F08"/>
    <w:rsid w:val="00C92C04"/>
    <w:rsid w:val="00C951E1"/>
    <w:rsid w:val="00CA149B"/>
    <w:rsid w:val="00CA1663"/>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AC0"/>
    <w:rsid w:val="00D24657"/>
    <w:rsid w:val="00D33843"/>
    <w:rsid w:val="00D37466"/>
    <w:rsid w:val="00D3748F"/>
    <w:rsid w:val="00D43E8E"/>
    <w:rsid w:val="00D5110D"/>
    <w:rsid w:val="00D545DE"/>
    <w:rsid w:val="00D54D0A"/>
    <w:rsid w:val="00D61B79"/>
    <w:rsid w:val="00D816A0"/>
    <w:rsid w:val="00D83588"/>
    <w:rsid w:val="00D83F69"/>
    <w:rsid w:val="00D90F56"/>
    <w:rsid w:val="00D933B0"/>
    <w:rsid w:val="00D95A34"/>
    <w:rsid w:val="00D96E15"/>
    <w:rsid w:val="00DA2424"/>
    <w:rsid w:val="00DA44B0"/>
    <w:rsid w:val="00DB4221"/>
    <w:rsid w:val="00DC71D1"/>
    <w:rsid w:val="00DE0E9D"/>
    <w:rsid w:val="00DE2B92"/>
    <w:rsid w:val="00DE3152"/>
    <w:rsid w:val="00DF02CD"/>
    <w:rsid w:val="00E02B54"/>
    <w:rsid w:val="00E10040"/>
    <w:rsid w:val="00E178CB"/>
    <w:rsid w:val="00E17C74"/>
    <w:rsid w:val="00E24D4D"/>
    <w:rsid w:val="00E27490"/>
    <w:rsid w:val="00E27845"/>
    <w:rsid w:val="00E31C0A"/>
    <w:rsid w:val="00E34B9F"/>
    <w:rsid w:val="00E419B9"/>
    <w:rsid w:val="00E4223E"/>
    <w:rsid w:val="00E446F8"/>
    <w:rsid w:val="00E535E2"/>
    <w:rsid w:val="00E575F3"/>
    <w:rsid w:val="00E63286"/>
    <w:rsid w:val="00E6340B"/>
    <w:rsid w:val="00E70F67"/>
    <w:rsid w:val="00E906FF"/>
    <w:rsid w:val="00E94FB3"/>
    <w:rsid w:val="00E97D08"/>
    <w:rsid w:val="00EA0332"/>
    <w:rsid w:val="00EA0A30"/>
    <w:rsid w:val="00EA36EB"/>
    <w:rsid w:val="00EA7372"/>
    <w:rsid w:val="00EB00F6"/>
    <w:rsid w:val="00EB137B"/>
    <w:rsid w:val="00EC3AD7"/>
    <w:rsid w:val="00EC63BF"/>
    <w:rsid w:val="00ED07EE"/>
    <w:rsid w:val="00ED2E41"/>
    <w:rsid w:val="00EE0982"/>
    <w:rsid w:val="00EF0E27"/>
    <w:rsid w:val="00EF26D0"/>
    <w:rsid w:val="00F04B71"/>
    <w:rsid w:val="00F117D5"/>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20E5"/>
    <w:rsid w:val="00FD23DE"/>
    <w:rsid w:val="00FD3CE2"/>
    <w:rsid w:val="00FD51E3"/>
    <w:rsid w:val="00FE1D2E"/>
    <w:rsid w:val="00FE6A1B"/>
    <w:rsid w:val="00FF095D"/>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 w:type="paragraph" w:customStyle="1" w:styleId="13">
    <w:name w:val="Абзац списка1"/>
    <w:basedOn w:val="a"/>
    <w:rsid w:val="001A0CF6"/>
    <w:pPr>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usmedserver.ru/med/bolezni/infekcia/1.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AD348-D518-4F2D-A66E-51C8C519D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19</Pages>
  <Words>6247</Words>
  <Characters>35612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69</cp:revision>
  <cp:lastPrinted>2012-09-27T03:47:00Z</cp:lastPrinted>
  <dcterms:created xsi:type="dcterms:W3CDTF">2013-01-18T06:17:00Z</dcterms:created>
  <dcterms:modified xsi:type="dcterms:W3CDTF">2013-02-18T07:23:00Z</dcterms:modified>
</cp:coreProperties>
</file>