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AF544E"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8A39B9" w:rsidP="00861152">
                  <w:pPr>
                    <w:spacing w:line="360" w:lineRule="auto"/>
                    <w:rPr>
                      <w:b/>
                      <w:sz w:val="28"/>
                      <w:szCs w:val="28"/>
                    </w:rPr>
                  </w:pPr>
                  <w:r>
                    <w:rPr>
                      <w:b/>
                      <w:sz w:val="28"/>
                      <w:szCs w:val="28"/>
                    </w:rPr>
                    <w:t xml:space="preserve">                                        </w:t>
                  </w:r>
                  <w:r w:rsidR="00D17AC0">
                    <w:rPr>
                      <w:b/>
                      <w:sz w:val="28"/>
                      <w:szCs w:val="28"/>
                    </w:rPr>
                    <w:t>УТВЕРЖДАЮ</w:t>
                  </w:r>
                </w:p>
                <w:p w:rsidR="00D17AC0" w:rsidRDefault="00D17AC0" w:rsidP="008A39B9">
                  <w:pPr>
                    <w:jc w:val="right"/>
                    <w:rPr>
                      <w:sz w:val="28"/>
                      <w:szCs w:val="28"/>
                    </w:rPr>
                  </w:pPr>
                  <w:r>
                    <w:rPr>
                      <w:sz w:val="28"/>
                      <w:szCs w:val="28"/>
                    </w:rPr>
                    <w:t>Главный врач</w:t>
                  </w:r>
                </w:p>
                <w:p w:rsidR="00D17AC0" w:rsidRPr="006F7BA5" w:rsidRDefault="008A39B9" w:rsidP="008A39B9">
                  <w:pPr>
                    <w:jc w:val="right"/>
                    <w:rPr>
                      <w:sz w:val="28"/>
                      <w:szCs w:val="28"/>
                    </w:rPr>
                  </w:pPr>
                  <w:r>
                    <w:rPr>
                      <w:sz w:val="28"/>
                      <w:szCs w:val="28"/>
                    </w:rPr>
                    <w:t>м</w:t>
                  </w:r>
                  <w:r w:rsidR="00D17AC0" w:rsidRPr="006F7BA5">
                    <w:rPr>
                      <w:sz w:val="28"/>
                      <w:szCs w:val="28"/>
                    </w:rPr>
                    <w:t>униципального</w:t>
                  </w:r>
                  <w:r w:rsidR="00D17AC0">
                    <w:rPr>
                      <w:sz w:val="28"/>
                      <w:szCs w:val="28"/>
                    </w:rPr>
                    <w:t xml:space="preserve"> бюджетного</w:t>
                  </w:r>
                  <w:r w:rsidR="00D17AC0" w:rsidRPr="006F7BA5">
                    <w:rPr>
                      <w:sz w:val="28"/>
                      <w:szCs w:val="28"/>
                    </w:rPr>
                    <w:t xml:space="preserve"> учреждения здравоохранения </w:t>
                  </w:r>
                </w:p>
                <w:p w:rsidR="00D17AC0" w:rsidRDefault="00D17AC0" w:rsidP="008A39B9">
                  <w:pPr>
                    <w:jc w:val="right"/>
                    <w:rPr>
                      <w:sz w:val="28"/>
                      <w:szCs w:val="28"/>
                    </w:rPr>
                  </w:pPr>
                  <w:r w:rsidRPr="006F7BA5">
                    <w:rPr>
                      <w:sz w:val="28"/>
                      <w:szCs w:val="28"/>
                    </w:rPr>
                    <w:t>«Городская станция скорой</w:t>
                  </w:r>
                </w:p>
                <w:p w:rsidR="00D17AC0" w:rsidRPr="006F7BA5" w:rsidRDefault="00D17AC0" w:rsidP="008A39B9">
                  <w:pPr>
                    <w:jc w:val="right"/>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8A39B9" w:rsidP="00861152">
                  <w:pPr>
                    <w:rPr>
                      <w:sz w:val="28"/>
                      <w:szCs w:val="28"/>
                    </w:rPr>
                  </w:pPr>
                  <w:r>
                    <w:rPr>
                      <w:sz w:val="28"/>
                      <w:szCs w:val="28"/>
                    </w:rPr>
                    <w:t xml:space="preserve">             </w:t>
                  </w:r>
                  <w:r w:rsidR="00D17AC0" w:rsidRPr="006F7BA5">
                    <w:rPr>
                      <w:sz w:val="28"/>
                      <w:szCs w:val="28"/>
                    </w:rPr>
                    <w:t>_______________/Е.</w:t>
                  </w:r>
                  <w:r w:rsidR="00D17AC0">
                    <w:rPr>
                      <w:sz w:val="28"/>
                      <w:szCs w:val="28"/>
                    </w:rPr>
                    <w:t xml:space="preserve"> </w:t>
                  </w:r>
                  <w:r w:rsidR="00D17AC0" w:rsidRPr="006F7BA5">
                    <w:rPr>
                      <w:sz w:val="28"/>
                      <w:szCs w:val="28"/>
                    </w:rPr>
                    <w:t>В. Камкин</w:t>
                  </w:r>
                </w:p>
                <w:p w:rsidR="00D17AC0" w:rsidRPr="006F7BA5" w:rsidRDefault="00D17AC0" w:rsidP="00861152">
                  <w:pPr>
                    <w:rPr>
                      <w:sz w:val="28"/>
                      <w:szCs w:val="28"/>
                    </w:rPr>
                  </w:pPr>
                </w:p>
                <w:p w:rsidR="00D17AC0" w:rsidRPr="006F7BA5" w:rsidRDefault="008A39B9" w:rsidP="00861152">
                  <w:pPr>
                    <w:rPr>
                      <w:color w:val="FF0000"/>
                      <w:sz w:val="28"/>
                      <w:szCs w:val="28"/>
                    </w:rPr>
                  </w:pPr>
                  <w:r>
                    <w:rPr>
                      <w:sz w:val="28"/>
                      <w:szCs w:val="28"/>
                    </w:rPr>
                    <w:t xml:space="preserve">         </w:t>
                  </w:r>
                  <w:r w:rsidR="00D17AC0" w:rsidRPr="006F7BA5">
                    <w:rPr>
                      <w:sz w:val="28"/>
                      <w:szCs w:val="28"/>
                    </w:rPr>
                    <w:t>«____» _____</w:t>
                  </w:r>
                  <w:r w:rsidR="00D17AC0">
                    <w:rPr>
                      <w:sz w:val="28"/>
                      <w:szCs w:val="28"/>
                    </w:rPr>
                    <w:t>_____</w:t>
                  </w:r>
                  <w:r w:rsidR="00D17AC0" w:rsidRPr="006F7BA5">
                    <w:rPr>
                      <w:sz w:val="28"/>
                      <w:szCs w:val="28"/>
                    </w:rPr>
                    <w:t>____ 201</w:t>
                  </w:r>
                  <w:r w:rsidR="00D17AC0">
                    <w:rPr>
                      <w:sz w:val="28"/>
                      <w:szCs w:val="28"/>
                    </w:rPr>
                    <w:t>3</w:t>
                  </w:r>
                  <w:r w:rsidR="00D17AC0"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r w:rsidR="003926D5" w:rsidRPr="003926D5">
        <w:rPr>
          <w:b/>
          <w:color w:val="000000"/>
          <w:sz w:val="28"/>
          <w:szCs w:val="28"/>
        </w:rPr>
        <w:t>препаратов, действующих на сердечно - сосудистую систему</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AF544E"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47713F" w:rsidRDefault="00F34DFE" w:rsidP="003D5381">
            <w:pPr>
              <w:pStyle w:val="ConsPlusNormal"/>
              <w:widowControl/>
              <w:ind w:firstLine="0"/>
              <w:jc w:val="both"/>
              <w:rPr>
                <w:rFonts w:ascii="Times New Roman" w:hAnsi="Times New Roman" w:cs="Times New Roman"/>
                <w:b/>
                <w:i/>
                <w:sz w:val="24"/>
                <w:szCs w:val="24"/>
              </w:rPr>
            </w:pPr>
            <w:r w:rsidRPr="0047713F">
              <w:rPr>
                <w:rFonts w:ascii="Times New Roman" w:hAnsi="Times New Roman" w:cs="Times New Roman"/>
                <w:b/>
                <w:sz w:val="24"/>
                <w:szCs w:val="24"/>
              </w:rPr>
              <w:t xml:space="preserve">Поставка </w:t>
            </w:r>
            <w:r w:rsidR="003926D5" w:rsidRPr="0047713F">
              <w:rPr>
                <w:rFonts w:ascii="Times New Roman" w:hAnsi="Times New Roman" w:cs="Times New Roman"/>
                <w:b/>
                <w:sz w:val="24"/>
                <w:szCs w:val="24"/>
              </w:rPr>
              <w:t>препаратов, действующих на сердечно - сосудистую систему</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F4817" w:rsidRDefault="007D7ECE" w:rsidP="001255AF">
            <w:pPr>
              <w:jc w:val="both"/>
              <w:rPr>
                <w:b/>
                <w:bCs/>
                <w:color w:val="000000"/>
                <w:sz w:val="24"/>
                <w:szCs w:val="24"/>
              </w:rPr>
            </w:pPr>
            <w:r>
              <w:rPr>
                <w:b/>
                <w:bCs/>
                <w:color w:val="000000"/>
                <w:sz w:val="24"/>
                <w:szCs w:val="24"/>
              </w:rPr>
              <w:t>437 179,92</w:t>
            </w:r>
            <w:r w:rsidR="001A6905">
              <w:rPr>
                <w:b/>
                <w:bCs/>
                <w:color w:val="000000"/>
                <w:sz w:val="24"/>
                <w:szCs w:val="24"/>
              </w:rPr>
              <w:t xml:space="preserve"> </w:t>
            </w:r>
            <w:r w:rsidR="0058732B" w:rsidRPr="005F4817">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5F4817" w:rsidRDefault="007D7ECE" w:rsidP="001A6905">
            <w:pPr>
              <w:pStyle w:val="ConsPlusNormal"/>
              <w:widowControl/>
              <w:ind w:firstLine="0"/>
              <w:jc w:val="both"/>
              <w:rPr>
                <w:rFonts w:ascii="Times New Roman" w:hAnsi="Times New Roman" w:cs="Times New Roman"/>
                <w:b/>
                <w:i/>
                <w:sz w:val="24"/>
                <w:szCs w:val="24"/>
              </w:rPr>
            </w:pPr>
            <w:r>
              <w:rPr>
                <w:rFonts w:ascii="Times New Roman" w:hAnsi="Times New Roman" w:cs="Times New Roman"/>
                <w:sz w:val="24"/>
                <w:szCs w:val="24"/>
              </w:rPr>
              <w:t>Указано в Техническом задании (</w:t>
            </w:r>
            <w:r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Default="00EA36EB" w:rsidP="00EA36EB">
            <w:pPr>
              <w:jc w:val="both"/>
              <w:rPr>
                <w:sz w:val="24"/>
                <w:szCs w:val="24"/>
              </w:rPr>
            </w:pPr>
            <w:r>
              <w:rPr>
                <w:sz w:val="24"/>
                <w:szCs w:val="22"/>
              </w:rPr>
              <w:t xml:space="preserve">Товар поставляется равными </w:t>
            </w:r>
            <w:r>
              <w:rPr>
                <w:sz w:val="24"/>
                <w:szCs w:val="24"/>
              </w:rPr>
              <w:t xml:space="preserve">партиями с </w:t>
            </w:r>
            <w:r w:rsidR="00D575C5">
              <w:rPr>
                <w:sz w:val="24"/>
                <w:szCs w:val="24"/>
              </w:rPr>
              <w:t>марта</w:t>
            </w:r>
            <w:r>
              <w:rPr>
                <w:sz w:val="24"/>
                <w:szCs w:val="24"/>
              </w:rPr>
              <w:t xml:space="preserve"> по </w:t>
            </w:r>
            <w:r w:rsidR="00D575C5">
              <w:rPr>
                <w:sz w:val="24"/>
                <w:szCs w:val="24"/>
              </w:rPr>
              <w:t>август</w:t>
            </w:r>
            <w:r>
              <w:rPr>
                <w:sz w:val="24"/>
                <w:szCs w:val="24"/>
              </w:rPr>
              <w:t xml:space="preserve"> 2013г. Первая партия в течение 3х рабочих дней с момента заключения договора. Каждая последующая – </w:t>
            </w:r>
            <w:r w:rsidR="00D575C5">
              <w:rPr>
                <w:sz w:val="24"/>
                <w:szCs w:val="24"/>
              </w:rPr>
              <w:t>в</w:t>
            </w:r>
            <w:r w:rsidR="00215758">
              <w:rPr>
                <w:sz w:val="24"/>
                <w:szCs w:val="24"/>
              </w:rPr>
              <w:t xml:space="preserve"> </w:t>
            </w:r>
            <w:r w:rsidR="00D575C5">
              <w:rPr>
                <w:sz w:val="24"/>
                <w:szCs w:val="24"/>
              </w:rPr>
              <w:t>первую</w:t>
            </w:r>
            <w:r w:rsidR="00215758">
              <w:rPr>
                <w:sz w:val="24"/>
                <w:szCs w:val="24"/>
              </w:rPr>
              <w:t xml:space="preserve">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ED0E27">
              <w:rPr>
                <w:sz w:val="24"/>
                <w:szCs w:val="24"/>
              </w:rPr>
              <w:lastRenderedPageBreak/>
              <w:t>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975F1C" w:rsidP="0090684A">
            <w:pPr>
              <w:autoSpaceDE w:val="0"/>
              <w:autoSpaceDN w:val="0"/>
              <w:adjustRightInd w:val="0"/>
              <w:ind w:firstLine="78"/>
              <w:outlineLvl w:val="1"/>
              <w:rPr>
                <w:bCs/>
                <w:sz w:val="24"/>
                <w:szCs w:val="24"/>
              </w:rPr>
            </w:pPr>
            <w:r>
              <w:rPr>
                <w:bCs/>
                <w:color w:val="FF0000"/>
                <w:sz w:val="24"/>
                <w:szCs w:val="24"/>
                <w:highlight w:val="yellow"/>
              </w:rPr>
              <w:t>5</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625F22"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21.02.2013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54AEE" w:rsidRPr="00A32BF8" w:rsidRDefault="00625F22"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22.02.2013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625F22" w:rsidP="005B7835">
            <w:pPr>
              <w:autoSpaceDE w:val="0"/>
              <w:autoSpaceDN w:val="0"/>
              <w:adjustRightInd w:val="0"/>
              <w:jc w:val="both"/>
              <w:outlineLvl w:val="1"/>
              <w:rPr>
                <w:sz w:val="24"/>
                <w:szCs w:val="24"/>
              </w:rPr>
            </w:pPr>
            <w:r>
              <w:rPr>
                <w:sz w:val="24"/>
                <w:szCs w:val="24"/>
              </w:rPr>
              <w:t>25.02.2013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w:t>
            </w:r>
            <w:r w:rsidRPr="00266A60">
              <w:rPr>
                <w:sz w:val="24"/>
                <w:szCs w:val="24"/>
              </w:rPr>
              <w:lastRenderedPageBreak/>
              <w:t>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lastRenderedPageBreak/>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C25C97" w:rsidRPr="00172CD8" w:rsidRDefault="00170E3A" w:rsidP="00C25C97">
      <w:pPr>
        <w:jc w:val="right"/>
        <w:rPr>
          <w:iCs/>
        </w:rPr>
      </w:pPr>
      <w:r>
        <w:br w:type="page"/>
      </w:r>
      <w:r w:rsidR="00C25C97">
        <w:rPr>
          <w:iCs/>
        </w:rPr>
        <w:lastRenderedPageBreak/>
        <w:t>Приложение № 1</w:t>
      </w:r>
    </w:p>
    <w:p w:rsidR="00C25C97" w:rsidRDefault="00C25C97" w:rsidP="00C25C97">
      <w:pPr>
        <w:ind w:left="-108"/>
        <w:jc w:val="right"/>
        <w:rPr>
          <w:iCs/>
        </w:rPr>
      </w:pPr>
      <w:r w:rsidRPr="00172CD8">
        <w:rPr>
          <w:iCs/>
        </w:rPr>
        <w:t xml:space="preserve">к </w:t>
      </w:r>
      <w:r>
        <w:rPr>
          <w:iCs/>
        </w:rPr>
        <w:t xml:space="preserve">документации об открытом аукционе </w:t>
      </w:r>
    </w:p>
    <w:p w:rsidR="00C25C97" w:rsidRDefault="00C25C97" w:rsidP="00C25C97">
      <w:pPr>
        <w:ind w:left="-108"/>
        <w:jc w:val="right"/>
        <w:rPr>
          <w:iCs/>
        </w:rPr>
      </w:pPr>
      <w:r>
        <w:rPr>
          <w:iCs/>
        </w:rPr>
        <w:t>в электронной форме</w:t>
      </w:r>
    </w:p>
    <w:p w:rsidR="00C25C97" w:rsidRDefault="00C25C97" w:rsidP="00C25C97"/>
    <w:p w:rsidR="00C25C97" w:rsidRPr="00C673C8" w:rsidRDefault="00C25C97" w:rsidP="00C25C97"/>
    <w:p w:rsidR="00C25C97" w:rsidRPr="00C25C97" w:rsidRDefault="00C25C97" w:rsidP="00C25C97">
      <w:pPr>
        <w:pStyle w:val="2"/>
        <w:spacing w:before="0"/>
        <w:jc w:val="center"/>
        <w:rPr>
          <w:rFonts w:ascii="Times New Roman" w:hAnsi="Times New Roman" w:cs="Times New Roman"/>
          <w:caps/>
          <w:color w:val="auto"/>
          <w:sz w:val="28"/>
          <w:szCs w:val="24"/>
        </w:rPr>
      </w:pPr>
      <w:r w:rsidRPr="00C25C97">
        <w:rPr>
          <w:rFonts w:ascii="Times New Roman" w:hAnsi="Times New Roman" w:cs="Times New Roman"/>
          <w:color w:val="auto"/>
          <w:sz w:val="28"/>
          <w:szCs w:val="24"/>
        </w:rPr>
        <w:t>Техническое задание</w:t>
      </w:r>
    </w:p>
    <w:p w:rsidR="00C25C97" w:rsidRDefault="00C25C97" w:rsidP="00C25C97">
      <w:pPr>
        <w:pStyle w:val="2"/>
        <w:spacing w:before="0"/>
        <w:ind w:firstLine="720"/>
        <w:jc w:val="center"/>
        <w:rPr>
          <w:rFonts w:ascii="Times New Roman" w:hAnsi="Times New Roman" w:cs="Times New Roman"/>
          <w:color w:val="auto"/>
          <w:sz w:val="28"/>
          <w:szCs w:val="24"/>
        </w:rPr>
      </w:pPr>
      <w:r>
        <w:rPr>
          <w:rFonts w:ascii="Times New Roman" w:hAnsi="Times New Roman" w:cs="Times New Roman"/>
          <w:color w:val="auto"/>
          <w:sz w:val="28"/>
          <w:szCs w:val="24"/>
        </w:rPr>
        <w:t>н</w:t>
      </w:r>
      <w:r w:rsidRPr="00C25C97">
        <w:rPr>
          <w:rFonts w:ascii="Times New Roman" w:hAnsi="Times New Roman" w:cs="Times New Roman"/>
          <w:color w:val="auto"/>
          <w:sz w:val="28"/>
          <w:szCs w:val="24"/>
        </w:rPr>
        <w:t>а поставку препаратов, действующих на сердечно - сосудистую систему</w:t>
      </w:r>
    </w:p>
    <w:p w:rsidR="00C25C97" w:rsidRDefault="00C25C97" w:rsidP="00C25C97"/>
    <w:p w:rsidR="00C25C97" w:rsidRPr="00C25C97" w:rsidRDefault="00C25C97" w:rsidP="00C25C97"/>
    <w:p w:rsidR="00C25C97" w:rsidRPr="00C25C97" w:rsidRDefault="00C25C97" w:rsidP="00C25C97">
      <w:pPr>
        <w:rPr>
          <w:b/>
          <w:sz w:val="24"/>
        </w:rPr>
      </w:pPr>
      <w:r w:rsidRPr="00C25C97">
        <w:rPr>
          <w:b/>
          <w:sz w:val="24"/>
        </w:rPr>
        <w:t>1. Наименование, размер, количество товара:</w:t>
      </w:r>
    </w:p>
    <w:p w:rsidR="00C25C97" w:rsidRDefault="00C25C97" w:rsidP="00C25C9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5332"/>
        <w:gridCol w:w="1709"/>
        <w:gridCol w:w="1851"/>
      </w:tblGrid>
      <w:tr w:rsidR="00C25C97" w:rsidRPr="003D5854" w:rsidTr="00567051">
        <w:tc>
          <w:tcPr>
            <w:tcW w:w="354" w:type="pct"/>
            <w:vAlign w:val="center"/>
          </w:tcPr>
          <w:p w:rsidR="00C25C97" w:rsidRPr="00C25C97" w:rsidRDefault="00C25C97" w:rsidP="00760341">
            <w:pPr>
              <w:jc w:val="center"/>
              <w:rPr>
                <w:b/>
                <w:iCs/>
                <w:sz w:val="24"/>
              </w:rPr>
            </w:pPr>
            <w:r w:rsidRPr="00C25C97">
              <w:rPr>
                <w:b/>
                <w:iCs/>
                <w:sz w:val="24"/>
              </w:rPr>
              <w:t xml:space="preserve">№ </w:t>
            </w:r>
            <w:proofErr w:type="gramStart"/>
            <w:r w:rsidRPr="00C25C97">
              <w:rPr>
                <w:b/>
                <w:iCs/>
                <w:sz w:val="24"/>
              </w:rPr>
              <w:t>п</w:t>
            </w:r>
            <w:proofErr w:type="gramEnd"/>
            <w:r w:rsidRPr="00C25C97">
              <w:rPr>
                <w:b/>
                <w:iCs/>
                <w:sz w:val="24"/>
              </w:rPr>
              <w:t>/п</w:t>
            </w:r>
          </w:p>
        </w:tc>
        <w:tc>
          <w:tcPr>
            <w:tcW w:w="2786" w:type="pct"/>
            <w:vAlign w:val="center"/>
          </w:tcPr>
          <w:p w:rsidR="00C25C97" w:rsidRPr="00C25C97" w:rsidRDefault="00C25C97" w:rsidP="00760341">
            <w:pPr>
              <w:jc w:val="center"/>
              <w:rPr>
                <w:b/>
                <w:iCs/>
                <w:sz w:val="24"/>
              </w:rPr>
            </w:pPr>
            <w:r w:rsidRPr="00C25C97">
              <w:rPr>
                <w:b/>
                <w:iCs/>
                <w:sz w:val="24"/>
              </w:rPr>
              <w:t>Наименование товара</w:t>
            </w:r>
          </w:p>
        </w:tc>
        <w:tc>
          <w:tcPr>
            <w:tcW w:w="893" w:type="pct"/>
            <w:vAlign w:val="center"/>
          </w:tcPr>
          <w:p w:rsidR="00C25C97" w:rsidRPr="00C25C97" w:rsidRDefault="00C25C97" w:rsidP="00760341">
            <w:pPr>
              <w:jc w:val="center"/>
              <w:rPr>
                <w:b/>
                <w:iCs/>
                <w:sz w:val="24"/>
              </w:rPr>
            </w:pPr>
            <w:r w:rsidRPr="00C25C97">
              <w:rPr>
                <w:b/>
                <w:iCs/>
                <w:sz w:val="24"/>
              </w:rPr>
              <w:t>Единица измерения</w:t>
            </w:r>
          </w:p>
        </w:tc>
        <w:tc>
          <w:tcPr>
            <w:tcW w:w="967" w:type="pct"/>
            <w:vAlign w:val="center"/>
          </w:tcPr>
          <w:p w:rsidR="00C25C97" w:rsidRPr="00C25C97" w:rsidRDefault="00C25C97" w:rsidP="00760341">
            <w:pPr>
              <w:jc w:val="center"/>
              <w:rPr>
                <w:b/>
                <w:iCs/>
                <w:sz w:val="24"/>
              </w:rPr>
            </w:pPr>
            <w:r w:rsidRPr="00C25C97">
              <w:rPr>
                <w:b/>
                <w:iCs/>
                <w:sz w:val="24"/>
              </w:rPr>
              <w:t>Количество</w:t>
            </w:r>
          </w:p>
        </w:tc>
      </w:tr>
      <w:tr w:rsidR="00C25C97" w:rsidRPr="003D5854" w:rsidTr="00567051">
        <w:tc>
          <w:tcPr>
            <w:tcW w:w="354" w:type="pct"/>
            <w:vAlign w:val="center"/>
          </w:tcPr>
          <w:p w:rsidR="00C25C97" w:rsidRPr="00C25C97" w:rsidRDefault="00C25C97" w:rsidP="00760341">
            <w:pPr>
              <w:jc w:val="center"/>
              <w:rPr>
                <w:iCs/>
                <w:sz w:val="24"/>
              </w:rPr>
            </w:pPr>
            <w:r w:rsidRPr="00C25C97">
              <w:rPr>
                <w:iCs/>
                <w:sz w:val="24"/>
              </w:rPr>
              <w:t>1.</w:t>
            </w:r>
          </w:p>
        </w:tc>
        <w:tc>
          <w:tcPr>
            <w:tcW w:w="2786" w:type="pct"/>
            <w:vAlign w:val="center"/>
          </w:tcPr>
          <w:p w:rsidR="00C25C97" w:rsidRPr="00C25C97" w:rsidRDefault="00BD09F8" w:rsidP="00760341">
            <w:pPr>
              <w:rPr>
                <w:iCs/>
                <w:sz w:val="24"/>
              </w:rPr>
            </w:pPr>
            <w:proofErr w:type="spellStart"/>
            <w:r w:rsidRPr="00C25C97">
              <w:rPr>
                <w:sz w:val="24"/>
                <w:szCs w:val="24"/>
              </w:rPr>
              <w:t>Энап</w:t>
            </w:r>
            <w:proofErr w:type="spellEnd"/>
            <w:r w:rsidRPr="00C25C97">
              <w:rPr>
                <w:sz w:val="24"/>
                <w:szCs w:val="24"/>
              </w:rPr>
              <w:t xml:space="preserve"> </w:t>
            </w:r>
            <w:proofErr w:type="gramStart"/>
            <w:r w:rsidRPr="00C25C97">
              <w:rPr>
                <w:sz w:val="24"/>
                <w:szCs w:val="24"/>
              </w:rPr>
              <w:t>Р</w:t>
            </w:r>
            <w:proofErr w:type="gramEnd"/>
            <w:r w:rsidRPr="00C25C97">
              <w:rPr>
                <w:sz w:val="24"/>
                <w:szCs w:val="24"/>
              </w:rPr>
              <w:t xml:space="preserve"> или «эквивалент»</w:t>
            </w:r>
          </w:p>
        </w:tc>
        <w:tc>
          <w:tcPr>
            <w:tcW w:w="893" w:type="pct"/>
            <w:vAlign w:val="center"/>
          </w:tcPr>
          <w:p w:rsidR="00C25C97" w:rsidRPr="00C25C97" w:rsidRDefault="002B6422" w:rsidP="00760341">
            <w:pPr>
              <w:jc w:val="center"/>
              <w:rPr>
                <w:iCs/>
                <w:sz w:val="24"/>
              </w:rPr>
            </w:pPr>
            <w:proofErr w:type="spellStart"/>
            <w:r>
              <w:rPr>
                <w:iCs/>
                <w:sz w:val="24"/>
              </w:rPr>
              <w:t>у</w:t>
            </w:r>
            <w:r w:rsidR="00C25C97" w:rsidRPr="00C25C97">
              <w:rPr>
                <w:iCs/>
                <w:sz w:val="24"/>
              </w:rPr>
              <w:t>пак</w:t>
            </w:r>
            <w:proofErr w:type="spellEnd"/>
            <w:r w:rsidR="00C25C97" w:rsidRPr="00C25C97">
              <w:rPr>
                <w:iCs/>
                <w:sz w:val="24"/>
              </w:rPr>
              <w:t>.</w:t>
            </w:r>
          </w:p>
        </w:tc>
        <w:tc>
          <w:tcPr>
            <w:tcW w:w="967" w:type="pct"/>
            <w:vAlign w:val="center"/>
          </w:tcPr>
          <w:p w:rsidR="00C25C97" w:rsidRPr="00C25C97" w:rsidRDefault="008A2E9D" w:rsidP="00760341">
            <w:pPr>
              <w:jc w:val="center"/>
              <w:rPr>
                <w:iCs/>
                <w:sz w:val="24"/>
              </w:rPr>
            </w:pPr>
            <w:r>
              <w:rPr>
                <w:iCs/>
                <w:sz w:val="24"/>
              </w:rPr>
              <w:t>552</w:t>
            </w:r>
            <w:bookmarkStart w:id="0" w:name="_GoBack"/>
            <w:bookmarkEnd w:id="0"/>
          </w:p>
        </w:tc>
      </w:tr>
      <w:tr w:rsidR="002B6422" w:rsidRPr="003D5854" w:rsidTr="00567051">
        <w:tc>
          <w:tcPr>
            <w:tcW w:w="354" w:type="pct"/>
            <w:vAlign w:val="center"/>
          </w:tcPr>
          <w:p w:rsidR="002B6422" w:rsidRPr="00C25C97" w:rsidRDefault="002B6422" w:rsidP="00760341">
            <w:pPr>
              <w:jc w:val="center"/>
              <w:rPr>
                <w:iCs/>
                <w:sz w:val="24"/>
              </w:rPr>
            </w:pPr>
            <w:r>
              <w:rPr>
                <w:iCs/>
                <w:sz w:val="24"/>
              </w:rPr>
              <w:t>2</w:t>
            </w:r>
          </w:p>
        </w:tc>
        <w:tc>
          <w:tcPr>
            <w:tcW w:w="2786" w:type="pct"/>
            <w:vAlign w:val="center"/>
          </w:tcPr>
          <w:p w:rsidR="002B6422" w:rsidRPr="00C25C97" w:rsidRDefault="00BD09F8" w:rsidP="00760341">
            <w:pPr>
              <w:rPr>
                <w:iCs/>
                <w:sz w:val="24"/>
              </w:rPr>
            </w:pPr>
            <w:proofErr w:type="spellStart"/>
            <w:r w:rsidRPr="00AE326D">
              <w:rPr>
                <w:sz w:val="22"/>
                <w:szCs w:val="22"/>
              </w:rPr>
              <w:t>Эбрантил</w:t>
            </w:r>
            <w:proofErr w:type="spellEnd"/>
            <w:r w:rsidRPr="00AE326D">
              <w:rPr>
                <w:sz w:val="22"/>
                <w:szCs w:val="22"/>
              </w:rPr>
              <w:t xml:space="preserve">  или «эквивалент»</w:t>
            </w:r>
          </w:p>
        </w:tc>
        <w:tc>
          <w:tcPr>
            <w:tcW w:w="893" w:type="pct"/>
            <w:vAlign w:val="center"/>
          </w:tcPr>
          <w:p w:rsidR="002B6422" w:rsidRDefault="00BD09F8" w:rsidP="00760341">
            <w:pPr>
              <w:jc w:val="center"/>
              <w:rPr>
                <w:iCs/>
                <w:sz w:val="24"/>
              </w:rPr>
            </w:pPr>
            <w:proofErr w:type="spellStart"/>
            <w:r>
              <w:rPr>
                <w:iCs/>
                <w:sz w:val="24"/>
              </w:rPr>
              <w:t>у</w:t>
            </w:r>
            <w:r w:rsidRPr="00C25C97">
              <w:rPr>
                <w:iCs/>
                <w:sz w:val="24"/>
              </w:rPr>
              <w:t>пак</w:t>
            </w:r>
            <w:proofErr w:type="spellEnd"/>
            <w:r w:rsidRPr="00C25C97">
              <w:rPr>
                <w:iCs/>
                <w:sz w:val="24"/>
              </w:rPr>
              <w:t>.</w:t>
            </w:r>
          </w:p>
        </w:tc>
        <w:tc>
          <w:tcPr>
            <w:tcW w:w="967" w:type="pct"/>
            <w:vAlign w:val="center"/>
          </w:tcPr>
          <w:p w:rsidR="002B6422" w:rsidRDefault="00BD09F8" w:rsidP="00760341">
            <w:pPr>
              <w:jc w:val="center"/>
              <w:rPr>
                <w:iCs/>
                <w:sz w:val="24"/>
              </w:rPr>
            </w:pPr>
            <w:r>
              <w:rPr>
                <w:iCs/>
                <w:sz w:val="24"/>
              </w:rPr>
              <w:t>240</w:t>
            </w:r>
          </w:p>
        </w:tc>
      </w:tr>
    </w:tbl>
    <w:p w:rsidR="00C25C97" w:rsidRDefault="00C25C97" w:rsidP="00C25C97">
      <w:pPr>
        <w:rPr>
          <w:b/>
        </w:rPr>
      </w:pPr>
    </w:p>
    <w:p w:rsidR="00C25C97" w:rsidRPr="00C25C97" w:rsidRDefault="00C25C97" w:rsidP="00C25C97">
      <w:pPr>
        <w:rPr>
          <w:sz w:val="24"/>
        </w:rPr>
      </w:pPr>
      <w:r w:rsidRPr="00C25C97">
        <w:rPr>
          <w:b/>
          <w:sz w:val="24"/>
        </w:rPr>
        <w:t>2. Технические характеристики товара:</w:t>
      </w:r>
    </w:p>
    <w:p w:rsidR="00C25C97" w:rsidRPr="000F1A05" w:rsidRDefault="00C25C97" w:rsidP="00C25C9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3658"/>
        <w:gridCol w:w="5242"/>
      </w:tblGrid>
      <w:tr w:rsidR="00C25C97" w:rsidRPr="00AE326D" w:rsidTr="00760341">
        <w:tc>
          <w:tcPr>
            <w:tcW w:w="350" w:type="pct"/>
            <w:tcBorders>
              <w:bottom w:val="single" w:sz="4" w:space="0" w:color="auto"/>
            </w:tcBorders>
            <w:vAlign w:val="center"/>
          </w:tcPr>
          <w:p w:rsidR="00C25C97" w:rsidRPr="00C25C97" w:rsidRDefault="00C25C97" w:rsidP="00760341">
            <w:pPr>
              <w:jc w:val="center"/>
              <w:rPr>
                <w:b/>
                <w:i/>
                <w:sz w:val="24"/>
                <w:szCs w:val="24"/>
              </w:rPr>
            </w:pPr>
            <w:r w:rsidRPr="00C25C97">
              <w:rPr>
                <w:b/>
                <w:i/>
                <w:sz w:val="24"/>
                <w:szCs w:val="24"/>
              </w:rPr>
              <w:t xml:space="preserve">№ </w:t>
            </w:r>
            <w:proofErr w:type="gramStart"/>
            <w:r w:rsidRPr="00C25C97">
              <w:rPr>
                <w:b/>
                <w:i/>
                <w:sz w:val="24"/>
                <w:szCs w:val="24"/>
              </w:rPr>
              <w:t>п</w:t>
            </w:r>
            <w:proofErr w:type="gramEnd"/>
            <w:r w:rsidRPr="00C25C97">
              <w:rPr>
                <w:b/>
                <w:i/>
                <w:sz w:val="24"/>
                <w:szCs w:val="24"/>
              </w:rPr>
              <w:t>/п</w:t>
            </w:r>
          </w:p>
        </w:tc>
        <w:tc>
          <w:tcPr>
            <w:tcW w:w="1911" w:type="pct"/>
            <w:tcBorders>
              <w:bottom w:val="single" w:sz="4" w:space="0" w:color="auto"/>
            </w:tcBorders>
            <w:vAlign w:val="center"/>
          </w:tcPr>
          <w:p w:rsidR="00C25C97" w:rsidRPr="00C25C97" w:rsidRDefault="00C25C97" w:rsidP="00760341">
            <w:pPr>
              <w:jc w:val="center"/>
              <w:rPr>
                <w:b/>
                <w:i/>
                <w:sz w:val="24"/>
                <w:szCs w:val="24"/>
              </w:rPr>
            </w:pPr>
            <w:r w:rsidRPr="00C25C97">
              <w:rPr>
                <w:b/>
                <w:i/>
                <w:sz w:val="24"/>
                <w:szCs w:val="24"/>
              </w:rPr>
              <w:t>Требования к товару</w:t>
            </w:r>
          </w:p>
        </w:tc>
        <w:tc>
          <w:tcPr>
            <w:tcW w:w="2739" w:type="pct"/>
            <w:tcBorders>
              <w:bottom w:val="single" w:sz="4" w:space="0" w:color="auto"/>
            </w:tcBorders>
            <w:vAlign w:val="center"/>
          </w:tcPr>
          <w:p w:rsidR="00C25C97" w:rsidRPr="00C25C97" w:rsidRDefault="00C25C97" w:rsidP="00760341">
            <w:pPr>
              <w:jc w:val="center"/>
              <w:rPr>
                <w:b/>
                <w:i/>
                <w:sz w:val="24"/>
                <w:szCs w:val="24"/>
              </w:rPr>
            </w:pPr>
            <w:r w:rsidRPr="00C25C97">
              <w:rPr>
                <w:b/>
                <w:i/>
                <w:sz w:val="24"/>
                <w:szCs w:val="24"/>
              </w:rPr>
              <w:t>Параметры и условия требований к товару</w:t>
            </w:r>
          </w:p>
        </w:tc>
      </w:tr>
      <w:tr w:rsidR="00C25C97" w:rsidRPr="00AE326D" w:rsidTr="00760341">
        <w:tc>
          <w:tcPr>
            <w:tcW w:w="350" w:type="pct"/>
            <w:shd w:val="clear" w:color="auto" w:fill="CCFFFF"/>
            <w:vAlign w:val="center"/>
          </w:tcPr>
          <w:p w:rsidR="00C25C97" w:rsidRPr="00BD09F8" w:rsidRDefault="00C25C97" w:rsidP="00BD09F8">
            <w:pPr>
              <w:jc w:val="center"/>
              <w:rPr>
                <w:sz w:val="24"/>
                <w:szCs w:val="24"/>
              </w:rPr>
            </w:pPr>
          </w:p>
        </w:tc>
        <w:tc>
          <w:tcPr>
            <w:tcW w:w="1911" w:type="pct"/>
            <w:shd w:val="clear" w:color="auto" w:fill="CCFFFF"/>
            <w:vAlign w:val="center"/>
          </w:tcPr>
          <w:p w:rsidR="00C25C97" w:rsidRPr="00BD09F8" w:rsidRDefault="00C25C97" w:rsidP="00BD09F8">
            <w:pPr>
              <w:jc w:val="center"/>
              <w:rPr>
                <w:sz w:val="24"/>
                <w:szCs w:val="24"/>
              </w:rPr>
            </w:pPr>
            <w:r w:rsidRPr="00BD09F8">
              <w:rPr>
                <w:b/>
                <w:sz w:val="24"/>
                <w:szCs w:val="24"/>
              </w:rPr>
              <w:t>1. МНН</w:t>
            </w:r>
          </w:p>
        </w:tc>
        <w:tc>
          <w:tcPr>
            <w:tcW w:w="2739" w:type="pct"/>
            <w:shd w:val="clear" w:color="auto" w:fill="CCFFFF"/>
            <w:vAlign w:val="center"/>
          </w:tcPr>
          <w:p w:rsidR="00C25C97" w:rsidRPr="00BD09F8" w:rsidRDefault="00C25C97" w:rsidP="00BD09F8">
            <w:pPr>
              <w:jc w:val="center"/>
              <w:rPr>
                <w:sz w:val="24"/>
                <w:szCs w:val="24"/>
              </w:rPr>
            </w:pPr>
            <w:proofErr w:type="spellStart"/>
            <w:r w:rsidRPr="00BD09F8">
              <w:rPr>
                <w:b/>
                <w:sz w:val="24"/>
                <w:szCs w:val="24"/>
              </w:rPr>
              <w:t>Эналаприлат</w:t>
            </w:r>
            <w:proofErr w:type="spellEnd"/>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1</w:t>
            </w:r>
          </w:p>
        </w:tc>
        <w:tc>
          <w:tcPr>
            <w:tcW w:w="1911" w:type="pct"/>
            <w:vAlign w:val="center"/>
          </w:tcPr>
          <w:p w:rsidR="00C25C97" w:rsidRPr="00C25C97" w:rsidRDefault="00C25C97" w:rsidP="00760341">
            <w:pPr>
              <w:rPr>
                <w:sz w:val="24"/>
                <w:szCs w:val="24"/>
              </w:rPr>
            </w:pPr>
            <w:r w:rsidRPr="00C25C97">
              <w:rPr>
                <w:sz w:val="24"/>
                <w:szCs w:val="24"/>
              </w:rPr>
              <w:t>Наименование</w:t>
            </w:r>
          </w:p>
        </w:tc>
        <w:tc>
          <w:tcPr>
            <w:tcW w:w="2739" w:type="pct"/>
            <w:vAlign w:val="center"/>
          </w:tcPr>
          <w:p w:rsidR="00C25C97" w:rsidRPr="00C25C97" w:rsidRDefault="00C25C97" w:rsidP="00760341">
            <w:pPr>
              <w:rPr>
                <w:sz w:val="24"/>
                <w:szCs w:val="24"/>
              </w:rPr>
            </w:pPr>
            <w:proofErr w:type="spellStart"/>
            <w:r w:rsidRPr="00C25C97">
              <w:rPr>
                <w:sz w:val="24"/>
                <w:szCs w:val="24"/>
              </w:rPr>
              <w:t>Энап</w:t>
            </w:r>
            <w:proofErr w:type="spellEnd"/>
            <w:r w:rsidRPr="00C25C97">
              <w:rPr>
                <w:sz w:val="24"/>
                <w:szCs w:val="24"/>
              </w:rPr>
              <w:t xml:space="preserve"> </w:t>
            </w:r>
            <w:proofErr w:type="gramStart"/>
            <w:r w:rsidRPr="00C25C97">
              <w:rPr>
                <w:sz w:val="24"/>
                <w:szCs w:val="24"/>
              </w:rPr>
              <w:t>Р</w:t>
            </w:r>
            <w:proofErr w:type="gramEnd"/>
            <w:r w:rsidRPr="00C25C97">
              <w:rPr>
                <w:sz w:val="24"/>
                <w:szCs w:val="24"/>
              </w:rPr>
              <w:t xml:space="preserve"> или «эквивалент»</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2</w:t>
            </w:r>
          </w:p>
        </w:tc>
        <w:tc>
          <w:tcPr>
            <w:tcW w:w="1911" w:type="pct"/>
            <w:vAlign w:val="center"/>
          </w:tcPr>
          <w:p w:rsidR="00C25C97" w:rsidRPr="00C25C97" w:rsidRDefault="00C25C97" w:rsidP="00760341">
            <w:pPr>
              <w:spacing w:line="264" w:lineRule="auto"/>
              <w:rPr>
                <w:sz w:val="24"/>
                <w:szCs w:val="24"/>
              </w:rPr>
            </w:pPr>
            <w:r w:rsidRPr="00C25C97">
              <w:rPr>
                <w:sz w:val="24"/>
                <w:szCs w:val="24"/>
              </w:rPr>
              <w:t>Сертификат качества (сертификат анализа)</w:t>
            </w:r>
          </w:p>
        </w:tc>
        <w:tc>
          <w:tcPr>
            <w:tcW w:w="2739" w:type="pct"/>
            <w:vAlign w:val="center"/>
          </w:tcPr>
          <w:p w:rsidR="00C25C97" w:rsidRPr="00C25C97" w:rsidRDefault="00C25C97" w:rsidP="00760341">
            <w:pPr>
              <w:spacing w:line="264" w:lineRule="auto"/>
              <w:rPr>
                <w:sz w:val="24"/>
                <w:szCs w:val="24"/>
              </w:rPr>
            </w:pPr>
            <w:r w:rsidRPr="00C25C97">
              <w:rPr>
                <w:sz w:val="24"/>
                <w:szCs w:val="24"/>
              </w:rPr>
              <w:t>Наличие</w:t>
            </w:r>
          </w:p>
        </w:tc>
      </w:tr>
      <w:tr w:rsidR="00C25C97" w:rsidRPr="00AE326D" w:rsidTr="00760341">
        <w:tc>
          <w:tcPr>
            <w:tcW w:w="350" w:type="pct"/>
            <w:vAlign w:val="center"/>
          </w:tcPr>
          <w:p w:rsidR="00C25C97" w:rsidRPr="00C25C97" w:rsidRDefault="00C25C97" w:rsidP="00760341">
            <w:pPr>
              <w:jc w:val="center"/>
              <w:rPr>
                <w:bCs/>
                <w:sz w:val="24"/>
                <w:szCs w:val="24"/>
              </w:rPr>
            </w:pPr>
            <w:r w:rsidRPr="00C25C97">
              <w:rPr>
                <w:bCs/>
                <w:sz w:val="24"/>
                <w:szCs w:val="24"/>
              </w:rPr>
              <w:t>3</w:t>
            </w:r>
          </w:p>
        </w:tc>
        <w:tc>
          <w:tcPr>
            <w:tcW w:w="1911" w:type="pct"/>
            <w:vAlign w:val="center"/>
          </w:tcPr>
          <w:p w:rsidR="00C25C97" w:rsidRPr="00C25C97" w:rsidRDefault="00C25C97" w:rsidP="00760341">
            <w:pPr>
              <w:spacing w:line="264" w:lineRule="auto"/>
              <w:rPr>
                <w:sz w:val="24"/>
                <w:szCs w:val="24"/>
              </w:rPr>
            </w:pPr>
            <w:r w:rsidRPr="00C25C97">
              <w:rPr>
                <w:sz w:val="24"/>
                <w:szCs w:val="24"/>
              </w:rPr>
              <w:t>Декларация о соответствии</w:t>
            </w:r>
          </w:p>
        </w:tc>
        <w:tc>
          <w:tcPr>
            <w:tcW w:w="2739" w:type="pct"/>
            <w:vAlign w:val="center"/>
          </w:tcPr>
          <w:p w:rsidR="00C25C97" w:rsidRPr="00C25C97" w:rsidRDefault="00C25C97" w:rsidP="00760341">
            <w:pPr>
              <w:spacing w:line="264" w:lineRule="auto"/>
              <w:rPr>
                <w:sz w:val="24"/>
                <w:szCs w:val="24"/>
              </w:rPr>
            </w:pPr>
            <w:r w:rsidRPr="00C25C97">
              <w:rPr>
                <w:sz w:val="24"/>
                <w:szCs w:val="24"/>
              </w:rPr>
              <w:t>Наличие</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4</w:t>
            </w:r>
          </w:p>
        </w:tc>
        <w:tc>
          <w:tcPr>
            <w:tcW w:w="1911" w:type="pct"/>
            <w:vAlign w:val="center"/>
          </w:tcPr>
          <w:p w:rsidR="00C25C97" w:rsidRPr="00C25C97" w:rsidRDefault="00C25C97" w:rsidP="00760341">
            <w:pPr>
              <w:rPr>
                <w:sz w:val="24"/>
                <w:szCs w:val="24"/>
              </w:rPr>
            </w:pPr>
            <w:r w:rsidRPr="00C25C97">
              <w:rPr>
                <w:bCs/>
                <w:sz w:val="24"/>
                <w:szCs w:val="24"/>
              </w:rPr>
              <w:t>Показания к применению</w:t>
            </w:r>
          </w:p>
        </w:tc>
        <w:tc>
          <w:tcPr>
            <w:tcW w:w="2739" w:type="pct"/>
            <w:vAlign w:val="center"/>
          </w:tcPr>
          <w:p w:rsidR="00C25C97" w:rsidRPr="00C25C97" w:rsidRDefault="00C25C97" w:rsidP="00760341">
            <w:pPr>
              <w:rPr>
                <w:sz w:val="24"/>
                <w:szCs w:val="24"/>
              </w:rPr>
            </w:pPr>
            <w:r w:rsidRPr="00C25C97">
              <w:rPr>
                <w:sz w:val="24"/>
                <w:szCs w:val="24"/>
              </w:rPr>
              <w:t>Гипертонический криз, артериальная гипертензия в случаях, когда прием лекарственных средств внутрь невозможен, гипертоническая энцефалопатия.</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5</w:t>
            </w:r>
          </w:p>
        </w:tc>
        <w:tc>
          <w:tcPr>
            <w:tcW w:w="1911" w:type="pct"/>
            <w:vAlign w:val="center"/>
          </w:tcPr>
          <w:p w:rsidR="00C25C97" w:rsidRPr="00C25C97" w:rsidRDefault="00C25C97" w:rsidP="00760341">
            <w:pPr>
              <w:rPr>
                <w:bCs/>
                <w:sz w:val="24"/>
                <w:szCs w:val="24"/>
              </w:rPr>
            </w:pPr>
            <w:r w:rsidRPr="00C25C97">
              <w:rPr>
                <w:bCs/>
                <w:sz w:val="24"/>
                <w:szCs w:val="24"/>
              </w:rPr>
              <w:t>Дозировка</w:t>
            </w:r>
          </w:p>
        </w:tc>
        <w:tc>
          <w:tcPr>
            <w:tcW w:w="2739" w:type="pct"/>
            <w:vAlign w:val="center"/>
          </w:tcPr>
          <w:p w:rsidR="00C25C97" w:rsidRPr="00C25C97" w:rsidRDefault="00C25C97" w:rsidP="00760341">
            <w:pPr>
              <w:rPr>
                <w:sz w:val="24"/>
                <w:szCs w:val="24"/>
              </w:rPr>
            </w:pPr>
            <w:r w:rsidRPr="00C25C97">
              <w:rPr>
                <w:sz w:val="24"/>
                <w:szCs w:val="24"/>
              </w:rPr>
              <w:t>1,25 мг/мл 1,0 мл № 5</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6</w:t>
            </w:r>
          </w:p>
        </w:tc>
        <w:tc>
          <w:tcPr>
            <w:tcW w:w="1911" w:type="pct"/>
            <w:vAlign w:val="center"/>
          </w:tcPr>
          <w:p w:rsidR="00C25C97" w:rsidRPr="00C25C97" w:rsidRDefault="00C25C97" w:rsidP="00760341">
            <w:pPr>
              <w:rPr>
                <w:sz w:val="24"/>
                <w:szCs w:val="24"/>
              </w:rPr>
            </w:pPr>
            <w:r w:rsidRPr="00C25C97">
              <w:rPr>
                <w:sz w:val="24"/>
                <w:szCs w:val="24"/>
              </w:rPr>
              <w:t>Форма выпуска</w:t>
            </w:r>
          </w:p>
        </w:tc>
        <w:tc>
          <w:tcPr>
            <w:tcW w:w="2739" w:type="pct"/>
            <w:vAlign w:val="center"/>
          </w:tcPr>
          <w:p w:rsidR="00C25C97" w:rsidRPr="00C25C97" w:rsidRDefault="00C25C97" w:rsidP="00760341">
            <w:pPr>
              <w:rPr>
                <w:sz w:val="24"/>
                <w:szCs w:val="24"/>
              </w:rPr>
            </w:pPr>
            <w:r w:rsidRPr="00C25C97">
              <w:rPr>
                <w:sz w:val="24"/>
                <w:szCs w:val="24"/>
              </w:rPr>
              <w:t>Раствор для внутривенного  введения по 1мл в ампуле из прозрачного  стекла</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7</w:t>
            </w:r>
          </w:p>
        </w:tc>
        <w:tc>
          <w:tcPr>
            <w:tcW w:w="1911" w:type="pct"/>
            <w:vAlign w:val="center"/>
          </w:tcPr>
          <w:p w:rsidR="00C25C97" w:rsidRPr="00C25C97" w:rsidRDefault="00C25C97" w:rsidP="00760341">
            <w:pPr>
              <w:rPr>
                <w:sz w:val="24"/>
                <w:szCs w:val="24"/>
              </w:rPr>
            </w:pPr>
            <w:r w:rsidRPr="00C25C97">
              <w:rPr>
                <w:sz w:val="24"/>
                <w:szCs w:val="24"/>
              </w:rPr>
              <w:t>Содержание упаковки</w:t>
            </w:r>
          </w:p>
        </w:tc>
        <w:tc>
          <w:tcPr>
            <w:tcW w:w="2739" w:type="pct"/>
            <w:vAlign w:val="center"/>
          </w:tcPr>
          <w:p w:rsidR="00C25C97" w:rsidRPr="00C25C97" w:rsidRDefault="00C25C97" w:rsidP="00760341">
            <w:pPr>
              <w:rPr>
                <w:sz w:val="24"/>
                <w:szCs w:val="24"/>
              </w:rPr>
            </w:pPr>
            <w:r w:rsidRPr="00C25C97">
              <w:rPr>
                <w:sz w:val="24"/>
                <w:szCs w:val="24"/>
              </w:rPr>
              <w:t>В упаковке 5 ампул</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8</w:t>
            </w:r>
          </w:p>
        </w:tc>
        <w:tc>
          <w:tcPr>
            <w:tcW w:w="1911" w:type="pct"/>
            <w:vAlign w:val="center"/>
          </w:tcPr>
          <w:p w:rsidR="00C25C97" w:rsidRPr="00C25C97" w:rsidRDefault="00C25C97" w:rsidP="00760341">
            <w:pPr>
              <w:rPr>
                <w:sz w:val="24"/>
                <w:szCs w:val="24"/>
              </w:rPr>
            </w:pPr>
            <w:r w:rsidRPr="00C25C97">
              <w:rPr>
                <w:sz w:val="24"/>
                <w:szCs w:val="24"/>
              </w:rPr>
              <w:t>Единицы измерения</w:t>
            </w:r>
          </w:p>
        </w:tc>
        <w:tc>
          <w:tcPr>
            <w:tcW w:w="2739" w:type="pct"/>
            <w:vAlign w:val="center"/>
          </w:tcPr>
          <w:p w:rsidR="00C25C97" w:rsidRPr="00C25C97" w:rsidRDefault="00C25C97" w:rsidP="00760341">
            <w:pPr>
              <w:rPr>
                <w:sz w:val="24"/>
                <w:szCs w:val="24"/>
              </w:rPr>
            </w:pPr>
            <w:r w:rsidRPr="00C25C97">
              <w:rPr>
                <w:sz w:val="24"/>
                <w:szCs w:val="24"/>
              </w:rPr>
              <w:t>упаковка</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9</w:t>
            </w:r>
          </w:p>
        </w:tc>
        <w:tc>
          <w:tcPr>
            <w:tcW w:w="1911" w:type="pct"/>
            <w:vAlign w:val="center"/>
          </w:tcPr>
          <w:p w:rsidR="00C25C97" w:rsidRPr="00C25C97" w:rsidRDefault="00C25C97" w:rsidP="00760341">
            <w:pPr>
              <w:spacing w:line="264" w:lineRule="auto"/>
              <w:rPr>
                <w:sz w:val="24"/>
                <w:szCs w:val="24"/>
              </w:rPr>
            </w:pPr>
            <w:r w:rsidRPr="00C25C97">
              <w:rPr>
                <w:sz w:val="24"/>
                <w:szCs w:val="24"/>
              </w:rPr>
              <w:t>Остаточный срок годности от общего срока реализации на момент поставки товара</w:t>
            </w:r>
          </w:p>
        </w:tc>
        <w:tc>
          <w:tcPr>
            <w:tcW w:w="2739" w:type="pct"/>
            <w:vAlign w:val="center"/>
          </w:tcPr>
          <w:p w:rsidR="00C25C97" w:rsidRPr="00C25C97" w:rsidRDefault="00C25C97" w:rsidP="00760341">
            <w:pPr>
              <w:spacing w:line="264" w:lineRule="auto"/>
              <w:rPr>
                <w:sz w:val="24"/>
                <w:szCs w:val="24"/>
              </w:rPr>
            </w:pPr>
            <w:r w:rsidRPr="00C25C97">
              <w:rPr>
                <w:sz w:val="24"/>
                <w:szCs w:val="24"/>
              </w:rPr>
              <w:t>Не менее 80 %</w:t>
            </w:r>
          </w:p>
        </w:tc>
      </w:tr>
      <w:tr w:rsidR="00C25C97" w:rsidRPr="00AE326D" w:rsidTr="00760341">
        <w:tc>
          <w:tcPr>
            <w:tcW w:w="350" w:type="pct"/>
            <w:vAlign w:val="center"/>
          </w:tcPr>
          <w:p w:rsidR="00C25C97" w:rsidRPr="00C25C97" w:rsidRDefault="00C25C97" w:rsidP="00760341">
            <w:pPr>
              <w:jc w:val="center"/>
              <w:rPr>
                <w:sz w:val="24"/>
                <w:szCs w:val="24"/>
              </w:rPr>
            </w:pPr>
            <w:r w:rsidRPr="00C25C97">
              <w:rPr>
                <w:sz w:val="24"/>
                <w:szCs w:val="24"/>
              </w:rPr>
              <w:t>10</w:t>
            </w:r>
          </w:p>
        </w:tc>
        <w:tc>
          <w:tcPr>
            <w:tcW w:w="1911" w:type="pct"/>
            <w:vAlign w:val="center"/>
          </w:tcPr>
          <w:p w:rsidR="00C25C97" w:rsidRPr="00C25C97" w:rsidRDefault="00C25C97" w:rsidP="00760341">
            <w:pPr>
              <w:spacing w:line="264" w:lineRule="auto"/>
              <w:rPr>
                <w:sz w:val="24"/>
                <w:szCs w:val="24"/>
              </w:rPr>
            </w:pPr>
            <w:r w:rsidRPr="00C25C97">
              <w:rPr>
                <w:sz w:val="24"/>
                <w:szCs w:val="24"/>
              </w:rPr>
              <w:t>Срок годности</w:t>
            </w:r>
          </w:p>
        </w:tc>
        <w:tc>
          <w:tcPr>
            <w:tcW w:w="2739" w:type="pct"/>
            <w:vAlign w:val="center"/>
          </w:tcPr>
          <w:p w:rsidR="00C25C97" w:rsidRPr="00C25C97" w:rsidRDefault="00C25C97" w:rsidP="00760341">
            <w:pPr>
              <w:spacing w:line="264" w:lineRule="auto"/>
              <w:rPr>
                <w:sz w:val="24"/>
                <w:szCs w:val="24"/>
              </w:rPr>
            </w:pPr>
            <w:r w:rsidRPr="00C25C97">
              <w:rPr>
                <w:sz w:val="24"/>
                <w:szCs w:val="24"/>
              </w:rPr>
              <w:t>не менее 3 лет</w:t>
            </w:r>
          </w:p>
        </w:tc>
      </w:tr>
      <w:tr w:rsidR="002B6422" w:rsidRPr="00AE326D" w:rsidTr="002B6422">
        <w:tc>
          <w:tcPr>
            <w:tcW w:w="350" w:type="pct"/>
            <w:shd w:val="clear" w:color="auto" w:fill="66FFFF"/>
            <w:vAlign w:val="center"/>
          </w:tcPr>
          <w:p w:rsidR="002B6422" w:rsidRPr="00BD09F8" w:rsidRDefault="002B6422" w:rsidP="00760341">
            <w:pPr>
              <w:jc w:val="center"/>
              <w:rPr>
                <w:sz w:val="24"/>
                <w:szCs w:val="24"/>
                <w:highlight w:val="cyan"/>
              </w:rPr>
            </w:pPr>
          </w:p>
        </w:tc>
        <w:tc>
          <w:tcPr>
            <w:tcW w:w="1911" w:type="pct"/>
            <w:shd w:val="clear" w:color="auto" w:fill="66FFFF"/>
            <w:vAlign w:val="center"/>
          </w:tcPr>
          <w:p w:rsidR="002B6422" w:rsidRPr="00BD09F8" w:rsidRDefault="002B6422" w:rsidP="00360173">
            <w:pPr>
              <w:jc w:val="center"/>
              <w:rPr>
                <w:b/>
                <w:sz w:val="24"/>
                <w:szCs w:val="24"/>
              </w:rPr>
            </w:pPr>
            <w:r w:rsidRPr="00BD09F8">
              <w:rPr>
                <w:b/>
                <w:sz w:val="24"/>
                <w:szCs w:val="24"/>
              </w:rPr>
              <w:t>2. МНН</w:t>
            </w:r>
          </w:p>
        </w:tc>
        <w:tc>
          <w:tcPr>
            <w:tcW w:w="2739" w:type="pct"/>
            <w:shd w:val="clear" w:color="auto" w:fill="66FFFF"/>
            <w:vAlign w:val="center"/>
          </w:tcPr>
          <w:p w:rsidR="002B6422" w:rsidRPr="00BD09F8" w:rsidRDefault="002B6422" w:rsidP="00360173">
            <w:pPr>
              <w:jc w:val="center"/>
              <w:rPr>
                <w:b/>
                <w:sz w:val="24"/>
                <w:szCs w:val="24"/>
              </w:rPr>
            </w:pPr>
            <w:proofErr w:type="spellStart"/>
            <w:r w:rsidRPr="00BD09F8">
              <w:rPr>
                <w:b/>
                <w:sz w:val="24"/>
                <w:szCs w:val="24"/>
              </w:rPr>
              <w:t>Урапидила</w:t>
            </w:r>
            <w:proofErr w:type="spellEnd"/>
            <w:r w:rsidRPr="00BD09F8">
              <w:rPr>
                <w:b/>
                <w:sz w:val="24"/>
                <w:szCs w:val="24"/>
              </w:rPr>
              <w:t xml:space="preserve"> гидрохлорид</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1</w:t>
            </w:r>
          </w:p>
        </w:tc>
        <w:tc>
          <w:tcPr>
            <w:tcW w:w="1911" w:type="pct"/>
            <w:vAlign w:val="center"/>
          </w:tcPr>
          <w:p w:rsidR="0095288A" w:rsidRPr="00AE326D" w:rsidRDefault="0095288A" w:rsidP="00360173">
            <w:pPr>
              <w:rPr>
                <w:sz w:val="22"/>
                <w:szCs w:val="22"/>
              </w:rPr>
            </w:pPr>
            <w:r w:rsidRPr="00AE326D">
              <w:rPr>
                <w:sz w:val="22"/>
                <w:szCs w:val="22"/>
              </w:rPr>
              <w:t>Наименование</w:t>
            </w:r>
          </w:p>
        </w:tc>
        <w:tc>
          <w:tcPr>
            <w:tcW w:w="2739" w:type="pct"/>
            <w:vAlign w:val="center"/>
          </w:tcPr>
          <w:p w:rsidR="0095288A" w:rsidRPr="00AE326D" w:rsidRDefault="0095288A" w:rsidP="00360173">
            <w:pPr>
              <w:rPr>
                <w:sz w:val="22"/>
                <w:szCs w:val="22"/>
              </w:rPr>
            </w:pPr>
            <w:proofErr w:type="spellStart"/>
            <w:r w:rsidRPr="00AE326D">
              <w:rPr>
                <w:sz w:val="22"/>
                <w:szCs w:val="22"/>
              </w:rPr>
              <w:t>Эбрантил</w:t>
            </w:r>
            <w:proofErr w:type="spellEnd"/>
            <w:r w:rsidRPr="00AE326D">
              <w:rPr>
                <w:sz w:val="22"/>
                <w:szCs w:val="22"/>
              </w:rPr>
              <w:t xml:space="preserve">  или «эквивалент»</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2</w:t>
            </w:r>
          </w:p>
        </w:tc>
        <w:tc>
          <w:tcPr>
            <w:tcW w:w="1911" w:type="pct"/>
            <w:vAlign w:val="center"/>
          </w:tcPr>
          <w:p w:rsidR="0095288A" w:rsidRPr="00AE326D" w:rsidRDefault="0095288A" w:rsidP="00360173">
            <w:pPr>
              <w:spacing w:line="264" w:lineRule="auto"/>
              <w:rPr>
                <w:sz w:val="22"/>
                <w:szCs w:val="22"/>
              </w:rPr>
            </w:pPr>
            <w:r w:rsidRPr="00AE326D">
              <w:rPr>
                <w:sz w:val="22"/>
                <w:szCs w:val="22"/>
              </w:rPr>
              <w:t>Сертификат качества (сертификат анализа)</w:t>
            </w:r>
          </w:p>
        </w:tc>
        <w:tc>
          <w:tcPr>
            <w:tcW w:w="2739" w:type="pct"/>
            <w:vAlign w:val="center"/>
          </w:tcPr>
          <w:p w:rsidR="0095288A" w:rsidRPr="00AE326D" w:rsidRDefault="0095288A" w:rsidP="00360173">
            <w:pPr>
              <w:spacing w:line="264" w:lineRule="auto"/>
              <w:rPr>
                <w:sz w:val="22"/>
                <w:szCs w:val="22"/>
              </w:rPr>
            </w:pPr>
            <w:r w:rsidRPr="00AE326D">
              <w:rPr>
                <w:sz w:val="22"/>
                <w:szCs w:val="22"/>
              </w:rPr>
              <w:t>Наличие</w:t>
            </w:r>
          </w:p>
        </w:tc>
      </w:tr>
      <w:tr w:rsidR="0095288A" w:rsidRPr="00AE326D" w:rsidTr="00760341">
        <w:tc>
          <w:tcPr>
            <w:tcW w:w="350" w:type="pct"/>
            <w:vAlign w:val="center"/>
          </w:tcPr>
          <w:p w:rsidR="0095288A" w:rsidRPr="00AE326D" w:rsidRDefault="0095288A" w:rsidP="00360173">
            <w:pPr>
              <w:jc w:val="center"/>
              <w:rPr>
                <w:bCs/>
                <w:sz w:val="22"/>
                <w:szCs w:val="22"/>
              </w:rPr>
            </w:pPr>
            <w:r w:rsidRPr="00AE326D">
              <w:rPr>
                <w:bCs/>
                <w:sz w:val="22"/>
                <w:szCs w:val="22"/>
              </w:rPr>
              <w:t>3</w:t>
            </w:r>
          </w:p>
        </w:tc>
        <w:tc>
          <w:tcPr>
            <w:tcW w:w="1911" w:type="pct"/>
            <w:vAlign w:val="center"/>
          </w:tcPr>
          <w:p w:rsidR="0095288A" w:rsidRPr="00AE326D" w:rsidRDefault="0095288A" w:rsidP="00360173">
            <w:pPr>
              <w:spacing w:line="264" w:lineRule="auto"/>
              <w:rPr>
                <w:sz w:val="22"/>
                <w:szCs w:val="22"/>
              </w:rPr>
            </w:pPr>
            <w:r w:rsidRPr="00AE326D">
              <w:rPr>
                <w:sz w:val="22"/>
                <w:szCs w:val="22"/>
              </w:rPr>
              <w:t>Декларация о соответствии</w:t>
            </w:r>
          </w:p>
        </w:tc>
        <w:tc>
          <w:tcPr>
            <w:tcW w:w="2739" w:type="pct"/>
            <w:vAlign w:val="center"/>
          </w:tcPr>
          <w:p w:rsidR="0095288A" w:rsidRPr="00AE326D" w:rsidRDefault="0095288A" w:rsidP="00360173">
            <w:pPr>
              <w:spacing w:line="264" w:lineRule="auto"/>
              <w:rPr>
                <w:sz w:val="22"/>
                <w:szCs w:val="22"/>
              </w:rPr>
            </w:pPr>
            <w:r w:rsidRPr="00AE326D">
              <w:rPr>
                <w:sz w:val="22"/>
                <w:szCs w:val="22"/>
              </w:rPr>
              <w:t>Наличие</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4</w:t>
            </w:r>
          </w:p>
        </w:tc>
        <w:tc>
          <w:tcPr>
            <w:tcW w:w="1911" w:type="pct"/>
            <w:vAlign w:val="center"/>
          </w:tcPr>
          <w:p w:rsidR="0095288A" w:rsidRPr="00AE326D" w:rsidRDefault="0095288A" w:rsidP="00360173">
            <w:pPr>
              <w:rPr>
                <w:sz w:val="22"/>
                <w:szCs w:val="22"/>
              </w:rPr>
            </w:pPr>
            <w:r w:rsidRPr="00AE326D">
              <w:rPr>
                <w:bCs/>
                <w:sz w:val="22"/>
                <w:szCs w:val="22"/>
              </w:rPr>
              <w:t>Показания к применению</w:t>
            </w:r>
          </w:p>
        </w:tc>
        <w:tc>
          <w:tcPr>
            <w:tcW w:w="2739" w:type="pct"/>
            <w:vAlign w:val="center"/>
          </w:tcPr>
          <w:p w:rsidR="0095288A" w:rsidRPr="00AE326D" w:rsidRDefault="0095288A" w:rsidP="00360173">
            <w:pPr>
              <w:rPr>
                <w:sz w:val="22"/>
                <w:szCs w:val="22"/>
              </w:rPr>
            </w:pPr>
            <w:r w:rsidRPr="00AE326D">
              <w:rPr>
                <w:sz w:val="22"/>
                <w:szCs w:val="22"/>
              </w:rPr>
              <w:t>Гипертонический криз, рефрактерная и тяжелая степень артериальной гипертензии;  управляемая артериальная гипотензия во время и/или после хирургической операции.</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5</w:t>
            </w:r>
          </w:p>
        </w:tc>
        <w:tc>
          <w:tcPr>
            <w:tcW w:w="1911" w:type="pct"/>
            <w:vAlign w:val="center"/>
          </w:tcPr>
          <w:p w:rsidR="0095288A" w:rsidRPr="00AE326D" w:rsidRDefault="0095288A" w:rsidP="00360173">
            <w:pPr>
              <w:rPr>
                <w:bCs/>
                <w:sz w:val="22"/>
                <w:szCs w:val="22"/>
              </w:rPr>
            </w:pPr>
            <w:r w:rsidRPr="00AE326D">
              <w:rPr>
                <w:bCs/>
                <w:sz w:val="22"/>
                <w:szCs w:val="22"/>
              </w:rPr>
              <w:t>Дозировка</w:t>
            </w:r>
          </w:p>
        </w:tc>
        <w:tc>
          <w:tcPr>
            <w:tcW w:w="2739" w:type="pct"/>
            <w:vAlign w:val="center"/>
          </w:tcPr>
          <w:p w:rsidR="0095288A" w:rsidRPr="00AE326D" w:rsidRDefault="0095288A" w:rsidP="00360173">
            <w:pPr>
              <w:rPr>
                <w:sz w:val="22"/>
                <w:szCs w:val="22"/>
              </w:rPr>
            </w:pPr>
            <w:r w:rsidRPr="00AE326D">
              <w:rPr>
                <w:sz w:val="22"/>
                <w:szCs w:val="22"/>
              </w:rPr>
              <w:t>Ампулы 5мг/мл 5 мл №5</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6</w:t>
            </w:r>
          </w:p>
        </w:tc>
        <w:tc>
          <w:tcPr>
            <w:tcW w:w="1911" w:type="pct"/>
            <w:vAlign w:val="center"/>
          </w:tcPr>
          <w:p w:rsidR="0095288A" w:rsidRPr="00AE326D" w:rsidRDefault="0095288A" w:rsidP="00360173">
            <w:pPr>
              <w:rPr>
                <w:sz w:val="22"/>
                <w:szCs w:val="22"/>
              </w:rPr>
            </w:pPr>
            <w:r w:rsidRPr="00AE326D">
              <w:rPr>
                <w:sz w:val="22"/>
                <w:szCs w:val="22"/>
              </w:rPr>
              <w:t>Форма выпуска</w:t>
            </w:r>
          </w:p>
        </w:tc>
        <w:tc>
          <w:tcPr>
            <w:tcW w:w="2739" w:type="pct"/>
            <w:vAlign w:val="center"/>
          </w:tcPr>
          <w:p w:rsidR="0095288A" w:rsidRPr="00AE326D" w:rsidRDefault="0095288A" w:rsidP="00360173">
            <w:pPr>
              <w:rPr>
                <w:sz w:val="22"/>
                <w:szCs w:val="22"/>
              </w:rPr>
            </w:pPr>
            <w:r w:rsidRPr="00AE326D">
              <w:rPr>
                <w:sz w:val="22"/>
                <w:szCs w:val="22"/>
              </w:rPr>
              <w:t>Раствор для внутривенного введения</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7</w:t>
            </w:r>
          </w:p>
        </w:tc>
        <w:tc>
          <w:tcPr>
            <w:tcW w:w="1911" w:type="pct"/>
            <w:vAlign w:val="center"/>
          </w:tcPr>
          <w:p w:rsidR="0095288A" w:rsidRPr="00AE326D" w:rsidRDefault="0095288A" w:rsidP="00360173">
            <w:pPr>
              <w:rPr>
                <w:sz w:val="22"/>
                <w:szCs w:val="22"/>
              </w:rPr>
            </w:pPr>
            <w:r w:rsidRPr="00AE326D">
              <w:rPr>
                <w:sz w:val="22"/>
                <w:szCs w:val="22"/>
              </w:rPr>
              <w:t>Содержание упаковки</w:t>
            </w:r>
          </w:p>
        </w:tc>
        <w:tc>
          <w:tcPr>
            <w:tcW w:w="2739" w:type="pct"/>
            <w:vAlign w:val="center"/>
          </w:tcPr>
          <w:p w:rsidR="0095288A" w:rsidRPr="00AE326D" w:rsidRDefault="0095288A" w:rsidP="00360173">
            <w:pPr>
              <w:rPr>
                <w:sz w:val="22"/>
                <w:szCs w:val="22"/>
              </w:rPr>
            </w:pPr>
            <w:r w:rsidRPr="00AE326D">
              <w:rPr>
                <w:sz w:val="22"/>
                <w:szCs w:val="22"/>
              </w:rPr>
              <w:t>В упаковке 5 ампул</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8</w:t>
            </w:r>
          </w:p>
        </w:tc>
        <w:tc>
          <w:tcPr>
            <w:tcW w:w="1911" w:type="pct"/>
            <w:vAlign w:val="center"/>
          </w:tcPr>
          <w:p w:rsidR="0095288A" w:rsidRPr="00AE326D" w:rsidRDefault="0095288A" w:rsidP="00360173">
            <w:pPr>
              <w:rPr>
                <w:sz w:val="22"/>
                <w:szCs w:val="22"/>
              </w:rPr>
            </w:pPr>
            <w:r w:rsidRPr="00AE326D">
              <w:rPr>
                <w:sz w:val="22"/>
                <w:szCs w:val="22"/>
              </w:rPr>
              <w:t>Единицы измерения</w:t>
            </w:r>
          </w:p>
        </w:tc>
        <w:tc>
          <w:tcPr>
            <w:tcW w:w="2739" w:type="pct"/>
            <w:vAlign w:val="center"/>
          </w:tcPr>
          <w:p w:rsidR="0095288A" w:rsidRPr="00AE326D" w:rsidRDefault="0095288A" w:rsidP="00360173">
            <w:pPr>
              <w:rPr>
                <w:sz w:val="22"/>
                <w:szCs w:val="22"/>
              </w:rPr>
            </w:pPr>
            <w:r w:rsidRPr="00AE326D">
              <w:rPr>
                <w:sz w:val="22"/>
                <w:szCs w:val="22"/>
              </w:rPr>
              <w:t>упаковка</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9</w:t>
            </w:r>
          </w:p>
        </w:tc>
        <w:tc>
          <w:tcPr>
            <w:tcW w:w="1911" w:type="pct"/>
            <w:vAlign w:val="center"/>
          </w:tcPr>
          <w:p w:rsidR="0095288A" w:rsidRPr="00AE326D" w:rsidRDefault="0095288A" w:rsidP="00360173">
            <w:pPr>
              <w:spacing w:line="264" w:lineRule="auto"/>
              <w:rPr>
                <w:sz w:val="22"/>
                <w:szCs w:val="22"/>
              </w:rPr>
            </w:pPr>
            <w:r w:rsidRPr="00AE326D">
              <w:rPr>
                <w:sz w:val="22"/>
                <w:szCs w:val="22"/>
              </w:rPr>
              <w:t>Остаточный срок годности от общего срока реализации на момент поставки товара</w:t>
            </w:r>
          </w:p>
        </w:tc>
        <w:tc>
          <w:tcPr>
            <w:tcW w:w="2739" w:type="pct"/>
            <w:vAlign w:val="center"/>
          </w:tcPr>
          <w:p w:rsidR="0095288A" w:rsidRPr="00AE326D" w:rsidRDefault="0095288A" w:rsidP="00360173">
            <w:pPr>
              <w:spacing w:line="264" w:lineRule="auto"/>
              <w:rPr>
                <w:sz w:val="22"/>
                <w:szCs w:val="22"/>
              </w:rPr>
            </w:pPr>
            <w:r w:rsidRPr="00AE326D">
              <w:rPr>
                <w:sz w:val="22"/>
                <w:szCs w:val="22"/>
              </w:rPr>
              <w:t>Не менее 80 %</w:t>
            </w:r>
          </w:p>
        </w:tc>
      </w:tr>
      <w:tr w:rsidR="0095288A" w:rsidRPr="00AE326D" w:rsidTr="00760341">
        <w:tc>
          <w:tcPr>
            <w:tcW w:w="350" w:type="pct"/>
            <w:vAlign w:val="center"/>
          </w:tcPr>
          <w:p w:rsidR="0095288A" w:rsidRPr="00AE326D" w:rsidRDefault="0095288A" w:rsidP="00360173">
            <w:pPr>
              <w:jc w:val="center"/>
              <w:rPr>
                <w:sz w:val="22"/>
                <w:szCs w:val="22"/>
              </w:rPr>
            </w:pPr>
            <w:r w:rsidRPr="00AE326D">
              <w:rPr>
                <w:sz w:val="22"/>
                <w:szCs w:val="22"/>
              </w:rPr>
              <w:t>10</w:t>
            </w:r>
          </w:p>
        </w:tc>
        <w:tc>
          <w:tcPr>
            <w:tcW w:w="1911" w:type="pct"/>
            <w:vAlign w:val="center"/>
          </w:tcPr>
          <w:p w:rsidR="0095288A" w:rsidRPr="00AE326D" w:rsidRDefault="0095288A" w:rsidP="00360173">
            <w:pPr>
              <w:spacing w:line="264" w:lineRule="auto"/>
              <w:rPr>
                <w:sz w:val="22"/>
                <w:szCs w:val="22"/>
              </w:rPr>
            </w:pPr>
            <w:r w:rsidRPr="00AE326D">
              <w:rPr>
                <w:sz w:val="22"/>
                <w:szCs w:val="22"/>
              </w:rPr>
              <w:t>Срок годности</w:t>
            </w:r>
          </w:p>
        </w:tc>
        <w:tc>
          <w:tcPr>
            <w:tcW w:w="2739" w:type="pct"/>
            <w:vAlign w:val="center"/>
          </w:tcPr>
          <w:p w:rsidR="0095288A" w:rsidRPr="00AE326D" w:rsidRDefault="0095288A" w:rsidP="00360173">
            <w:pPr>
              <w:spacing w:line="264" w:lineRule="auto"/>
              <w:rPr>
                <w:sz w:val="22"/>
                <w:szCs w:val="22"/>
              </w:rPr>
            </w:pPr>
            <w:r w:rsidRPr="00AE326D">
              <w:rPr>
                <w:sz w:val="22"/>
                <w:szCs w:val="22"/>
              </w:rPr>
              <w:t>не менее 3 лет</w:t>
            </w:r>
          </w:p>
        </w:tc>
      </w:tr>
    </w:tbl>
    <w:p w:rsidR="00C25C97" w:rsidRDefault="00C25C97" w:rsidP="00C25C97">
      <w:pPr>
        <w:ind w:firstLine="567"/>
        <w:jc w:val="right"/>
      </w:pPr>
    </w:p>
    <w:p w:rsidR="00170E3A" w:rsidRPr="0062515A" w:rsidRDefault="00C25C97" w:rsidP="0062515A">
      <w:pPr>
        <w:pStyle w:val="ad"/>
        <w:jc w:val="right"/>
        <w:rPr>
          <w:rFonts w:ascii="Times New Roman" w:hAnsi="Times New Roman"/>
          <w:sz w:val="20"/>
          <w:szCs w:val="20"/>
        </w:rPr>
      </w:pPr>
      <w:r>
        <w:br w:type="page"/>
      </w:r>
      <w:r w:rsidR="00170E3A" w:rsidRPr="0062515A">
        <w:rPr>
          <w:rFonts w:ascii="Times New Roman" w:hAnsi="Times New Roman"/>
          <w:sz w:val="20"/>
          <w:szCs w:val="20"/>
        </w:rPr>
        <w:lastRenderedPageBreak/>
        <w:t>Приложение № 2</w:t>
      </w:r>
    </w:p>
    <w:p w:rsidR="00170E3A" w:rsidRPr="0062515A" w:rsidRDefault="00170E3A" w:rsidP="0062515A">
      <w:pPr>
        <w:pStyle w:val="ad"/>
        <w:jc w:val="right"/>
        <w:rPr>
          <w:rFonts w:ascii="Times New Roman" w:hAnsi="Times New Roman"/>
          <w:b/>
          <w:sz w:val="20"/>
          <w:szCs w:val="20"/>
        </w:rPr>
      </w:pPr>
      <w:r w:rsidRPr="0062515A">
        <w:rPr>
          <w:rFonts w:ascii="Times New Roman" w:hAnsi="Times New Roman"/>
          <w:sz w:val="20"/>
          <w:szCs w:val="20"/>
        </w:rPr>
        <w:t xml:space="preserve">к </w:t>
      </w:r>
      <w:r w:rsidR="002E73B1" w:rsidRPr="0062515A">
        <w:rPr>
          <w:rFonts w:ascii="Times New Roman" w:hAnsi="Times New Roman"/>
          <w:sz w:val="20"/>
          <w:szCs w:val="20"/>
        </w:rPr>
        <w:t>документации об</w:t>
      </w:r>
      <w:r w:rsidRPr="0062515A">
        <w:rPr>
          <w:rFonts w:ascii="Times New Roman" w:hAnsi="Times New Roman"/>
          <w:sz w:val="20"/>
          <w:szCs w:val="20"/>
        </w:rPr>
        <w:t xml:space="preserve"> открыто</w:t>
      </w:r>
      <w:r w:rsidR="002E73B1" w:rsidRPr="0062515A">
        <w:rPr>
          <w:rFonts w:ascii="Times New Roman" w:hAnsi="Times New Roman"/>
          <w:sz w:val="20"/>
          <w:szCs w:val="20"/>
        </w:rPr>
        <w:t>м аукционе</w:t>
      </w:r>
    </w:p>
    <w:p w:rsidR="00170E3A" w:rsidRPr="0062515A" w:rsidRDefault="00170E3A" w:rsidP="0062515A">
      <w:pPr>
        <w:pStyle w:val="ad"/>
        <w:jc w:val="right"/>
        <w:rPr>
          <w:rFonts w:ascii="Times New Roman" w:hAnsi="Times New Roman"/>
          <w:b/>
          <w:sz w:val="20"/>
          <w:szCs w:val="20"/>
        </w:rPr>
      </w:pPr>
      <w:r w:rsidRPr="0062515A">
        <w:rPr>
          <w:rFonts w:ascii="Times New Roman" w:hAnsi="Times New Roman"/>
          <w:sz w:val="20"/>
          <w:szCs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521682" w:rsidRPr="00521682">
        <w:rPr>
          <w:rFonts w:ascii="Times New Roman" w:hAnsi="Times New Roman" w:cs="Times New Roman"/>
          <w:b/>
          <w:color w:val="FF0000"/>
          <w:sz w:val="24"/>
          <w:szCs w:val="24"/>
        </w:rPr>
        <w:t xml:space="preserve">препаратов, действующих на сердечно - сосудистую систему </w:t>
      </w:r>
      <w:r w:rsidR="00521682" w:rsidRPr="00170E3A">
        <w:rPr>
          <w:rFonts w:ascii="Times New Roman" w:hAnsi="Times New Roman" w:cs="Times New Roman"/>
          <w:sz w:val="24"/>
          <w:szCs w:val="24"/>
        </w:rPr>
        <w:t>(</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AA0CE2" w:rsidRPr="00170E3A" w:rsidRDefault="00AA0CE2" w:rsidP="00AA0CE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p>
    <w:p w:rsidR="00AA0CE2" w:rsidRPr="00360454" w:rsidRDefault="00AA0CE2" w:rsidP="00AA0CE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AA0CE2" w:rsidRPr="00AF1070" w:rsidRDefault="00AA0CE2" w:rsidP="00AA0CE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AA0CE2" w:rsidRPr="00170E3A" w:rsidRDefault="00AA0CE2" w:rsidP="00AA0CE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AA0CE2" w:rsidRPr="00FD070C" w:rsidRDefault="00AA0CE2" w:rsidP="00AA0CE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AA0CE2" w:rsidRPr="00FD070C" w:rsidRDefault="00AA0CE2" w:rsidP="00AA0CE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A0CE2" w:rsidRPr="00170E3A" w:rsidRDefault="00AA0CE2" w:rsidP="00AA0CE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AA0CE2" w:rsidRDefault="00AA0CE2" w:rsidP="00AA0CE2">
      <w:pPr>
        <w:spacing w:line="276" w:lineRule="auto"/>
        <w:jc w:val="both"/>
        <w:rPr>
          <w:sz w:val="24"/>
          <w:szCs w:val="24"/>
        </w:rPr>
      </w:pPr>
    </w:p>
    <w:p w:rsidR="00AA0CE2" w:rsidRPr="00170E3A" w:rsidRDefault="00AA0CE2" w:rsidP="00AA0CE2">
      <w:pPr>
        <w:spacing w:line="276" w:lineRule="auto"/>
        <w:jc w:val="both"/>
        <w:rPr>
          <w:sz w:val="24"/>
          <w:szCs w:val="24"/>
        </w:rPr>
      </w:pPr>
    </w:p>
    <w:p w:rsidR="00AA0CE2" w:rsidRPr="00360454" w:rsidRDefault="00AA0CE2" w:rsidP="00AA0CE2">
      <w:pPr>
        <w:numPr>
          <w:ilvl w:val="0"/>
          <w:numId w:val="12"/>
        </w:numPr>
        <w:spacing w:line="276" w:lineRule="auto"/>
        <w:jc w:val="center"/>
        <w:rPr>
          <w:b/>
          <w:sz w:val="24"/>
          <w:szCs w:val="24"/>
        </w:rPr>
      </w:pPr>
      <w:r w:rsidRPr="00360454">
        <w:rPr>
          <w:b/>
          <w:sz w:val="24"/>
          <w:szCs w:val="24"/>
        </w:rPr>
        <w:t>КАЧЕСТВО  ТОВАРА</w:t>
      </w:r>
    </w:p>
    <w:p w:rsidR="00AA0CE2" w:rsidRPr="00170E3A" w:rsidRDefault="00AA0CE2" w:rsidP="00AA0CE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AA0CE2" w:rsidRPr="00170E3A" w:rsidRDefault="00AA0CE2" w:rsidP="00AA0CE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A0CE2" w:rsidRPr="00170E3A" w:rsidRDefault="00AA0CE2" w:rsidP="00AA0CE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A0CE2" w:rsidRDefault="00AA0CE2" w:rsidP="00AA0CE2">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FE2EAC">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FE2EAC">
        <w:rPr>
          <w:rFonts w:ascii="Times New Roman" w:hAnsi="Times New Roman" w:cs="Times New Roman"/>
          <w:sz w:val="24"/>
          <w:szCs w:val="24"/>
        </w:rPr>
        <w:t>август</w:t>
      </w:r>
      <w:r w:rsidRPr="00D54D0A">
        <w:rPr>
          <w:rFonts w:ascii="Times New Roman" w:hAnsi="Times New Roman" w:cs="Times New Roman"/>
          <w:sz w:val="24"/>
          <w:szCs w:val="24"/>
        </w:rPr>
        <w:t xml:space="preserve"> 2013г. Первая партия в течение 3х рабочих дней с момента заключения д</w:t>
      </w:r>
      <w:r w:rsidR="00FE2EAC">
        <w:rPr>
          <w:rFonts w:ascii="Times New Roman" w:hAnsi="Times New Roman" w:cs="Times New Roman"/>
          <w:sz w:val="24"/>
          <w:szCs w:val="24"/>
        </w:rPr>
        <w:t>оговора. Каждая последующая – в</w:t>
      </w:r>
      <w:r w:rsidRPr="00D54D0A">
        <w:rPr>
          <w:rFonts w:ascii="Times New Roman" w:hAnsi="Times New Roman" w:cs="Times New Roman"/>
          <w:sz w:val="24"/>
          <w:szCs w:val="24"/>
        </w:rPr>
        <w:t xml:space="preserve"> </w:t>
      </w:r>
      <w:r w:rsidR="00FE2EAC">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AA0CE2" w:rsidRPr="00D54D0A" w:rsidRDefault="00AA0CE2" w:rsidP="00AA0CE2">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AA0CE2" w:rsidRPr="00A93D1F" w:rsidRDefault="00AA0CE2" w:rsidP="00AA0CE2">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AA0CE2" w:rsidRPr="00A93D1F" w:rsidRDefault="00AA0CE2" w:rsidP="00AA0CE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AA0CE2" w:rsidRDefault="00AA0CE2" w:rsidP="00AA0CE2">
      <w:pPr>
        <w:spacing w:line="276" w:lineRule="auto"/>
        <w:jc w:val="center"/>
        <w:rPr>
          <w:b/>
          <w:sz w:val="24"/>
          <w:szCs w:val="24"/>
        </w:rPr>
      </w:pP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A0CE2" w:rsidRPr="00170E3A" w:rsidRDefault="00AA0CE2" w:rsidP="00AA0CE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AA0CE2" w:rsidRPr="00170E3A" w:rsidRDefault="00AA0CE2" w:rsidP="00AA0CE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AA0CE2" w:rsidRPr="00170E3A" w:rsidRDefault="00AA0CE2" w:rsidP="00AA0CE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A0CE2" w:rsidRDefault="00AA0CE2" w:rsidP="00AA0CE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A0CE2" w:rsidRPr="00850156" w:rsidRDefault="00AA0CE2" w:rsidP="00AA0CE2">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AA0CE2" w:rsidRPr="00170E3A" w:rsidRDefault="00AA0CE2" w:rsidP="00AA0CE2">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AA0CE2" w:rsidRPr="00170E3A" w:rsidRDefault="00AA0CE2" w:rsidP="00AA0CE2">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AA0CE2" w:rsidRDefault="00AA0CE2" w:rsidP="00AA0CE2">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AA0CE2" w:rsidRPr="00170E3A" w:rsidRDefault="00AA0CE2" w:rsidP="00AA0CE2">
      <w:pPr>
        <w:tabs>
          <w:tab w:val="center" w:pos="4677"/>
          <w:tab w:val="left" w:pos="7185"/>
        </w:tabs>
        <w:spacing w:line="276" w:lineRule="auto"/>
        <w:ind w:firstLine="709"/>
        <w:jc w:val="both"/>
        <w:rPr>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AA0CE2" w:rsidRPr="00170E3A" w:rsidRDefault="00AA0CE2" w:rsidP="00AA0CE2">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AA0CE2" w:rsidRPr="00170E3A" w:rsidRDefault="00AA0CE2" w:rsidP="00AA0CE2">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AA0CE2" w:rsidRPr="00170E3A" w:rsidRDefault="00AA0CE2" w:rsidP="00AA0CE2">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AA0CE2" w:rsidRPr="00170E3A" w:rsidRDefault="00AA0CE2" w:rsidP="00AA0CE2">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AA0CE2" w:rsidRPr="00170E3A" w:rsidRDefault="00AA0CE2" w:rsidP="00AA0CE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AA0CE2" w:rsidRPr="00170E3A" w:rsidRDefault="00AA0CE2" w:rsidP="00AA0CE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AA0CE2" w:rsidRPr="00170E3A" w:rsidRDefault="00AA0CE2" w:rsidP="00AA0CE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AA0CE2" w:rsidRPr="00170E3A" w:rsidRDefault="00AA0CE2" w:rsidP="00AA0CE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AA0CE2" w:rsidRPr="00170E3A" w:rsidRDefault="00AA0CE2" w:rsidP="00AA0CE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AA0CE2" w:rsidRDefault="00AA0CE2" w:rsidP="00AA0CE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521682">
            <w:pPr>
              <w:pStyle w:val="ae"/>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C25C97" w:rsidRDefault="00170E3A" w:rsidP="00170E3A">
      <w:pPr>
        <w:tabs>
          <w:tab w:val="left" w:pos="3870"/>
          <w:tab w:val="left" w:pos="5190"/>
        </w:tabs>
        <w:rPr>
          <w:sz w:val="16"/>
          <w:szCs w:val="16"/>
        </w:rPr>
      </w:pPr>
    </w:p>
    <w:p w:rsidR="00170E3A" w:rsidRPr="00C25C97" w:rsidRDefault="00170E3A" w:rsidP="00170E3A">
      <w:pPr>
        <w:tabs>
          <w:tab w:val="left" w:pos="3870"/>
          <w:tab w:val="left" w:pos="5190"/>
        </w:tabs>
        <w:rPr>
          <w:sz w:val="16"/>
          <w:szCs w:val="16"/>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AF544E"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6FA"/>
    <w:rsid w:val="001609F5"/>
    <w:rsid w:val="00166AC0"/>
    <w:rsid w:val="00170E3A"/>
    <w:rsid w:val="00170F4B"/>
    <w:rsid w:val="00183029"/>
    <w:rsid w:val="00184D27"/>
    <w:rsid w:val="00187CB4"/>
    <w:rsid w:val="0019369E"/>
    <w:rsid w:val="00195F34"/>
    <w:rsid w:val="001A6905"/>
    <w:rsid w:val="001B0A98"/>
    <w:rsid w:val="001B52D8"/>
    <w:rsid w:val="001C0013"/>
    <w:rsid w:val="001C2818"/>
    <w:rsid w:val="001D3ED3"/>
    <w:rsid w:val="001D52CD"/>
    <w:rsid w:val="001D6AD2"/>
    <w:rsid w:val="001E1881"/>
    <w:rsid w:val="001E22F3"/>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B6422"/>
    <w:rsid w:val="002C5D7C"/>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91054"/>
    <w:rsid w:val="00391F2E"/>
    <w:rsid w:val="003926D5"/>
    <w:rsid w:val="003A1EF1"/>
    <w:rsid w:val="003A2470"/>
    <w:rsid w:val="003A4EB7"/>
    <w:rsid w:val="003B0334"/>
    <w:rsid w:val="003B0475"/>
    <w:rsid w:val="003B0A37"/>
    <w:rsid w:val="003B66CF"/>
    <w:rsid w:val="003D06F8"/>
    <w:rsid w:val="003D5381"/>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7713F"/>
    <w:rsid w:val="004B7B72"/>
    <w:rsid w:val="004C31EF"/>
    <w:rsid w:val="004C4C12"/>
    <w:rsid w:val="004D371F"/>
    <w:rsid w:val="004D5D5E"/>
    <w:rsid w:val="004E56DE"/>
    <w:rsid w:val="004F2D00"/>
    <w:rsid w:val="004F3B68"/>
    <w:rsid w:val="004F4095"/>
    <w:rsid w:val="00506E27"/>
    <w:rsid w:val="00510C21"/>
    <w:rsid w:val="00512A9D"/>
    <w:rsid w:val="00512D5F"/>
    <w:rsid w:val="00521682"/>
    <w:rsid w:val="0053477A"/>
    <w:rsid w:val="00535428"/>
    <w:rsid w:val="005366E6"/>
    <w:rsid w:val="00542321"/>
    <w:rsid w:val="00550E83"/>
    <w:rsid w:val="00551CE7"/>
    <w:rsid w:val="00553BBB"/>
    <w:rsid w:val="00567051"/>
    <w:rsid w:val="00571D3F"/>
    <w:rsid w:val="005776AC"/>
    <w:rsid w:val="00581D62"/>
    <w:rsid w:val="0058732B"/>
    <w:rsid w:val="0059212C"/>
    <w:rsid w:val="005B3747"/>
    <w:rsid w:val="005B47E4"/>
    <w:rsid w:val="005B7835"/>
    <w:rsid w:val="005C03F5"/>
    <w:rsid w:val="005D6272"/>
    <w:rsid w:val="005D71D4"/>
    <w:rsid w:val="005E0A10"/>
    <w:rsid w:val="005E159F"/>
    <w:rsid w:val="005E59E2"/>
    <w:rsid w:val="005E6DA0"/>
    <w:rsid w:val="005F4817"/>
    <w:rsid w:val="00601BB4"/>
    <w:rsid w:val="00611077"/>
    <w:rsid w:val="00612DA4"/>
    <w:rsid w:val="00613BD8"/>
    <w:rsid w:val="0061483E"/>
    <w:rsid w:val="00615A7A"/>
    <w:rsid w:val="0062515A"/>
    <w:rsid w:val="006254AD"/>
    <w:rsid w:val="00625F22"/>
    <w:rsid w:val="006302CC"/>
    <w:rsid w:val="00640F1C"/>
    <w:rsid w:val="00643BD0"/>
    <w:rsid w:val="0064443B"/>
    <w:rsid w:val="006468C4"/>
    <w:rsid w:val="00663119"/>
    <w:rsid w:val="00663697"/>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A1618"/>
    <w:rsid w:val="007A1FF3"/>
    <w:rsid w:val="007A3A42"/>
    <w:rsid w:val="007B16B7"/>
    <w:rsid w:val="007B47FE"/>
    <w:rsid w:val="007C7BA3"/>
    <w:rsid w:val="007D7ECE"/>
    <w:rsid w:val="007E421B"/>
    <w:rsid w:val="007E4757"/>
    <w:rsid w:val="007E4F38"/>
    <w:rsid w:val="007E53FF"/>
    <w:rsid w:val="007E5580"/>
    <w:rsid w:val="008009AD"/>
    <w:rsid w:val="00843A47"/>
    <w:rsid w:val="00850156"/>
    <w:rsid w:val="00853E09"/>
    <w:rsid w:val="00861152"/>
    <w:rsid w:val="00864E2D"/>
    <w:rsid w:val="00871210"/>
    <w:rsid w:val="008A2E9D"/>
    <w:rsid w:val="008A39B9"/>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42E3B"/>
    <w:rsid w:val="0095288A"/>
    <w:rsid w:val="00954107"/>
    <w:rsid w:val="00954CC6"/>
    <w:rsid w:val="00957FA4"/>
    <w:rsid w:val="00966396"/>
    <w:rsid w:val="009674BB"/>
    <w:rsid w:val="00971E95"/>
    <w:rsid w:val="00972182"/>
    <w:rsid w:val="00974F9D"/>
    <w:rsid w:val="00975F1C"/>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0CE2"/>
    <w:rsid w:val="00AA17EF"/>
    <w:rsid w:val="00AB6755"/>
    <w:rsid w:val="00AC350C"/>
    <w:rsid w:val="00AC40A0"/>
    <w:rsid w:val="00AD05B6"/>
    <w:rsid w:val="00AF1070"/>
    <w:rsid w:val="00AF4774"/>
    <w:rsid w:val="00AF544E"/>
    <w:rsid w:val="00AF5BBD"/>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D09F8"/>
    <w:rsid w:val="00BF5F2F"/>
    <w:rsid w:val="00C079A4"/>
    <w:rsid w:val="00C103F3"/>
    <w:rsid w:val="00C10D7A"/>
    <w:rsid w:val="00C15FB0"/>
    <w:rsid w:val="00C242AC"/>
    <w:rsid w:val="00C25C97"/>
    <w:rsid w:val="00C3292A"/>
    <w:rsid w:val="00C36DB5"/>
    <w:rsid w:val="00C45FE1"/>
    <w:rsid w:val="00C509F5"/>
    <w:rsid w:val="00C54AEE"/>
    <w:rsid w:val="00C57D13"/>
    <w:rsid w:val="00C7240A"/>
    <w:rsid w:val="00C8031B"/>
    <w:rsid w:val="00C83B7B"/>
    <w:rsid w:val="00C84F08"/>
    <w:rsid w:val="00C92C04"/>
    <w:rsid w:val="00C951E1"/>
    <w:rsid w:val="00CA149B"/>
    <w:rsid w:val="00CA1663"/>
    <w:rsid w:val="00CA4F0F"/>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3773F"/>
    <w:rsid w:val="00D5110D"/>
    <w:rsid w:val="00D545DE"/>
    <w:rsid w:val="00D54D0A"/>
    <w:rsid w:val="00D575C5"/>
    <w:rsid w:val="00D61402"/>
    <w:rsid w:val="00D61B79"/>
    <w:rsid w:val="00D816A0"/>
    <w:rsid w:val="00D83588"/>
    <w:rsid w:val="00D83F69"/>
    <w:rsid w:val="00D90F56"/>
    <w:rsid w:val="00D933B0"/>
    <w:rsid w:val="00D95A34"/>
    <w:rsid w:val="00D96E15"/>
    <w:rsid w:val="00DA2424"/>
    <w:rsid w:val="00DA30BB"/>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533886979">
      <w:bodyDiv w:val="1"/>
      <w:marLeft w:val="0"/>
      <w:marRight w:val="0"/>
      <w:marTop w:val="0"/>
      <w:marBottom w:val="0"/>
      <w:divBdr>
        <w:top w:val="none" w:sz="0" w:space="0" w:color="auto"/>
        <w:left w:val="none" w:sz="0" w:space="0" w:color="auto"/>
        <w:bottom w:val="none" w:sz="0" w:space="0" w:color="auto"/>
        <w:right w:val="none" w:sz="0" w:space="0" w:color="auto"/>
      </w:divBdr>
    </w:div>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CAFB5-76E8-4A0A-A9A7-7608BA7ED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14</Pages>
  <Words>4887</Words>
  <Characters>27857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85</cp:revision>
  <cp:lastPrinted>2012-09-27T03:47:00Z</cp:lastPrinted>
  <dcterms:created xsi:type="dcterms:W3CDTF">2013-01-18T06:17:00Z</dcterms:created>
  <dcterms:modified xsi:type="dcterms:W3CDTF">2013-02-12T08:53:00Z</dcterms:modified>
</cp:coreProperties>
</file>