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972881"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4A1950" w:rsidRDefault="004A1950" w:rsidP="00F34DFE">
                  <w:pPr>
                    <w:spacing w:line="360" w:lineRule="auto"/>
                    <w:jc w:val="right"/>
                    <w:rPr>
                      <w:b/>
                      <w:sz w:val="28"/>
                      <w:szCs w:val="28"/>
                    </w:rPr>
                  </w:pPr>
                  <w:r>
                    <w:rPr>
                      <w:b/>
                      <w:sz w:val="28"/>
                      <w:szCs w:val="28"/>
                    </w:rPr>
                    <w:t>УТВЕРЖДАЮ</w:t>
                  </w:r>
                </w:p>
                <w:p w:rsidR="004A1950" w:rsidRDefault="004A1950" w:rsidP="00F34DFE">
                  <w:pPr>
                    <w:jc w:val="right"/>
                    <w:rPr>
                      <w:sz w:val="28"/>
                      <w:szCs w:val="28"/>
                    </w:rPr>
                  </w:pPr>
                  <w:r>
                    <w:rPr>
                      <w:sz w:val="28"/>
                      <w:szCs w:val="28"/>
                    </w:rPr>
                    <w:t>Главный врач</w:t>
                  </w:r>
                </w:p>
                <w:p w:rsidR="004A1950" w:rsidRPr="006F7BA5" w:rsidRDefault="004A1950"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4A1950" w:rsidRDefault="004A1950"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4A1950" w:rsidRPr="006F7BA5" w:rsidRDefault="004A1950" w:rsidP="00F34DFE">
                  <w:pPr>
                    <w:jc w:val="right"/>
                    <w:rPr>
                      <w:sz w:val="28"/>
                      <w:szCs w:val="28"/>
                    </w:rPr>
                  </w:pPr>
                  <w:r w:rsidRPr="006F7BA5">
                    <w:rPr>
                      <w:sz w:val="28"/>
                      <w:szCs w:val="28"/>
                    </w:rPr>
                    <w:t>медицинской помощи»</w:t>
                  </w:r>
                </w:p>
                <w:p w:rsidR="004A1950" w:rsidRPr="006F7BA5" w:rsidRDefault="004A1950" w:rsidP="00F34DFE">
                  <w:pPr>
                    <w:jc w:val="right"/>
                    <w:rPr>
                      <w:sz w:val="28"/>
                      <w:szCs w:val="28"/>
                    </w:rPr>
                  </w:pPr>
                </w:p>
                <w:p w:rsidR="004A1950" w:rsidRPr="006F7BA5" w:rsidRDefault="004A1950" w:rsidP="00F34DFE">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4A1950" w:rsidRPr="006F7BA5" w:rsidRDefault="004A1950" w:rsidP="00F34DFE">
                  <w:pPr>
                    <w:jc w:val="right"/>
                    <w:rPr>
                      <w:sz w:val="28"/>
                      <w:szCs w:val="28"/>
                    </w:rPr>
                  </w:pPr>
                </w:p>
                <w:p w:rsidR="004A1950" w:rsidRPr="006F7BA5" w:rsidRDefault="004A1950"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4A1950" w:rsidRPr="006F7BA5" w:rsidRDefault="004A1950" w:rsidP="00F34DFE">
                  <w:pPr>
                    <w:rPr>
                      <w:color w:val="FF0000"/>
                      <w:sz w:val="28"/>
                      <w:szCs w:val="28"/>
                    </w:rPr>
                  </w:pPr>
                </w:p>
                <w:p w:rsidR="004A1950" w:rsidRPr="00ED1830" w:rsidRDefault="004A195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поставку </w:t>
      </w:r>
      <w:r w:rsidR="00D61419" w:rsidRPr="00D61419">
        <w:rPr>
          <w:b/>
          <w:sz w:val="28"/>
          <w:szCs w:val="28"/>
        </w:rPr>
        <w:t>средств, влияющих на процессы обмена, препараты гормональные</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972881"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460F3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4F2673">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 xml:space="preserve">Поставка </w:t>
            </w:r>
            <w:r w:rsidR="00D61419" w:rsidRPr="004F2673">
              <w:rPr>
                <w:rFonts w:ascii="Times New Roman" w:hAnsi="Times New Roman" w:cs="Times New Roman"/>
                <w:b/>
                <w:sz w:val="24"/>
                <w:szCs w:val="24"/>
              </w:rPr>
              <w:t>средств, влияющи</w:t>
            </w:r>
            <w:r w:rsidR="004F2673" w:rsidRPr="004F2673">
              <w:rPr>
                <w:rFonts w:ascii="Times New Roman" w:hAnsi="Times New Roman" w:cs="Times New Roman"/>
                <w:b/>
                <w:sz w:val="24"/>
                <w:szCs w:val="24"/>
              </w:rPr>
              <w:t>х</w:t>
            </w:r>
            <w:r w:rsidR="00D61419" w:rsidRPr="004F2673">
              <w:rPr>
                <w:rFonts w:ascii="Times New Roman" w:hAnsi="Times New Roman" w:cs="Times New Roman"/>
                <w:b/>
                <w:sz w:val="24"/>
                <w:szCs w:val="24"/>
              </w:rPr>
              <w:t xml:space="preserve"> на процессы обмена, препараты гормональные</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3134B0" w:rsidRDefault="00631A65" w:rsidP="00D66F0F">
            <w:pPr>
              <w:pStyle w:val="ConsPlusNormal"/>
              <w:widowControl/>
              <w:ind w:firstLine="0"/>
              <w:jc w:val="both"/>
              <w:rPr>
                <w:rFonts w:ascii="Times New Roman" w:hAnsi="Times New Roman" w:cs="Times New Roman"/>
                <w:b/>
                <w:i/>
                <w:sz w:val="24"/>
                <w:szCs w:val="24"/>
                <w:highlight w:val="yellow"/>
              </w:rPr>
            </w:pPr>
            <w:r w:rsidRPr="00631A65">
              <w:rPr>
                <w:rFonts w:ascii="Times New Roman" w:hAnsi="Times New Roman" w:cs="Times New Roman"/>
                <w:b/>
                <w:i/>
                <w:sz w:val="24"/>
                <w:szCs w:val="24"/>
              </w:rPr>
              <w:t>212 415,00</w:t>
            </w:r>
            <w:r w:rsidR="003134B0" w:rsidRPr="00631A65">
              <w:rPr>
                <w:rFonts w:ascii="Times New Roman" w:hAnsi="Times New Roman" w:cs="Times New Roman"/>
                <w:b/>
                <w:i/>
                <w:sz w:val="24"/>
                <w:szCs w:val="24"/>
              </w:rPr>
              <w:t xml:space="preserve"> </w:t>
            </w:r>
            <w:r w:rsidR="008B3425" w:rsidRPr="00631A65">
              <w:rPr>
                <w:rFonts w:ascii="Times New Roman" w:hAnsi="Times New Roman" w:cs="Times New Roman"/>
                <w:b/>
                <w:i/>
                <w:sz w:val="24"/>
                <w:szCs w:val="24"/>
              </w:rPr>
              <w:t>рублей</w:t>
            </w:r>
            <w:r w:rsidR="00663119" w:rsidRPr="003134B0">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142C7D">
              <w:rPr>
                <w:sz w:val="24"/>
                <w:szCs w:val="24"/>
              </w:rPr>
              <w:t>марта</w:t>
            </w:r>
            <w:r>
              <w:rPr>
                <w:sz w:val="24"/>
                <w:szCs w:val="24"/>
              </w:rPr>
              <w:t xml:space="preserve"> по </w:t>
            </w:r>
            <w:r w:rsidR="00142C7D">
              <w:rPr>
                <w:sz w:val="24"/>
                <w:szCs w:val="24"/>
              </w:rPr>
              <w:t>август</w:t>
            </w:r>
            <w:r>
              <w:rPr>
                <w:sz w:val="24"/>
                <w:szCs w:val="24"/>
              </w:rPr>
              <w:t xml:space="preserve"> 2013г. Первая партия в течение 3х рабочих дней с момента заключения договора. Каждая последующая – в </w:t>
            </w:r>
            <w:r w:rsidR="00380BB0">
              <w:rPr>
                <w:sz w:val="24"/>
                <w:szCs w:val="24"/>
              </w:rPr>
              <w:t>первую</w:t>
            </w:r>
            <w:r>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w:t>
            </w:r>
            <w:r w:rsidRPr="00ED0E27">
              <w:rPr>
                <w:rFonts w:ascii="Times New Roman" w:hAnsi="Times New Roman" w:cs="Times New Roman"/>
                <w:sz w:val="24"/>
                <w:szCs w:val="24"/>
              </w:rPr>
              <w:lastRenderedPageBreak/>
              <w:t>(максимальной)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контракта был </w:t>
            </w:r>
            <w:r w:rsidRPr="000C6EA1">
              <w:rPr>
                <w:szCs w:val="24"/>
              </w:rPr>
              <w:lastRenderedPageBreak/>
              <w:t xml:space="preserve">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w:t>
            </w:r>
            <w:r w:rsidRPr="00ED0E27">
              <w:rPr>
                <w:sz w:val="24"/>
                <w:szCs w:val="24"/>
              </w:rPr>
              <w:lastRenderedPageBreak/>
              <w:t>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1815BC" w:rsidP="0090684A">
            <w:pPr>
              <w:autoSpaceDE w:val="0"/>
              <w:autoSpaceDN w:val="0"/>
              <w:adjustRightInd w:val="0"/>
              <w:ind w:firstLine="78"/>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w:t>
            </w:r>
            <w:bookmarkStart w:id="0" w:name="_GoBack"/>
            <w:bookmarkEnd w:id="0"/>
            <w:r w:rsidRPr="00ED0E27">
              <w:rPr>
                <w:bCs/>
                <w:sz w:val="24"/>
                <w:szCs w:val="24"/>
              </w:rPr>
              <w:t>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8C6CD3" w:rsidRDefault="008C6CD3" w:rsidP="0090684A">
            <w:pPr>
              <w:pStyle w:val="ConsPlusNormal"/>
              <w:widowControl/>
              <w:ind w:firstLine="0"/>
              <w:jc w:val="both"/>
              <w:rPr>
                <w:rFonts w:ascii="Times New Roman" w:hAnsi="Times New Roman" w:cs="Times New Roman"/>
                <w:sz w:val="24"/>
                <w:szCs w:val="24"/>
              </w:rPr>
            </w:pPr>
            <w:r w:rsidRPr="008C6CD3">
              <w:rPr>
                <w:rFonts w:ascii="Times New Roman" w:hAnsi="Times New Roman" w:cs="Times New Roman"/>
                <w:sz w:val="24"/>
                <w:szCs w:val="24"/>
              </w:rPr>
              <w:t>21.02.2013г 10</w:t>
            </w:r>
            <w:r w:rsidR="008540DA" w:rsidRPr="008C6CD3">
              <w:rPr>
                <w:rFonts w:ascii="Times New Roman" w:hAnsi="Times New Roman" w:cs="Times New Roman"/>
                <w:sz w:val="24"/>
                <w:szCs w:val="24"/>
              </w:rPr>
              <w:t>:00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 xml:space="preserve">заявок на участие в открытом аукционе в </w:t>
            </w:r>
            <w:r w:rsidRPr="00ED0E27">
              <w:rPr>
                <w:sz w:val="24"/>
                <w:szCs w:val="24"/>
              </w:rPr>
              <w:lastRenderedPageBreak/>
              <w:t>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8C6CD3" w:rsidRDefault="008C6CD3" w:rsidP="005B7835">
            <w:pPr>
              <w:pStyle w:val="ConsPlusNormal"/>
              <w:widowControl/>
              <w:ind w:firstLine="0"/>
              <w:jc w:val="both"/>
              <w:rPr>
                <w:rFonts w:ascii="Times New Roman" w:hAnsi="Times New Roman" w:cs="Times New Roman"/>
                <w:sz w:val="24"/>
                <w:szCs w:val="24"/>
              </w:rPr>
            </w:pPr>
            <w:r w:rsidRPr="008C6CD3">
              <w:rPr>
                <w:rFonts w:ascii="Times New Roman" w:hAnsi="Times New Roman" w:cs="Times New Roman"/>
                <w:sz w:val="24"/>
                <w:szCs w:val="24"/>
              </w:rPr>
              <w:lastRenderedPageBreak/>
              <w:t>2</w:t>
            </w:r>
            <w:r w:rsidR="008A5996" w:rsidRPr="008C6CD3">
              <w:rPr>
                <w:rFonts w:ascii="Times New Roman" w:hAnsi="Times New Roman" w:cs="Times New Roman"/>
                <w:sz w:val="24"/>
                <w:szCs w:val="24"/>
              </w:rPr>
              <w:t>2.02.2013г.</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8C6CD3" w:rsidRDefault="008C6CD3" w:rsidP="005B7835">
            <w:pPr>
              <w:autoSpaceDE w:val="0"/>
              <w:autoSpaceDN w:val="0"/>
              <w:adjustRightInd w:val="0"/>
              <w:jc w:val="both"/>
              <w:outlineLvl w:val="1"/>
              <w:rPr>
                <w:sz w:val="24"/>
                <w:szCs w:val="24"/>
              </w:rPr>
            </w:pPr>
            <w:r w:rsidRPr="008C6CD3">
              <w:rPr>
                <w:sz w:val="24"/>
                <w:szCs w:val="24"/>
              </w:rPr>
              <w:t>2</w:t>
            </w:r>
            <w:r w:rsidR="008A5996" w:rsidRPr="008C6CD3">
              <w:rPr>
                <w:sz w:val="24"/>
                <w:szCs w:val="24"/>
              </w:rPr>
              <w:t>5.02.2013г.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E7678E" w:rsidP="0090684A">
            <w:pPr>
              <w:pStyle w:val="3"/>
              <w:numPr>
                <w:ilvl w:val="0"/>
                <w:numId w:val="0"/>
              </w:numPr>
            </w:pPr>
            <w:r>
              <w:t>3</w:t>
            </w:r>
            <w:r w:rsidR="00F34DFE" w:rsidRPr="00526AF7">
              <w:t>0%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w:t>
            </w:r>
            <w:r>
              <w:rPr>
                <w:sz w:val="22"/>
                <w:szCs w:val="22"/>
              </w:rPr>
              <w:lastRenderedPageBreak/>
              <w:t>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lastRenderedPageBreak/>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867615" w:rsidRPr="000F1A05" w:rsidRDefault="00867615" w:rsidP="00867615">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3755"/>
        <w:gridCol w:w="5281"/>
      </w:tblGrid>
      <w:tr w:rsidR="00867615" w:rsidRPr="007B503A" w:rsidTr="00867615">
        <w:tc>
          <w:tcPr>
            <w:tcW w:w="2241" w:type="pct"/>
            <w:gridSpan w:val="2"/>
            <w:vAlign w:val="center"/>
          </w:tcPr>
          <w:p w:rsidR="00867615" w:rsidRPr="007B503A" w:rsidRDefault="00867615" w:rsidP="0050606B">
            <w:pPr>
              <w:jc w:val="center"/>
              <w:rPr>
                <w:b/>
                <w:sz w:val="22"/>
                <w:szCs w:val="22"/>
              </w:rPr>
            </w:pPr>
            <w:r w:rsidRPr="007B503A">
              <w:rPr>
                <w:b/>
                <w:sz w:val="22"/>
                <w:szCs w:val="22"/>
              </w:rPr>
              <w:t>1. МНН</w:t>
            </w:r>
          </w:p>
        </w:tc>
        <w:tc>
          <w:tcPr>
            <w:tcW w:w="2759" w:type="pct"/>
            <w:vAlign w:val="center"/>
          </w:tcPr>
          <w:p w:rsidR="00867615" w:rsidRPr="007B503A" w:rsidRDefault="00867615" w:rsidP="0050606B">
            <w:pPr>
              <w:jc w:val="center"/>
              <w:rPr>
                <w:b/>
                <w:sz w:val="22"/>
                <w:szCs w:val="22"/>
              </w:rPr>
            </w:pPr>
            <w:proofErr w:type="spellStart"/>
            <w:r w:rsidRPr="007B503A">
              <w:rPr>
                <w:b/>
                <w:sz w:val="22"/>
                <w:szCs w:val="22"/>
              </w:rPr>
              <w:t>Клопидогрел</w:t>
            </w:r>
            <w:proofErr w:type="spellEnd"/>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1</w:t>
            </w:r>
          </w:p>
        </w:tc>
        <w:tc>
          <w:tcPr>
            <w:tcW w:w="1962" w:type="pct"/>
            <w:vAlign w:val="center"/>
          </w:tcPr>
          <w:p w:rsidR="00867615" w:rsidRPr="007B503A" w:rsidRDefault="00867615" w:rsidP="0050606B">
            <w:pPr>
              <w:rPr>
                <w:sz w:val="22"/>
                <w:szCs w:val="22"/>
              </w:rPr>
            </w:pPr>
            <w:r w:rsidRPr="007B503A">
              <w:rPr>
                <w:sz w:val="22"/>
                <w:szCs w:val="22"/>
              </w:rPr>
              <w:t>Наименование</w:t>
            </w:r>
          </w:p>
        </w:tc>
        <w:tc>
          <w:tcPr>
            <w:tcW w:w="2759" w:type="pct"/>
            <w:vAlign w:val="center"/>
          </w:tcPr>
          <w:p w:rsidR="00867615" w:rsidRPr="007B503A" w:rsidRDefault="00867615" w:rsidP="0050606B">
            <w:pPr>
              <w:rPr>
                <w:sz w:val="22"/>
                <w:szCs w:val="22"/>
              </w:rPr>
            </w:pPr>
            <w:proofErr w:type="spellStart"/>
            <w:r w:rsidRPr="007B503A">
              <w:rPr>
                <w:bCs/>
                <w:sz w:val="22"/>
                <w:szCs w:val="22"/>
              </w:rPr>
              <w:t>Плавикс</w:t>
            </w:r>
            <w:proofErr w:type="spellEnd"/>
            <w:r w:rsidRPr="007B503A">
              <w:rPr>
                <w:bCs/>
                <w:sz w:val="22"/>
                <w:szCs w:val="22"/>
              </w:rPr>
              <w:t xml:space="preserve"> </w:t>
            </w:r>
            <w:r w:rsidRPr="007B503A">
              <w:rPr>
                <w:sz w:val="22"/>
                <w:szCs w:val="22"/>
              </w:rPr>
              <w:t>или «эквивалент»</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2</w:t>
            </w:r>
          </w:p>
        </w:tc>
        <w:tc>
          <w:tcPr>
            <w:tcW w:w="1962" w:type="pct"/>
            <w:vAlign w:val="center"/>
          </w:tcPr>
          <w:p w:rsidR="00867615" w:rsidRPr="007B503A" w:rsidRDefault="00867615" w:rsidP="0050606B">
            <w:pPr>
              <w:spacing w:line="264" w:lineRule="auto"/>
              <w:rPr>
                <w:sz w:val="22"/>
                <w:szCs w:val="22"/>
              </w:rPr>
            </w:pPr>
            <w:r w:rsidRPr="007B503A">
              <w:rPr>
                <w:sz w:val="22"/>
                <w:szCs w:val="22"/>
              </w:rPr>
              <w:t>Сертификат качества (сертификат анализа)</w:t>
            </w:r>
          </w:p>
        </w:tc>
        <w:tc>
          <w:tcPr>
            <w:tcW w:w="2759" w:type="pct"/>
          </w:tcPr>
          <w:p w:rsidR="00867615" w:rsidRPr="007B503A" w:rsidRDefault="00867615" w:rsidP="0050606B">
            <w:pPr>
              <w:spacing w:line="264" w:lineRule="auto"/>
              <w:rPr>
                <w:sz w:val="22"/>
                <w:szCs w:val="22"/>
              </w:rPr>
            </w:pPr>
            <w:r w:rsidRPr="007B503A">
              <w:rPr>
                <w:sz w:val="22"/>
                <w:szCs w:val="22"/>
              </w:rPr>
              <w:t>Наличие</w:t>
            </w:r>
          </w:p>
        </w:tc>
      </w:tr>
      <w:tr w:rsidR="00867615" w:rsidRPr="007B503A" w:rsidTr="00867615">
        <w:tc>
          <w:tcPr>
            <w:tcW w:w="279" w:type="pct"/>
            <w:vAlign w:val="center"/>
          </w:tcPr>
          <w:p w:rsidR="00867615" w:rsidRPr="007B503A" w:rsidRDefault="00867615" w:rsidP="0050606B">
            <w:pPr>
              <w:rPr>
                <w:bCs/>
                <w:sz w:val="22"/>
                <w:szCs w:val="22"/>
              </w:rPr>
            </w:pPr>
            <w:r w:rsidRPr="007B503A">
              <w:rPr>
                <w:bCs/>
                <w:sz w:val="22"/>
                <w:szCs w:val="22"/>
              </w:rPr>
              <w:t>3</w:t>
            </w:r>
          </w:p>
        </w:tc>
        <w:tc>
          <w:tcPr>
            <w:tcW w:w="1962" w:type="pct"/>
            <w:vAlign w:val="center"/>
          </w:tcPr>
          <w:p w:rsidR="00867615" w:rsidRPr="007B503A" w:rsidRDefault="00867615" w:rsidP="0050606B">
            <w:pPr>
              <w:spacing w:line="264" w:lineRule="auto"/>
              <w:rPr>
                <w:sz w:val="22"/>
                <w:szCs w:val="22"/>
              </w:rPr>
            </w:pPr>
            <w:r w:rsidRPr="007B503A">
              <w:rPr>
                <w:sz w:val="22"/>
                <w:szCs w:val="22"/>
              </w:rPr>
              <w:t>Декларация о соответствии</w:t>
            </w:r>
          </w:p>
        </w:tc>
        <w:tc>
          <w:tcPr>
            <w:tcW w:w="2759" w:type="pct"/>
          </w:tcPr>
          <w:p w:rsidR="00867615" w:rsidRPr="007B503A" w:rsidRDefault="00867615" w:rsidP="0050606B">
            <w:pPr>
              <w:spacing w:line="264" w:lineRule="auto"/>
              <w:rPr>
                <w:sz w:val="22"/>
                <w:szCs w:val="22"/>
              </w:rPr>
            </w:pPr>
            <w:r w:rsidRPr="007B503A">
              <w:rPr>
                <w:sz w:val="22"/>
                <w:szCs w:val="22"/>
              </w:rPr>
              <w:t>Наличие</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4</w:t>
            </w:r>
          </w:p>
        </w:tc>
        <w:tc>
          <w:tcPr>
            <w:tcW w:w="1962" w:type="pct"/>
            <w:vAlign w:val="center"/>
          </w:tcPr>
          <w:p w:rsidR="00867615" w:rsidRPr="007B503A" w:rsidRDefault="00867615" w:rsidP="0050606B">
            <w:pPr>
              <w:rPr>
                <w:sz w:val="22"/>
                <w:szCs w:val="22"/>
              </w:rPr>
            </w:pPr>
            <w:r w:rsidRPr="007B503A">
              <w:rPr>
                <w:bCs/>
                <w:sz w:val="22"/>
                <w:szCs w:val="22"/>
              </w:rPr>
              <w:t>Показания к применению</w:t>
            </w:r>
          </w:p>
        </w:tc>
        <w:tc>
          <w:tcPr>
            <w:tcW w:w="2759" w:type="pct"/>
            <w:vAlign w:val="center"/>
          </w:tcPr>
          <w:p w:rsidR="00867615" w:rsidRPr="007B503A" w:rsidRDefault="00867615" w:rsidP="00867615">
            <w:pPr>
              <w:numPr>
                <w:ilvl w:val="0"/>
                <w:numId w:val="17"/>
              </w:numPr>
              <w:tabs>
                <w:tab w:val="clear" w:pos="720"/>
                <w:tab w:val="num" w:pos="352"/>
              </w:tabs>
              <w:ind w:left="352" w:hanging="352"/>
              <w:rPr>
                <w:sz w:val="22"/>
                <w:szCs w:val="22"/>
              </w:rPr>
            </w:pPr>
            <w:r w:rsidRPr="007B503A">
              <w:rPr>
                <w:sz w:val="22"/>
                <w:szCs w:val="22"/>
              </w:rPr>
              <w:t xml:space="preserve">Профилактика </w:t>
            </w:r>
            <w:proofErr w:type="spellStart"/>
            <w:r w:rsidRPr="007B503A">
              <w:rPr>
                <w:sz w:val="22"/>
                <w:szCs w:val="22"/>
              </w:rPr>
              <w:t>атеротромботических</w:t>
            </w:r>
            <w:proofErr w:type="spellEnd"/>
            <w:r w:rsidRPr="007B503A">
              <w:rPr>
                <w:sz w:val="22"/>
                <w:szCs w:val="22"/>
              </w:rPr>
              <w:t xml:space="preserve"> событий у пациентов с инфарктом миокарда, ишемическим инсультом или с диагностированной </w:t>
            </w:r>
            <w:proofErr w:type="spellStart"/>
            <w:r w:rsidRPr="007B503A">
              <w:rPr>
                <w:sz w:val="22"/>
                <w:szCs w:val="22"/>
              </w:rPr>
              <w:t>окклюзионной</w:t>
            </w:r>
            <w:proofErr w:type="spellEnd"/>
            <w:r w:rsidRPr="007B503A">
              <w:rPr>
                <w:sz w:val="22"/>
                <w:szCs w:val="22"/>
              </w:rPr>
              <w:t xml:space="preserve"> болезнью периферических артерий. </w:t>
            </w:r>
          </w:p>
          <w:p w:rsidR="00867615" w:rsidRPr="007B503A" w:rsidRDefault="00867615" w:rsidP="00867615">
            <w:pPr>
              <w:numPr>
                <w:ilvl w:val="0"/>
                <w:numId w:val="17"/>
              </w:numPr>
              <w:tabs>
                <w:tab w:val="clear" w:pos="720"/>
                <w:tab w:val="num" w:pos="352"/>
              </w:tabs>
              <w:ind w:left="352" w:hanging="352"/>
              <w:rPr>
                <w:sz w:val="22"/>
                <w:szCs w:val="22"/>
              </w:rPr>
            </w:pPr>
            <w:r w:rsidRPr="007B503A">
              <w:rPr>
                <w:sz w:val="22"/>
                <w:szCs w:val="22"/>
              </w:rPr>
              <w:t xml:space="preserve">Предотвращение </w:t>
            </w:r>
            <w:proofErr w:type="spellStart"/>
            <w:r w:rsidRPr="007B503A">
              <w:rPr>
                <w:sz w:val="22"/>
                <w:szCs w:val="22"/>
              </w:rPr>
              <w:t>атеротромботических</w:t>
            </w:r>
            <w:proofErr w:type="spellEnd"/>
            <w:r w:rsidRPr="007B503A">
              <w:rPr>
                <w:sz w:val="22"/>
                <w:szCs w:val="22"/>
              </w:rPr>
              <w:t xml:space="preserve"> событий (в комбинации с ацетилсалициловой кислотой) у пациентов с острым коронарным синдромом: </w:t>
            </w:r>
          </w:p>
          <w:p w:rsidR="00867615" w:rsidRPr="007B503A" w:rsidRDefault="00867615" w:rsidP="00867615">
            <w:pPr>
              <w:numPr>
                <w:ilvl w:val="1"/>
                <w:numId w:val="17"/>
              </w:numPr>
              <w:tabs>
                <w:tab w:val="clear" w:pos="1440"/>
                <w:tab w:val="num" w:pos="172"/>
                <w:tab w:val="num" w:pos="712"/>
              </w:tabs>
              <w:ind w:left="712" w:hanging="180"/>
              <w:rPr>
                <w:sz w:val="22"/>
                <w:szCs w:val="22"/>
              </w:rPr>
            </w:pPr>
            <w:r w:rsidRPr="007B503A">
              <w:rPr>
                <w:sz w:val="22"/>
                <w:szCs w:val="22"/>
              </w:rPr>
              <w:t xml:space="preserve">без подъема сегмента ST (нестабильная стенокардия или инфаркт миокарда без зубца Q), включая пациентов, которым было проведено </w:t>
            </w:r>
            <w:proofErr w:type="spellStart"/>
            <w:r w:rsidRPr="007B503A">
              <w:rPr>
                <w:sz w:val="22"/>
                <w:szCs w:val="22"/>
              </w:rPr>
              <w:t>стентирование</w:t>
            </w:r>
            <w:proofErr w:type="spellEnd"/>
            <w:r w:rsidRPr="007B503A">
              <w:rPr>
                <w:sz w:val="22"/>
                <w:szCs w:val="22"/>
              </w:rPr>
              <w:t xml:space="preserve"> при </w:t>
            </w:r>
            <w:proofErr w:type="spellStart"/>
            <w:r w:rsidRPr="007B503A">
              <w:rPr>
                <w:sz w:val="22"/>
                <w:szCs w:val="22"/>
              </w:rPr>
              <w:t>чрескожном</w:t>
            </w:r>
            <w:proofErr w:type="spellEnd"/>
            <w:r w:rsidRPr="007B503A">
              <w:rPr>
                <w:sz w:val="22"/>
                <w:szCs w:val="22"/>
              </w:rPr>
              <w:t xml:space="preserve"> коронарном вмешательстве; </w:t>
            </w:r>
          </w:p>
          <w:p w:rsidR="00867615" w:rsidRPr="007B503A" w:rsidRDefault="00867615" w:rsidP="00867615">
            <w:pPr>
              <w:numPr>
                <w:ilvl w:val="1"/>
                <w:numId w:val="17"/>
              </w:numPr>
              <w:tabs>
                <w:tab w:val="clear" w:pos="1440"/>
                <w:tab w:val="num" w:pos="172"/>
                <w:tab w:val="num" w:pos="712"/>
              </w:tabs>
              <w:ind w:left="712" w:hanging="180"/>
              <w:rPr>
                <w:sz w:val="22"/>
                <w:szCs w:val="22"/>
              </w:rPr>
            </w:pPr>
            <w:proofErr w:type="spellStart"/>
            <w:r w:rsidRPr="007B503A">
              <w:rPr>
                <w:sz w:val="22"/>
                <w:szCs w:val="22"/>
              </w:rPr>
              <w:t>c</w:t>
            </w:r>
            <w:proofErr w:type="spellEnd"/>
            <w:r w:rsidRPr="007B503A">
              <w:rPr>
                <w:sz w:val="22"/>
                <w:szCs w:val="22"/>
              </w:rPr>
              <w:t xml:space="preserve"> подъемом сегмента ST (острый инфаркт миокарда) при медикаментозном лечении и возможности проведения </w:t>
            </w:r>
            <w:proofErr w:type="spellStart"/>
            <w:r w:rsidRPr="007B503A">
              <w:rPr>
                <w:sz w:val="22"/>
                <w:szCs w:val="22"/>
              </w:rPr>
              <w:t>тромболизиса</w:t>
            </w:r>
            <w:proofErr w:type="spellEnd"/>
            <w:r w:rsidRPr="007B503A">
              <w:rPr>
                <w:sz w:val="22"/>
                <w:szCs w:val="22"/>
              </w:rPr>
              <w:t>.</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5</w:t>
            </w:r>
          </w:p>
        </w:tc>
        <w:tc>
          <w:tcPr>
            <w:tcW w:w="1962" w:type="pct"/>
            <w:vAlign w:val="center"/>
          </w:tcPr>
          <w:p w:rsidR="00867615" w:rsidRPr="007B503A" w:rsidRDefault="00867615" w:rsidP="0050606B">
            <w:pPr>
              <w:spacing w:line="264" w:lineRule="auto"/>
              <w:rPr>
                <w:sz w:val="22"/>
                <w:szCs w:val="22"/>
              </w:rPr>
            </w:pPr>
            <w:r w:rsidRPr="007B503A">
              <w:rPr>
                <w:sz w:val="22"/>
                <w:szCs w:val="22"/>
              </w:rPr>
              <w:t>Состав</w:t>
            </w:r>
          </w:p>
        </w:tc>
        <w:tc>
          <w:tcPr>
            <w:tcW w:w="2759" w:type="pct"/>
          </w:tcPr>
          <w:p w:rsidR="00867615" w:rsidRPr="007B503A" w:rsidRDefault="00867615" w:rsidP="0050606B">
            <w:pPr>
              <w:spacing w:line="264" w:lineRule="auto"/>
              <w:rPr>
                <w:sz w:val="22"/>
                <w:szCs w:val="22"/>
              </w:rPr>
            </w:pPr>
            <w:r w:rsidRPr="007B503A">
              <w:rPr>
                <w:sz w:val="22"/>
                <w:szCs w:val="22"/>
              </w:rPr>
              <w:t xml:space="preserve">Действующее вещество: </w:t>
            </w:r>
            <w:proofErr w:type="spellStart"/>
            <w:r w:rsidRPr="007B503A">
              <w:rPr>
                <w:sz w:val="22"/>
                <w:szCs w:val="22"/>
              </w:rPr>
              <w:t>клопидогрел</w:t>
            </w:r>
            <w:proofErr w:type="spellEnd"/>
          </w:p>
          <w:p w:rsidR="00867615" w:rsidRPr="007B503A" w:rsidRDefault="00867615" w:rsidP="0050606B">
            <w:pPr>
              <w:spacing w:line="264" w:lineRule="auto"/>
              <w:rPr>
                <w:sz w:val="22"/>
                <w:szCs w:val="22"/>
              </w:rPr>
            </w:pPr>
            <w:r w:rsidRPr="007B503A">
              <w:rPr>
                <w:sz w:val="22"/>
                <w:szCs w:val="22"/>
              </w:rPr>
              <w:t xml:space="preserve">Вспомогательные вещества: </w:t>
            </w:r>
            <w:proofErr w:type="spellStart"/>
            <w:r w:rsidRPr="007B503A">
              <w:rPr>
                <w:sz w:val="22"/>
                <w:szCs w:val="22"/>
              </w:rPr>
              <w:t>маннитол</w:t>
            </w:r>
            <w:proofErr w:type="spellEnd"/>
            <w:r w:rsidRPr="007B503A">
              <w:rPr>
                <w:sz w:val="22"/>
                <w:szCs w:val="22"/>
              </w:rPr>
              <w:t xml:space="preserve">, целлюлоза микрокристаллическая (с низким содержанием воды, 90 мкг), </w:t>
            </w:r>
            <w:proofErr w:type="spellStart"/>
            <w:r w:rsidRPr="007B503A">
              <w:rPr>
                <w:sz w:val="22"/>
                <w:szCs w:val="22"/>
              </w:rPr>
              <w:t>макрогол</w:t>
            </w:r>
            <w:proofErr w:type="spellEnd"/>
            <w:r w:rsidRPr="007B503A">
              <w:rPr>
                <w:sz w:val="22"/>
                <w:szCs w:val="22"/>
              </w:rPr>
              <w:t xml:space="preserve"> 6000, </w:t>
            </w:r>
            <w:proofErr w:type="spellStart"/>
            <w:r w:rsidRPr="007B503A">
              <w:rPr>
                <w:sz w:val="22"/>
                <w:szCs w:val="22"/>
              </w:rPr>
              <w:t>гидроксипропилцеллюлоза</w:t>
            </w:r>
            <w:proofErr w:type="spellEnd"/>
            <w:r w:rsidRPr="007B503A">
              <w:rPr>
                <w:sz w:val="22"/>
                <w:szCs w:val="22"/>
              </w:rPr>
              <w:t xml:space="preserve"> низкозамещенная, масло касторовое </w:t>
            </w:r>
            <w:proofErr w:type="spellStart"/>
            <w:r w:rsidRPr="007B503A">
              <w:rPr>
                <w:sz w:val="22"/>
                <w:szCs w:val="22"/>
              </w:rPr>
              <w:t>гидрогенизированное</w:t>
            </w:r>
            <w:proofErr w:type="spellEnd"/>
            <w:r w:rsidRPr="007B503A">
              <w:rPr>
                <w:sz w:val="22"/>
                <w:szCs w:val="22"/>
              </w:rPr>
              <w:t>.</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6</w:t>
            </w:r>
          </w:p>
        </w:tc>
        <w:tc>
          <w:tcPr>
            <w:tcW w:w="1962" w:type="pct"/>
            <w:vAlign w:val="center"/>
          </w:tcPr>
          <w:p w:rsidR="00867615" w:rsidRPr="007B503A" w:rsidRDefault="00867615" w:rsidP="0050606B">
            <w:pPr>
              <w:rPr>
                <w:sz w:val="22"/>
                <w:szCs w:val="22"/>
              </w:rPr>
            </w:pPr>
            <w:r w:rsidRPr="007B503A">
              <w:rPr>
                <w:sz w:val="22"/>
                <w:szCs w:val="22"/>
              </w:rPr>
              <w:t>Состав оболочки</w:t>
            </w:r>
          </w:p>
        </w:tc>
        <w:tc>
          <w:tcPr>
            <w:tcW w:w="2759" w:type="pct"/>
            <w:vAlign w:val="center"/>
          </w:tcPr>
          <w:p w:rsidR="00867615" w:rsidRPr="007B503A" w:rsidRDefault="00867615" w:rsidP="0050606B">
            <w:pPr>
              <w:rPr>
                <w:sz w:val="22"/>
                <w:szCs w:val="22"/>
              </w:rPr>
            </w:pPr>
            <w:r>
              <w:rPr>
                <w:sz w:val="22"/>
                <w:szCs w:val="22"/>
              </w:rPr>
              <w:t>Л</w:t>
            </w:r>
            <w:r w:rsidRPr="007B503A">
              <w:rPr>
                <w:sz w:val="22"/>
                <w:szCs w:val="22"/>
              </w:rPr>
              <w:t xml:space="preserve">актозы моногидрат, </w:t>
            </w:r>
            <w:proofErr w:type="spellStart"/>
            <w:r w:rsidRPr="007B503A">
              <w:rPr>
                <w:sz w:val="22"/>
                <w:szCs w:val="22"/>
              </w:rPr>
              <w:t>гипромеллоза</w:t>
            </w:r>
            <w:proofErr w:type="spellEnd"/>
            <w:r w:rsidRPr="007B503A">
              <w:rPr>
                <w:sz w:val="22"/>
                <w:szCs w:val="22"/>
              </w:rPr>
              <w:t xml:space="preserve">, титана диоксид, </w:t>
            </w:r>
            <w:proofErr w:type="spellStart"/>
            <w:r w:rsidRPr="007B503A">
              <w:rPr>
                <w:sz w:val="22"/>
                <w:szCs w:val="22"/>
              </w:rPr>
              <w:t>триацетин</w:t>
            </w:r>
            <w:proofErr w:type="spellEnd"/>
            <w:r w:rsidRPr="007B503A">
              <w:rPr>
                <w:sz w:val="22"/>
                <w:szCs w:val="22"/>
              </w:rPr>
              <w:t>, железа оксид красный</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7</w:t>
            </w:r>
          </w:p>
        </w:tc>
        <w:tc>
          <w:tcPr>
            <w:tcW w:w="1962" w:type="pct"/>
            <w:vAlign w:val="center"/>
          </w:tcPr>
          <w:p w:rsidR="00867615" w:rsidRPr="007B503A" w:rsidRDefault="00867615" w:rsidP="0050606B">
            <w:pPr>
              <w:rPr>
                <w:bCs/>
                <w:sz w:val="22"/>
                <w:szCs w:val="22"/>
              </w:rPr>
            </w:pPr>
            <w:r w:rsidRPr="007B503A">
              <w:rPr>
                <w:bCs/>
                <w:sz w:val="22"/>
                <w:szCs w:val="22"/>
              </w:rPr>
              <w:t>Дозировка</w:t>
            </w:r>
          </w:p>
        </w:tc>
        <w:tc>
          <w:tcPr>
            <w:tcW w:w="2759" w:type="pct"/>
            <w:vAlign w:val="center"/>
          </w:tcPr>
          <w:p w:rsidR="00867615" w:rsidRPr="007B503A" w:rsidRDefault="00867615" w:rsidP="0050606B">
            <w:pPr>
              <w:rPr>
                <w:sz w:val="22"/>
                <w:szCs w:val="22"/>
              </w:rPr>
            </w:pPr>
            <w:r w:rsidRPr="007B503A">
              <w:rPr>
                <w:sz w:val="22"/>
                <w:szCs w:val="22"/>
              </w:rPr>
              <w:t>300 мг.</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8</w:t>
            </w:r>
          </w:p>
        </w:tc>
        <w:tc>
          <w:tcPr>
            <w:tcW w:w="1962" w:type="pct"/>
            <w:vAlign w:val="center"/>
          </w:tcPr>
          <w:p w:rsidR="00867615" w:rsidRPr="007B503A" w:rsidRDefault="00867615" w:rsidP="0050606B">
            <w:pPr>
              <w:rPr>
                <w:sz w:val="22"/>
                <w:szCs w:val="22"/>
              </w:rPr>
            </w:pPr>
            <w:r w:rsidRPr="007B503A">
              <w:rPr>
                <w:sz w:val="22"/>
                <w:szCs w:val="22"/>
              </w:rPr>
              <w:t>Форма выпуска</w:t>
            </w:r>
          </w:p>
        </w:tc>
        <w:tc>
          <w:tcPr>
            <w:tcW w:w="2759" w:type="pct"/>
            <w:vAlign w:val="center"/>
          </w:tcPr>
          <w:p w:rsidR="00867615" w:rsidRPr="007B503A" w:rsidRDefault="00867615" w:rsidP="0050606B">
            <w:pPr>
              <w:rPr>
                <w:sz w:val="22"/>
                <w:szCs w:val="22"/>
              </w:rPr>
            </w:pPr>
            <w:r w:rsidRPr="007B503A">
              <w:rPr>
                <w:sz w:val="22"/>
                <w:szCs w:val="22"/>
              </w:rPr>
              <w:t>Таблетки, покрытые оболочкой</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9</w:t>
            </w:r>
          </w:p>
        </w:tc>
        <w:tc>
          <w:tcPr>
            <w:tcW w:w="1962" w:type="pct"/>
            <w:vAlign w:val="center"/>
          </w:tcPr>
          <w:p w:rsidR="00867615" w:rsidRPr="007B503A" w:rsidRDefault="00867615" w:rsidP="0050606B">
            <w:pPr>
              <w:rPr>
                <w:sz w:val="22"/>
                <w:szCs w:val="22"/>
              </w:rPr>
            </w:pPr>
            <w:r w:rsidRPr="007B503A">
              <w:rPr>
                <w:sz w:val="22"/>
                <w:szCs w:val="22"/>
              </w:rPr>
              <w:t>Содержание упаковки</w:t>
            </w:r>
          </w:p>
        </w:tc>
        <w:tc>
          <w:tcPr>
            <w:tcW w:w="2759" w:type="pct"/>
            <w:vAlign w:val="center"/>
          </w:tcPr>
          <w:p w:rsidR="00867615" w:rsidRPr="007B503A" w:rsidRDefault="00867615" w:rsidP="0050606B">
            <w:pPr>
              <w:rPr>
                <w:sz w:val="22"/>
                <w:szCs w:val="22"/>
              </w:rPr>
            </w:pPr>
            <w:r w:rsidRPr="007B503A">
              <w:rPr>
                <w:sz w:val="22"/>
                <w:szCs w:val="22"/>
              </w:rPr>
              <w:t>В упаковке 10 таблеток</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10</w:t>
            </w:r>
          </w:p>
        </w:tc>
        <w:tc>
          <w:tcPr>
            <w:tcW w:w="1962" w:type="pct"/>
            <w:vAlign w:val="center"/>
          </w:tcPr>
          <w:p w:rsidR="00867615" w:rsidRPr="007B503A" w:rsidRDefault="00867615" w:rsidP="0050606B">
            <w:pPr>
              <w:rPr>
                <w:sz w:val="22"/>
                <w:szCs w:val="22"/>
              </w:rPr>
            </w:pPr>
            <w:r w:rsidRPr="007B503A">
              <w:rPr>
                <w:sz w:val="22"/>
                <w:szCs w:val="22"/>
              </w:rPr>
              <w:t>Единицы измерения</w:t>
            </w:r>
          </w:p>
        </w:tc>
        <w:tc>
          <w:tcPr>
            <w:tcW w:w="2759" w:type="pct"/>
            <w:vAlign w:val="center"/>
          </w:tcPr>
          <w:p w:rsidR="00867615" w:rsidRPr="007B503A" w:rsidRDefault="00867615" w:rsidP="0050606B">
            <w:pPr>
              <w:rPr>
                <w:sz w:val="22"/>
                <w:szCs w:val="22"/>
              </w:rPr>
            </w:pPr>
            <w:r w:rsidRPr="007B503A">
              <w:rPr>
                <w:sz w:val="22"/>
                <w:szCs w:val="22"/>
              </w:rPr>
              <w:t>упаковка</w:t>
            </w:r>
          </w:p>
        </w:tc>
      </w:tr>
      <w:tr w:rsidR="00867615" w:rsidRPr="007B503A" w:rsidTr="00867615">
        <w:tc>
          <w:tcPr>
            <w:tcW w:w="279" w:type="pct"/>
          </w:tcPr>
          <w:p w:rsidR="00867615" w:rsidRPr="007B503A" w:rsidRDefault="00867615" w:rsidP="007C4805">
            <w:pPr>
              <w:rPr>
                <w:sz w:val="22"/>
                <w:szCs w:val="22"/>
              </w:rPr>
            </w:pPr>
            <w:r w:rsidRPr="007B503A">
              <w:rPr>
                <w:sz w:val="22"/>
                <w:szCs w:val="22"/>
              </w:rPr>
              <w:t>1</w:t>
            </w:r>
            <w:r w:rsidR="007C4805">
              <w:rPr>
                <w:sz w:val="22"/>
                <w:szCs w:val="22"/>
              </w:rPr>
              <w:t>1</w:t>
            </w:r>
          </w:p>
        </w:tc>
        <w:tc>
          <w:tcPr>
            <w:tcW w:w="1962" w:type="pct"/>
            <w:vAlign w:val="center"/>
          </w:tcPr>
          <w:p w:rsidR="00867615" w:rsidRPr="007B503A" w:rsidRDefault="00867615" w:rsidP="0050606B">
            <w:pPr>
              <w:spacing w:line="264" w:lineRule="auto"/>
              <w:rPr>
                <w:sz w:val="22"/>
                <w:szCs w:val="22"/>
              </w:rPr>
            </w:pPr>
            <w:r w:rsidRPr="007B503A">
              <w:rPr>
                <w:sz w:val="22"/>
                <w:szCs w:val="22"/>
              </w:rPr>
              <w:t>Срок годности</w:t>
            </w:r>
          </w:p>
        </w:tc>
        <w:tc>
          <w:tcPr>
            <w:tcW w:w="2759" w:type="pct"/>
            <w:vAlign w:val="center"/>
          </w:tcPr>
          <w:p w:rsidR="00867615" w:rsidRPr="007B503A" w:rsidRDefault="00867615" w:rsidP="0050606B">
            <w:pPr>
              <w:spacing w:line="264" w:lineRule="auto"/>
              <w:rPr>
                <w:sz w:val="22"/>
                <w:szCs w:val="22"/>
              </w:rPr>
            </w:pPr>
            <w:r w:rsidRPr="007B503A">
              <w:rPr>
                <w:sz w:val="22"/>
                <w:szCs w:val="22"/>
              </w:rPr>
              <w:t>не менее 3 лет</w:t>
            </w:r>
          </w:p>
        </w:tc>
      </w:tr>
      <w:tr w:rsidR="00867615" w:rsidRPr="007B503A" w:rsidTr="00867615">
        <w:tc>
          <w:tcPr>
            <w:tcW w:w="279" w:type="pct"/>
          </w:tcPr>
          <w:p w:rsidR="00867615" w:rsidRPr="007B503A" w:rsidRDefault="00867615" w:rsidP="0050606B">
            <w:pPr>
              <w:spacing w:line="264" w:lineRule="auto"/>
              <w:rPr>
                <w:sz w:val="22"/>
                <w:szCs w:val="22"/>
              </w:rPr>
            </w:pPr>
            <w:r w:rsidRPr="007B503A">
              <w:rPr>
                <w:sz w:val="22"/>
                <w:szCs w:val="22"/>
              </w:rPr>
              <w:t>13</w:t>
            </w:r>
          </w:p>
        </w:tc>
        <w:tc>
          <w:tcPr>
            <w:tcW w:w="1962" w:type="pct"/>
            <w:vAlign w:val="center"/>
          </w:tcPr>
          <w:p w:rsidR="00867615" w:rsidRPr="007B503A" w:rsidRDefault="00867615" w:rsidP="0050606B">
            <w:pPr>
              <w:spacing w:line="264" w:lineRule="auto"/>
              <w:rPr>
                <w:sz w:val="22"/>
                <w:szCs w:val="22"/>
              </w:rPr>
            </w:pPr>
            <w:r w:rsidRPr="007B503A">
              <w:rPr>
                <w:sz w:val="22"/>
                <w:szCs w:val="22"/>
              </w:rPr>
              <w:t>Требуемое количество, упаковок</w:t>
            </w:r>
          </w:p>
        </w:tc>
        <w:tc>
          <w:tcPr>
            <w:tcW w:w="2759" w:type="pct"/>
            <w:vAlign w:val="center"/>
          </w:tcPr>
          <w:p w:rsidR="00867615" w:rsidRPr="007B503A" w:rsidRDefault="00867615" w:rsidP="0050606B">
            <w:pPr>
              <w:spacing w:line="264" w:lineRule="auto"/>
              <w:rPr>
                <w:sz w:val="22"/>
                <w:szCs w:val="22"/>
              </w:rPr>
            </w:pPr>
            <w:r>
              <w:rPr>
                <w:sz w:val="22"/>
                <w:szCs w:val="22"/>
              </w:rPr>
              <w:t>24</w:t>
            </w:r>
          </w:p>
        </w:tc>
      </w:tr>
      <w:tr w:rsidR="00867615" w:rsidRPr="007B503A" w:rsidTr="00867615">
        <w:tc>
          <w:tcPr>
            <w:tcW w:w="279" w:type="pct"/>
            <w:vAlign w:val="center"/>
          </w:tcPr>
          <w:p w:rsidR="00867615" w:rsidRPr="007B503A" w:rsidRDefault="00867615" w:rsidP="0050606B">
            <w:pPr>
              <w:rPr>
                <w:sz w:val="22"/>
                <w:szCs w:val="22"/>
              </w:rPr>
            </w:pPr>
          </w:p>
        </w:tc>
        <w:tc>
          <w:tcPr>
            <w:tcW w:w="1962" w:type="pct"/>
            <w:vAlign w:val="center"/>
          </w:tcPr>
          <w:p w:rsidR="00867615" w:rsidRPr="0058591D" w:rsidRDefault="00867615" w:rsidP="0050606B">
            <w:pPr>
              <w:jc w:val="center"/>
              <w:rPr>
                <w:b/>
                <w:sz w:val="22"/>
                <w:szCs w:val="22"/>
              </w:rPr>
            </w:pPr>
            <w:r w:rsidRPr="0058591D">
              <w:rPr>
                <w:b/>
                <w:sz w:val="22"/>
                <w:szCs w:val="22"/>
              </w:rPr>
              <w:t>2. МНН</w:t>
            </w:r>
          </w:p>
        </w:tc>
        <w:tc>
          <w:tcPr>
            <w:tcW w:w="2759" w:type="pct"/>
            <w:vAlign w:val="center"/>
          </w:tcPr>
          <w:p w:rsidR="00867615" w:rsidRPr="0058591D" w:rsidRDefault="00867615" w:rsidP="0050606B">
            <w:pPr>
              <w:jc w:val="center"/>
              <w:rPr>
                <w:b/>
                <w:sz w:val="22"/>
                <w:szCs w:val="22"/>
              </w:rPr>
            </w:pPr>
            <w:proofErr w:type="spellStart"/>
            <w:r w:rsidRPr="0058591D">
              <w:rPr>
                <w:b/>
                <w:sz w:val="22"/>
                <w:szCs w:val="22"/>
              </w:rPr>
              <w:t>Клопидогрел</w:t>
            </w:r>
            <w:proofErr w:type="spellEnd"/>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1</w:t>
            </w:r>
          </w:p>
        </w:tc>
        <w:tc>
          <w:tcPr>
            <w:tcW w:w="1962" w:type="pct"/>
            <w:vAlign w:val="center"/>
          </w:tcPr>
          <w:p w:rsidR="00867615" w:rsidRPr="007B503A" w:rsidRDefault="00867615" w:rsidP="0050606B">
            <w:pPr>
              <w:rPr>
                <w:sz w:val="22"/>
                <w:szCs w:val="22"/>
              </w:rPr>
            </w:pPr>
            <w:r w:rsidRPr="007B503A">
              <w:rPr>
                <w:sz w:val="22"/>
                <w:szCs w:val="22"/>
              </w:rPr>
              <w:t>Наименование</w:t>
            </w:r>
          </w:p>
        </w:tc>
        <w:tc>
          <w:tcPr>
            <w:tcW w:w="2759" w:type="pct"/>
            <w:vAlign w:val="center"/>
          </w:tcPr>
          <w:p w:rsidR="00867615" w:rsidRPr="007B503A" w:rsidRDefault="00867615" w:rsidP="0050606B">
            <w:pPr>
              <w:rPr>
                <w:sz w:val="22"/>
                <w:szCs w:val="22"/>
              </w:rPr>
            </w:pPr>
            <w:proofErr w:type="spellStart"/>
            <w:r w:rsidRPr="00D26A80">
              <w:rPr>
                <w:bCs/>
                <w:sz w:val="22"/>
                <w:szCs w:val="22"/>
              </w:rPr>
              <w:t>Клопидогрел</w:t>
            </w:r>
            <w:proofErr w:type="spellEnd"/>
            <w:r w:rsidRPr="007B503A">
              <w:rPr>
                <w:bCs/>
                <w:sz w:val="22"/>
                <w:szCs w:val="22"/>
              </w:rPr>
              <w:t xml:space="preserve"> </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2</w:t>
            </w:r>
          </w:p>
        </w:tc>
        <w:tc>
          <w:tcPr>
            <w:tcW w:w="1962" w:type="pct"/>
            <w:vAlign w:val="center"/>
          </w:tcPr>
          <w:p w:rsidR="00867615" w:rsidRPr="007B503A" w:rsidRDefault="00867615" w:rsidP="0050606B">
            <w:pPr>
              <w:spacing w:line="264" w:lineRule="auto"/>
              <w:rPr>
                <w:sz w:val="22"/>
                <w:szCs w:val="22"/>
              </w:rPr>
            </w:pPr>
            <w:r w:rsidRPr="007B503A">
              <w:rPr>
                <w:sz w:val="22"/>
                <w:szCs w:val="22"/>
              </w:rPr>
              <w:t>Сертификат качества (сертификат анализа)</w:t>
            </w:r>
          </w:p>
        </w:tc>
        <w:tc>
          <w:tcPr>
            <w:tcW w:w="2759" w:type="pct"/>
          </w:tcPr>
          <w:p w:rsidR="00867615" w:rsidRPr="007B503A" w:rsidRDefault="00867615" w:rsidP="0050606B">
            <w:pPr>
              <w:spacing w:line="264" w:lineRule="auto"/>
              <w:rPr>
                <w:sz w:val="22"/>
                <w:szCs w:val="22"/>
              </w:rPr>
            </w:pPr>
            <w:r w:rsidRPr="007B503A">
              <w:rPr>
                <w:sz w:val="22"/>
                <w:szCs w:val="22"/>
              </w:rPr>
              <w:t>Наличие</w:t>
            </w:r>
          </w:p>
        </w:tc>
      </w:tr>
      <w:tr w:rsidR="00867615" w:rsidRPr="007B503A" w:rsidTr="00867615">
        <w:tc>
          <w:tcPr>
            <w:tcW w:w="279" w:type="pct"/>
            <w:vAlign w:val="center"/>
          </w:tcPr>
          <w:p w:rsidR="00867615" w:rsidRPr="007B503A" w:rsidRDefault="00867615" w:rsidP="0050606B">
            <w:pPr>
              <w:rPr>
                <w:bCs/>
                <w:sz w:val="22"/>
                <w:szCs w:val="22"/>
              </w:rPr>
            </w:pPr>
            <w:r w:rsidRPr="007B503A">
              <w:rPr>
                <w:bCs/>
                <w:sz w:val="22"/>
                <w:szCs w:val="22"/>
              </w:rPr>
              <w:t>3</w:t>
            </w:r>
          </w:p>
        </w:tc>
        <w:tc>
          <w:tcPr>
            <w:tcW w:w="1962" w:type="pct"/>
            <w:vAlign w:val="center"/>
          </w:tcPr>
          <w:p w:rsidR="00867615" w:rsidRPr="007B503A" w:rsidRDefault="00867615" w:rsidP="0050606B">
            <w:pPr>
              <w:spacing w:line="264" w:lineRule="auto"/>
              <w:rPr>
                <w:sz w:val="22"/>
                <w:szCs w:val="22"/>
              </w:rPr>
            </w:pPr>
            <w:r w:rsidRPr="007B503A">
              <w:rPr>
                <w:sz w:val="22"/>
                <w:szCs w:val="22"/>
              </w:rPr>
              <w:t>Декларация о соответствии</w:t>
            </w:r>
          </w:p>
        </w:tc>
        <w:tc>
          <w:tcPr>
            <w:tcW w:w="2759" w:type="pct"/>
          </w:tcPr>
          <w:p w:rsidR="00867615" w:rsidRPr="007B503A" w:rsidRDefault="00867615" w:rsidP="0050606B">
            <w:pPr>
              <w:spacing w:line="264" w:lineRule="auto"/>
              <w:rPr>
                <w:sz w:val="22"/>
                <w:szCs w:val="22"/>
              </w:rPr>
            </w:pPr>
            <w:r w:rsidRPr="007B503A">
              <w:rPr>
                <w:sz w:val="22"/>
                <w:szCs w:val="22"/>
              </w:rPr>
              <w:t>Наличие</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4</w:t>
            </w:r>
          </w:p>
        </w:tc>
        <w:tc>
          <w:tcPr>
            <w:tcW w:w="1962" w:type="pct"/>
            <w:vAlign w:val="center"/>
          </w:tcPr>
          <w:p w:rsidR="00867615" w:rsidRPr="007B503A" w:rsidRDefault="00867615" w:rsidP="0050606B">
            <w:pPr>
              <w:rPr>
                <w:sz w:val="22"/>
                <w:szCs w:val="22"/>
              </w:rPr>
            </w:pPr>
            <w:r w:rsidRPr="007B503A">
              <w:rPr>
                <w:bCs/>
                <w:sz w:val="22"/>
                <w:szCs w:val="22"/>
              </w:rPr>
              <w:t>Показания к применению</w:t>
            </w:r>
          </w:p>
        </w:tc>
        <w:tc>
          <w:tcPr>
            <w:tcW w:w="2759" w:type="pct"/>
            <w:vAlign w:val="center"/>
          </w:tcPr>
          <w:p w:rsidR="00867615" w:rsidRPr="000E22D9" w:rsidRDefault="00867615" w:rsidP="0050606B">
            <w:pPr>
              <w:rPr>
                <w:sz w:val="22"/>
                <w:szCs w:val="22"/>
              </w:rPr>
            </w:pPr>
            <w:r w:rsidRPr="000E22D9">
              <w:rPr>
                <w:sz w:val="22"/>
                <w:szCs w:val="22"/>
              </w:rPr>
              <w:t>Профилактика ишемических нар</w:t>
            </w:r>
            <w:r>
              <w:rPr>
                <w:sz w:val="22"/>
                <w:szCs w:val="22"/>
              </w:rPr>
              <w:t>ушений у больных атеросклерозом</w:t>
            </w:r>
            <w:r w:rsidRPr="000E22D9">
              <w:rPr>
                <w:sz w:val="22"/>
                <w:szCs w:val="22"/>
              </w:rPr>
              <w:t>, в т.ч. после перенесенного инфаркта миокарда (до 35 дней), ишемического инсульта (от 7 дней до 6 мес</w:t>
            </w:r>
            <w:r>
              <w:rPr>
                <w:sz w:val="22"/>
                <w:szCs w:val="22"/>
              </w:rPr>
              <w:t>.</w:t>
            </w:r>
            <w:r w:rsidRPr="000E22D9">
              <w:rPr>
                <w:sz w:val="22"/>
                <w:szCs w:val="22"/>
              </w:rPr>
              <w:t xml:space="preserve">), или на фоне диагностированных </w:t>
            </w:r>
            <w:proofErr w:type="spellStart"/>
            <w:r w:rsidRPr="000E22D9">
              <w:rPr>
                <w:sz w:val="22"/>
                <w:szCs w:val="22"/>
              </w:rPr>
              <w:t>окклюзионных</w:t>
            </w:r>
            <w:proofErr w:type="spellEnd"/>
            <w:r w:rsidRPr="000E22D9">
              <w:rPr>
                <w:sz w:val="22"/>
                <w:szCs w:val="22"/>
              </w:rPr>
              <w:t xml:space="preserve"> заболеваний периферических артерий: </w:t>
            </w:r>
          </w:p>
          <w:p w:rsidR="00867615" w:rsidRPr="000E22D9" w:rsidRDefault="00867615" w:rsidP="0050606B">
            <w:pPr>
              <w:rPr>
                <w:sz w:val="22"/>
                <w:szCs w:val="22"/>
              </w:rPr>
            </w:pPr>
            <w:r>
              <w:rPr>
                <w:sz w:val="22"/>
                <w:szCs w:val="22"/>
              </w:rPr>
              <w:t xml:space="preserve">   - </w:t>
            </w:r>
            <w:r w:rsidRPr="000E22D9">
              <w:rPr>
                <w:sz w:val="22"/>
                <w:szCs w:val="22"/>
              </w:rPr>
              <w:t xml:space="preserve">Инфаркт миокарда. </w:t>
            </w:r>
          </w:p>
          <w:p w:rsidR="00867615" w:rsidRPr="000E22D9" w:rsidRDefault="00867615" w:rsidP="0050606B">
            <w:pPr>
              <w:rPr>
                <w:sz w:val="22"/>
                <w:szCs w:val="22"/>
              </w:rPr>
            </w:pPr>
            <w:r>
              <w:rPr>
                <w:sz w:val="22"/>
                <w:szCs w:val="22"/>
              </w:rPr>
              <w:t xml:space="preserve">   - </w:t>
            </w:r>
            <w:r w:rsidRPr="000E22D9">
              <w:rPr>
                <w:sz w:val="22"/>
                <w:szCs w:val="22"/>
              </w:rPr>
              <w:t xml:space="preserve">Инсульт. </w:t>
            </w:r>
          </w:p>
          <w:p w:rsidR="00867615" w:rsidRPr="000E22D9" w:rsidRDefault="00867615" w:rsidP="0050606B">
            <w:pPr>
              <w:rPr>
                <w:sz w:val="22"/>
                <w:szCs w:val="22"/>
              </w:rPr>
            </w:pPr>
            <w:r>
              <w:rPr>
                <w:sz w:val="22"/>
                <w:szCs w:val="22"/>
              </w:rPr>
              <w:t xml:space="preserve">   - </w:t>
            </w:r>
            <w:r w:rsidRPr="000E22D9">
              <w:rPr>
                <w:sz w:val="22"/>
                <w:szCs w:val="22"/>
              </w:rPr>
              <w:t xml:space="preserve">Тромбоз периферических артерий. </w:t>
            </w:r>
          </w:p>
          <w:p w:rsidR="00867615" w:rsidRPr="007B503A" w:rsidRDefault="00867615" w:rsidP="0050606B">
            <w:pPr>
              <w:rPr>
                <w:sz w:val="22"/>
                <w:szCs w:val="22"/>
              </w:rPr>
            </w:pPr>
            <w:r>
              <w:rPr>
                <w:sz w:val="22"/>
                <w:szCs w:val="22"/>
              </w:rPr>
              <w:t xml:space="preserve">   - </w:t>
            </w:r>
            <w:r w:rsidRPr="000E22D9">
              <w:rPr>
                <w:sz w:val="22"/>
                <w:szCs w:val="22"/>
              </w:rPr>
              <w:t>Внезапная сосудистая смерть.</w:t>
            </w:r>
          </w:p>
        </w:tc>
      </w:tr>
      <w:tr w:rsidR="00867615" w:rsidRPr="007B503A" w:rsidTr="00867615">
        <w:tc>
          <w:tcPr>
            <w:tcW w:w="279" w:type="pct"/>
            <w:vAlign w:val="center"/>
          </w:tcPr>
          <w:p w:rsidR="00867615" w:rsidRPr="007B503A" w:rsidRDefault="00867615" w:rsidP="0050606B">
            <w:pPr>
              <w:rPr>
                <w:sz w:val="22"/>
                <w:szCs w:val="22"/>
              </w:rPr>
            </w:pPr>
            <w:r>
              <w:rPr>
                <w:sz w:val="22"/>
                <w:szCs w:val="22"/>
              </w:rPr>
              <w:t>5</w:t>
            </w:r>
          </w:p>
        </w:tc>
        <w:tc>
          <w:tcPr>
            <w:tcW w:w="1962" w:type="pct"/>
            <w:vAlign w:val="center"/>
          </w:tcPr>
          <w:p w:rsidR="00867615" w:rsidRPr="007B503A" w:rsidRDefault="00867615" w:rsidP="0050606B">
            <w:pPr>
              <w:rPr>
                <w:bCs/>
                <w:sz w:val="22"/>
                <w:szCs w:val="22"/>
              </w:rPr>
            </w:pPr>
            <w:r w:rsidRPr="007B503A">
              <w:rPr>
                <w:bCs/>
                <w:sz w:val="22"/>
                <w:szCs w:val="22"/>
              </w:rPr>
              <w:t>Дозировка</w:t>
            </w:r>
          </w:p>
        </w:tc>
        <w:tc>
          <w:tcPr>
            <w:tcW w:w="2759" w:type="pct"/>
            <w:vAlign w:val="center"/>
          </w:tcPr>
          <w:p w:rsidR="00867615" w:rsidRPr="007B503A" w:rsidRDefault="00867615" w:rsidP="0050606B">
            <w:pPr>
              <w:rPr>
                <w:sz w:val="22"/>
                <w:szCs w:val="22"/>
              </w:rPr>
            </w:pPr>
            <w:r>
              <w:rPr>
                <w:sz w:val="22"/>
                <w:szCs w:val="22"/>
              </w:rPr>
              <w:t>75</w:t>
            </w:r>
            <w:r w:rsidRPr="007B503A">
              <w:rPr>
                <w:sz w:val="22"/>
                <w:szCs w:val="22"/>
              </w:rPr>
              <w:t xml:space="preserve"> мг.</w:t>
            </w:r>
          </w:p>
        </w:tc>
      </w:tr>
      <w:tr w:rsidR="00867615" w:rsidRPr="007B503A" w:rsidTr="00867615">
        <w:tc>
          <w:tcPr>
            <w:tcW w:w="279" w:type="pct"/>
            <w:vAlign w:val="center"/>
          </w:tcPr>
          <w:p w:rsidR="00867615" w:rsidRPr="007B503A" w:rsidRDefault="00867615" w:rsidP="0050606B">
            <w:pPr>
              <w:rPr>
                <w:sz w:val="22"/>
                <w:szCs w:val="22"/>
              </w:rPr>
            </w:pPr>
            <w:r>
              <w:rPr>
                <w:sz w:val="22"/>
                <w:szCs w:val="22"/>
              </w:rPr>
              <w:t>6</w:t>
            </w:r>
          </w:p>
        </w:tc>
        <w:tc>
          <w:tcPr>
            <w:tcW w:w="1962" w:type="pct"/>
            <w:vAlign w:val="center"/>
          </w:tcPr>
          <w:p w:rsidR="00867615" w:rsidRPr="007B503A" w:rsidRDefault="00867615" w:rsidP="0050606B">
            <w:pPr>
              <w:rPr>
                <w:sz w:val="22"/>
                <w:szCs w:val="22"/>
              </w:rPr>
            </w:pPr>
            <w:r w:rsidRPr="007B503A">
              <w:rPr>
                <w:sz w:val="22"/>
                <w:szCs w:val="22"/>
              </w:rPr>
              <w:t>Форма выпуска</w:t>
            </w:r>
          </w:p>
        </w:tc>
        <w:tc>
          <w:tcPr>
            <w:tcW w:w="2759" w:type="pct"/>
            <w:vAlign w:val="center"/>
          </w:tcPr>
          <w:p w:rsidR="00867615" w:rsidRPr="007B503A" w:rsidRDefault="00867615" w:rsidP="0050606B">
            <w:pPr>
              <w:rPr>
                <w:sz w:val="22"/>
                <w:szCs w:val="22"/>
              </w:rPr>
            </w:pPr>
            <w:r w:rsidRPr="007B503A">
              <w:rPr>
                <w:sz w:val="22"/>
                <w:szCs w:val="22"/>
              </w:rPr>
              <w:t>Таблетки, покрытые оболочкой</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t>7</w:t>
            </w:r>
          </w:p>
        </w:tc>
        <w:tc>
          <w:tcPr>
            <w:tcW w:w="1962" w:type="pct"/>
            <w:vAlign w:val="center"/>
          </w:tcPr>
          <w:p w:rsidR="00867615" w:rsidRPr="007B503A" w:rsidRDefault="00867615" w:rsidP="0050606B">
            <w:pPr>
              <w:rPr>
                <w:sz w:val="22"/>
                <w:szCs w:val="22"/>
              </w:rPr>
            </w:pPr>
            <w:r w:rsidRPr="007B503A">
              <w:rPr>
                <w:sz w:val="22"/>
                <w:szCs w:val="22"/>
              </w:rPr>
              <w:t>Содержание упаковки</w:t>
            </w:r>
          </w:p>
        </w:tc>
        <w:tc>
          <w:tcPr>
            <w:tcW w:w="2759" w:type="pct"/>
            <w:vAlign w:val="center"/>
          </w:tcPr>
          <w:p w:rsidR="00867615" w:rsidRPr="007B503A" w:rsidRDefault="00867615" w:rsidP="0050606B">
            <w:pPr>
              <w:rPr>
                <w:sz w:val="22"/>
                <w:szCs w:val="22"/>
              </w:rPr>
            </w:pPr>
            <w:r w:rsidRPr="007B503A">
              <w:rPr>
                <w:sz w:val="22"/>
                <w:szCs w:val="22"/>
              </w:rPr>
              <w:t xml:space="preserve">В упаковке </w:t>
            </w:r>
            <w:r>
              <w:rPr>
                <w:sz w:val="22"/>
                <w:szCs w:val="22"/>
              </w:rPr>
              <w:t>28</w:t>
            </w:r>
            <w:r w:rsidRPr="007B503A">
              <w:rPr>
                <w:sz w:val="22"/>
                <w:szCs w:val="22"/>
              </w:rPr>
              <w:t xml:space="preserve"> таблеток</w:t>
            </w:r>
          </w:p>
        </w:tc>
      </w:tr>
      <w:tr w:rsidR="00867615" w:rsidRPr="007B503A" w:rsidTr="00867615">
        <w:tc>
          <w:tcPr>
            <w:tcW w:w="279" w:type="pct"/>
            <w:vAlign w:val="center"/>
          </w:tcPr>
          <w:p w:rsidR="00867615" w:rsidRPr="007B503A" w:rsidRDefault="00867615" w:rsidP="0050606B">
            <w:pPr>
              <w:rPr>
                <w:sz w:val="22"/>
                <w:szCs w:val="22"/>
              </w:rPr>
            </w:pPr>
            <w:r w:rsidRPr="007B503A">
              <w:rPr>
                <w:sz w:val="22"/>
                <w:szCs w:val="22"/>
              </w:rPr>
              <w:lastRenderedPageBreak/>
              <w:t>8</w:t>
            </w:r>
          </w:p>
        </w:tc>
        <w:tc>
          <w:tcPr>
            <w:tcW w:w="1962" w:type="pct"/>
            <w:vAlign w:val="center"/>
          </w:tcPr>
          <w:p w:rsidR="00867615" w:rsidRPr="007B503A" w:rsidRDefault="00867615" w:rsidP="0050606B">
            <w:pPr>
              <w:rPr>
                <w:sz w:val="22"/>
                <w:szCs w:val="22"/>
              </w:rPr>
            </w:pPr>
            <w:r w:rsidRPr="007B503A">
              <w:rPr>
                <w:sz w:val="22"/>
                <w:szCs w:val="22"/>
              </w:rPr>
              <w:t>Единицы измерения</w:t>
            </w:r>
          </w:p>
        </w:tc>
        <w:tc>
          <w:tcPr>
            <w:tcW w:w="2759" w:type="pct"/>
            <w:vAlign w:val="center"/>
          </w:tcPr>
          <w:p w:rsidR="00867615" w:rsidRPr="007B503A" w:rsidRDefault="00867615" w:rsidP="0050606B">
            <w:pPr>
              <w:rPr>
                <w:sz w:val="22"/>
                <w:szCs w:val="22"/>
              </w:rPr>
            </w:pPr>
            <w:r w:rsidRPr="007B503A">
              <w:rPr>
                <w:sz w:val="22"/>
                <w:szCs w:val="22"/>
              </w:rPr>
              <w:t>упаковка</w:t>
            </w:r>
          </w:p>
        </w:tc>
      </w:tr>
      <w:tr w:rsidR="00867615" w:rsidRPr="007B503A" w:rsidTr="00867615">
        <w:tc>
          <w:tcPr>
            <w:tcW w:w="279" w:type="pct"/>
            <w:vAlign w:val="center"/>
          </w:tcPr>
          <w:p w:rsidR="00867615" w:rsidRPr="007B503A" w:rsidRDefault="007C4805" w:rsidP="0050606B">
            <w:pPr>
              <w:rPr>
                <w:sz w:val="22"/>
                <w:szCs w:val="22"/>
              </w:rPr>
            </w:pPr>
            <w:r>
              <w:rPr>
                <w:sz w:val="22"/>
                <w:szCs w:val="22"/>
              </w:rPr>
              <w:t>9</w:t>
            </w:r>
          </w:p>
        </w:tc>
        <w:tc>
          <w:tcPr>
            <w:tcW w:w="1962" w:type="pct"/>
            <w:vAlign w:val="center"/>
          </w:tcPr>
          <w:p w:rsidR="00867615" w:rsidRPr="007B503A" w:rsidRDefault="00867615" w:rsidP="0050606B">
            <w:pPr>
              <w:spacing w:line="264" w:lineRule="auto"/>
              <w:rPr>
                <w:sz w:val="22"/>
                <w:szCs w:val="22"/>
              </w:rPr>
            </w:pPr>
            <w:r w:rsidRPr="007B503A">
              <w:rPr>
                <w:sz w:val="22"/>
                <w:szCs w:val="22"/>
              </w:rPr>
              <w:t>Срок годности</w:t>
            </w:r>
          </w:p>
        </w:tc>
        <w:tc>
          <w:tcPr>
            <w:tcW w:w="2759" w:type="pct"/>
            <w:vAlign w:val="center"/>
          </w:tcPr>
          <w:p w:rsidR="00867615" w:rsidRPr="007B503A" w:rsidRDefault="00867615" w:rsidP="0050606B">
            <w:pPr>
              <w:spacing w:line="264" w:lineRule="auto"/>
              <w:rPr>
                <w:sz w:val="22"/>
                <w:szCs w:val="22"/>
              </w:rPr>
            </w:pPr>
            <w:r>
              <w:rPr>
                <w:sz w:val="22"/>
                <w:szCs w:val="22"/>
              </w:rPr>
              <w:t>Н</w:t>
            </w:r>
            <w:r w:rsidRPr="007B503A">
              <w:rPr>
                <w:sz w:val="22"/>
                <w:szCs w:val="22"/>
              </w:rPr>
              <w:t xml:space="preserve">е менее </w:t>
            </w:r>
            <w:r>
              <w:rPr>
                <w:sz w:val="22"/>
                <w:szCs w:val="22"/>
              </w:rPr>
              <w:t>2</w:t>
            </w:r>
            <w:r w:rsidRPr="007B503A">
              <w:rPr>
                <w:sz w:val="22"/>
                <w:szCs w:val="22"/>
              </w:rPr>
              <w:t xml:space="preserve"> лет</w:t>
            </w:r>
          </w:p>
        </w:tc>
      </w:tr>
      <w:tr w:rsidR="00867615" w:rsidRPr="007B503A" w:rsidTr="00867615">
        <w:tc>
          <w:tcPr>
            <w:tcW w:w="279" w:type="pct"/>
          </w:tcPr>
          <w:p w:rsidR="00867615" w:rsidRPr="007B503A" w:rsidRDefault="00867615" w:rsidP="007C4805">
            <w:pPr>
              <w:rPr>
                <w:sz w:val="22"/>
                <w:szCs w:val="22"/>
              </w:rPr>
            </w:pPr>
            <w:r w:rsidRPr="007B503A">
              <w:rPr>
                <w:sz w:val="22"/>
                <w:szCs w:val="22"/>
              </w:rPr>
              <w:t>1</w:t>
            </w:r>
            <w:r w:rsidR="007C4805">
              <w:rPr>
                <w:sz w:val="22"/>
                <w:szCs w:val="22"/>
              </w:rPr>
              <w:t>0</w:t>
            </w:r>
          </w:p>
        </w:tc>
        <w:tc>
          <w:tcPr>
            <w:tcW w:w="1962" w:type="pct"/>
            <w:vAlign w:val="center"/>
          </w:tcPr>
          <w:p w:rsidR="00867615" w:rsidRPr="007B503A" w:rsidRDefault="00867615" w:rsidP="0050606B">
            <w:pPr>
              <w:spacing w:line="264" w:lineRule="auto"/>
              <w:rPr>
                <w:sz w:val="22"/>
                <w:szCs w:val="22"/>
              </w:rPr>
            </w:pPr>
            <w:r w:rsidRPr="007B503A">
              <w:rPr>
                <w:sz w:val="22"/>
                <w:szCs w:val="22"/>
              </w:rPr>
              <w:t>Требуемое количество, упаковок</w:t>
            </w:r>
          </w:p>
        </w:tc>
        <w:tc>
          <w:tcPr>
            <w:tcW w:w="2759" w:type="pct"/>
            <w:vAlign w:val="center"/>
          </w:tcPr>
          <w:p w:rsidR="00867615" w:rsidRPr="007B503A" w:rsidRDefault="00867615" w:rsidP="0050606B">
            <w:pPr>
              <w:spacing w:line="264" w:lineRule="auto"/>
              <w:rPr>
                <w:sz w:val="22"/>
                <w:szCs w:val="22"/>
              </w:rPr>
            </w:pPr>
            <w:r>
              <w:rPr>
                <w:sz w:val="22"/>
                <w:szCs w:val="22"/>
              </w:rPr>
              <w:t>150</w:t>
            </w:r>
          </w:p>
        </w:tc>
      </w:tr>
    </w:tbl>
    <w:p w:rsidR="00DC0730" w:rsidRDefault="00DC0730" w:rsidP="00170E3A">
      <w:pPr>
        <w:jc w:val="right"/>
      </w:pPr>
    </w:p>
    <w:p w:rsidR="00DC0730" w:rsidRDefault="00DC0730" w:rsidP="00170E3A">
      <w:pPr>
        <w:jc w:val="right"/>
      </w:pPr>
    </w:p>
    <w:p w:rsidR="00DC0730" w:rsidRDefault="00DC0730"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867615" w:rsidRDefault="00867615" w:rsidP="00170E3A">
      <w:pPr>
        <w:jc w:val="right"/>
      </w:pPr>
    </w:p>
    <w:p w:rsidR="00C46328" w:rsidRDefault="00C46328"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E5428E" w:rsidRDefault="00E5428E"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к Извещению о проведении открытого аукциона</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9F10A2" w:rsidP="00170E3A">
      <w:pPr>
        <w:pStyle w:val="10"/>
        <w:ind w:right="-2"/>
        <w:jc w:val="right"/>
        <w:rPr>
          <w:rFonts w:ascii="Times New Roman" w:hAnsi="Times New Roman"/>
          <w:sz w:val="28"/>
          <w:szCs w:val="28"/>
        </w:rPr>
      </w:pPr>
      <w:r>
        <w:rPr>
          <w:rFonts w:ascii="Times New Roman" w:hAnsi="Times New Roman"/>
          <w:sz w:val="28"/>
          <w:szCs w:val="28"/>
        </w:rPr>
        <w:t>п</w:t>
      </w:r>
      <w:r w:rsidR="00170E3A" w:rsidRPr="00A12AC4">
        <w:rPr>
          <w:rFonts w:ascii="Times New Roman" w:hAnsi="Times New Roman"/>
          <w:sz w:val="28"/>
          <w:szCs w:val="28"/>
        </w:rPr>
        <w:t xml:space="preserve">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sidR="00C46328">
        <w:rPr>
          <w:szCs w:val="24"/>
        </w:rPr>
        <w:t>3</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6B7A54" w:rsidRPr="006B7A54">
        <w:rPr>
          <w:rFonts w:ascii="Times New Roman" w:hAnsi="Times New Roman" w:cs="Times New Roman"/>
          <w:b/>
          <w:sz w:val="24"/>
          <w:szCs w:val="24"/>
        </w:rPr>
        <w:t>поставке препаратов кортикоидного действия</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170E3A" w:rsidRPr="00F2454A" w:rsidRDefault="00170E3A" w:rsidP="002205FE">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r w:rsidR="002205FE">
        <w:rPr>
          <w:sz w:val="24"/>
          <w:szCs w:val="24"/>
        </w:rPr>
        <w:t xml:space="preserve"> </w:t>
      </w:r>
      <w:r w:rsidR="00F2454A"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170E3A" w:rsidRPr="00170E3A" w:rsidRDefault="00170E3A" w:rsidP="00170E3A">
      <w:pPr>
        <w:ind w:firstLine="708"/>
        <w:jc w:val="both"/>
        <w:rPr>
          <w:sz w:val="24"/>
          <w:szCs w:val="24"/>
        </w:rPr>
      </w:pPr>
      <w:r w:rsidRPr="00170E3A">
        <w:rPr>
          <w:sz w:val="24"/>
          <w:szCs w:val="24"/>
        </w:rPr>
        <w:t>.</w:t>
      </w:r>
    </w:p>
    <w:p w:rsidR="00170E3A" w:rsidRPr="00170E3A" w:rsidRDefault="00170E3A"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2205FE" w:rsidRPr="002205FE" w:rsidRDefault="002205FE" w:rsidP="002205FE">
      <w:pPr>
        <w:spacing w:line="264" w:lineRule="auto"/>
        <w:jc w:val="both"/>
        <w:rPr>
          <w:sz w:val="24"/>
          <w:szCs w:val="24"/>
        </w:rPr>
      </w:pPr>
      <w:r>
        <w:rPr>
          <w:b/>
          <w:sz w:val="24"/>
          <w:szCs w:val="24"/>
        </w:rPr>
        <w:t xml:space="preserve">           </w:t>
      </w:r>
      <w:r w:rsidR="00397D61">
        <w:rPr>
          <w:b/>
          <w:sz w:val="24"/>
          <w:szCs w:val="24"/>
        </w:rPr>
        <w:tab/>
      </w:r>
      <w:r w:rsidRPr="002205FE">
        <w:rPr>
          <w:b/>
          <w:sz w:val="24"/>
          <w:szCs w:val="24"/>
        </w:rPr>
        <w:t>3.2.</w:t>
      </w:r>
      <w:r w:rsidRPr="002205FE">
        <w:rPr>
          <w:sz w:val="24"/>
          <w:szCs w:val="24"/>
        </w:rPr>
        <w:t xml:space="preserve"> Остаточный срок годности от общего срока реализации на момент поставки товара должен быть не менее 80%, установленного изготовителем.  </w:t>
      </w:r>
    </w:p>
    <w:p w:rsidR="00170E3A" w:rsidRPr="00170E3A" w:rsidRDefault="00170E3A" w:rsidP="00170E3A">
      <w:pPr>
        <w:ind w:firstLine="708"/>
        <w:jc w:val="both"/>
        <w:rPr>
          <w:sz w:val="24"/>
          <w:szCs w:val="24"/>
        </w:rPr>
      </w:pPr>
      <w:r w:rsidRPr="00170E3A">
        <w:rPr>
          <w:b/>
          <w:sz w:val="24"/>
          <w:szCs w:val="24"/>
        </w:rPr>
        <w:t>3.</w:t>
      </w:r>
      <w:r w:rsidR="002205FE">
        <w:rPr>
          <w:b/>
          <w:sz w:val="24"/>
          <w:szCs w:val="24"/>
        </w:rPr>
        <w:t>3</w:t>
      </w:r>
      <w:r w:rsidRPr="00170E3A">
        <w:rPr>
          <w:b/>
          <w:sz w:val="24"/>
          <w:szCs w:val="24"/>
        </w:rPr>
        <w:t>.</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1C3799">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1C3799">
        <w:rPr>
          <w:rFonts w:ascii="Times New Roman" w:hAnsi="Times New Roman" w:cs="Times New Roman"/>
          <w:sz w:val="24"/>
          <w:szCs w:val="24"/>
        </w:rPr>
        <w:t>август</w:t>
      </w:r>
      <w:r w:rsidRPr="00D54D0A">
        <w:rPr>
          <w:rFonts w:ascii="Times New Roman" w:hAnsi="Times New Roman" w:cs="Times New Roman"/>
          <w:sz w:val="24"/>
          <w:szCs w:val="24"/>
        </w:rPr>
        <w:t xml:space="preserve"> 2013г. Первая партия в течение 3х рабочих дней с момента заключения договора. Каждая последующая – в </w:t>
      </w:r>
      <w:r w:rsidR="001C3799">
        <w:rPr>
          <w:rFonts w:ascii="Times New Roman" w:hAnsi="Times New Roman" w:cs="Times New Roman"/>
          <w:sz w:val="24"/>
          <w:szCs w:val="24"/>
        </w:rPr>
        <w:t xml:space="preserve">первую </w:t>
      </w:r>
      <w:r w:rsidRPr="00D54D0A">
        <w:rPr>
          <w:rFonts w:ascii="Times New Roman" w:hAnsi="Times New Roman" w:cs="Times New Roman"/>
          <w:sz w:val="24"/>
          <w:szCs w:val="24"/>
        </w:rPr>
        <w:t xml:space="preserve">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lastRenderedPageBreak/>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 xml:space="preserve">№ </w:t>
            </w:r>
            <w:proofErr w:type="spellStart"/>
            <w:proofErr w:type="gramStart"/>
            <w:r w:rsidRPr="004B4FC4">
              <w:rPr>
                <w:b/>
                <w:spacing w:val="-2"/>
                <w:sz w:val="22"/>
                <w:szCs w:val="22"/>
              </w:rPr>
              <w:t>п</w:t>
            </w:r>
            <w:proofErr w:type="spellEnd"/>
            <w:proofErr w:type="gramEnd"/>
            <w:r w:rsidRPr="004B4FC4">
              <w:rPr>
                <w:b/>
                <w:spacing w:val="-2"/>
                <w:sz w:val="22"/>
                <w:szCs w:val="22"/>
              </w:rPr>
              <w:t>/</w:t>
            </w:r>
            <w:proofErr w:type="spellStart"/>
            <w:r w:rsidRPr="004B4FC4">
              <w:rPr>
                <w:b/>
                <w:spacing w:val="-2"/>
                <w:sz w:val="22"/>
                <w:szCs w:val="22"/>
              </w:rPr>
              <w:t>п</w:t>
            </w:r>
            <w:proofErr w:type="spellEnd"/>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23" w:right="-84"/>
              <w:jc w:val="center"/>
              <w:rPr>
                <w:b/>
                <w:sz w:val="22"/>
                <w:szCs w:val="22"/>
              </w:rPr>
            </w:pPr>
            <w:r w:rsidRPr="004B4FC4">
              <w:rPr>
                <w:b/>
                <w:sz w:val="22"/>
                <w:szCs w:val="22"/>
              </w:rPr>
              <w:t>Количество</w:t>
            </w:r>
          </w:p>
          <w:p w:rsidR="00D969D9" w:rsidRPr="004B4FC4" w:rsidRDefault="00D969D9" w:rsidP="004A1950">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4A1950">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Default="00D969D9" w:rsidP="00D969D9">
      <w:pPr>
        <w:tabs>
          <w:tab w:val="left" w:pos="3870"/>
          <w:tab w:val="left" w:pos="5190"/>
        </w:tabs>
        <w:jc w:val="center"/>
        <w:rPr>
          <w:b/>
        </w:rPr>
      </w:pPr>
      <w:r>
        <w:rPr>
          <w:b/>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
        <w:gridCol w:w="5959"/>
        <w:gridCol w:w="3110"/>
      </w:tblGrid>
      <w:tr w:rsidR="00D969D9" w:rsidTr="004A1950">
        <w:trPr>
          <w:jc w:val="center"/>
        </w:trPr>
        <w:tc>
          <w:tcPr>
            <w:tcW w:w="3352" w:type="pct"/>
            <w:gridSpan w:val="2"/>
          </w:tcPr>
          <w:p w:rsidR="00D969D9" w:rsidRPr="00CF23D4" w:rsidRDefault="00D969D9" w:rsidP="004A1950">
            <w:pPr>
              <w:jc w:val="center"/>
              <w:rPr>
                <w:b/>
                <w:bCs/>
              </w:rPr>
            </w:pPr>
            <w:r w:rsidRPr="00CF23D4">
              <w:rPr>
                <w:b/>
              </w:rPr>
              <w:t>Требования к товару</w:t>
            </w:r>
          </w:p>
        </w:tc>
        <w:tc>
          <w:tcPr>
            <w:tcW w:w="1648" w:type="pct"/>
          </w:tcPr>
          <w:p w:rsidR="00D969D9" w:rsidRPr="00CF23D4" w:rsidRDefault="00D969D9" w:rsidP="004A1950">
            <w:pPr>
              <w:jc w:val="center"/>
              <w:rPr>
                <w:b/>
                <w:bCs/>
              </w:rPr>
            </w:pPr>
            <w:r w:rsidRPr="00CF23D4">
              <w:rPr>
                <w:b/>
              </w:rPr>
              <w:t>Параметры и условия требований к товару</w:t>
            </w: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center"/>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r w:rsidR="00D969D9" w:rsidTr="004A1950">
        <w:trPr>
          <w:jc w:val="center"/>
        </w:trPr>
        <w:tc>
          <w:tcPr>
            <w:tcW w:w="194" w:type="pct"/>
          </w:tcPr>
          <w:p w:rsidR="00D969D9" w:rsidRPr="00CF23D4" w:rsidRDefault="00D969D9" w:rsidP="004A1950"/>
        </w:tc>
        <w:tc>
          <w:tcPr>
            <w:tcW w:w="3158" w:type="pct"/>
            <w:vAlign w:val="bottom"/>
          </w:tcPr>
          <w:p w:rsidR="00D969D9" w:rsidRPr="00CF23D4" w:rsidRDefault="00D969D9" w:rsidP="004A1950">
            <w:pPr>
              <w:rPr>
                <w:sz w:val="18"/>
                <w:szCs w:val="18"/>
              </w:rPr>
            </w:pPr>
          </w:p>
        </w:tc>
        <w:tc>
          <w:tcPr>
            <w:tcW w:w="1648" w:type="pct"/>
            <w:vAlign w:val="bottom"/>
          </w:tcPr>
          <w:p w:rsidR="00D969D9" w:rsidRPr="00CF23D4" w:rsidRDefault="00D969D9" w:rsidP="004A1950">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tblPr>
      <w:tblGrid>
        <w:gridCol w:w="4860"/>
        <w:gridCol w:w="4711"/>
      </w:tblGrid>
      <w:tr w:rsidR="00D969D9" w:rsidRPr="001062B0" w:rsidTr="004A1950">
        <w:tc>
          <w:tcPr>
            <w:tcW w:w="2539" w:type="pct"/>
          </w:tcPr>
          <w:p w:rsidR="00D969D9" w:rsidRDefault="00D969D9" w:rsidP="004A1950">
            <w:pPr>
              <w:shd w:val="clear" w:color="auto" w:fill="FFFFFF"/>
              <w:rPr>
                <w:b/>
                <w:color w:val="000000"/>
                <w:sz w:val="22"/>
                <w:szCs w:val="22"/>
                <w:u w:val="single"/>
              </w:rPr>
            </w:pPr>
          </w:p>
          <w:p w:rsidR="00D969D9" w:rsidRPr="00656593" w:rsidRDefault="00D969D9" w:rsidP="004A1950">
            <w:pPr>
              <w:shd w:val="clear" w:color="auto" w:fill="FFFFFF"/>
              <w:rPr>
                <w:b/>
                <w:color w:val="000000"/>
                <w:sz w:val="22"/>
                <w:szCs w:val="22"/>
                <w:u w:val="single"/>
              </w:rPr>
            </w:pPr>
            <w:r w:rsidRPr="001062B0">
              <w:rPr>
                <w:b/>
                <w:color w:val="000000"/>
                <w:sz w:val="22"/>
                <w:szCs w:val="22"/>
                <w:u w:val="single"/>
              </w:rPr>
              <w:t xml:space="preserve">Заказчик </w:t>
            </w:r>
          </w:p>
          <w:p w:rsidR="00D969D9" w:rsidRPr="001062B0" w:rsidRDefault="00D969D9" w:rsidP="004A1950">
            <w:pPr>
              <w:rPr>
                <w:b/>
                <w:bCs/>
                <w:sz w:val="22"/>
                <w:szCs w:val="22"/>
              </w:rPr>
            </w:pPr>
            <w:r w:rsidRPr="001062B0">
              <w:rPr>
                <w:b/>
                <w:snapToGrid w:val="0"/>
                <w:sz w:val="22"/>
                <w:szCs w:val="22"/>
              </w:rPr>
              <w:t xml:space="preserve">Главный врач </w:t>
            </w:r>
          </w:p>
          <w:p w:rsidR="00D969D9" w:rsidRPr="001062B0" w:rsidRDefault="00D969D9" w:rsidP="004A1950">
            <w:pPr>
              <w:rPr>
                <w:sz w:val="22"/>
                <w:szCs w:val="22"/>
              </w:rPr>
            </w:pPr>
          </w:p>
          <w:p w:rsidR="00D969D9" w:rsidRPr="001062B0" w:rsidRDefault="00D969D9" w:rsidP="004A1950">
            <w:pPr>
              <w:rPr>
                <w:color w:val="000000"/>
                <w:sz w:val="22"/>
                <w:szCs w:val="22"/>
              </w:rPr>
            </w:pPr>
            <w:r w:rsidRPr="001062B0">
              <w:rPr>
                <w:sz w:val="22"/>
                <w:szCs w:val="22"/>
              </w:rPr>
              <w:t>______________________/</w:t>
            </w:r>
            <w:r w:rsidRPr="001062B0">
              <w:rPr>
                <w:b/>
                <w:sz w:val="22"/>
                <w:szCs w:val="22"/>
              </w:rPr>
              <w:t xml:space="preserve">Е.В. Камкин/ </w:t>
            </w:r>
          </w:p>
          <w:p w:rsidR="00D969D9" w:rsidRPr="001062B0" w:rsidRDefault="00D969D9" w:rsidP="004A1950">
            <w:pPr>
              <w:rPr>
                <w:color w:val="000000"/>
                <w:sz w:val="22"/>
                <w:szCs w:val="22"/>
              </w:rPr>
            </w:pPr>
            <w:r w:rsidRPr="001062B0">
              <w:rPr>
                <w:sz w:val="22"/>
                <w:szCs w:val="22"/>
              </w:rPr>
              <w:t>МП</w:t>
            </w:r>
          </w:p>
        </w:tc>
        <w:tc>
          <w:tcPr>
            <w:tcW w:w="2461" w:type="pct"/>
          </w:tcPr>
          <w:p w:rsidR="00D969D9" w:rsidRDefault="00D969D9" w:rsidP="004A1950">
            <w:pPr>
              <w:rPr>
                <w:b/>
                <w:snapToGrid w:val="0"/>
                <w:sz w:val="22"/>
                <w:szCs w:val="22"/>
                <w:u w:val="single"/>
              </w:rPr>
            </w:pPr>
          </w:p>
          <w:p w:rsidR="00D969D9" w:rsidRDefault="00D969D9" w:rsidP="004A1950">
            <w:pPr>
              <w:rPr>
                <w:b/>
                <w:snapToGrid w:val="0"/>
                <w:sz w:val="22"/>
                <w:szCs w:val="22"/>
                <w:u w:val="single"/>
              </w:rPr>
            </w:pPr>
          </w:p>
          <w:p w:rsidR="00D969D9" w:rsidRPr="001062B0" w:rsidRDefault="00D969D9" w:rsidP="004A1950">
            <w:pPr>
              <w:rPr>
                <w:b/>
                <w:snapToGrid w:val="0"/>
                <w:sz w:val="22"/>
                <w:szCs w:val="22"/>
                <w:u w:val="single"/>
              </w:rPr>
            </w:pPr>
            <w:r w:rsidRPr="001062B0">
              <w:rPr>
                <w:b/>
                <w:snapToGrid w:val="0"/>
                <w:sz w:val="22"/>
                <w:szCs w:val="22"/>
                <w:u w:val="single"/>
              </w:rPr>
              <w:t>Поставщик</w:t>
            </w:r>
          </w:p>
          <w:p w:rsidR="00D969D9" w:rsidRPr="00656593" w:rsidRDefault="00D969D9" w:rsidP="004A1950">
            <w:pPr>
              <w:tabs>
                <w:tab w:val="left" w:pos="5160"/>
              </w:tabs>
              <w:rPr>
                <w:b/>
                <w:bCs/>
                <w:sz w:val="22"/>
                <w:szCs w:val="22"/>
              </w:rPr>
            </w:pPr>
            <w:r w:rsidRPr="001062B0">
              <w:rPr>
                <w:b/>
                <w:snapToGrid w:val="0"/>
                <w:sz w:val="22"/>
                <w:szCs w:val="22"/>
              </w:rPr>
              <w:t xml:space="preserve"> </w:t>
            </w:r>
          </w:p>
          <w:p w:rsidR="00D969D9" w:rsidRPr="001062B0" w:rsidRDefault="00D969D9" w:rsidP="004A1950">
            <w:pPr>
              <w:rPr>
                <w:b/>
                <w:sz w:val="22"/>
                <w:szCs w:val="22"/>
              </w:rPr>
            </w:pPr>
            <w:r w:rsidRPr="001062B0">
              <w:rPr>
                <w:sz w:val="22"/>
                <w:szCs w:val="22"/>
              </w:rPr>
              <w:t xml:space="preserve">______________________/                       </w:t>
            </w:r>
            <w:r w:rsidRPr="001062B0">
              <w:rPr>
                <w:b/>
                <w:sz w:val="22"/>
                <w:szCs w:val="22"/>
              </w:rPr>
              <w:t xml:space="preserve">/ </w:t>
            </w:r>
          </w:p>
          <w:p w:rsidR="00D969D9" w:rsidRPr="001062B0" w:rsidRDefault="00D969D9" w:rsidP="004A1950">
            <w:pPr>
              <w:rPr>
                <w:color w:val="000000"/>
                <w:sz w:val="22"/>
                <w:szCs w:val="22"/>
              </w:rPr>
            </w:pPr>
            <w:r w:rsidRPr="001062B0">
              <w:rPr>
                <w:sz w:val="22"/>
                <w:szCs w:val="22"/>
              </w:rPr>
              <w:t>МП</w:t>
            </w: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p w:rsidR="00170E3A" w:rsidRDefault="00170E3A" w:rsidP="00170E3A">
      <w:pPr>
        <w:tabs>
          <w:tab w:val="left" w:pos="3870"/>
          <w:tab w:val="left" w:pos="5190"/>
          <w:tab w:val="left" w:pos="7535"/>
        </w:tabs>
      </w:pPr>
    </w:p>
    <w:p w:rsidR="00170E3A" w:rsidRDefault="00170E3A"/>
    <w:sectPr w:rsidR="00170E3A"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950" w:rsidRDefault="004A1950">
      <w:r>
        <w:separator/>
      </w:r>
    </w:p>
  </w:endnote>
  <w:endnote w:type="continuationSeparator" w:id="0">
    <w:p w:rsidR="004A1950" w:rsidRDefault="004A19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50" w:rsidRDefault="00972881" w:rsidP="00A62132">
    <w:pPr>
      <w:pStyle w:val="aa"/>
      <w:framePr w:wrap="around" w:vAnchor="text" w:hAnchor="margin" w:xAlign="right" w:y="1"/>
      <w:rPr>
        <w:rStyle w:val="ac"/>
      </w:rPr>
    </w:pPr>
    <w:r>
      <w:rPr>
        <w:rStyle w:val="ac"/>
      </w:rPr>
      <w:fldChar w:fldCharType="begin"/>
    </w:r>
    <w:r w:rsidR="004A1950">
      <w:rPr>
        <w:rStyle w:val="ac"/>
      </w:rPr>
      <w:instrText xml:space="preserve">PAGE  </w:instrText>
    </w:r>
    <w:r>
      <w:rPr>
        <w:rStyle w:val="ac"/>
      </w:rPr>
      <w:fldChar w:fldCharType="end"/>
    </w:r>
  </w:p>
  <w:p w:rsidR="004A1950" w:rsidRDefault="004A1950"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950" w:rsidRDefault="004A1950">
      <w:r>
        <w:separator/>
      </w:r>
    </w:p>
  </w:footnote>
  <w:footnote w:type="continuationSeparator" w:id="0">
    <w:p w:rsidR="004A1950" w:rsidRDefault="004A19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4AE867EB"/>
    <w:multiLevelType w:val="multilevel"/>
    <w:tmpl w:val="650E3ED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6"/>
  </w:num>
  <w:num w:numId="2">
    <w:abstractNumId w:val="13"/>
  </w:num>
  <w:num w:numId="3">
    <w:abstractNumId w:val="8"/>
  </w:num>
  <w:num w:numId="4">
    <w:abstractNumId w:val="5"/>
  </w:num>
  <w:num w:numId="5">
    <w:abstractNumId w:val="9"/>
  </w:num>
  <w:num w:numId="6">
    <w:abstractNumId w:val="7"/>
  </w:num>
  <w:num w:numId="7">
    <w:abstractNumId w:val="0"/>
  </w:num>
  <w:num w:numId="8">
    <w:abstractNumId w:val="14"/>
  </w:num>
  <w:num w:numId="9">
    <w:abstractNumId w:val="6"/>
  </w:num>
  <w:num w:numId="10">
    <w:abstractNumId w:val="12"/>
  </w:num>
  <w:num w:numId="11">
    <w:abstractNumId w:val="10"/>
  </w:num>
  <w:num w:numId="12">
    <w:abstractNumId w:val="15"/>
  </w:num>
  <w:num w:numId="13">
    <w:abstractNumId w:val="2"/>
  </w:num>
  <w:num w:numId="14">
    <w:abstractNumId w:val="1"/>
  </w:num>
  <w:num w:numId="15">
    <w:abstractNumId w:val="4"/>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4247"/>
    <w:rsid w:val="000B5303"/>
    <w:rsid w:val="000B63AB"/>
    <w:rsid w:val="000C28A2"/>
    <w:rsid w:val="000C6EA1"/>
    <w:rsid w:val="000D3800"/>
    <w:rsid w:val="000D6CA1"/>
    <w:rsid w:val="000E2CEC"/>
    <w:rsid w:val="000E36A2"/>
    <w:rsid w:val="000F17AF"/>
    <w:rsid w:val="000F5603"/>
    <w:rsid w:val="000F76E0"/>
    <w:rsid w:val="0010062D"/>
    <w:rsid w:val="00110943"/>
    <w:rsid w:val="00111315"/>
    <w:rsid w:val="00113B85"/>
    <w:rsid w:val="00116D19"/>
    <w:rsid w:val="00124423"/>
    <w:rsid w:val="00141E88"/>
    <w:rsid w:val="00142C7D"/>
    <w:rsid w:val="001606D2"/>
    <w:rsid w:val="00166AC0"/>
    <w:rsid w:val="00170E3A"/>
    <w:rsid w:val="00170F4B"/>
    <w:rsid w:val="001815BC"/>
    <w:rsid w:val="00183029"/>
    <w:rsid w:val="00184D27"/>
    <w:rsid w:val="00187CB4"/>
    <w:rsid w:val="0019369E"/>
    <w:rsid w:val="00195F34"/>
    <w:rsid w:val="001B0A98"/>
    <w:rsid w:val="001B52D8"/>
    <w:rsid w:val="001C0013"/>
    <w:rsid w:val="001C2818"/>
    <w:rsid w:val="001C3799"/>
    <w:rsid w:val="001D6AD2"/>
    <w:rsid w:val="001E1881"/>
    <w:rsid w:val="001F0243"/>
    <w:rsid w:val="001F67DB"/>
    <w:rsid w:val="00202C2D"/>
    <w:rsid w:val="00205323"/>
    <w:rsid w:val="0021441C"/>
    <w:rsid w:val="00216B12"/>
    <w:rsid w:val="00216EA2"/>
    <w:rsid w:val="002205FE"/>
    <w:rsid w:val="00223555"/>
    <w:rsid w:val="00244B90"/>
    <w:rsid w:val="00245C26"/>
    <w:rsid w:val="00245F15"/>
    <w:rsid w:val="0024723E"/>
    <w:rsid w:val="00250E29"/>
    <w:rsid w:val="002600CA"/>
    <w:rsid w:val="00265754"/>
    <w:rsid w:val="00270037"/>
    <w:rsid w:val="00271E95"/>
    <w:rsid w:val="002725A5"/>
    <w:rsid w:val="0028014A"/>
    <w:rsid w:val="00284239"/>
    <w:rsid w:val="002A0503"/>
    <w:rsid w:val="002C5D7C"/>
    <w:rsid w:val="002D731B"/>
    <w:rsid w:val="00305D16"/>
    <w:rsid w:val="003100DD"/>
    <w:rsid w:val="003134B0"/>
    <w:rsid w:val="00331E12"/>
    <w:rsid w:val="003359B8"/>
    <w:rsid w:val="003553BE"/>
    <w:rsid w:val="00377BD4"/>
    <w:rsid w:val="0038078B"/>
    <w:rsid w:val="00380BB0"/>
    <w:rsid w:val="00381F28"/>
    <w:rsid w:val="00382A06"/>
    <w:rsid w:val="00391054"/>
    <w:rsid w:val="00391F2E"/>
    <w:rsid w:val="00397D61"/>
    <w:rsid w:val="003A4EB7"/>
    <w:rsid w:val="003B0334"/>
    <w:rsid w:val="003B0475"/>
    <w:rsid w:val="003B66CF"/>
    <w:rsid w:val="003D06F8"/>
    <w:rsid w:val="003E115F"/>
    <w:rsid w:val="003F5157"/>
    <w:rsid w:val="004012D4"/>
    <w:rsid w:val="0040300D"/>
    <w:rsid w:val="0040610E"/>
    <w:rsid w:val="004113C9"/>
    <w:rsid w:val="00411BFF"/>
    <w:rsid w:val="0041669D"/>
    <w:rsid w:val="00430044"/>
    <w:rsid w:val="00441CAD"/>
    <w:rsid w:val="0044298E"/>
    <w:rsid w:val="00442A19"/>
    <w:rsid w:val="00442A74"/>
    <w:rsid w:val="00444E6D"/>
    <w:rsid w:val="00460F35"/>
    <w:rsid w:val="004708A5"/>
    <w:rsid w:val="00471664"/>
    <w:rsid w:val="004A1950"/>
    <w:rsid w:val="004B7B72"/>
    <w:rsid w:val="004C4C12"/>
    <w:rsid w:val="004D371F"/>
    <w:rsid w:val="004D5D5E"/>
    <w:rsid w:val="004E151C"/>
    <w:rsid w:val="004E56DE"/>
    <w:rsid w:val="004F2673"/>
    <w:rsid w:val="004F2D00"/>
    <w:rsid w:val="004F3B68"/>
    <w:rsid w:val="00506E27"/>
    <w:rsid w:val="00510C21"/>
    <w:rsid w:val="00512A9D"/>
    <w:rsid w:val="00512D5F"/>
    <w:rsid w:val="00526AF7"/>
    <w:rsid w:val="0053477A"/>
    <w:rsid w:val="00535428"/>
    <w:rsid w:val="00542321"/>
    <w:rsid w:val="00551CE7"/>
    <w:rsid w:val="00553BBB"/>
    <w:rsid w:val="00561E43"/>
    <w:rsid w:val="00565314"/>
    <w:rsid w:val="00571D3F"/>
    <w:rsid w:val="00581D62"/>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31A65"/>
    <w:rsid w:val="00640F1C"/>
    <w:rsid w:val="00643BD0"/>
    <w:rsid w:val="0064443B"/>
    <w:rsid w:val="006445A8"/>
    <w:rsid w:val="006468C4"/>
    <w:rsid w:val="00660507"/>
    <w:rsid w:val="00663119"/>
    <w:rsid w:val="00663697"/>
    <w:rsid w:val="006A20FE"/>
    <w:rsid w:val="006B26E3"/>
    <w:rsid w:val="006B2704"/>
    <w:rsid w:val="006B7A54"/>
    <w:rsid w:val="006C01D0"/>
    <w:rsid w:val="006C05B8"/>
    <w:rsid w:val="006C5989"/>
    <w:rsid w:val="006D4C04"/>
    <w:rsid w:val="006E58B7"/>
    <w:rsid w:val="006E5F50"/>
    <w:rsid w:val="006F3E2D"/>
    <w:rsid w:val="006F6C72"/>
    <w:rsid w:val="0070266A"/>
    <w:rsid w:val="00703477"/>
    <w:rsid w:val="0070418C"/>
    <w:rsid w:val="00707CA3"/>
    <w:rsid w:val="00714DC4"/>
    <w:rsid w:val="00733C99"/>
    <w:rsid w:val="0075062A"/>
    <w:rsid w:val="00753D8A"/>
    <w:rsid w:val="00756FD8"/>
    <w:rsid w:val="007659D8"/>
    <w:rsid w:val="00774E55"/>
    <w:rsid w:val="00775B75"/>
    <w:rsid w:val="00790609"/>
    <w:rsid w:val="007A1618"/>
    <w:rsid w:val="007A1FF3"/>
    <w:rsid w:val="007A3A42"/>
    <w:rsid w:val="007B16B7"/>
    <w:rsid w:val="007B47FE"/>
    <w:rsid w:val="007C4805"/>
    <w:rsid w:val="007C7BA3"/>
    <w:rsid w:val="007E421B"/>
    <w:rsid w:val="007E4757"/>
    <w:rsid w:val="007E53FF"/>
    <w:rsid w:val="007E5580"/>
    <w:rsid w:val="007F50FD"/>
    <w:rsid w:val="008009AD"/>
    <w:rsid w:val="00843A47"/>
    <w:rsid w:val="0084425D"/>
    <w:rsid w:val="00853E09"/>
    <w:rsid w:val="008540DA"/>
    <w:rsid w:val="00864E2D"/>
    <w:rsid w:val="00867615"/>
    <w:rsid w:val="00871210"/>
    <w:rsid w:val="008A5996"/>
    <w:rsid w:val="008A67AE"/>
    <w:rsid w:val="008B3425"/>
    <w:rsid w:val="008B7C4C"/>
    <w:rsid w:val="008C032A"/>
    <w:rsid w:val="008C5B51"/>
    <w:rsid w:val="008C6CD3"/>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2881"/>
    <w:rsid w:val="00974F9D"/>
    <w:rsid w:val="009B4F1E"/>
    <w:rsid w:val="009B6ADC"/>
    <w:rsid w:val="009D30BB"/>
    <w:rsid w:val="009E2AEB"/>
    <w:rsid w:val="009E39E7"/>
    <w:rsid w:val="009E4595"/>
    <w:rsid w:val="009E6ED3"/>
    <w:rsid w:val="009F10A2"/>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A09DA"/>
    <w:rsid w:val="00AA17EF"/>
    <w:rsid w:val="00AB6755"/>
    <w:rsid w:val="00AC350C"/>
    <w:rsid w:val="00AC40A0"/>
    <w:rsid w:val="00AD05B6"/>
    <w:rsid w:val="00AE368F"/>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F2F"/>
    <w:rsid w:val="00BF7D91"/>
    <w:rsid w:val="00C079A4"/>
    <w:rsid w:val="00C10D7A"/>
    <w:rsid w:val="00C242AC"/>
    <w:rsid w:val="00C3292A"/>
    <w:rsid w:val="00C36138"/>
    <w:rsid w:val="00C36DB5"/>
    <w:rsid w:val="00C46328"/>
    <w:rsid w:val="00C5064D"/>
    <w:rsid w:val="00C509F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6C93"/>
    <w:rsid w:val="00CE661A"/>
    <w:rsid w:val="00CF4F8A"/>
    <w:rsid w:val="00D017B7"/>
    <w:rsid w:val="00D05FF7"/>
    <w:rsid w:val="00D11223"/>
    <w:rsid w:val="00D15564"/>
    <w:rsid w:val="00D24657"/>
    <w:rsid w:val="00D33843"/>
    <w:rsid w:val="00D37466"/>
    <w:rsid w:val="00D3748F"/>
    <w:rsid w:val="00D5110D"/>
    <w:rsid w:val="00D61419"/>
    <w:rsid w:val="00D61B79"/>
    <w:rsid w:val="00D66F0F"/>
    <w:rsid w:val="00D816A0"/>
    <w:rsid w:val="00D83588"/>
    <w:rsid w:val="00D83F69"/>
    <w:rsid w:val="00D84688"/>
    <w:rsid w:val="00D90F56"/>
    <w:rsid w:val="00D933B0"/>
    <w:rsid w:val="00D95A34"/>
    <w:rsid w:val="00D969D9"/>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428E"/>
    <w:rsid w:val="00E575F3"/>
    <w:rsid w:val="00E63286"/>
    <w:rsid w:val="00E6340B"/>
    <w:rsid w:val="00E70F67"/>
    <w:rsid w:val="00E7678E"/>
    <w:rsid w:val="00E97D08"/>
    <w:rsid w:val="00EA0332"/>
    <w:rsid w:val="00EA7372"/>
    <w:rsid w:val="00EB00F6"/>
    <w:rsid w:val="00EB137B"/>
    <w:rsid w:val="00EC3AD7"/>
    <w:rsid w:val="00EC63BF"/>
    <w:rsid w:val="00ED07EE"/>
    <w:rsid w:val="00EE0982"/>
    <w:rsid w:val="00EF0E27"/>
    <w:rsid w:val="00EF26D0"/>
    <w:rsid w:val="00F04B71"/>
    <w:rsid w:val="00F117D5"/>
    <w:rsid w:val="00F12918"/>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2028"/>
    <w:rsid w:val="00FE6A1B"/>
    <w:rsid w:val="00FF095D"/>
    <w:rsid w:val="00FF75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semiHidden/>
    <w:unhideWhenUsed/>
    <w:qFormat/>
    <w:rsid w:val="0086761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semiHidden/>
    <w:rsid w:val="00867615"/>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F1926-531F-417C-83D1-1380BE556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15</Pages>
  <Words>5003</Words>
  <Characters>28522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109</cp:revision>
  <cp:lastPrinted>2013-01-31T09:12:00Z</cp:lastPrinted>
  <dcterms:created xsi:type="dcterms:W3CDTF">2012-07-11T09:06:00Z</dcterms:created>
  <dcterms:modified xsi:type="dcterms:W3CDTF">2013-02-13T08:48:00Z</dcterms:modified>
</cp:coreProperties>
</file>