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18A" w:rsidRPr="00AC018A" w:rsidRDefault="00AC018A" w:rsidP="00AA2B8A">
      <w:pPr>
        <w:jc w:val="right"/>
        <w:rPr>
          <w:i/>
          <w:color w:val="000000"/>
          <w:sz w:val="18"/>
          <w:szCs w:val="16"/>
        </w:rPr>
      </w:pPr>
      <w:r w:rsidRPr="00AC018A">
        <w:rPr>
          <w:i/>
          <w:color w:val="000000"/>
          <w:sz w:val="18"/>
          <w:szCs w:val="16"/>
        </w:rPr>
        <w:t xml:space="preserve">Приложение № 1 к извещению </w:t>
      </w:r>
    </w:p>
    <w:p w:rsidR="00AC018A" w:rsidRPr="00AC018A" w:rsidRDefault="00AC018A" w:rsidP="00AA2B8A">
      <w:pPr>
        <w:jc w:val="right"/>
        <w:rPr>
          <w:i/>
          <w:color w:val="000000"/>
          <w:sz w:val="18"/>
          <w:szCs w:val="16"/>
        </w:rPr>
      </w:pPr>
      <w:r w:rsidRPr="00AC018A">
        <w:rPr>
          <w:i/>
          <w:color w:val="000000"/>
          <w:sz w:val="18"/>
          <w:szCs w:val="16"/>
        </w:rPr>
        <w:t>о проведении запроса котировок</w:t>
      </w:r>
    </w:p>
    <w:p w:rsidR="002A5428" w:rsidRPr="00AC018A" w:rsidRDefault="002A5428" w:rsidP="009D37BC">
      <w:pPr>
        <w:ind w:left="5580" w:firstLine="708"/>
        <w:rPr>
          <w:i/>
          <w:sz w:val="18"/>
          <w:szCs w:val="16"/>
        </w:rPr>
      </w:pPr>
      <w:r w:rsidRPr="00AC018A">
        <w:rPr>
          <w:i/>
          <w:sz w:val="18"/>
          <w:szCs w:val="16"/>
        </w:rPr>
        <w:t xml:space="preserve">. </w:t>
      </w:r>
    </w:p>
    <w:p w:rsidR="002A5428" w:rsidRDefault="002A5428" w:rsidP="00AA2B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2A5428" w:rsidRPr="00A17B50" w:rsidRDefault="002A5428" w:rsidP="00A17B50">
      <w:pPr>
        <w:pStyle w:val="Style1"/>
        <w:widowControl/>
        <w:jc w:val="center"/>
        <w:rPr>
          <w:rStyle w:val="FontStyle11"/>
          <w:sz w:val="24"/>
          <w:szCs w:val="24"/>
        </w:rPr>
      </w:pPr>
      <w:r w:rsidRPr="006B3A04">
        <w:rPr>
          <w:rStyle w:val="FontStyle11"/>
          <w:sz w:val="24"/>
          <w:szCs w:val="24"/>
        </w:rPr>
        <w:t xml:space="preserve">на оказание услуг </w:t>
      </w:r>
      <w:r w:rsidR="00AC018A">
        <w:rPr>
          <w:rStyle w:val="FontStyle11"/>
          <w:sz w:val="24"/>
          <w:szCs w:val="24"/>
        </w:rPr>
        <w:t>по</w:t>
      </w:r>
      <w:r>
        <w:rPr>
          <w:rStyle w:val="FontStyle11"/>
          <w:sz w:val="24"/>
          <w:szCs w:val="24"/>
        </w:rPr>
        <w:t xml:space="preserve"> содержани</w:t>
      </w:r>
      <w:r w:rsidR="00AC018A">
        <w:rPr>
          <w:rStyle w:val="FontStyle11"/>
          <w:sz w:val="24"/>
          <w:szCs w:val="24"/>
        </w:rPr>
        <w:t>ю</w:t>
      </w:r>
      <w:r>
        <w:rPr>
          <w:rStyle w:val="FontStyle11"/>
          <w:sz w:val="24"/>
          <w:szCs w:val="24"/>
        </w:rPr>
        <w:t xml:space="preserve"> (в том числе обследовани</w:t>
      </w:r>
      <w:r w:rsidR="00AC018A">
        <w:rPr>
          <w:rStyle w:val="FontStyle11"/>
          <w:sz w:val="24"/>
          <w:szCs w:val="24"/>
        </w:rPr>
        <w:t>ю</w:t>
      </w:r>
      <w:r>
        <w:rPr>
          <w:rStyle w:val="FontStyle11"/>
          <w:sz w:val="24"/>
          <w:szCs w:val="24"/>
        </w:rPr>
        <w:t>) и обслуживани</w:t>
      </w:r>
      <w:r w:rsidR="00AC018A">
        <w:rPr>
          <w:rStyle w:val="FontStyle11"/>
          <w:sz w:val="24"/>
          <w:szCs w:val="24"/>
        </w:rPr>
        <w:t>ю</w:t>
      </w:r>
      <w:r>
        <w:rPr>
          <w:rStyle w:val="FontStyle11"/>
          <w:sz w:val="24"/>
          <w:szCs w:val="24"/>
        </w:rPr>
        <w:t xml:space="preserve">  (в том числе текущ</w:t>
      </w:r>
      <w:r w:rsidR="00AC018A">
        <w:rPr>
          <w:rStyle w:val="FontStyle11"/>
          <w:sz w:val="24"/>
          <w:szCs w:val="24"/>
        </w:rPr>
        <w:t>ему</w:t>
      </w:r>
      <w:r>
        <w:rPr>
          <w:rStyle w:val="FontStyle11"/>
          <w:sz w:val="24"/>
          <w:szCs w:val="24"/>
        </w:rPr>
        <w:t xml:space="preserve"> ремонт</w:t>
      </w:r>
      <w:r w:rsidR="00AC018A">
        <w:rPr>
          <w:rStyle w:val="FontStyle11"/>
          <w:sz w:val="24"/>
          <w:szCs w:val="24"/>
        </w:rPr>
        <w:t>у</w:t>
      </w:r>
      <w:r>
        <w:rPr>
          <w:rStyle w:val="FontStyle11"/>
          <w:sz w:val="24"/>
          <w:szCs w:val="24"/>
        </w:rPr>
        <w:t>) коллектора в рамках реализации инвестиционного проекта «Расширение и реконструкция (</w:t>
      </w:r>
      <w:r>
        <w:rPr>
          <w:rStyle w:val="FontStyle11"/>
          <w:sz w:val="24"/>
          <w:szCs w:val="24"/>
          <w:lang w:val="en-US"/>
        </w:rPr>
        <w:t>II</w:t>
      </w:r>
      <w:r>
        <w:rPr>
          <w:rStyle w:val="FontStyle11"/>
          <w:sz w:val="24"/>
          <w:szCs w:val="24"/>
        </w:rPr>
        <w:t xml:space="preserve"> очередь) канализации в городе Перми».</w:t>
      </w:r>
    </w:p>
    <w:p w:rsidR="002A5428" w:rsidRPr="00532744" w:rsidRDefault="002A5428" w:rsidP="0057612D">
      <w:pPr>
        <w:rPr>
          <w:sz w:val="24"/>
          <w:szCs w:val="24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36"/>
      </w:tblGrid>
      <w:tr w:rsidR="002A5428" w:rsidTr="00B6184B">
        <w:trPr>
          <w:trHeight w:val="1088"/>
        </w:trPr>
        <w:tc>
          <w:tcPr>
            <w:tcW w:w="2340" w:type="dxa"/>
          </w:tcPr>
          <w:p w:rsidR="002A5428" w:rsidRPr="00840D1E" w:rsidRDefault="002A5428" w:rsidP="00AA2B8A">
            <w:pPr>
              <w:rPr>
                <w:sz w:val="24"/>
                <w:szCs w:val="24"/>
              </w:rPr>
            </w:pPr>
            <w:r w:rsidRPr="00840D1E">
              <w:rPr>
                <w:sz w:val="24"/>
                <w:szCs w:val="24"/>
              </w:rPr>
              <w:t>1. Основание для проведения работ</w:t>
            </w:r>
          </w:p>
        </w:tc>
        <w:tc>
          <w:tcPr>
            <w:tcW w:w="7736" w:type="dxa"/>
          </w:tcPr>
          <w:p w:rsidR="002A5428" w:rsidRPr="00CC7D64" w:rsidRDefault="002A5428" w:rsidP="001D5CD8">
            <w:pPr>
              <w:pStyle w:val="a4"/>
            </w:pPr>
            <w:r w:rsidRPr="00A77487">
              <w:t>Бюджетные инвестиции в объекты капитального строительства муниципальной собственности г</w:t>
            </w:r>
            <w:r>
              <w:t xml:space="preserve">орода </w:t>
            </w:r>
            <w:r w:rsidRPr="00A77487">
              <w:t>Перм</w:t>
            </w:r>
            <w:r>
              <w:t>и на 2013</w:t>
            </w:r>
            <w:r w:rsidRPr="00A77487">
              <w:t xml:space="preserve"> год </w:t>
            </w:r>
            <w:r>
              <w:t>по</w:t>
            </w:r>
            <w:r w:rsidRPr="00A77487">
              <w:t xml:space="preserve"> решен</w:t>
            </w:r>
            <w:r>
              <w:t>ию Пермской городской Думы от 18.12.2012 № 200 «О бюджете города Перми на 2013</w:t>
            </w:r>
            <w:r w:rsidRPr="00A77487">
              <w:t xml:space="preserve"> год </w:t>
            </w:r>
            <w:r>
              <w:t>и на плановый период 2014 и 2015 годов». Решением ПГД № 324 от 28.10.2008 об утверждении инвестиционного проекта «Расширение и реконструкция (</w:t>
            </w:r>
            <w:r>
              <w:rPr>
                <w:lang w:val="en-US"/>
              </w:rPr>
              <w:t>II</w:t>
            </w:r>
            <w:r w:rsidRPr="00B2192D">
              <w:t xml:space="preserve"> </w:t>
            </w:r>
            <w:r>
              <w:t>очередь) канализации в городе Перми».</w:t>
            </w:r>
          </w:p>
        </w:tc>
      </w:tr>
      <w:tr w:rsidR="002A5428" w:rsidTr="00B6184B">
        <w:trPr>
          <w:trHeight w:val="330"/>
        </w:trPr>
        <w:tc>
          <w:tcPr>
            <w:tcW w:w="2340" w:type="dxa"/>
          </w:tcPr>
          <w:p w:rsidR="002A5428" w:rsidRPr="00840D1E" w:rsidRDefault="002A5428" w:rsidP="00AA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840D1E">
              <w:rPr>
                <w:sz w:val="24"/>
                <w:szCs w:val="24"/>
              </w:rPr>
              <w:t>Заказчик</w:t>
            </w:r>
          </w:p>
        </w:tc>
        <w:tc>
          <w:tcPr>
            <w:tcW w:w="7736" w:type="dxa"/>
          </w:tcPr>
          <w:p w:rsidR="002A5428" w:rsidRPr="00C24628" w:rsidRDefault="002A5428" w:rsidP="00AA2B8A">
            <w:pPr>
              <w:pStyle w:val="a4"/>
            </w:pPr>
            <w:r w:rsidRPr="00C24628">
              <w:t>М</w:t>
            </w:r>
            <w:r>
              <w:t>К</w:t>
            </w:r>
            <w:r w:rsidRPr="00C24628">
              <w:t>У «Управление строительства города Перми»</w:t>
            </w:r>
          </w:p>
        </w:tc>
      </w:tr>
      <w:tr w:rsidR="002A5428" w:rsidTr="00B6184B">
        <w:trPr>
          <w:trHeight w:val="610"/>
        </w:trPr>
        <w:tc>
          <w:tcPr>
            <w:tcW w:w="2340" w:type="dxa"/>
          </w:tcPr>
          <w:p w:rsidR="002A5428" w:rsidRPr="00840D1E" w:rsidRDefault="002A5428" w:rsidP="00AA2B8A">
            <w:pPr>
              <w:rPr>
                <w:sz w:val="24"/>
                <w:szCs w:val="24"/>
              </w:rPr>
            </w:pPr>
            <w:r w:rsidRPr="00840D1E">
              <w:rPr>
                <w:sz w:val="24"/>
                <w:szCs w:val="24"/>
              </w:rPr>
              <w:t>3 Назначение</w:t>
            </w:r>
            <w:r>
              <w:rPr>
                <w:sz w:val="24"/>
                <w:szCs w:val="24"/>
              </w:rPr>
              <w:t>, наименование,</w:t>
            </w:r>
            <w:r w:rsidRPr="00840D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840D1E">
              <w:rPr>
                <w:sz w:val="24"/>
                <w:szCs w:val="24"/>
              </w:rPr>
              <w:t>естоположение объекта</w:t>
            </w:r>
          </w:p>
        </w:tc>
        <w:tc>
          <w:tcPr>
            <w:tcW w:w="7736" w:type="dxa"/>
          </w:tcPr>
          <w:p w:rsidR="002A5428" w:rsidRDefault="002A5428" w:rsidP="003563B2">
            <w:pPr>
              <w:pStyle w:val="a4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Содержание и обслуживание коллектора:</w:t>
            </w:r>
          </w:p>
          <w:p w:rsidR="002A5428" w:rsidRPr="00B35104" w:rsidRDefault="002A5428" w:rsidP="003563B2">
            <w:pPr>
              <w:pStyle w:val="a4"/>
            </w:pPr>
            <w:r>
              <w:rPr>
                <w:rStyle w:val="FontStyle11"/>
                <w:b w:val="0"/>
                <w:sz w:val="24"/>
                <w:szCs w:val="24"/>
              </w:rPr>
              <w:t xml:space="preserve">Г. Пермь Дзержинский и Свердловский районы. Протяженность коллектора 3920,62 пог. м, железобетонный тоннель с внутренним диаметром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rStyle w:val="FontStyle11"/>
                  <w:b w:val="0"/>
                  <w:sz w:val="24"/>
                  <w:szCs w:val="24"/>
                </w:rPr>
                <w:t>2,4 м</w:t>
              </w:r>
            </w:smartTag>
            <w:r>
              <w:rPr>
                <w:rStyle w:val="FontStyle11"/>
                <w:b w:val="0"/>
                <w:sz w:val="24"/>
                <w:szCs w:val="24"/>
              </w:rPr>
              <w:t xml:space="preserve">, шахты для приёма стоков № 1, 1а, 2, 3, 4, 4а, 5, 6а, 6, 6в с внутренним диаметром </w:t>
            </w:r>
            <w:smartTag w:uri="urn:schemas-microsoft-com:office:smarttags" w:element="metricconverter">
              <w:smartTagPr>
                <w:attr w:name="ProductID" w:val="100 м"/>
              </w:smartTagPr>
              <w:smartTag w:uri="urn:schemas-microsoft-com:office:smarttags" w:element="metricconverter">
                <w:smartTagPr>
                  <w:attr w:name="ProductID" w:val="6 м"/>
                </w:smartTagPr>
                <w:r>
                  <w:rPr>
                    <w:rStyle w:val="FontStyle11"/>
                    <w:b w:val="0"/>
                    <w:sz w:val="24"/>
                    <w:szCs w:val="24"/>
                  </w:rPr>
                  <w:t>6 м</w:t>
                </w:r>
              </w:smartTag>
              <w:r w:rsidRPr="005D220A">
                <w:rPr>
                  <w:rStyle w:val="FontStyle11"/>
                  <w:b w:val="0"/>
                  <w:sz w:val="24"/>
                  <w:szCs w:val="24"/>
                </w:rPr>
                <w:t xml:space="preserve"> </w:t>
              </w:r>
              <w:r>
                <w:rPr>
                  <w:rStyle w:val="FontStyle11"/>
                  <w:b w:val="0"/>
                  <w:sz w:val="24"/>
                  <w:szCs w:val="24"/>
                </w:rPr>
                <w:t>с камерами переключения с переключающими кллекторами</w:t>
              </w:r>
            </w:smartTag>
            <w:r>
              <w:rPr>
                <w:rStyle w:val="FontStyle11"/>
                <w:b w:val="0"/>
                <w:sz w:val="24"/>
                <w:szCs w:val="24"/>
              </w:rPr>
              <w:t>.</w:t>
            </w:r>
          </w:p>
        </w:tc>
      </w:tr>
      <w:tr w:rsidR="002A5428" w:rsidTr="00D21824">
        <w:trPr>
          <w:trHeight w:val="202"/>
        </w:trPr>
        <w:tc>
          <w:tcPr>
            <w:tcW w:w="2340" w:type="dxa"/>
          </w:tcPr>
          <w:p w:rsidR="002A5428" w:rsidRPr="00840D1E" w:rsidRDefault="002A5428" w:rsidP="00AA2B8A">
            <w:pPr>
              <w:rPr>
                <w:sz w:val="24"/>
                <w:szCs w:val="24"/>
              </w:rPr>
            </w:pPr>
          </w:p>
        </w:tc>
        <w:tc>
          <w:tcPr>
            <w:tcW w:w="7736" w:type="dxa"/>
          </w:tcPr>
          <w:p w:rsidR="002A5428" w:rsidRPr="00840D1E" w:rsidRDefault="002A5428" w:rsidP="00AA2B8A">
            <w:pPr>
              <w:ind w:left="-76"/>
              <w:jc w:val="both"/>
              <w:rPr>
                <w:sz w:val="24"/>
                <w:szCs w:val="24"/>
              </w:rPr>
            </w:pPr>
          </w:p>
        </w:tc>
      </w:tr>
      <w:tr w:rsidR="002A5428" w:rsidTr="00AC018A">
        <w:trPr>
          <w:trHeight w:val="3251"/>
        </w:trPr>
        <w:tc>
          <w:tcPr>
            <w:tcW w:w="2340" w:type="dxa"/>
          </w:tcPr>
          <w:p w:rsidR="002A5428" w:rsidRDefault="002A5428" w:rsidP="00AA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840D1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</w:t>
            </w:r>
            <w:r w:rsidRPr="00840D1E">
              <w:rPr>
                <w:sz w:val="24"/>
                <w:szCs w:val="24"/>
              </w:rPr>
              <w:t>еречень выполняемых работ</w:t>
            </w:r>
          </w:p>
          <w:p w:rsidR="002A5428" w:rsidRPr="00840D1E" w:rsidRDefault="002A5428" w:rsidP="00C34FDE">
            <w:pPr>
              <w:rPr>
                <w:sz w:val="24"/>
                <w:szCs w:val="24"/>
              </w:rPr>
            </w:pPr>
          </w:p>
        </w:tc>
        <w:tc>
          <w:tcPr>
            <w:tcW w:w="7736" w:type="dxa"/>
          </w:tcPr>
          <w:tbl>
            <w:tblPr>
              <w:tblW w:w="74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534"/>
              <w:gridCol w:w="3829"/>
              <w:gridCol w:w="1134"/>
              <w:gridCol w:w="708"/>
              <w:gridCol w:w="567"/>
              <w:gridCol w:w="63"/>
              <w:gridCol w:w="646"/>
            </w:tblGrid>
            <w:tr w:rsidR="002A5428" w:rsidTr="00B81100">
              <w:tc>
                <w:tcPr>
                  <w:tcW w:w="5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 w:rsidRPr="00B81100">
                    <w:rPr>
                      <w:color w:val="000000"/>
                    </w:rPr>
                    <w:t xml:space="preserve">№ </w:t>
                  </w:r>
                  <w:proofErr w:type="spellStart"/>
                  <w:proofErr w:type="gramStart"/>
                  <w:r w:rsidRPr="00B81100">
                    <w:rPr>
                      <w:color w:val="000000"/>
                    </w:rPr>
                    <w:t>п</w:t>
                  </w:r>
                  <w:proofErr w:type="spellEnd"/>
                  <w:proofErr w:type="gramEnd"/>
                  <w:r w:rsidRPr="00B81100">
                    <w:rPr>
                      <w:color w:val="000000"/>
                    </w:rPr>
                    <w:t>/</w:t>
                  </w:r>
                  <w:proofErr w:type="spellStart"/>
                  <w:r w:rsidRPr="00B81100">
                    <w:rPr>
                      <w:color w:val="000000"/>
                    </w:rPr>
                    <w:t>п</w:t>
                  </w:r>
                  <w:proofErr w:type="spellEnd"/>
                </w:p>
              </w:tc>
              <w:tc>
                <w:tcPr>
                  <w:tcW w:w="38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 w:rsidRPr="00B81100">
                    <w:rPr>
                      <w:color w:val="000000"/>
                    </w:rPr>
                    <w:t>Наименование работ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 w:rsidRPr="00B81100">
                    <w:rPr>
                      <w:color w:val="000000"/>
                    </w:rPr>
                    <w:t xml:space="preserve">Ед. </w:t>
                  </w:r>
                  <w:proofErr w:type="spellStart"/>
                  <w:r w:rsidRPr="00B81100">
                    <w:rPr>
                      <w:color w:val="000000"/>
                    </w:rPr>
                    <w:t>изм</w:t>
                  </w:r>
                  <w:proofErr w:type="spellEnd"/>
                  <w:r w:rsidRPr="00B81100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 w:rsidRPr="00B81100">
                    <w:rPr>
                      <w:color w:val="000000"/>
                    </w:rPr>
                    <w:t>Кол-во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B81100">
                  <w:pPr>
                    <w:jc w:val="center"/>
                  </w:pPr>
                  <w:r w:rsidRPr="00CB4E96">
                    <w:t>Объем работ</w:t>
                  </w:r>
                </w:p>
              </w:tc>
            </w:tr>
            <w:tr w:rsidR="002A5428" w:rsidTr="00B81100">
              <w:tc>
                <w:tcPr>
                  <w:tcW w:w="5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/>
              </w:tc>
              <w:tc>
                <w:tcPr>
                  <w:tcW w:w="38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/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/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/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 w:rsidRPr="00CB4E96">
                    <w:t>В месяц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 w:rsidRPr="00CB4E96">
                    <w:t>В год</w:t>
                  </w:r>
                </w:p>
              </w:tc>
            </w:tr>
            <w:tr w:rsidR="002A5428" w:rsidTr="00B81100">
              <w:tc>
                <w:tcPr>
                  <w:tcW w:w="7481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B81100">
                  <w:pPr>
                    <w:jc w:val="center"/>
                  </w:pPr>
                  <w:r w:rsidRPr="00B81100">
                    <w:rPr>
                      <w:color w:val="000000"/>
                    </w:rPr>
                    <w:t xml:space="preserve">Объект: </w:t>
                  </w:r>
                  <w:r>
                    <w:rPr>
                      <w:color w:val="000000"/>
                    </w:rPr>
                    <w:t>«Главный разгрузочный коллектор»</w:t>
                  </w:r>
                </w:p>
              </w:tc>
            </w:tr>
            <w:tr w:rsidR="002A5428" w:rsidTr="00B81100">
              <w:tc>
                <w:tcPr>
                  <w:tcW w:w="7481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 xml:space="preserve">                           </w:t>
                  </w:r>
                  <w:r w:rsidRPr="00B81100">
                    <w:rPr>
                      <w:lang w:val="en-US"/>
                    </w:rPr>
                    <w:t>I</w:t>
                  </w:r>
                  <w:r w:rsidRPr="00CB4E96">
                    <w:t>.</w:t>
                  </w:r>
                  <w:r>
                    <w:t>Канализационный коллектор глубокого заложения.</w:t>
                  </w:r>
                </w:p>
              </w:tc>
            </w:tr>
            <w:tr w:rsidR="002A5428" w:rsidTr="00B8110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 w:rsidRPr="00CB4E96">
                    <w:t>1</w:t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rPr>
                      <w:color w:val="000000"/>
                    </w:rPr>
                    <w:t>Дежурное обслуживание, о</w:t>
                  </w:r>
                  <w:r w:rsidRPr="00B81100">
                    <w:rPr>
                      <w:color w:val="000000"/>
                    </w:rPr>
                    <w:t xml:space="preserve">бход и </w:t>
                  </w:r>
                  <w:r>
                    <w:rPr>
                      <w:color w:val="000000"/>
                    </w:rPr>
                    <w:t xml:space="preserve">визуальный </w:t>
                  </w:r>
                  <w:r w:rsidRPr="00B81100">
                    <w:rPr>
                      <w:color w:val="000000"/>
                    </w:rPr>
                    <w:t xml:space="preserve">осмотр трассы </w:t>
                  </w:r>
                  <w:r>
                    <w:rPr>
                      <w:color w:val="000000"/>
                    </w:rPr>
                    <w:t xml:space="preserve">коллектора. Контроль эксплуатации камер и колодцев, используемых для переключения районных сетей канализации в ГРК. Проверка технического состояния люков, крышек, горловин, скоб, лестниц, площадок, приёмных воронок и систем вентиляции. Прочистка шахтных стволов, лестниц, площадок, лотковой части, приёмных воронок в отбойной части. Осмотр запорной арматуры, проверка их технического состояния, отсутствие протечек и следов коррозии. Проверка отсутствия </w:t>
                  </w:r>
                  <w:proofErr w:type="gramStart"/>
                  <w:r>
                    <w:rPr>
                      <w:color w:val="000000"/>
                    </w:rPr>
                    <w:t>засорении</w:t>
                  </w:r>
                  <w:proofErr w:type="gramEnd"/>
                  <w:r>
                    <w:rPr>
                      <w:color w:val="000000"/>
                    </w:rPr>
                    <w:t xml:space="preserve"> приёмных воронок, отсутствия подпора в присоединяющих камерах и колодцах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smartTag w:uri="urn:schemas-microsoft-com:office:smarttags" w:element="metricconverter">
                    <w:smartTagPr>
                      <w:attr w:name="ProductID" w:val="100 м"/>
                    </w:smartTagPr>
                    <w:r w:rsidRPr="00B81100">
                      <w:rPr>
                        <w:color w:val="000000"/>
                      </w:rPr>
                      <w:t>100 м</w:t>
                    </w:r>
                  </w:smartTag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B81100">
                  <w:pPr>
                    <w:ind w:left="-108" w:right="-108"/>
                    <w:jc w:val="center"/>
                  </w:pPr>
                  <w:r>
                    <w:t>39,2062</w:t>
                  </w:r>
                </w:p>
              </w:tc>
              <w:tc>
                <w:tcPr>
                  <w:tcW w:w="6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2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/>
              </w:tc>
            </w:tr>
            <w:tr w:rsidR="002A5428" w:rsidTr="00B8110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 w:rsidRPr="00CB4E96">
                    <w:t>2</w:t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Default="002A5428" w:rsidP="001527F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Наружный осмотр.</w:t>
                  </w:r>
                </w:p>
                <w:p w:rsidR="002A5428" w:rsidRPr="00CB4E96" w:rsidRDefault="002A5428" w:rsidP="001527FD">
                  <w:r w:rsidRPr="00B81100">
                    <w:rPr>
                      <w:color w:val="000000"/>
                    </w:rPr>
                    <w:t xml:space="preserve">Проверка </w:t>
                  </w:r>
                  <w:r>
                    <w:rPr>
                      <w:color w:val="000000"/>
                    </w:rPr>
                    <w:t xml:space="preserve">шахт </w:t>
                  </w:r>
                  <w:r w:rsidRPr="00B81100">
                    <w:rPr>
                      <w:color w:val="000000"/>
                    </w:rPr>
                    <w:t>на загазованность</w:t>
                  </w:r>
                  <w:r>
                    <w:rPr>
                      <w:color w:val="000000"/>
                    </w:rPr>
                    <w:t xml:space="preserve"> в верхней части шахт прибором марки ши-11, наличие и состояние люков и крышек шахт, плотность прилегания крышек к люкам колодцев. Проверка состояния поверхности земли в радиусе </w:t>
                  </w:r>
                  <w:smartTag w:uri="urn:schemas-microsoft-com:office:smarttags" w:element="metricconverter">
                    <w:smartTagPr>
                      <w:attr w:name="ProductID" w:val="25 м"/>
                    </w:smartTagPr>
                    <w:r>
                      <w:rPr>
                        <w:color w:val="000000"/>
                      </w:rPr>
                      <w:t>25 м</w:t>
                    </w:r>
                  </w:smartTag>
                  <w:r>
                    <w:rPr>
                      <w:color w:val="000000"/>
                    </w:rPr>
                    <w:t xml:space="preserve"> от сооружений и по линии тоннеля, работы ливнеспусков  и аварийных выпусков. </w:t>
                  </w:r>
                  <w:r w:rsidRPr="00B81100"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шахта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10</w:t>
                  </w:r>
                </w:p>
              </w:tc>
              <w:tc>
                <w:tcPr>
                  <w:tcW w:w="6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2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/>
              </w:tc>
            </w:tr>
            <w:tr w:rsidR="002A5428" w:rsidTr="00B8110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 w:rsidRPr="00CB4E96">
                    <w:t>3</w:t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Default="002A5428" w:rsidP="001527FD">
                  <w:pPr>
                    <w:rPr>
                      <w:color w:val="000000"/>
                    </w:rPr>
                  </w:pPr>
                  <w:r w:rsidRPr="00B81100">
                    <w:rPr>
                      <w:color w:val="000000"/>
                    </w:rPr>
                    <w:t>Техническ</w:t>
                  </w:r>
                  <w:r>
                    <w:rPr>
                      <w:color w:val="000000"/>
                    </w:rPr>
                    <w:t>ий осмотр шахт.</w:t>
                  </w:r>
                </w:p>
                <w:p w:rsidR="002A5428" w:rsidRPr="00CB4E96" w:rsidRDefault="002A5428" w:rsidP="001527FD">
                  <w:r>
                    <w:rPr>
                      <w:color w:val="000000"/>
                    </w:rPr>
                    <w:t xml:space="preserve">Осматривается состояние горловины, металлоконструкции лестниц и ограждений, решеток, закладных деталей, креплений стояков водоприёмных и водобойных устройств. Для качественного технического осмотра сооружений перед его проведением </w:t>
                  </w:r>
                  <w:r>
                    <w:rPr>
                      <w:color w:val="000000"/>
                    </w:rPr>
                    <w:lastRenderedPageBreak/>
                    <w:t>необходимо произвести очистку и промывку всех элементов шахт.</w:t>
                  </w:r>
                  <w:r w:rsidRPr="00B81100">
                    <w:rPr>
                      <w:color w:val="000000"/>
                    </w:rPr>
                    <w:t xml:space="preserve"> 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lastRenderedPageBreak/>
                    <w:t>шахта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10</w:t>
                  </w:r>
                </w:p>
              </w:tc>
              <w:tc>
                <w:tcPr>
                  <w:tcW w:w="6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E96FFE">
                  <w:pPr>
                    <w:spacing w:before="240"/>
                  </w:pP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2</w:t>
                  </w:r>
                </w:p>
              </w:tc>
            </w:tr>
            <w:tr w:rsidR="002A5428" w:rsidTr="00B8110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 w:rsidRPr="00CB4E96">
                    <w:lastRenderedPageBreak/>
                    <w:t>4</w:t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Default="002A5428" w:rsidP="001527FD">
                  <w:r>
                    <w:t>Технический осмотр тоннелей.</w:t>
                  </w:r>
                </w:p>
                <w:p w:rsidR="002A5428" w:rsidRPr="00CB4E96" w:rsidRDefault="002A5428" w:rsidP="001527FD">
                  <w:r>
                    <w:t>Определить техническое состояние лотка тоннеля (истирание) и причины образования осадка в тоннеле, состояние внутренней поверхности тоннеля, наличие механических разрушений, трещин, протечек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proofErr w:type="gramStart"/>
                  <w:r>
                    <w:t>м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пог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3920</w:t>
                  </w:r>
                </w:p>
              </w:tc>
              <w:tc>
                <w:tcPr>
                  <w:tcW w:w="6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/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/>
              </w:tc>
            </w:tr>
            <w:tr w:rsidR="002A5428" w:rsidTr="00B81100">
              <w:tc>
                <w:tcPr>
                  <w:tcW w:w="7481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B81100">
                  <w:pPr>
                    <w:jc w:val="center"/>
                  </w:pPr>
                  <w:r w:rsidRPr="00B81100">
                    <w:rPr>
                      <w:lang w:val="en-US"/>
                    </w:rPr>
                    <w:t>II</w:t>
                  </w:r>
                  <w:r w:rsidRPr="00CB4E96">
                    <w:t>.</w:t>
                  </w:r>
                  <w:r>
                    <w:t>Содержание горноспасательной группы</w:t>
                  </w:r>
                </w:p>
              </w:tc>
            </w:tr>
            <w:tr w:rsidR="002A5428" w:rsidTr="00B8110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5</w:t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DE3ED1">
                  <w:r w:rsidRPr="00B81100">
                    <w:rPr>
                      <w:color w:val="000000"/>
                    </w:rPr>
                    <w:t xml:space="preserve">Осмотр технического состояния </w:t>
                  </w:r>
                  <w:r>
                    <w:rPr>
                      <w:color w:val="000000"/>
                    </w:rPr>
                    <w:t>шахт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шахта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10</w:t>
                  </w:r>
                </w:p>
              </w:tc>
              <w:tc>
                <w:tcPr>
                  <w:tcW w:w="6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2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/>
              </w:tc>
            </w:tr>
            <w:tr w:rsidR="002A5428" w:rsidTr="00B8110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6</w:t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 w:rsidRPr="00B81100">
                    <w:rPr>
                      <w:color w:val="000000"/>
                    </w:rPr>
                    <w:t xml:space="preserve">Осмотр технического состояния </w:t>
                  </w:r>
                  <w:r>
                    <w:rPr>
                      <w:color w:val="000000"/>
                    </w:rPr>
                    <w:t>тоннеля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proofErr w:type="gramStart"/>
                  <w:r>
                    <w:t>м</w:t>
                  </w:r>
                  <w:proofErr w:type="gramEnd"/>
                  <w:r>
                    <w:t xml:space="preserve"> тоннеля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3929</w:t>
                  </w:r>
                </w:p>
              </w:tc>
              <w:tc>
                <w:tcPr>
                  <w:tcW w:w="6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1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/>
              </w:tc>
            </w:tr>
            <w:tr w:rsidR="002A5428" w:rsidTr="00B8110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7</w:t>
                  </w:r>
                </w:p>
              </w:tc>
              <w:tc>
                <w:tcPr>
                  <w:tcW w:w="3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Дежурство отделения горноспасателей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сутки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30</w:t>
                  </w:r>
                </w:p>
              </w:tc>
              <w:tc>
                <w:tcPr>
                  <w:tcW w:w="6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>
                  <w:r>
                    <w:t>30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5428" w:rsidRPr="00CB4E96" w:rsidRDefault="002A5428" w:rsidP="001527FD"/>
              </w:tc>
            </w:tr>
          </w:tbl>
          <w:p w:rsidR="002A5428" w:rsidRPr="009942D7" w:rsidRDefault="002A5428" w:rsidP="006E3B5C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2A5428" w:rsidTr="00B6184B">
        <w:tc>
          <w:tcPr>
            <w:tcW w:w="2340" w:type="dxa"/>
          </w:tcPr>
          <w:p w:rsidR="002A5428" w:rsidRPr="00840D1E" w:rsidRDefault="002A5428" w:rsidP="00AA2B8A">
            <w:pPr>
              <w:rPr>
                <w:sz w:val="24"/>
                <w:szCs w:val="24"/>
              </w:rPr>
            </w:pPr>
            <w:r w:rsidRPr="00534B83">
              <w:rPr>
                <w:sz w:val="24"/>
                <w:szCs w:val="24"/>
              </w:rPr>
              <w:lastRenderedPageBreak/>
              <w:t>6</w:t>
            </w:r>
            <w:r w:rsidRPr="00840D1E">
              <w:rPr>
                <w:sz w:val="24"/>
                <w:szCs w:val="24"/>
              </w:rPr>
              <w:t xml:space="preserve">.Обязательные требования. </w:t>
            </w:r>
          </w:p>
        </w:tc>
        <w:tc>
          <w:tcPr>
            <w:tcW w:w="7736" w:type="dxa"/>
          </w:tcPr>
          <w:p w:rsidR="00537A21" w:rsidRDefault="002A5428" w:rsidP="00A37C08">
            <w:pPr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Принять меры обеспечения промышленной безопасности на опасном производственном объекте «Главный разгрузочный коллектор</w:t>
            </w:r>
            <w:r w:rsidR="00537A21">
              <w:rPr>
                <w:sz w:val="24"/>
                <w:szCs w:val="24"/>
              </w:rPr>
              <w:t>.</w:t>
            </w:r>
          </w:p>
          <w:p w:rsidR="002A5428" w:rsidRPr="00537A21" w:rsidRDefault="002A5428" w:rsidP="00A37C08">
            <w:pPr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37A21">
              <w:rPr>
                <w:sz w:val="24"/>
                <w:szCs w:val="24"/>
              </w:rPr>
              <w:t xml:space="preserve">2. </w:t>
            </w:r>
            <w:r w:rsidRPr="00537A21">
              <w:rPr>
                <w:sz w:val="24"/>
                <w:szCs w:val="24"/>
              </w:rPr>
              <w:t xml:space="preserve">Проведение технического и обеспечение аварийно-спасательного обслуживания «Главного разгрузочного коллектора» в соответствии с Федеральным законом от 21.07.1997 № 116-ФЗ «О промышленной безопасности опасных производственных объектов». </w:t>
            </w:r>
          </w:p>
          <w:p w:rsidR="002A5428" w:rsidRPr="004C4AF1" w:rsidRDefault="00537A21" w:rsidP="004C4A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A5428">
              <w:rPr>
                <w:sz w:val="24"/>
                <w:szCs w:val="24"/>
              </w:rPr>
              <w:t xml:space="preserve">.Разработать график технического обслуживания и ремонта. </w:t>
            </w:r>
          </w:p>
          <w:p w:rsidR="002A5428" w:rsidRDefault="00537A21" w:rsidP="00B6581D">
            <w:pPr>
              <w:pStyle w:val="a8"/>
            </w:pPr>
            <w:r>
              <w:rPr>
                <w:color w:val="000000"/>
              </w:rPr>
              <w:t>4</w:t>
            </w:r>
            <w:r w:rsidR="002A5428">
              <w:rPr>
                <w:color w:val="000000"/>
              </w:rPr>
              <w:t xml:space="preserve">. Обеспечение качественного выполнения работ по ремонту в соответствии с действующими нормативно-правовыми актами и иными актами, собственными силами в сроки и в объемах, указанных в перечне выполняемых работ. Обеспечение круглосуточного режима аварийно-спасательной службы. Внесение сведений в журналы о дежурствах, обходах, осмотрах, о выполненных работах. Согласование плана локализации и ликвидации аварийных ситуаций на объекте.   </w:t>
            </w:r>
          </w:p>
          <w:p w:rsidR="002A5428" w:rsidRPr="00D21505" w:rsidRDefault="00537A21" w:rsidP="00AA464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2A5428">
              <w:rPr>
                <w:color w:val="000000"/>
                <w:sz w:val="24"/>
                <w:szCs w:val="24"/>
              </w:rPr>
              <w:t xml:space="preserve">. </w:t>
            </w:r>
            <w:r w:rsidR="002A5428" w:rsidRPr="004C4AF1">
              <w:rPr>
                <w:color w:val="000000"/>
                <w:sz w:val="24"/>
                <w:szCs w:val="24"/>
              </w:rPr>
              <w:t>Своевременно выполнять и устранять замечания инспектирующих органов по состоянию объекта</w:t>
            </w:r>
            <w:r w:rsidR="002A5428">
              <w:rPr>
                <w:color w:val="000000"/>
                <w:sz w:val="24"/>
                <w:szCs w:val="24"/>
              </w:rPr>
              <w:t>.</w:t>
            </w:r>
          </w:p>
        </w:tc>
      </w:tr>
      <w:tr w:rsidR="002A5428" w:rsidTr="00B6184B">
        <w:tc>
          <w:tcPr>
            <w:tcW w:w="2340" w:type="dxa"/>
          </w:tcPr>
          <w:p w:rsidR="002A5428" w:rsidRDefault="002A5428" w:rsidP="00AA2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.Срок выполнения работ</w:t>
            </w:r>
          </w:p>
        </w:tc>
        <w:tc>
          <w:tcPr>
            <w:tcW w:w="7736" w:type="dxa"/>
          </w:tcPr>
          <w:p w:rsidR="002A5428" w:rsidRDefault="002A5428" w:rsidP="00AC018A">
            <w:pPr>
              <w:pStyle w:val="2"/>
              <w:spacing w:after="0" w:line="240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 месяца со дня подписания </w:t>
            </w:r>
            <w:r w:rsidR="00AC018A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>контракта.</w:t>
            </w:r>
          </w:p>
        </w:tc>
      </w:tr>
    </w:tbl>
    <w:p w:rsidR="002A5428" w:rsidRDefault="002A5428" w:rsidP="00862E9D">
      <w:pPr>
        <w:ind w:hanging="720"/>
        <w:jc w:val="both"/>
        <w:rPr>
          <w:sz w:val="24"/>
          <w:szCs w:val="24"/>
        </w:rPr>
      </w:pPr>
    </w:p>
    <w:sectPr w:rsidR="002A5428" w:rsidSect="00864006">
      <w:pgSz w:w="11906" w:h="16838"/>
      <w:pgMar w:top="567" w:right="851" w:bottom="180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2529"/>
    <w:multiLevelType w:val="hybridMultilevel"/>
    <w:tmpl w:val="805E0D2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">
    <w:nsid w:val="168636B3"/>
    <w:multiLevelType w:val="hybridMultilevel"/>
    <w:tmpl w:val="17E8A5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6E852C1"/>
    <w:multiLevelType w:val="multilevel"/>
    <w:tmpl w:val="82100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A0C75CE"/>
    <w:multiLevelType w:val="hybridMultilevel"/>
    <w:tmpl w:val="415A87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B8A"/>
    <w:rsid w:val="00007E8A"/>
    <w:rsid w:val="00016A87"/>
    <w:rsid w:val="00047F9C"/>
    <w:rsid w:val="0005045C"/>
    <w:rsid w:val="000559EE"/>
    <w:rsid w:val="00067987"/>
    <w:rsid w:val="0007001B"/>
    <w:rsid w:val="000733A5"/>
    <w:rsid w:val="0007342E"/>
    <w:rsid w:val="00074E86"/>
    <w:rsid w:val="00074EB4"/>
    <w:rsid w:val="000A0E31"/>
    <w:rsid w:val="000A2012"/>
    <w:rsid w:val="000D3157"/>
    <w:rsid w:val="000D347D"/>
    <w:rsid w:val="000D3D98"/>
    <w:rsid w:val="000D524E"/>
    <w:rsid w:val="000F6943"/>
    <w:rsid w:val="001137E0"/>
    <w:rsid w:val="00123F54"/>
    <w:rsid w:val="00125B75"/>
    <w:rsid w:val="00144285"/>
    <w:rsid w:val="001468EB"/>
    <w:rsid w:val="001527FD"/>
    <w:rsid w:val="0016000B"/>
    <w:rsid w:val="00166AE2"/>
    <w:rsid w:val="00175F76"/>
    <w:rsid w:val="0018398F"/>
    <w:rsid w:val="001906E3"/>
    <w:rsid w:val="00197AD6"/>
    <w:rsid w:val="001D5CD8"/>
    <w:rsid w:val="001D7CB1"/>
    <w:rsid w:val="001E405A"/>
    <w:rsid w:val="002029E8"/>
    <w:rsid w:val="00221F22"/>
    <w:rsid w:val="00224C17"/>
    <w:rsid w:val="0022667E"/>
    <w:rsid w:val="00235813"/>
    <w:rsid w:val="002379AB"/>
    <w:rsid w:val="00240C18"/>
    <w:rsid w:val="002578AB"/>
    <w:rsid w:val="0027057E"/>
    <w:rsid w:val="00272B3E"/>
    <w:rsid w:val="0027462F"/>
    <w:rsid w:val="0028263F"/>
    <w:rsid w:val="002A5428"/>
    <w:rsid w:val="002C0BDB"/>
    <w:rsid w:val="002C6B55"/>
    <w:rsid w:val="002D12ED"/>
    <w:rsid w:val="002E4FBF"/>
    <w:rsid w:val="00303FB3"/>
    <w:rsid w:val="00313205"/>
    <w:rsid w:val="00325502"/>
    <w:rsid w:val="0034236E"/>
    <w:rsid w:val="0035339D"/>
    <w:rsid w:val="003563B2"/>
    <w:rsid w:val="003662FD"/>
    <w:rsid w:val="00366F65"/>
    <w:rsid w:val="00394642"/>
    <w:rsid w:val="003A7EE3"/>
    <w:rsid w:val="003B2468"/>
    <w:rsid w:val="003B59F8"/>
    <w:rsid w:val="003E30CD"/>
    <w:rsid w:val="00420222"/>
    <w:rsid w:val="00431A7B"/>
    <w:rsid w:val="004459A2"/>
    <w:rsid w:val="00452956"/>
    <w:rsid w:val="004639E0"/>
    <w:rsid w:val="004661AA"/>
    <w:rsid w:val="00466727"/>
    <w:rsid w:val="004705BE"/>
    <w:rsid w:val="00486E56"/>
    <w:rsid w:val="004B02C1"/>
    <w:rsid w:val="004B234F"/>
    <w:rsid w:val="004B388A"/>
    <w:rsid w:val="004C4AF1"/>
    <w:rsid w:val="004E5137"/>
    <w:rsid w:val="004E5F32"/>
    <w:rsid w:val="004F196C"/>
    <w:rsid w:val="004F47A8"/>
    <w:rsid w:val="0050450F"/>
    <w:rsid w:val="005066B1"/>
    <w:rsid w:val="00513CBE"/>
    <w:rsid w:val="00526E87"/>
    <w:rsid w:val="00532744"/>
    <w:rsid w:val="00534B83"/>
    <w:rsid w:val="00537A21"/>
    <w:rsid w:val="00545AA3"/>
    <w:rsid w:val="00551488"/>
    <w:rsid w:val="0055529E"/>
    <w:rsid w:val="005579F8"/>
    <w:rsid w:val="00565754"/>
    <w:rsid w:val="0057612D"/>
    <w:rsid w:val="00591672"/>
    <w:rsid w:val="00597676"/>
    <w:rsid w:val="005A7224"/>
    <w:rsid w:val="005C730A"/>
    <w:rsid w:val="005C7533"/>
    <w:rsid w:val="005D0E54"/>
    <w:rsid w:val="005D220A"/>
    <w:rsid w:val="005E7804"/>
    <w:rsid w:val="005E7C1C"/>
    <w:rsid w:val="00610F50"/>
    <w:rsid w:val="006122C8"/>
    <w:rsid w:val="00626D96"/>
    <w:rsid w:val="0063113D"/>
    <w:rsid w:val="00637B19"/>
    <w:rsid w:val="006533E3"/>
    <w:rsid w:val="0065456A"/>
    <w:rsid w:val="00657A54"/>
    <w:rsid w:val="00657E2F"/>
    <w:rsid w:val="006757EB"/>
    <w:rsid w:val="006A1511"/>
    <w:rsid w:val="006A2C6A"/>
    <w:rsid w:val="006A3D52"/>
    <w:rsid w:val="006B3A04"/>
    <w:rsid w:val="006D192C"/>
    <w:rsid w:val="006E3B5C"/>
    <w:rsid w:val="006F7B77"/>
    <w:rsid w:val="00703299"/>
    <w:rsid w:val="0070633A"/>
    <w:rsid w:val="00716104"/>
    <w:rsid w:val="0072104A"/>
    <w:rsid w:val="00733E17"/>
    <w:rsid w:val="007345F7"/>
    <w:rsid w:val="00735766"/>
    <w:rsid w:val="0074709B"/>
    <w:rsid w:val="00754524"/>
    <w:rsid w:val="00776BFC"/>
    <w:rsid w:val="00783A77"/>
    <w:rsid w:val="00794068"/>
    <w:rsid w:val="007B596C"/>
    <w:rsid w:val="007C0617"/>
    <w:rsid w:val="007C4056"/>
    <w:rsid w:val="007C5F6C"/>
    <w:rsid w:val="007D4B09"/>
    <w:rsid w:val="007D6A89"/>
    <w:rsid w:val="007F4F18"/>
    <w:rsid w:val="008024D3"/>
    <w:rsid w:val="00814FCD"/>
    <w:rsid w:val="00825E22"/>
    <w:rsid w:val="008379D8"/>
    <w:rsid w:val="00840D1E"/>
    <w:rsid w:val="00843094"/>
    <w:rsid w:val="00843FC1"/>
    <w:rsid w:val="00847A1B"/>
    <w:rsid w:val="00862E9D"/>
    <w:rsid w:val="00864006"/>
    <w:rsid w:val="00875AD2"/>
    <w:rsid w:val="00890C3E"/>
    <w:rsid w:val="00896CEA"/>
    <w:rsid w:val="008A39DC"/>
    <w:rsid w:val="008A5201"/>
    <w:rsid w:val="008B1C99"/>
    <w:rsid w:val="008D181F"/>
    <w:rsid w:val="008D2C01"/>
    <w:rsid w:val="008F3F40"/>
    <w:rsid w:val="0090366D"/>
    <w:rsid w:val="00912D0E"/>
    <w:rsid w:val="00912FDB"/>
    <w:rsid w:val="00952A50"/>
    <w:rsid w:val="00957C80"/>
    <w:rsid w:val="00961271"/>
    <w:rsid w:val="00961341"/>
    <w:rsid w:val="009618B5"/>
    <w:rsid w:val="00967F38"/>
    <w:rsid w:val="009942D7"/>
    <w:rsid w:val="00994619"/>
    <w:rsid w:val="009B2701"/>
    <w:rsid w:val="009C611B"/>
    <w:rsid w:val="009D37BC"/>
    <w:rsid w:val="009D42F9"/>
    <w:rsid w:val="009F38A3"/>
    <w:rsid w:val="009F3EF3"/>
    <w:rsid w:val="00A05E43"/>
    <w:rsid w:val="00A17B50"/>
    <w:rsid w:val="00A23993"/>
    <w:rsid w:val="00A32D58"/>
    <w:rsid w:val="00A34338"/>
    <w:rsid w:val="00A37C08"/>
    <w:rsid w:val="00A645FC"/>
    <w:rsid w:val="00A77487"/>
    <w:rsid w:val="00A86645"/>
    <w:rsid w:val="00A86E78"/>
    <w:rsid w:val="00A964C8"/>
    <w:rsid w:val="00AA2B8A"/>
    <w:rsid w:val="00AA464C"/>
    <w:rsid w:val="00AB1323"/>
    <w:rsid w:val="00AB31BB"/>
    <w:rsid w:val="00AC018A"/>
    <w:rsid w:val="00AD334A"/>
    <w:rsid w:val="00AE7875"/>
    <w:rsid w:val="00B17091"/>
    <w:rsid w:val="00B2192D"/>
    <w:rsid w:val="00B303E9"/>
    <w:rsid w:val="00B34871"/>
    <w:rsid w:val="00B35104"/>
    <w:rsid w:val="00B3668A"/>
    <w:rsid w:val="00B37860"/>
    <w:rsid w:val="00B37CCE"/>
    <w:rsid w:val="00B417F6"/>
    <w:rsid w:val="00B45BAB"/>
    <w:rsid w:val="00B50630"/>
    <w:rsid w:val="00B6184B"/>
    <w:rsid w:val="00B6581D"/>
    <w:rsid w:val="00B81100"/>
    <w:rsid w:val="00B81658"/>
    <w:rsid w:val="00B8447B"/>
    <w:rsid w:val="00B857E4"/>
    <w:rsid w:val="00B923AB"/>
    <w:rsid w:val="00BA09BB"/>
    <w:rsid w:val="00BE6301"/>
    <w:rsid w:val="00BE7BCB"/>
    <w:rsid w:val="00BF5735"/>
    <w:rsid w:val="00C01854"/>
    <w:rsid w:val="00C0561E"/>
    <w:rsid w:val="00C24628"/>
    <w:rsid w:val="00C26493"/>
    <w:rsid w:val="00C32345"/>
    <w:rsid w:val="00C34FDE"/>
    <w:rsid w:val="00C44AEA"/>
    <w:rsid w:val="00C47BC7"/>
    <w:rsid w:val="00C67969"/>
    <w:rsid w:val="00C70642"/>
    <w:rsid w:val="00C73FA3"/>
    <w:rsid w:val="00C84357"/>
    <w:rsid w:val="00C969F8"/>
    <w:rsid w:val="00C96D24"/>
    <w:rsid w:val="00C973E7"/>
    <w:rsid w:val="00CB4E96"/>
    <w:rsid w:val="00CC3CB7"/>
    <w:rsid w:val="00CC7D64"/>
    <w:rsid w:val="00CE1912"/>
    <w:rsid w:val="00CE4252"/>
    <w:rsid w:val="00CF51A5"/>
    <w:rsid w:val="00CF62E3"/>
    <w:rsid w:val="00D0056E"/>
    <w:rsid w:val="00D21505"/>
    <w:rsid w:val="00D21824"/>
    <w:rsid w:val="00D26E42"/>
    <w:rsid w:val="00D51F9C"/>
    <w:rsid w:val="00D56E6E"/>
    <w:rsid w:val="00D756D2"/>
    <w:rsid w:val="00D76301"/>
    <w:rsid w:val="00DA199A"/>
    <w:rsid w:val="00DB6EB7"/>
    <w:rsid w:val="00DC1EED"/>
    <w:rsid w:val="00DC4D3F"/>
    <w:rsid w:val="00DE3ED1"/>
    <w:rsid w:val="00DF67E2"/>
    <w:rsid w:val="00E23113"/>
    <w:rsid w:val="00E23573"/>
    <w:rsid w:val="00E41ED6"/>
    <w:rsid w:val="00E45226"/>
    <w:rsid w:val="00E53DE6"/>
    <w:rsid w:val="00E77B00"/>
    <w:rsid w:val="00E828E0"/>
    <w:rsid w:val="00E83BB5"/>
    <w:rsid w:val="00E91EED"/>
    <w:rsid w:val="00E93C36"/>
    <w:rsid w:val="00E96C39"/>
    <w:rsid w:val="00E96FFE"/>
    <w:rsid w:val="00E97AFC"/>
    <w:rsid w:val="00EA31C1"/>
    <w:rsid w:val="00EA5E37"/>
    <w:rsid w:val="00EB65F7"/>
    <w:rsid w:val="00EB73A6"/>
    <w:rsid w:val="00ED7FC0"/>
    <w:rsid w:val="00EE2F62"/>
    <w:rsid w:val="00EF3DC3"/>
    <w:rsid w:val="00F16B8F"/>
    <w:rsid w:val="00F174D0"/>
    <w:rsid w:val="00F20CC0"/>
    <w:rsid w:val="00F237B7"/>
    <w:rsid w:val="00F3272A"/>
    <w:rsid w:val="00F37499"/>
    <w:rsid w:val="00F46C45"/>
    <w:rsid w:val="00F61244"/>
    <w:rsid w:val="00F62F25"/>
    <w:rsid w:val="00F703FF"/>
    <w:rsid w:val="00F85655"/>
    <w:rsid w:val="00F86962"/>
    <w:rsid w:val="00F878A4"/>
    <w:rsid w:val="00F9251B"/>
    <w:rsid w:val="00FB6DC3"/>
    <w:rsid w:val="00FC050E"/>
    <w:rsid w:val="00FC2163"/>
    <w:rsid w:val="00FD65CD"/>
    <w:rsid w:val="00FE265D"/>
    <w:rsid w:val="00FF7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 Знак Знак"/>
    <w:basedOn w:val="a0"/>
    <w:link w:val="a4"/>
    <w:uiPriority w:val="99"/>
    <w:locked/>
    <w:rsid w:val="00AA2B8A"/>
    <w:rPr>
      <w:rFonts w:cs="Times New Roman"/>
      <w:noProof/>
      <w:sz w:val="24"/>
      <w:szCs w:val="24"/>
      <w:lang w:val="ru-RU" w:bidi="ar-SA"/>
    </w:rPr>
  </w:style>
  <w:style w:type="paragraph" w:customStyle="1" w:styleId="a4">
    <w:name w:val="Знак Знак"/>
    <w:basedOn w:val="a"/>
    <w:link w:val="a3"/>
    <w:autoRedefine/>
    <w:uiPriority w:val="99"/>
    <w:rsid w:val="00AA2B8A"/>
    <w:pPr>
      <w:tabs>
        <w:tab w:val="left" w:pos="2160"/>
      </w:tabs>
      <w:jc w:val="both"/>
    </w:pPr>
    <w:rPr>
      <w:noProof/>
      <w:sz w:val="24"/>
      <w:szCs w:val="24"/>
    </w:rPr>
  </w:style>
  <w:style w:type="paragraph" w:styleId="a5">
    <w:name w:val="Body Text Indent"/>
    <w:basedOn w:val="a"/>
    <w:link w:val="1"/>
    <w:uiPriority w:val="99"/>
    <w:rsid w:val="00AA2B8A"/>
    <w:pPr>
      <w:spacing w:after="120"/>
      <w:ind w:left="283"/>
    </w:pPr>
  </w:style>
  <w:style w:type="character" w:customStyle="1" w:styleId="1">
    <w:name w:val="Основной текст с отступом Знак1"/>
    <w:basedOn w:val="a0"/>
    <w:link w:val="a5"/>
    <w:uiPriority w:val="99"/>
    <w:locked/>
    <w:rsid w:val="00AA2B8A"/>
    <w:rPr>
      <w:rFonts w:cs="Times New Roman"/>
      <w:lang w:val="ru-RU" w:eastAsia="ru-RU" w:bidi="ar-SA"/>
    </w:rPr>
  </w:style>
  <w:style w:type="character" w:customStyle="1" w:styleId="a6">
    <w:name w:val="Основной текст с отступом Знак"/>
    <w:basedOn w:val="a0"/>
    <w:uiPriority w:val="99"/>
    <w:rsid w:val="00AA2B8A"/>
    <w:rPr>
      <w:rFonts w:cs="Times New Roman"/>
      <w:lang w:val="ru-RU" w:eastAsia="ru-RU" w:bidi="ar-SA"/>
    </w:rPr>
  </w:style>
  <w:style w:type="paragraph" w:styleId="2">
    <w:name w:val="Body Text Indent 2"/>
    <w:basedOn w:val="a"/>
    <w:link w:val="20"/>
    <w:uiPriority w:val="99"/>
    <w:rsid w:val="00AA2B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9F3EF3"/>
    <w:rPr>
      <w:rFonts w:cs="Times New Roman"/>
      <w:sz w:val="20"/>
      <w:szCs w:val="20"/>
    </w:rPr>
  </w:style>
  <w:style w:type="paragraph" w:customStyle="1" w:styleId="a7">
    <w:name w:val="Стиль Знак Знак Знак Знак"/>
    <w:basedOn w:val="a"/>
    <w:autoRedefine/>
    <w:uiPriority w:val="99"/>
    <w:rsid w:val="00C973E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styleId="a8">
    <w:name w:val="Normal (Web)"/>
    <w:basedOn w:val="a"/>
    <w:uiPriority w:val="99"/>
    <w:rsid w:val="00B6581D"/>
    <w:rPr>
      <w:sz w:val="24"/>
      <w:szCs w:val="24"/>
    </w:rPr>
  </w:style>
  <w:style w:type="table" w:styleId="a9">
    <w:name w:val="Table Grid"/>
    <w:basedOn w:val="a1"/>
    <w:uiPriority w:val="99"/>
    <w:rsid w:val="00B658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657A5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657A54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622</Words>
  <Characters>3550</Characters>
  <Application>Microsoft Office Word</Application>
  <DocSecurity>0</DocSecurity>
  <Lines>29</Lines>
  <Paragraphs>8</Paragraphs>
  <ScaleCrop>false</ScaleCrop>
  <Company/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Света</dc:creator>
  <cp:keywords/>
  <dc:description/>
  <cp:lastModifiedBy>BEST</cp:lastModifiedBy>
  <cp:revision>29</cp:revision>
  <cp:lastPrinted>2013-02-15T10:32:00Z</cp:lastPrinted>
  <dcterms:created xsi:type="dcterms:W3CDTF">2013-02-12T08:35:00Z</dcterms:created>
  <dcterms:modified xsi:type="dcterms:W3CDTF">2013-02-19T13:15:00Z</dcterms:modified>
</cp:coreProperties>
</file>