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ook w:val="04A0"/>
      </w:tblPr>
      <w:tblGrid>
        <w:gridCol w:w="5859"/>
        <w:gridCol w:w="4455"/>
      </w:tblGrid>
      <w:tr w:rsidR="002A1738" w:rsidRPr="00A67486" w:rsidTr="001B231E">
        <w:tc>
          <w:tcPr>
            <w:tcW w:w="5859" w:type="dxa"/>
          </w:tcPr>
          <w:p w:rsidR="002A1738" w:rsidRPr="00054475" w:rsidRDefault="002A1738" w:rsidP="00E51E14">
            <w:pPr>
              <w:jc w:val="center"/>
              <w:rPr>
                <w:b/>
                <w:sz w:val="32"/>
                <w:szCs w:val="32"/>
              </w:rPr>
            </w:pPr>
          </w:p>
        </w:tc>
        <w:tc>
          <w:tcPr>
            <w:tcW w:w="4455" w:type="dxa"/>
          </w:tcPr>
          <w:p w:rsidR="002A1738" w:rsidRPr="00054475" w:rsidRDefault="002A1738" w:rsidP="00E51E14">
            <w:pPr>
              <w:rPr>
                <w:b/>
                <w:sz w:val="28"/>
                <w:szCs w:val="28"/>
              </w:rPr>
            </w:pPr>
            <w:r w:rsidRPr="00054475">
              <w:rPr>
                <w:b/>
                <w:sz w:val="28"/>
                <w:szCs w:val="28"/>
              </w:rPr>
              <w:t>УТВЕРЖДАЮ</w:t>
            </w:r>
          </w:p>
          <w:p w:rsidR="002A1738" w:rsidRPr="00054475" w:rsidRDefault="002A1738" w:rsidP="00E51E14">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_______________</w:t>
            </w:r>
            <w:r w:rsidR="004678F3">
              <w:rPr>
                <w:sz w:val="28"/>
                <w:szCs w:val="28"/>
              </w:rPr>
              <w:t>Д.А. Бондарь</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w:t>
            </w:r>
            <w:r w:rsidR="00302295">
              <w:rPr>
                <w:sz w:val="28"/>
                <w:szCs w:val="28"/>
              </w:rPr>
              <w:t>2</w:t>
            </w:r>
            <w:r w:rsidR="00CE7B82">
              <w:rPr>
                <w:sz w:val="28"/>
                <w:szCs w:val="28"/>
              </w:rPr>
              <w:t>2</w:t>
            </w:r>
            <w:r>
              <w:rPr>
                <w:sz w:val="28"/>
                <w:szCs w:val="28"/>
              </w:rPr>
              <w:t xml:space="preserve">» </w:t>
            </w:r>
            <w:r w:rsidR="00EC46CB">
              <w:rPr>
                <w:sz w:val="28"/>
                <w:szCs w:val="28"/>
              </w:rPr>
              <w:t>февраля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E51E14">
            <w:pPr>
              <w:jc w:val="center"/>
              <w:rPr>
                <w:b/>
                <w:sz w:val="28"/>
                <w:szCs w:val="28"/>
              </w:rPr>
            </w:pPr>
          </w:p>
        </w:tc>
      </w:tr>
      <w:tr w:rsidR="002A1738" w:rsidRPr="00A67486" w:rsidTr="001B231E">
        <w:tc>
          <w:tcPr>
            <w:tcW w:w="5859" w:type="dxa"/>
          </w:tcPr>
          <w:p w:rsidR="002A1738" w:rsidRPr="00A67486" w:rsidRDefault="002A1738" w:rsidP="00E51E14">
            <w:pPr>
              <w:jc w:val="center"/>
              <w:rPr>
                <w:b/>
                <w:sz w:val="32"/>
                <w:szCs w:val="32"/>
              </w:rPr>
            </w:pPr>
          </w:p>
        </w:tc>
        <w:tc>
          <w:tcPr>
            <w:tcW w:w="4455" w:type="dxa"/>
          </w:tcPr>
          <w:p w:rsidR="002A1738" w:rsidRPr="00A67486" w:rsidRDefault="002A1738" w:rsidP="00E51E14">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Default="00CE7B82" w:rsidP="002A1738">
      <w:pPr>
        <w:pStyle w:val="a8"/>
        <w:spacing w:line="280" w:lineRule="exact"/>
        <w:jc w:val="center"/>
        <w:rPr>
          <w:b/>
          <w:sz w:val="32"/>
          <w:szCs w:val="32"/>
        </w:rPr>
      </w:pPr>
      <w:r>
        <w:rPr>
          <w:b/>
          <w:sz w:val="32"/>
          <w:szCs w:val="32"/>
        </w:rPr>
        <w:t>В новой редакции</w:t>
      </w:r>
    </w:p>
    <w:p w:rsidR="00CE7B82" w:rsidRPr="00A67486" w:rsidRDefault="00CE7B82"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w:t>
      </w:r>
      <w:r w:rsidR="00A527CD">
        <w:rPr>
          <w:b/>
          <w:sz w:val="32"/>
          <w:szCs w:val="32"/>
        </w:rPr>
        <w:t>поставку</w:t>
      </w:r>
      <w:r w:rsidR="004678F3">
        <w:rPr>
          <w:b/>
          <w:sz w:val="32"/>
          <w:szCs w:val="32"/>
        </w:rPr>
        <w:t xml:space="preserve"> </w:t>
      </w:r>
      <w:r w:rsidR="00024089">
        <w:rPr>
          <w:b/>
          <w:sz w:val="32"/>
          <w:szCs w:val="32"/>
        </w:rPr>
        <w:t>дезинфицирующих средств</w:t>
      </w:r>
      <w:r w:rsidR="00A527CD" w:rsidRPr="001E19B3">
        <w:rPr>
          <w:b/>
        </w:rPr>
        <w:t xml:space="preserve"> </w:t>
      </w:r>
      <w:r w:rsidR="004678F3">
        <w:rPr>
          <w:b/>
          <w:sz w:val="32"/>
          <w:szCs w:val="32"/>
        </w:rPr>
        <w:t>на 2013 год</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w:t>
      </w:r>
      <w:r w:rsidR="004678F3">
        <w:rPr>
          <w:rFonts w:ascii="Times New Roman" w:eastAsia="Times New Roman" w:hAnsi="Times New Roman" w:cs="Times New Roman"/>
          <w:b/>
          <w:sz w:val="32"/>
          <w:szCs w:val="32"/>
          <w:lang w:eastAsia="ru-RU"/>
        </w:rPr>
        <w:t>ГДКБ № 9 им. Пичугина П.И.»</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E51E14">
        <w:trPr>
          <w:tblCellSpacing w:w="20" w:type="dxa"/>
        </w:trPr>
        <w:tc>
          <w:tcPr>
            <w:tcW w:w="10811" w:type="dxa"/>
            <w:gridSpan w:val="3"/>
            <w:shd w:val="clear" w:color="auto" w:fill="FFFFFF"/>
          </w:tcPr>
          <w:p w:rsidR="002A1738" w:rsidRPr="00DA7C28" w:rsidRDefault="002A1738" w:rsidP="00E51E14">
            <w:pPr>
              <w:pStyle w:val="a8"/>
              <w:ind w:firstLine="360"/>
              <w:rPr>
                <w:rFonts w:ascii="Times New Roman" w:hAnsi="Times New Roman" w:cs="Times New Roman"/>
                <w:sz w:val="22"/>
              </w:rPr>
            </w:pPr>
            <w:r w:rsidRPr="00DA7C28">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sidRPr="00DA7C28">
              <w:rPr>
                <w:rFonts w:ascii="Times New Roman" w:hAnsi="Times New Roman" w:cs="Times New Roman"/>
                <w:color w:val="000000"/>
                <w:sz w:val="22"/>
                <w:szCs w:val="22"/>
              </w:rPr>
              <w:t xml:space="preserve">правовыми </w:t>
            </w:r>
            <w:r w:rsidRPr="00DA7C28">
              <w:rPr>
                <w:rFonts w:ascii="Times New Roman" w:hAnsi="Times New Roman" w:cs="Times New Roman"/>
                <w:sz w:val="22"/>
                <w:szCs w:val="22"/>
              </w:rPr>
              <w:t>актами:</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E51E14">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DA7C28">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b/>
                <w:i/>
                <w:sz w:val="22"/>
                <w:szCs w:val="22"/>
              </w:rPr>
              <w:t xml:space="preserve">Муниципальное бюджетное учреждение здравоохранения «Городская </w:t>
            </w:r>
            <w:r>
              <w:rPr>
                <w:rFonts w:ascii="Times New Roman" w:hAnsi="Times New Roman" w:cs="Times New Roman"/>
                <w:b/>
                <w:i/>
                <w:sz w:val="22"/>
                <w:szCs w:val="22"/>
              </w:rPr>
              <w:t>детская клиническая больница № 9 имени Пичугина Павла Ивановича»</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6140</w:t>
            </w:r>
            <w:r>
              <w:rPr>
                <w:rFonts w:ascii="Times New Roman" w:hAnsi="Times New Roman" w:cs="Times New Roman"/>
                <w:sz w:val="22"/>
                <w:szCs w:val="22"/>
              </w:rPr>
              <w:t>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u w:val="single"/>
                <w:lang w:val="en-US"/>
              </w:rPr>
              <w:t>Muzdgb-9</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mail</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ru</w:t>
            </w:r>
            <w:r w:rsidRPr="002F4F99">
              <w:rPr>
                <w:rFonts w:ascii="Times New Roman" w:hAnsi="Times New Roman" w:cs="Times New Roman"/>
                <w:sz w:val="22"/>
                <w:szCs w:val="22"/>
              </w:rPr>
              <w:t xml:space="preserve"> </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4678F3" w:rsidRPr="00761AC2" w:rsidRDefault="004678F3" w:rsidP="004678F3">
            <w:pPr>
              <w:pStyle w:val="ConsPlusNormal"/>
              <w:widowControl/>
              <w:ind w:firstLine="0"/>
              <w:jc w:val="both"/>
              <w:rPr>
                <w:rFonts w:ascii="Times New Roman" w:hAnsi="Times New Roman" w:cs="Times New Roman"/>
                <w:sz w:val="22"/>
                <w:szCs w:val="22"/>
                <w:lang w:val="en-US"/>
              </w:rPr>
            </w:pPr>
            <w:r w:rsidRPr="002F4F99">
              <w:rPr>
                <w:rFonts w:ascii="Times New Roman" w:hAnsi="Times New Roman" w:cs="Times New Roman"/>
                <w:sz w:val="22"/>
                <w:szCs w:val="22"/>
              </w:rPr>
              <w:t>(342)</w:t>
            </w:r>
            <w:r>
              <w:rPr>
                <w:rFonts w:ascii="Times New Roman" w:hAnsi="Times New Roman" w:cs="Times New Roman"/>
                <w:sz w:val="22"/>
                <w:szCs w:val="22"/>
              </w:rPr>
              <w:t>212-60-86</w:t>
            </w:r>
            <w:r w:rsidRPr="00761AC2">
              <w:rPr>
                <w:rFonts w:ascii="Times New Roman" w:hAnsi="Times New Roman" w:cs="Times New Roman"/>
                <w:sz w:val="22"/>
                <w:szCs w:val="22"/>
              </w:rPr>
              <w:t xml:space="preserve">. </w:t>
            </w:r>
            <w:r>
              <w:rPr>
                <w:rFonts w:ascii="Times New Roman" w:hAnsi="Times New Roman" w:cs="Times New Roman"/>
                <w:sz w:val="22"/>
                <w:szCs w:val="22"/>
                <w:lang w:val="en-US"/>
              </w:rPr>
              <w:t>212-23-01</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Яркова Ольга Николаевна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024089">
            <w:pPr>
              <w:jc w:val="both"/>
            </w:pPr>
            <w:r w:rsidRPr="00C54437">
              <w:rPr>
                <w:sz w:val="22"/>
                <w:szCs w:val="22"/>
              </w:rPr>
              <w:t xml:space="preserve">Открытый аукцион в электронной форме </w:t>
            </w:r>
            <w:r w:rsidR="00A527CD" w:rsidRPr="00A527CD">
              <w:rPr>
                <w:sz w:val="22"/>
                <w:szCs w:val="22"/>
              </w:rPr>
              <w:t xml:space="preserve">на право заключения гражданско-правового договора на поставку </w:t>
            </w:r>
            <w:r w:rsidR="00024089">
              <w:rPr>
                <w:sz w:val="22"/>
                <w:szCs w:val="22"/>
              </w:rPr>
              <w:t xml:space="preserve">дезинфицирующих средств </w:t>
            </w:r>
            <w:r w:rsidR="00A527CD" w:rsidRPr="00A527CD">
              <w:rPr>
                <w:sz w:val="22"/>
                <w:szCs w:val="22"/>
              </w:rPr>
              <w:t xml:space="preserve"> на 2013 год</w:t>
            </w:r>
            <w:r w:rsidR="00A527CD">
              <w:rPr>
                <w:sz w:val="22"/>
                <w:szCs w:val="22"/>
              </w:rPr>
              <w:t xml:space="preserve"> </w:t>
            </w:r>
            <w:r w:rsidR="00A527CD" w:rsidRPr="00A527CD">
              <w:rPr>
                <w:sz w:val="22"/>
                <w:szCs w:val="22"/>
              </w:rPr>
              <w:t>для МБУЗ «ГДКБ № 9 им. Пичугина П.И.»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CE7B82" w:rsidP="00E51E14">
            <w:pPr>
              <w:autoSpaceDE w:val="0"/>
              <w:autoSpaceDN w:val="0"/>
              <w:adjustRightInd w:val="0"/>
              <w:outlineLvl w:val="0"/>
            </w:pPr>
            <w:r>
              <w:rPr>
                <w:sz w:val="22"/>
                <w:szCs w:val="22"/>
              </w:rPr>
              <w:t>386069,33</w:t>
            </w:r>
            <w:r w:rsidR="002A1738">
              <w:rPr>
                <w:sz w:val="22"/>
                <w:szCs w:val="22"/>
              </w:rPr>
              <w:t xml:space="preserve">  рублей</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560019">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r w:rsidR="00506AA2">
              <w:rPr>
                <w:rFonts w:ascii="Times New Roman" w:hAnsi="Times New Roman" w:cs="Times New Roman"/>
                <w:sz w:val="22"/>
                <w:szCs w:val="22"/>
              </w:rPr>
              <w:t xml:space="preserve"> </w:t>
            </w:r>
            <w:r w:rsidR="00506AA2" w:rsidRPr="00560019">
              <w:rPr>
                <w:rFonts w:ascii="Times New Roman" w:hAnsi="Times New Roman" w:cs="Times New Roman"/>
                <w:sz w:val="22"/>
                <w:szCs w:val="22"/>
              </w:rPr>
              <w:t xml:space="preserve">(Приложение № </w:t>
            </w:r>
            <w:r w:rsidR="00560019" w:rsidRPr="00560019">
              <w:rPr>
                <w:rFonts w:ascii="Times New Roman" w:hAnsi="Times New Roman" w:cs="Times New Roman"/>
                <w:sz w:val="22"/>
                <w:szCs w:val="22"/>
              </w:rPr>
              <w:t>3</w:t>
            </w:r>
            <w:r w:rsidR="00506AA2" w:rsidRPr="00560019">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Место поставки товара, выполнения работ,</w:t>
            </w:r>
          </w:p>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оказания услуг</w:t>
            </w:r>
          </w:p>
        </w:tc>
        <w:tc>
          <w:tcPr>
            <w:tcW w:w="7487" w:type="dxa"/>
            <w:shd w:val="clear" w:color="auto" w:fill="FFFFFF"/>
          </w:tcPr>
          <w:p w:rsidR="00E97625" w:rsidRPr="00BE377E" w:rsidRDefault="00E97625" w:rsidP="00E97625">
            <w:pPr>
              <w:tabs>
                <w:tab w:val="left" w:pos="540"/>
              </w:tabs>
              <w:jc w:val="both"/>
            </w:pPr>
            <w:r w:rsidRPr="00BE377E">
              <w:rPr>
                <w:sz w:val="22"/>
                <w:szCs w:val="22"/>
              </w:rPr>
              <w:lastRenderedPageBreak/>
              <w:t>614007, г. Пермь, ул. 25 Октября, 42, с 14.00 до 1</w:t>
            </w:r>
            <w:r w:rsidR="00686AE3">
              <w:rPr>
                <w:sz w:val="22"/>
                <w:szCs w:val="22"/>
              </w:rPr>
              <w:t>6</w:t>
            </w:r>
            <w:r w:rsidRPr="00BE377E">
              <w:rPr>
                <w:sz w:val="22"/>
                <w:szCs w:val="22"/>
              </w:rPr>
              <w:t>.00 в рабочие дни,  в соответствии с перечнем товара, указанным в Спецификации.</w:t>
            </w:r>
          </w:p>
          <w:p w:rsidR="002A1738" w:rsidRPr="00C54437" w:rsidRDefault="002A1738" w:rsidP="00E51E14">
            <w:pPr>
              <w:pStyle w:val="a8"/>
              <w:ind w:firstLine="33"/>
              <w:rPr>
                <w:sz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C54437" w:rsidRDefault="000A560F" w:rsidP="00CE23CA">
            <w:pPr>
              <w:tabs>
                <w:tab w:val="left" w:pos="540"/>
              </w:tabs>
              <w:jc w:val="both"/>
            </w:pPr>
            <w:r>
              <w:t>Поставка товара первой партии в течение 3 рабочих дней с даты подписания гражданско-правового договора.</w:t>
            </w:r>
            <w:r w:rsidRPr="005342E5">
              <w:rPr>
                <w:sz w:val="22"/>
                <w:szCs w:val="22"/>
              </w:rPr>
              <w:t xml:space="preserve"> </w:t>
            </w:r>
            <w:r>
              <w:rPr>
                <w:sz w:val="22"/>
                <w:szCs w:val="22"/>
              </w:rPr>
              <w:t>П</w:t>
            </w:r>
            <w:r w:rsidRPr="005342E5">
              <w:rPr>
                <w:sz w:val="22"/>
                <w:szCs w:val="22"/>
              </w:rPr>
              <w:t xml:space="preserve">оставка следующих партий осуществляется в течение </w:t>
            </w:r>
            <w:r>
              <w:rPr>
                <w:sz w:val="22"/>
                <w:szCs w:val="22"/>
              </w:rPr>
              <w:t xml:space="preserve">2013 </w:t>
            </w:r>
            <w:r w:rsidRPr="005342E5">
              <w:rPr>
                <w:sz w:val="22"/>
                <w:szCs w:val="22"/>
              </w:rPr>
              <w:t xml:space="preserve">года </w:t>
            </w:r>
            <w:r>
              <w:rPr>
                <w:sz w:val="22"/>
                <w:szCs w:val="22"/>
              </w:rPr>
              <w:t>по заявке Заказчика, не позднее 3 (трех) дней с момента подачи заявки.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E51E14">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E51E14">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 xml:space="preserve">Остаточный срок годности Товара от срока, установленного производителем, начиная от момента передачи товара должен быть не менее </w:t>
            </w:r>
            <w:r w:rsidR="00CE23CA">
              <w:rPr>
                <w:rFonts w:ascii="Times New Roman" w:hAnsi="Times New Roman" w:cs="Times New Roman"/>
                <w:sz w:val="22"/>
                <w:szCs w:val="22"/>
              </w:rPr>
              <w:t>8</w:t>
            </w:r>
            <w:r w:rsidRPr="00C54437">
              <w:rPr>
                <w:rFonts w:ascii="Times New Roman" w:hAnsi="Times New Roman" w:cs="Times New Roman"/>
                <w:sz w:val="22"/>
                <w:szCs w:val="22"/>
              </w:rPr>
              <w:t>0 %.</w:t>
            </w:r>
          </w:p>
          <w:p w:rsidR="002A1738" w:rsidRPr="00C54437" w:rsidRDefault="002A1738" w:rsidP="00E51E14">
            <w:pPr>
              <w:pStyle w:val="ConsPlusNormal"/>
              <w:widowControl/>
              <w:ind w:firstLine="200"/>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за товар производится безналичным перечислением денежных средств в течение </w:t>
            </w:r>
            <w:r w:rsidR="00CE23CA">
              <w:rPr>
                <w:rFonts w:ascii="Times New Roman" w:hAnsi="Times New Roman" w:cs="Times New Roman"/>
                <w:sz w:val="22"/>
                <w:szCs w:val="22"/>
              </w:rPr>
              <w:t>45</w:t>
            </w:r>
            <w:r w:rsidRPr="00C54437">
              <w:rPr>
                <w:rFonts w:ascii="Times New Roman" w:hAnsi="Times New Roman" w:cs="Times New Roman"/>
                <w:sz w:val="22"/>
                <w:szCs w:val="22"/>
              </w:rPr>
              <w:t xml:space="preserve">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2A1738">
            <w:pPr>
              <w:pStyle w:val="a8"/>
              <w:rPr>
                <w:sz w:val="22"/>
              </w:rPr>
            </w:pPr>
            <w:r w:rsidRPr="00686AE3">
              <w:rPr>
                <w:rFonts w:ascii="Times New Roman" w:eastAsia="Times New Roman" w:hAnsi="Times New Roman" w:cs="Times New Roman"/>
                <w:sz w:val="22"/>
                <w:szCs w:val="22"/>
                <w:lang w:eastAsia="ru-RU"/>
              </w:rPr>
              <w:t>За счет средств  обязательн</w:t>
            </w:r>
            <w:r w:rsidR="00CE23CA" w:rsidRPr="00686AE3">
              <w:rPr>
                <w:rFonts w:ascii="Times New Roman" w:eastAsia="Times New Roman" w:hAnsi="Times New Roman" w:cs="Times New Roman"/>
                <w:sz w:val="22"/>
                <w:szCs w:val="22"/>
                <w:lang w:eastAsia="ru-RU"/>
              </w:rPr>
              <w:t>ого медицинского страхования</w:t>
            </w:r>
            <w:r w:rsidR="00686AE3" w:rsidRPr="00686AE3">
              <w:rPr>
                <w:rFonts w:ascii="Times New Roman" w:eastAsia="Times New Roman" w:hAnsi="Times New Roman" w:cs="Times New Roman"/>
                <w:sz w:val="22"/>
                <w:szCs w:val="22"/>
                <w:lang w:eastAsia="ru-RU"/>
              </w:rPr>
              <w:t xml:space="preserve"> и бюджета города Перми</w:t>
            </w:r>
            <w:r w:rsidRPr="00686AE3">
              <w:rPr>
                <w:rFonts w:ascii="Times New Roman" w:eastAsia="Times New Roman" w:hAnsi="Times New Roman" w:cs="Times New Roman"/>
                <w:sz w:val="22"/>
                <w:szCs w:val="22"/>
                <w:lang w:eastAsia="ru-RU"/>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E51E14">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E51E14">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E51E14">
            <w:pPr>
              <w:autoSpaceDE w:val="0"/>
              <w:autoSpaceDN w:val="0"/>
              <w:adjustRightInd w:val="0"/>
              <w:ind w:firstLine="258"/>
              <w:rPr>
                <w:i/>
              </w:rPr>
            </w:pPr>
            <w:r w:rsidRPr="00C54437">
              <w:rPr>
                <w:sz w:val="22"/>
                <w:szCs w:val="22"/>
              </w:rPr>
              <w:t xml:space="preserve">Цена договора может быть снижена по соглашению сторон без </w:t>
            </w:r>
            <w:r w:rsidRPr="00C54437">
              <w:rPr>
                <w:sz w:val="22"/>
                <w:szCs w:val="22"/>
              </w:rPr>
              <w:lastRenderedPageBreak/>
              <w:t>изменения предусмотренных договором количества товаров, объема работ, услуг и иных условий исполнения договора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0D357F"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Не применяется</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E51E14">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E51E14">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E51E14">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E51E14">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E51E14">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E51E14">
        <w:trPr>
          <w:trHeight w:val="168"/>
          <w:tblCellSpacing w:w="20" w:type="dxa"/>
        </w:trPr>
        <w:tc>
          <w:tcPr>
            <w:tcW w:w="10811" w:type="dxa"/>
            <w:gridSpan w:val="3"/>
            <w:tcBorders>
              <w:top w:val="inset" w:sz="6" w:space="0" w:color="auto"/>
            </w:tcBorders>
            <w:shd w:val="clear" w:color="auto" w:fill="FFFFFF"/>
          </w:tcPr>
          <w:p w:rsidR="002A1738" w:rsidRPr="00C54437" w:rsidRDefault="002A1738" w:rsidP="00E51E14">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E51E14">
        <w:trPr>
          <w:trHeight w:val="768"/>
          <w:tblCellSpacing w:w="20" w:type="dxa"/>
        </w:trPr>
        <w:tc>
          <w:tcPr>
            <w:tcW w:w="622" w:type="dxa"/>
            <w:tcBorders>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E51E14">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E51E14">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E51E14">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E51E14">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E51E14">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E51E14">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 xml:space="preserve">(при его наличии) предлагаемого для поставки товара при условии отсутствия в документации об открытом </w:t>
            </w:r>
            <w:r w:rsidRPr="00C54437">
              <w:rPr>
                <w:sz w:val="22"/>
                <w:szCs w:val="22"/>
              </w:rPr>
              <w:lastRenderedPageBreak/>
              <w:t>аукционе в электронной форме указания на товарный знак;</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pPr>
            <w:r w:rsidRPr="00C54437">
              <w:rPr>
                <w:b/>
                <w:sz w:val="22"/>
                <w:szCs w:val="22"/>
                <w:u w:val="single"/>
              </w:rPr>
              <w:lastRenderedPageBreak/>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E51E14">
        <w:trPr>
          <w:tblCellSpacing w:w="20" w:type="dxa"/>
        </w:trPr>
        <w:tc>
          <w:tcPr>
            <w:tcW w:w="3284" w:type="dxa"/>
            <w:gridSpan w:val="2"/>
            <w:shd w:val="clear" w:color="auto" w:fill="FFFFFF"/>
          </w:tcPr>
          <w:p w:rsidR="002A1738" w:rsidRPr="00C54437" w:rsidRDefault="002A1738" w:rsidP="00CE23CA">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CE23CA">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CE23CA">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CE23CA">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CE23CA">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CE23CA">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CE23CA">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E23CA" w:rsidP="00E51E14">
            <w:pPr>
              <w:autoSpaceDE w:val="0"/>
              <w:autoSpaceDN w:val="0"/>
              <w:adjustRightInd w:val="0"/>
              <w:outlineLvl w:val="1"/>
              <w:rPr>
                <w:bCs/>
              </w:rPr>
            </w:pPr>
            <w:r>
              <w:rPr>
                <w:bCs/>
                <w:sz w:val="22"/>
                <w:szCs w:val="22"/>
              </w:rPr>
              <w:t>5</w:t>
            </w:r>
            <w:r w:rsidR="002A1738" w:rsidRPr="00C54437">
              <w:rPr>
                <w:bCs/>
                <w:sz w:val="22"/>
                <w:szCs w:val="22"/>
              </w:rPr>
              <w:t xml:space="preserve">% начальной (максимальной) цены ГПД. </w:t>
            </w:r>
          </w:p>
          <w:p w:rsidR="002A1738" w:rsidRPr="00C54437" w:rsidRDefault="002A1738" w:rsidP="00E51E14">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B4F35" w:rsidRDefault="002B4F35" w:rsidP="00E51E14">
            <w:pPr>
              <w:pStyle w:val="ConsPlusNormal"/>
              <w:widowControl/>
              <w:ind w:firstLine="0"/>
              <w:jc w:val="both"/>
              <w:rPr>
                <w:rFonts w:ascii="Times New Roman" w:hAnsi="Times New Roman" w:cs="Times New Roman"/>
                <w:sz w:val="22"/>
                <w:szCs w:val="22"/>
              </w:rPr>
            </w:pPr>
          </w:p>
          <w:p w:rsidR="002A1738" w:rsidRDefault="00CE7B82"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01.03</w:t>
            </w:r>
            <w:r w:rsidR="00826889">
              <w:rPr>
                <w:rFonts w:ascii="Times New Roman" w:hAnsi="Times New Roman" w:cs="Times New Roman"/>
                <w:sz w:val="22"/>
                <w:szCs w:val="22"/>
              </w:rPr>
              <w:t>.2013</w:t>
            </w:r>
          </w:p>
          <w:p w:rsidR="00826889" w:rsidRPr="00B218FB" w:rsidRDefault="00826889"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E51E14">
            <w:pPr>
              <w:pStyle w:val="ConsPlusNormal"/>
              <w:widowControl/>
              <w:ind w:firstLine="0"/>
              <w:jc w:val="both"/>
              <w:rPr>
                <w:rFonts w:ascii="Times New Roman" w:hAnsi="Times New Roman" w:cs="Times New Roman"/>
                <w:sz w:val="22"/>
                <w:szCs w:val="22"/>
              </w:rPr>
            </w:pP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E51E14">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366D0C" w:rsidP="00CE7B8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CE7B82">
              <w:rPr>
                <w:rFonts w:ascii="Times New Roman" w:hAnsi="Times New Roman" w:cs="Times New Roman"/>
                <w:sz w:val="22"/>
                <w:szCs w:val="22"/>
              </w:rPr>
              <w:t>5</w:t>
            </w:r>
            <w:r>
              <w:rPr>
                <w:rFonts w:ascii="Times New Roman" w:hAnsi="Times New Roman" w:cs="Times New Roman"/>
                <w:sz w:val="22"/>
                <w:szCs w:val="22"/>
              </w:rPr>
              <w:t>.03</w:t>
            </w:r>
            <w:r w:rsidR="00826889">
              <w:rPr>
                <w:rFonts w:ascii="Times New Roman" w:hAnsi="Times New Roman" w:cs="Times New Roman"/>
                <w:sz w:val="22"/>
                <w:szCs w:val="22"/>
              </w:rPr>
              <w:t>.2013</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CE7B82" w:rsidP="00E51E14">
            <w:pPr>
              <w:autoSpaceDE w:val="0"/>
              <w:autoSpaceDN w:val="0"/>
              <w:adjustRightInd w:val="0"/>
              <w:outlineLvl w:val="1"/>
            </w:pPr>
            <w:r>
              <w:rPr>
                <w:sz w:val="22"/>
                <w:szCs w:val="22"/>
              </w:rPr>
              <w:t>11</w:t>
            </w:r>
            <w:r w:rsidR="00366D0C">
              <w:rPr>
                <w:sz w:val="22"/>
                <w:szCs w:val="22"/>
              </w:rPr>
              <w:t>.03</w:t>
            </w:r>
            <w:r w:rsidR="00826889">
              <w:rPr>
                <w:sz w:val="22"/>
                <w:szCs w:val="22"/>
              </w:rPr>
              <w:t>.2013</w:t>
            </w:r>
          </w:p>
          <w:p w:rsidR="002A1738" w:rsidRPr="00C54437" w:rsidRDefault="002A1738" w:rsidP="00E51E14">
            <w:pPr>
              <w:autoSpaceDE w:val="0"/>
              <w:autoSpaceDN w:val="0"/>
              <w:adjustRightInd w:val="0"/>
              <w:ind w:firstLine="180"/>
              <w:outlineLvl w:val="1"/>
              <w:rPr>
                <w:i/>
              </w:rPr>
            </w:pP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3"/>
              <w:numPr>
                <w:ilvl w:val="0"/>
                <w:numId w:val="0"/>
              </w:numPr>
              <w:rPr>
                <w:b/>
                <w:szCs w:val="22"/>
              </w:rPr>
            </w:pPr>
            <w:r w:rsidRPr="00C54437">
              <w:rPr>
                <w:b/>
                <w:sz w:val="22"/>
                <w:szCs w:val="22"/>
                <w:lang w:val="en-US"/>
              </w:rPr>
              <w:lastRenderedPageBreak/>
              <w:t>VII</w:t>
            </w:r>
            <w:r w:rsidRPr="00C54437">
              <w:rPr>
                <w:b/>
                <w:sz w:val="22"/>
                <w:szCs w:val="22"/>
              </w:rPr>
              <w:t>. Обеспечение исполнения ГПД</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8A5491" w:rsidRPr="00C54437" w:rsidRDefault="008A5491" w:rsidP="008A5491">
            <w:pPr>
              <w:autoSpaceDE w:val="0"/>
              <w:autoSpaceDN w:val="0"/>
              <w:adjustRightInd w:val="0"/>
              <w:outlineLvl w:val="1"/>
              <w:rPr>
                <w:bCs/>
              </w:rPr>
            </w:pPr>
            <w:r>
              <w:rPr>
                <w:bCs/>
                <w:sz w:val="22"/>
                <w:szCs w:val="22"/>
              </w:rPr>
              <w:t>5</w:t>
            </w:r>
            <w:r w:rsidRPr="00C54437">
              <w:rPr>
                <w:bCs/>
                <w:sz w:val="22"/>
                <w:szCs w:val="22"/>
              </w:rPr>
              <w:t xml:space="preserve">% </w:t>
            </w:r>
            <w:r>
              <w:rPr>
                <w:bCs/>
                <w:sz w:val="22"/>
                <w:szCs w:val="22"/>
              </w:rPr>
              <w:t xml:space="preserve">от </w:t>
            </w:r>
            <w:r w:rsidRPr="00C54437">
              <w:rPr>
                <w:bCs/>
                <w:sz w:val="22"/>
                <w:szCs w:val="22"/>
              </w:rPr>
              <w:t xml:space="preserve">начальной (максимальной) цены ГПД. </w:t>
            </w:r>
          </w:p>
          <w:p w:rsidR="002A1738" w:rsidRPr="00C54437" w:rsidRDefault="002A1738" w:rsidP="00E51E14">
            <w:pPr>
              <w:pStyle w:val="3"/>
              <w:numPr>
                <w:ilvl w:val="0"/>
                <w:numId w:val="0"/>
              </w:numPr>
              <w:ind w:firstLine="317"/>
              <w:rPr>
                <w:szCs w:val="22"/>
              </w:rPr>
            </w:pPr>
          </w:p>
        </w:tc>
      </w:tr>
      <w:tr w:rsidR="000D357F" w:rsidRPr="002F4F99" w:rsidTr="000D357F">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EC46CB">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Срок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D357F" w:rsidRPr="000D357F" w:rsidRDefault="000D357F" w:rsidP="00BD239D">
            <w:pPr>
              <w:autoSpaceDE w:val="0"/>
              <w:autoSpaceDN w:val="0"/>
              <w:adjustRightInd w:val="0"/>
              <w:jc w:val="both"/>
              <w:outlineLvl w:val="1"/>
              <w:rPr>
                <w:bCs/>
              </w:rPr>
            </w:pPr>
            <w:r w:rsidRPr="000D357F">
              <w:rPr>
                <w:bCs/>
                <w:sz w:val="22"/>
                <w:szCs w:val="22"/>
              </w:rPr>
              <w:t xml:space="preserve">В течение пяти дней со дня получения проекта </w:t>
            </w:r>
            <w:r w:rsidRPr="002F4F99">
              <w:rPr>
                <w:bCs/>
                <w:sz w:val="22"/>
                <w:szCs w:val="22"/>
              </w:rPr>
              <w:t>гражданско-правового договора</w:t>
            </w:r>
            <w:r w:rsidRPr="000D357F">
              <w:rPr>
                <w:bCs/>
                <w:sz w:val="22"/>
                <w:szCs w:val="22"/>
              </w:rPr>
              <w:t xml:space="preserve"> участник открытого аукциона в электронной форме направляет оператору электронной площадки проект </w:t>
            </w:r>
            <w:r w:rsidRPr="002F4F99">
              <w:rPr>
                <w:bCs/>
                <w:sz w:val="22"/>
                <w:szCs w:val="22"/>
              </w:rPr>
              <w:t>гражданско-правового договора</w:t>
            </w:r>
            <w:r w:rsidRPr="000D357F">
              <w:rPr>
                <w:bCs/>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Pr="002F4F99">
              <w:rPr>
                <w:bCs/>
                <w:sz w:val="22"/>
                <w:szCs w:val="22"/>
              </w:rPr>
              <w:t>гражданско-правового договора</w:t>
            </w:r>
            <w:r w:rsidRPr="000D357F">
              <w:rPr>
                <w:bCs/>
                <w:sz w:val="22"/>
                <w:szCs w:val="22"/>
              </w:rPr>
              <w:t>, или протокол разногласий.</w:t>
            </w:r>
          </w:p>
          <w:p w:rsidR="000D357F" w:rsidRPr="000D357F" w:rsidRDefault="000D357F" w:rsidP="00BD239D">
            <w:pPr>
              <w:autoSpaceDE w:val="0"/>
              <w:autoSpaceDN w:val="0"/>
              <w:adjustRightInd w:val="0"/>
              <w:jc w:val="both"/>
              <w:outlineLvl w:val="1"/>
              <w:rPr>
                <w:bCs/>
              </w:rPr>
            </w:pPr>
            <w:r w:rsidRPr="000D357F">
              <w:rPr>
                <w:bCs/>
                <w:sz w:val="22"/>
                <w:szCs w:val="22"/>
              </w:rPr>
              <w:t xml:space="preserve">Обеспечение исполнения </w:t>
            </w:r>
            <w:r w:rsidRPr="002F4F99">
              <w:rPr>
                <w:bCs/>
                <w:sz w:val="22"/>
                <w:szCs w:val="22"/>
              </w:rPr>
              <w:t>гражданско-правового договора</w:t>
            </w:r>
            <w:r w:rsidRPr="000D357F">
              <w:rPr>
                <w:bCs/>
                <w:sz w:val="22"/>
                <w:szCs w:val="22"/>
              </w:rPr>
              <w:t xml:space="preserve"> предоставляется в сроки, определенные статьей 41.12 Федерального закона от 21.07.2005 № 94-ФЗ. </w:t>
            </w:r>
          </w:p>
        </w:tc>
      </w:tr>
      <w:tr w:rsidR="000D357F" w:rsidRPr="002F4F99" w:rsidTr="000D357F">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EC46CB">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Порядок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D357F" w:rsidRPr="000D357F" w:rsidRDefault="000D357F" w:rsidP="000D357F">
            <w:pPr>
              <w:autoSpaceDE w:val="0"/>
              <w:autoSpaceDN w:val="0"/>
              <w:adjustRightInd w:val="0"/>
              <w:outlineLvl w:val="1"/>
              <w:rPr>
                <w:bCs/>
              </w:rPr>
            </w:pPr>
            <w:r w:rsidRPr="002F4F99">
              <w:rPr>
                <w:bCs/>
                <w:sz w:val="22"/>
                <w:szCs w:val="22"/>
              </w:rPr>
              <w:t>Гражданско-правовой договор</w:t>
            </w:r>
            <w:r w:rsidRPr="000D357F">
              <w:rPr>
                <w:bCs/>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w:t>
            </w:r>
          </w:p>
          <w:p w:rsidR="000D357F" w:rsidRPr="000D357F" w:rsidRDefault="000D357F" w:rsidP="00EC46CB">
            <w:pPr>
              <w:numPr>
                <w:ilvl w:val="0"/>
                <w:numId w:val="9"/>
              </w:numPr>
              <w:autoSpaceDE w:val="0"/>
              <w:autoSpaceDN w:val="0"/>
              <w:adjustRightInd w:val="0"/>
              <w:jc w:val="both"/>
              <w:outlineLvl w:val="1"/>
              <w:rPr>
                <w:bCs/>
              </w:rPr>
            </w:pPr>
            <w:r w:rsidRPr="000D357F">
              <w:rPr>
                <w:bCs/>
                <w:sz w:val="22"/>
                <w:szCs w:val="22"/>
              </w:rPr>
              <w:t xml:space="preserve">безотзывной банковской гарантии, выданной банком или иной кредитной организацией, </w:t>
            </w:r>
          </w:p>
          <w:p w:rsidR="000D357F" w:rsidRPr="000D357F" w:rsidRDefault="000D357F" w:rsidP="00EC46CB">
            <w:pPr>
              <w:numPr>
                <w:ilvl w:val="0"/>
                <w:numId w:val="9"/>
              </w:numPr>
              <w:autoSpaceDE w:val="0"/>
              <w:autoSpaceDN w:val="0"/>
              <w:adjustRightInd w:val="0"/>
              <w:jc w:val="both"/>
              <w:outlineLvl w:val="1"/>
              <w:rPr>
                <w:bCs/>
              </w:rPr>
            </w:pPr>
            <w:r w:rsidRPr="000D357F">
              <w:rPr>
                <w:bCs/>
                <w:sz w:val="22"/>
                <w:szCs w:val="22"/>
              </w:rPr>
              <w:t xml:space="preserve">передачи заказчику в залог денежных средств, в том числе в форме вклада (депозита) </w:t>
            </w:r>
          </w:p>
          <w:p w:rsidR="000D357F" w:rsidRPr="000D357F" w:rsidRDefault="000D357F" w:rsidP="000D357F">
            <w:pPr>
              <w:autoSpaceDE w:val="0"/>
              <w:autoSpaceDN w:val="0"/>
              <w:adjustRightInd w:val="0"/>
              <w:outlineLvl w:val="1"/>
              <w:rPr>
                <w:bCs/>
              </w:rPr>
            </w:pPr>
            <w:r w:rsidRPr="000D357F">
              <w:rPr>
                <w:bCs/>
                <w:sz w:val="22"/>
                <w:szCs w:val="22"/>
              </w:rPr>
              <w:t xml:space="preserve">в размере обеспечения исполнения </w:t>
            </w:r>
            <w:r w:rsidRPr="002F4F99">
              <w:rPr>
                <w:bCs/>
                <w:sz w:val="22"/>
                <w:szCs w:val="22"/>
              </w:rPr>
              <w:t>гражданско-правового договора</w:t>
            </w:r>
            <w:r w:rsidRPr="000D357F">
              <w:rPr>
                <w:bCs/>
                <w:sz w:val="22"/>
                <w:szCs w:val="22"/>
              </w:rPr>
              <w:t xml:space="preserve">, установленном документацией об открытом аукционе в электронной форме. </w:t>
            </w:r>
          </w:p>
          <w:p w:rsidR="000D357F" w:rsidRPr="000D357F" w:rsidRDefault="000D357F" w:rsidP="000D357F">
            <w:pPr>
              <w:autoSpaceDE w:val="0"/>
              <w:autoSpaceDN w:val="0"/>
              <w:adjustRightInd w:val="0"/>
              <w:outlineLvl w:val="1"/>
              <w:rPr>
                <w:bCs/>
              </w:rPr>
            </w:pPr>
            <w:r w:rsidRPr="000D357F">
              <w:rPr>
                <w:bCs/>
                <w:sz w:val="22"/>
                <w:szCs w:val="22"/>
              </w:rPr>
              <w:t xml:space="preserve">Способ обеспечения исполнения </w:t>
            </w:r>
            <w:r w:rsidRPr="002F4F99">
              <w:rPr>
                <w:bCs/>
                <w:sz w:val="22"/>
                <w:szCs w:val="22"/>
              </w:rPr>
              <w:t>гражданско-правового договора</w:t>
            </w:r>
            <w:r w:rsidRPr="000D357F">
              <w:rPr>
                <w:bCs/>
                <w:sz w:val="22"/>
                <w:szCs w:val="22"/>
              </w:rPr>
              <w:t xml:space="preserve"> определяется таким участником открытого аукциона в электронной форме самостоятельно. </w:t>
            </w:r>
          </w:p>
          <w:p w:rsidR="000D357F" w:rsidRPr="000D357F" w:rsidRDefault="000D357F" w:rsidP="000D357F">
            <w:pPr>
              <w:autoSpaceDE w:val="0"/>
              <w:autoSpaceDN w:val="0"/>
              <w:outlineLvl w:val="1"/>
              <w:rPr>
                <w:bCs/>
              </w:rPr>
            </w:pPr>
            <w:r w:rsidRPr="000D357F">
              <w:rPr>
                <w:bCs/>
                <w:sz w:val="22"/>
                <w:szCs w:val="22"/>
              </w:rPr>
              <w:t xml:space="preserve">Если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 xml:space="preserve">, является бюджетное учреждение, предоставление обеспечения исполнения </w:t>
            </w:r>
            <w:r w:rsidRPr="002F4F99">
              <w:rPr>
                <w:bCs/>
                <w:sz w:val="22"/>
                <w:szCs w:val="22"/>
              </w:rPr>
              <w:t>гражданско-правового договора</w:t>
            </w:r>
            <w:r w:rsidRPr="000D357F">
              <w:rPr>
                <w:bCs/>
                <w:sz w:val="22"/>
                <w:szCs w:val="22"/>
              </w:rPr>
              <w:t xml:space="preserve"> не требуется. </w:t>
            </w:r>
          </w:p>
          <w:p w:rsidR="000D357F" w:rsidRPr="000D357F" w:rsidRDefault="000D357F" w:rsidP="000D357F">
            <w:pPr>
              <w:autoSpaceDE w:val="0"/>
              <w:autoSpaceDN w:val="0"/>
              <w:outlineLvl w:val="1"/>
              <w:rPr>
                <w:bCs/>
              </w:rPr>
            </w:pPr>
            <w:r w:rsidRPr="000D357F">
              <w:rPr>
                <w:bCs/>
                <w:sz w:val="22"/>
                <w:szCs w:val="22"/>
              </w:rPr>
              <w:t xml:space="preserve">В случае если по каким-либо причинам обеспечение исполнения </w:t>
            </w:r>
            <w:r w:rsidRPr="002F4F99">
              <w:rPr>
                <w:bCs/>
                <w:sz w:val="22"/>
                <w:szCs w:val="22"/>
              </w:rPr>
              <w:t>гражданско-правового договора</w:t>
            </w:r>
            <w:r w:rsidRPr="000D357F">
              <w:rPr>
                <w:bCs/>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Pr="002F4F99">
              <w:rPr>
                <w:bCs/>
                <w:sz w:val="22"/>
                <w:szCs w:val="22"/>
              </w:rPr>
              <w:t>гражданско-правовому договору</w:t>
            </w:r>
            <w:r w:rsidRPr="000D357F">
              <w:rPr>
                <w:bCs/>
                <w:sz w:val="22"/>
                <w:szCs w:val="22"/>
              </w:rPr>
              <w:t xml:space="preserve">, соответствующий поставщик (исполнитель, подрядчик) должен в течение 5 (пяти) банковских дней предоставить заказчику иное (новое) обеспечение исполнения </w:t>
            </w:r>
            <w:r w:rsidRPr="002F4F99">
              <w:rPr>
                <w:bCs/>
                <w:sz w:val="22"/>
                <w:szCs w:val="22"/>
              </w:rPr>
              <w:t>гражданско-правового договора</w:t>
            </w:r>
            <w:r w:rsidRPr="000D357F">
              <w:rPr>
                <w:bCs/>
                <w:sz w:val="22"/>
                <w:szCs w:val="22"/>
              </w:rPr>
              <w:t xml:space="preserve"> на тех же условиях и в том же размере </w:t>
            </w:r>
          </w:p>
        </w:tc>
      </w:tr>
      <w:tr w:rsidR="000D357F" w:rsidRPr="002F4F99" w:rsidTr="000D357F">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EC46CB">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Безотзывная банковская гарантия</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0D357F">
            <w:pPr>
              <w:autoSpaceDE w:val="0"/>
              <w:autoSpaceDN w:val="0"/>
              <w:outlineLvl w:val="1"/>
              <w:rPr>
                <w:bCs/>
              </w:rPr>
            </w:pPr>
            <w:r w:rsidRPr="000D357F">
              <w:rPr>
                <w:bCs/>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2F4F99">
              <w:rPr>
                <w:bCs/>
                <w:sz w:val="22"/>
                <w:szCs w:val="22"/>
              </w:rPr>
              <w:t>гражданско-правовому договору.</w:t>
            </w:r>
          </w:p>
          <w:p w:rsidR="000D357F" w:rsidRPr="000D357F" w:rsidRDefault="000D357F" w:rsidP="000D357F">
            <w:pPr>
              <w:autoSpaceDE w:val="0"/>
              <w:autoSpaceDN w:val="0"/>
              <w:adjustRightInd w:val="0"/>
              <w:outlineLvl w:val="1"/>
              <w:rPr>
                <w:bCs/>
              </w:rPr>
            </w:pPr>
            <w:r w:rsidRPr="000D357F">
              <w:rPr>
                <w:bCs/>
                <w:sz w:val="22"/>
                <w:szCs w:val="22"/>
              </w:rPr>
              <w:t>В случае предоставления исполнителем обеспечения исполнения договора в форме безотзывной банковской гарантии, сумма безотзывной банковской гарантии должна быть 5 % от начальной (максимальной) цены</w:t>
            </w:r>
            <w:r w:rsidRPr="000D357F">
              <w:rPr>
                <w:rStyle w:val="ae"/>
                <w:bCs/>
                <w:sz w:val="22"/>
                <w:szCs w:val="22"/>
              </w:rPr>
              <w:t xml:space="preserve"> договора. </w:t>
            </w:r>
          </w:p>
          <w:p w:rsidR="000D357F" w:rsidRPr="000D357F" w:rsidRDefault="000D357F" w:rsidP="000D357F">
            <w:pPr>
              <w:autoSpaceDE w:val="0"/>
              <w:autoSpaceDN w:val="0"/>
              <w:adjustRightInd w:val="0"/>
              <w:outlineLvl w:val="1"/>
              <w:rPr>
                <w:bCs/>
              </w:rPr>
            </w:pPr>
            <w:r w:rsidRPr="000D357F">
              <w:rPr>
                <w:bCs/>
                <w:sz w:val="22"/>
                <w:szCs w:val="22"/>
              </w:rPr>
              <w:t>Необходимо представить оригинал банковской гарантии, которая должна содержать следующие условия:</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ссылку на договор, исполнение обязательств по которому обеспечивается банковской гарантией (полное наименование и предмет договора), а также на аукцион, по результатам которого должен быть заключен договор (полное наименование аукциона, дата и номер извещения),</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принципала поставщика по договору,</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бенефициара Заказчика (полное наименование Заказчика),</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на безотзывность банковской гарантии (банковская гарантия не может быть отозвана гарантом),</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сумму, в пределах которой банк гарантирует исполнение обязательств по договору, которая должна быть не менее размера </w:t>
            </w:r>
            <w:r w:rsidRPr="000D357F">
              <w:rPr>
                <w:bCs/>
                <w:sz w:val="22"/>
                <w:szCs w:val="22"/>
              </w:rPr>
              <w:lastRenderedPageBreak/>
              <w:t xml:space="preserve">обеспечения исполнения договора. Сумма банковской гарантии указывается в рублях РФ, </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вступать в силу со дня заключения договора,</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срок действия безотзывной банковской гарантии  должен быть на 30 дней больше срока окончания оказания услуг по договору, </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содержать указание на согласие банка с тем, что изменения и дополнения, внесенные в договора, не освобождают его от обязательств по соответствующей банковской гарантии,</w:t>
            </w:r>
          </w:p>
          <w:p w:rsidR="000D357F" w:rsidRPr="000D357F" w:rsidRDefault="000D357F" w:rsidP="000D357F">
            <w:pPr>
              <w:numPr>
                <w:ilvl w:val="1"/>
                <w:numId w:val="10"/>
              </w:numPr>
              <w:tabs>
                <w:tab w:val="clear" w:pos="1440"/>
                <w:tab w:val="num" w:pos="720"/>
                <w:tab w:val="left" w:pos="1578"/>
              </w:tabs>
              <w:autoSpaceDE w:val="0"/>
              <w:ind w:left="720" w:hanging="291"/>
              <w:jc w:val="both"/>
              <w:rPr>
                <w:bCs/>
              </w:rPr>
            </w:pPr>
            <w:r w:rsidRPr="000D357F">
              <w:rPr>
                <w:bCs/>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w:t>
            </w:r>
          </w:p>
          <w:p w:rsidR="000D357F" w:rsidRPr="000D357F" w:rsidRDefault="000D357F" w:rsidP="000D357F">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предъявления требования по банковской гарантии должно быть указано место нахождения гаранта,</w:t>
            </w:r>
          </w:p>
          <w:p w:rsidR="000D357F" w:rsidRPr="000D357F" w:rsidRDefault="000D357F" w:rsidP="000D357F">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исполнения банковской гарантии должно быть указано место нахождения бенефициара,</w:t>
            </w:r>
          </w:p>
          <w:p w:rsidR="000D357F" w:rsidRPr="000D357F" w:rsidRDefault="000D357F" w:rsidP="000D357F">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0D357F" w:rsidRPr="000D357F" w:rsidRDefault="000D357F" w:rsidP="000D357F">
            <w:pPr>
              <w:autoSpaceDE w:val="0"/>
              <w:autoSpaceDN w:val="0"/>
              <w:adjustRightInd w:val="0"/>
              <w:outlineLvl w:val="1"/>
              <w:rPr>
                <w:bCs/>
              </w:rPr>
            </w:pPr>
            <w:r w:rsidRPr="000D357F">
              <w:rPr>
                <w:bCs/>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D357F" w:rsidRPr="000D357F" w:rsidRDefault="000D357F" w:rsidP="000D357F">
            <w:pPr>
              <w:autoSpaceDE w:val="0"/>
              <w:autoSpaceDN w:val="0"/>
              <w:outlineLvl w:val="1"/>
              <w:rPr>
                <w:bCs/>
              </w:rPr>
            </w:pPr>
            <w:r w:rsidRPr="000D357F">
              <w:rPr>
                <w:bCs/>
                <w:sz w:val="22"/>
                <w:szCs w:val="22"/>
              </w:rPr>
              <w:t>Ответственность Гаранта не должна быть ограничена суммой банковской гарантии.</w:t>
            </w:r>
          </w:p>
        </w:tc>
      </w:tr>
      <w:tr w:rsidR="000D357F" w:rsidRPr="002F4F99" w:rsidTr="000D357F">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D357F" w:rsidRPr="002F4F99" w:rsidRDefault="000D357F" w:rsidP="00EC46CB">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lastRenderedPageBreak/>
              <w:t>Залог денежных средств</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D357F" w:rsidRPr="000D357F" w:rsidRDefault="000D357F" w:rsidP="000D357F">
            <w:pPr>
              <w:autoSpaceDE w:val="0"/>
              <w:autoSpaceDN w:val="0"/>
              <w:adjustRightInd w:val="0"/>
              <w:outlineLvl w:val="1"/>
              <w:rPr>
                <w:bCs/>
              </w:rPr>
            </w:pPr>
            <w:r w:rsidRPr="000D357F">
              <w:rPr>
                <w:bCs/>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30"/>
            </w:tblGrid>
            <w:tr w:rsidR="000D357F" w:rsidRPr="002F4F99" w:rsidTr="00EC46CB">
              <w:tc>
                <w:tcPr>
                  <w:tcW w:w="1411" w:type="dxa"/>
                  <w:shd w:val="clear" w:color="auto" w:fill="auto"/>
                </w:tcPr>
                <w:p w:rsidR="000D357F" w:rsidRPr="00372494" w:rsidRDefault="000D357F" w:rsidP="00EC46CB">
                  <w:pPr>
                    <w:ind w:left="-87"/>
                    <w:jc w:val="right"/>
                    <w:rPr>
                      <w:b/>
                    </w:rPr>
                  </w:pPr>
                  <w:r w:rsidRPr="00372494">
                    <w:rPr>
                      <w:b/>
                      <w:sz w:val="22"/>
                      <w:szCs w:val="22"/>
                    </w:rPr>
                    <w:t>Получатель</w:t>
                  </w:r>
                </w:p>
              </w:tc>
              <w:tc>
                <w:tcPr>
                  <w:tcW w:w="5830" w:type="dxa"/>
                  <w:tcBorders>
                    <w:bottom w:val="single" w:sz="4" w:space="0" w:color="auto"/>
                  </w:tcBorders>
                  <w:shd w:val="clear" w:color="auto" w:fill="auto"/>
                </w:tcPr>
                <w:p w:rsidR="000D357F" w:rsidRPr="00372494" w:rsidRDefault="000D357F" w:rsidP="00EC46CB">
                  <w:pPr>
                    <w:autoSpaceDE w:val="0"/>
                    <w:autoSpaceDN w:val="0"/>
                    <w:adjustRightInd w:val="0"/>
                  </w:pPr>
                  <w:r w:rsidRPr="00372494">
                    <w:rPr>
                      <w:sz w:val="22"/>
                      <w:szCs w:val="22"/>
                    </w:rPr>
                    <w:t>Департамент финансов администрации города Перми (МБУЗ «ГДКБ № 9 им. Пичугина П.И.» л/с 06920003954)</w:t>
                  </w:r>
                </w:p>
              </w:tc>
            </w:tr>
            <w:tr w:rsidR="000D357F" w:rsidRPr="002F4F99" w:rsidTr="00EC46CB">
              <w:tc>
                <w:tcPr>
                  <w:tcW w:w="1411" w:type="dxa"/>
                  <w:shd w:val="clear" w:color="auto" w:fill="auto"/>
                </w:tcPr>
                <w:p w:rsidR="000D357F" w:rsidRPr="00372494" w:rsidRDefault="000D357F" w:rsidP="00EC46CB">
                  <w:pPr>
                    <w:jc w:val="right"/>
                    <w:rPr>
                      <w:b/>
                    </w:rPr>
                  </w:pPr>
                  <w:r w:rsidRPr="00372494">
                    <w:rPr>
                      <w:b/>
                      <w:sz w:val="22"/>
                      <w:szCs w:val="22"/>
                    </w:rPr>
                    <w:t>ИНН</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r w:rsidRPr="00372494">
                    <w:rPr>
                      <w:sz w:val="22"/>
                      <w:szCs w:val="22"/>
                    </w:rPr>
                    <w:t>5904080552</w:t>
                  </w:r>
                </w:p>
              </w:tc>
            </w:tr>
            <w:tr w:rsidR="000D357F" w:rsidRPr="002F4F99" w:rsidTr="00EC46CB">
              <w:tc>
                <w:tcPr>
                  <w:tcW w:w="1411" w:type="dxa"/>
                  <w:shd w:val="clear" w:color="auto" w:fill="auto"/>
                </w:tcPr>
                <w:p w:rsidR="000D357F" w:rsidRPr="00372494" w:rsidRDefault="000D357F" w:rsidP="00EC46CB">
                  <w:pPr>
                    <w:jc w:val="right"/>
                    <w:rPr>
                      <w:b/>
                    </w:rPr>
                  </w:pPr>
                  <w:r w:rsidRPr="00372494">
                    <w:rPr>
                      <w:b/>
                      <w:sz w:val="22"/>
                      <w:szCs w:val="22"/>
                    </w:rPr>
                    <w:t>КПП</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r w:rsidRPr="00372494">
                    <w:rPr>
                      <w:sz w:val="22"/>
                      <w:szCs w:val="22"/>
                    </w:rPr>
                    <w:t>590401001</w:t>
                  </w:r>
                </w:p>
              </w:tc>
            </w:tr>
            <w:tr w:rsidR="000D357F" w:rsidRPr="002F4F99" w:rsidTr="00EC46CB">
              <w:tc>
                <w:tcPr>
                  <w:tcW w:w="1411" w:type="dxa"/>
                  <w:shd w:val="clear" w:color="auto" w:fill="auto"/>
                </w:tcPr>
                <w:p w:rsidR="000D357F" w:rsidRPr="00372494" w:rsidRDefault="000D357F" w:rsidP="00EC46CB">
                  <w:pPr>
                    <w:jc w:val="right"/>
                    <w:rPr>
                      <w:b/>
                    </w:rPr>
                  </w:pPr>
                  <w:r w:rsidRPr="00372494">
                    <w:rPr>
                      <w:b/>
                      <w:sz w:val="22"/>
                      <w:szCs w:val="22"/>
                    </w:rPr>
                    <w:t>Р/с</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r w:rsidRPr="00372494">
                    <w:rPr>
                      <w:sz w:val="22"/>
                      <w:szCs w:val="22"/>
                    </w:rPr>
                    <w:t>40701810300003000001 в РКЦ Пермь, г. Пермь</w:t>
                  </w:r>
                </w:p>
              </w:tc>
            </w:tr>
            <w:tr w:rsidR="000D357F" w:rsidRPr="002F4F99" w:rsidTr="00EC46CB">
              <w:tc>
                <w:tcPr>
                  <w:tcW w:w="1411" w:type="dxa"/>
                  <w:shd w:val="clear" w:color="auto" w:fill="auto"/>
                </w:tcPr>
                <w:p w:rsidR="000D357F" w:rsidRPr="00372494" w:rsidRDefault="000D357F" w:rsidP="00EC46CB">
                  <w:pPr>
                    <w:jc w:val="right"/>
                    <w:rPr>
                      <w:b/>
                    </w:rPr>
                  </w:pPr>
                  <w:r w:rsidRPr="00372494">
                    <w:rPr>
                      <w:b/>
                      <w:color w:val="000000"/>
                      <w:sz w:val="22"/>
                      <w:szCs w:val="22"/>
                    </w:rPr>
                    <w:t xml:space="preserve">БИК </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r w:rsidRPr="00372494">
                    <w:rPr>
                      <w:sz w:val="22"/>
                      <w:szCs w:val="22"/>
                    </w:rPr>
                    <w:t>045744000</w:t>
                  </w:r>
                </w:p>
              </w:tc>
            </w:tr>
            <w:tr w:rsidR="000D357F" w:rsidRPr="002F4F99" w:rsidTr="00EC46CB">
              <w:trPr>
                <w:trHeight w:val="637"/>
              </w:trPr>
              <w:tc>
                <w:tcPr>
                  <w:tcW w:w="1411" w:type="dxa"/>
                  <w:shd w:val="clear" w:color="auto" w:fill="auto"/>
                </w:tcPr>
                <w:p w:rsidR="000D357F" w:rsidRPr="00372494" w:rsidRDefault="000D357F" w:rsidP="00EC46CB">
                  <w:pPr>
                    <w:ind w:left="-87"/>
                    <w:jc w:val="right"/>
                    <w:rPr>
                      <w:b/>
                      <w:color w:val="000000"/>
                    </w:rPr>
                  </w:pPr>
                  <w:r w:rsidRPr="00372494">
                    <w:rPr>
                      <w:b/>
                      <w:color w:val="000000"/>
                      <w:sz w:val="22"/>
                      <w:szCs w:val="22"/>
                    </w:rPr>
                    <w:t>Назначение платежа</w:t>
                  </w:r>
                </w:p>
              </w:tc>
              <w:tc>
                <w:tcPr>
                  <w:tcW w:w="5830" w:type="dxa"/>
                  <w:tcBorders>
                    <w:top w:val="single" w:sz="4" w:space="0" w:color="auto"/>
                    <w:bottom w:val="single" w:sz="4" w:space="0" w:color="auto"/>
                  </w:tcBorders>
                  <w:shd w:val="clear" w:color="auto" w:fill="auto"/>
                </w:tcPr>
                <w:p w:rsidR="000D357F" w:rsidRPr="00372494" w:rsidRDefault="000D357F" w:rsidP="00EC46CB">
                  <w:pPr>
                    <w:jc w:val="both"/>
                  </w:pPr>
                </w:p>
                <w:p w:rsidR="000D357F" w:rsidRPr="00372494" w:rsidRDefault="000D357F" w:rsidP="00EC46CB">
                  <w:pPr>
                    <w:jc w:val="both"/>
                  </w:pPr>
                  <w:r w:rsidRPr="00372494">
                    <w:rPr>
                      <w:sz w:val="22"/>
                      <w:szCs w:val="22"/>
                    </w:rPr>
                    <w:t xml:space="preserve">Обеспечение исполнения </w:t>
                  </w:r>
                  <w:r>
                    <w:rPr>
                      <w:sz w:val="22"/>
                      <w:szCs w:val="22"/>
                    </w:rPr>
                    <w:t>договора</w:t>
                  </w:r>
                  <w:r w:rsidRPr="00372494">
                    <w:rPr>
                      <w:sz w:val="22"/>
                      <w:szCs w:val="22"/>
                    </w:rPr>
                    <w:t>, извещение от ____</w:t>
                  </w:r>
                  <w:r>
                    <w:rPr>
                      <w:sz w:val="22"/>
                      <w:szCs w:val="22"/>
                    </w:rPr>
                    <w:t>____</w:t>
                  </w:r>
                  <w:r w:rsidRPr="00372494">
                    <w:rPr>
                      <w:sz w:val="22"/>
                      <w:szCs w:val="22"/>
                    </w:rPr>
                    <w:t xml:space="preserve"> № </w:t>
                  </w:r>
                  <w:r>
                    <w:rPr>
                      <w:sz w:val="22"/>
                      <w:szCs w:val="22"/>
                    </w:rPr>
                    <w:t>__________</w:t>
                  </w:r>
                  <w:r w:rsidRPr="00372494">
                    <w:rPr>
                      <w:sz w:val="22"/>
                      <w:szCs w:val="22"/>
                    </w:rPr>
                    <w:t>_</w:t>
                  </w:r>
                </w:p>
              </w:tc>
            </w:tr>
            <w:tr w:rsidR="000D357F" w:rsidRPr="002F4F99" w:rsidTr="00EC46CB">
              <w:trPr>
                <w:trHeight w:val="224"/>
              </w:trPr>
              <w:tc>
                <w:tcPr>
                  <w:tcW w:w="7241" w:type="dxa"/>
                  <w:gridSpan w:val="2"/>
                  <w:shd w:val="clear" w:color="auto" w:fill="auto"/>
                </w:tcPr>
                <w:p w:rsidR="000D357F" w:rsidRPr="002F4F99" w:rsidRDefault="000D357F" w:rsidP="00EC46CB">
                  <w:pPr>
                    <w:jc w:val="both"/>
                  </w:pPr>
                  <w:r w:rsidRPr="002F4F99">
                    <w:rPr>
                      <w:sz w:val="22"/>
                      <w:szCs w:val="22"/>
                    </w:rPr>
                    <w:t xml:space="preserve">Обеспечение исполнения муниципального договора возвращается исполнителю  в течение 15 банковских дней после исполнения им всех условий договора.  </w:t>
                  </w:r>
                </w:p>
                <w:p w:rsidR="000D357F" w:rsidRPr="002F4F99" w:rsidRDefault="000D357F" w:rsidP="00EC46CB">
                  <w:pPr>
                    <w:jc w:val="both"/>
                  </w:pPr>
                  <w:r w:rsidRPr="002F4F9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0D357F" w:rsidRPr="000D357F" w:rsidRDefault="000D357F" w:rsidP="000D357F">
            <w:pPr>
              <w:autoSpaceDE w:val="0"/>
              <w:autoSpaceDN w:val="0"/>
              <w:adjustRightInd w:val="0"/>
              <w:outlineLvl w:val="1"/>
              <w:rPr>
                <w:bCs/>
              </w:rPr>
            </w:pP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024089" w:rsidRDefault="00024089" w:rsidP="002A1738">
      <w:pPr>
        <w:jc w:val="center"/>
        <w:rPr>
          <w:b/>
          <w:sz w:val="22"/>
          <w:szCs w:val="22"/>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
        <w:gridCol w:w="566"/>
        <w:gridCol w:w="4918"/>
        <w:gridCol w:w="1472"/>
        <w:gridCol w:w="2112"/>
      </w:tblGrid>
      <w:tr w:rsidR="00024089" w:rsidRPr="00280941" w:rsidTr="00EC46CB">
        <w:trPr>
          <w:trHeight w:val="20"/>
          <w:jc w:val="center"/>
        </w:trPr>
        <w:tc>
          <w:tcPr>
            <w:tcW w:w="0" w:type="auto"/>
            <w:shd w:val="clear" w:color="auto" w:fill="auto"/>
          </w:tcPr>
          <w:p w:rsidR="00024089" w:rsidRPr="00280941" w:rsidRDefault="00024089" w:rsidP="00EC46CB">
            <w:pPr>
              <w:jc w:val="center"/>
              <w:rPr>
                <w:bCs/>
                <w:sz w:val="20"/>
                <w:szCs w:val="20"/>
              </w:rPr>
            </w:pPr>
            <w:r w:rsidRPr="00280941">
              <w:rPr>
                <w:bCs/>
                <w:sz w:val="20"/>
                <w:szCs w:val="20"/>
              </w:rPr>
              <w:t>№ позиции</w:t>
            </w:r>
          </w:p>
        </w:tc>
        <w:tc>
          <w:tcPr>
            <w:tcW w:w="566" w:type="dxa"/>
          </w:tcPr>
          <w:p w:rsidR="00024089" w:rsidRPr="00280941" w:rsidRDefault="00024089" w:rsidP="00EC46CB">
            <w:pPr>
              <w:jc w:val="center"/>
              <w:rPr>
                <w:bCs/>
                <w:sz w:val="20"/>
                <w:szCs w:val="20"/>
              </w:rPr>
            </w:pPr>
            <w:r w:rsidRPr="00280941">
              <w:rPr>
                <w:bCs/>
                <w:sz w:val="20"/>
                <w:szCs w:val="20"/>
              </w:rPr>
              <w:t>№</w:t>
            </w:r>
          </w:p>
          <w:p w:rsidR="00024089" w:rsidRPr="00280941" w:rsidRDefault="00024089" w:rsidP="00EC46CB">
            <w:pPr>
              <w:jc w:val="center"/>
              <w:rPr>
                <w:bCs/>
                <w:sz w:val="20"/>
                <w:szCs w:val="20"/>
              </w:rPr>
            </w:pPr>
            <w:r w:rsidRPr="00280941">
              <w:rPr>
                <w:bCs/>
                <w:sz w:val="20"/>
                <w:szCs w:val="20"/>
              </w:rPr>
              <w:t>п/п</w:t>
            </w:r>
          </w:p>
        </w:tc>
        <w:tc>
          <w:tcPr>
            <w:tcW w:w="0" w:type="auto"/>
            <w:shd w:val="clear" w:color="auto" w:fill="auto"/>
            <w:noWrap/>
          </w:tcPr>
          <w:p w:rsidR="00024089" w:rsidRPr="00280941" w:rsidRDefault="00024089" w:rsidP="00EC46CB">
            <w:pPr>
              <w:jc w:val="center"/>
              <w:rPr>
                <w:bCs/>
                <w:sz w:val="20"/>
                <w:szCs w:val="20"/>
              </w:rPr>
            </w:pPr>
            <w:r w:rsidRPr="00280941">
              <w:rPr>
                <w:bCs/>
                <w:sz w:val="20"/>
                <w:szCs w:val="20"/>
              </w:rPr>
              <w:t>Технические требования</w:t>
            </w:r>
          </w:p>
        </w:tc>
        <w:tc>
          <w:tcPr>
            <w:tcW w:w="1472" w:type="dxa"/>
            <w:shd w:val="clear" w:color="auto" w:fill="auto"/>
          </w:tcPr>
          <w:p w:rsidR="00024089" w:rsidRPr="00280941" w:rsidRDefault="00024089" w:rsidP="00EC46CB">
            <w:pPr>
              <w:jc w:val="center"/>
              <w:rPr>
                <w:bCs/>
                <w:sz w:val="20"/>
                <w:szCs w:val="20"/>
              </w:rPr>
            </w:pPr>
            <w:r w:rsidRPr="00280941">
              <w:rPr>
                <w:bCs/>
                <w:sz w:val="20"/>
                <w:szCs w:val="20"/>
              </w:rPr>
              <w:t>Параметры и условия требований к товару</w:t>
            </w:r>
          </w:p>
        </w:tc>
        <w:tc>
          <w:tcPr>
            <w:tcW w:w="0" w:type="auto"/>
            <w:shd w:val="clear" w:color="auto" w:fill="auto"/>
          </w:tcPr>
          <w:p w:rsidR="00024089" w:rsidRPr="00280941" w:rsidRDefault="00024089" w:rsidP="00EC46CB">
            <w:pPr>
              <w:jc w:val="center"/>
              <w:rPr>
                <w:bCs/>
                <w:sz w:val="20"/>
                <w:szCs w:val="20"/>
              </w:rPr>
            </w:pPr>
            <w:r w:rsidRPr="00280941">
              <w:rPr>
                <w:bCs/>
                <w:sz w:val="20"/>
                <w:szCs w:val="20"/>
              </w:rPr>
              <w:t>Предлагаемые характеристики товара в рамках установленных параметров и условий (указать).</w:t>
            </w:r>
          </w:p>
          <w:p w:rsidR="00024089" w:rsidRPr="00280941" w:rsidRDefault="00024089" w:rsidP="00EC46CB">
            <w:pPr>
              <w:jc w:val="center"/>
              <w:rPr>
                <w:bCs/>
                <w:sz w:val="20"/>
                <w:szCs w:val="20"/>
              </w:rPr>
            </w:pPr>
            <w:r w:rsidRPr="00280941">
              <w:rPr>
                <w:bCs/>
                <w:sz w:val="20"/>
                <w:szCs w:val="20"/>
              </w:rPr>
              <w:t>Заполняется участником размещения заказа</w:t>
            </w:r>
          </w:p>
        </w:tc>
      </w:tr>
      <w:tr w:rsidR="00024089" w:rsidRPr="00CF5FE8"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auto"/>
          </w:tcPr>
          <w:p w:rsidR="00024089" w:rsidRDefault="00024089" w:rsidP="00EC46CB">
            <w:pPr>
              <w:jc w:val="center"/>
              <w:rPr>
                <w:sz w:val="20"/>
                <w:szCs w:val="20"/>
              </w:rPr>
            </w:pPr>
          </w:p>
          <w:p w:rsidR="00024089" w:rsidRPr="00CF5FE8" w:rsidRDefault="00024089" w:rsidP="00EC46CB">
            <w:pPr>
              <w:jc w:val="center"/>
              <w:rPr>
                <w:sz w:val="20"/>
                <w:szCs w:val="20"/>
              </w:rPr>
            </w:pPr>
            <w:r>
              <w:rPr>
                <w:sz w:val="20"/>
                <w:szCs w:val="20"/>
              </w:rPr>
              <w:t>1</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BD620B" w:rsidRDefault="00024089" w:rsidP="00EC46CB">
            <w:pPr>
              <w:rPr>
                <w:sz w:val="20"/>
                <w:szCs w:val="20"/>
              </w:rPr>
            </w:pPr>
            <w:r w:rsidRPr="00BD620B">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r w:rsidRPr="00CF5FE8">
              <w:rPr>
                <w:sz w:val="20"/>
                <w:szCs w:val="20"/>
              </w:rPr>
              <w:t>от____ №____, сроком действия до</w:t>
            </w: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 xml:space="preserve">Готовый раствор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Средство для экстренной дезинфекции и стерилизации изделий медицинского назначения (включая хирургические, стоматологические инструменты, эндоскопы и инструменты к ним)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Разрешено для дезинфекции высокого уровня эндоскопов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Состав: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9.1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перекись водорода,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менее 7,35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9.2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надуксусная кислота,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менее 0,23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Средство обладает вирулицидными, бактерицидными (в том числе туберкулоцидными и спороцидными) и фунгицидными свойствами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Время дезинфекции высокого уровня,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Время стерилизации,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более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Срок годности рабочего раствора, суток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не менее 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 xml:space="preserve">Класс опасности </w:t>
            </w:r>
            <w:r>
              <w:rPr>
                <w:sz w:val="20"/>
                <w:szCs w:val="20"/>
              </w:rPr>
              <w:t>при введении в желудок, нанесении на кожу и при ингаляционном воздействии: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ind w:right="72"/>
              <w:jc w:val="center"/>
              <w:rPr>
                <w:bCs/>
                <w:sz w:val="20"/>
                <w:szCs w:val="20"/>
              </w:rPr>
            </w:pPr>
          </w:p>
          <w:p w:rsidR="00024089" w:rsidRPr="00CF5FE8" w:rsidRDefault="00024089" w:rsidP="00EC46CB">
            <w:pPr>
              <w:ind w:right="72"/>
              <w:jc w:val="center"/>
              <w:rPr>
                <w:bCs/>
                <w:sz w:val="20"/>
                <w:szCs w:val="20"/>
              </w:rPr>
            </w:pPr>
            <w:r w:rsidRPr="00CF5FE8">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rPr>
                <w:sz w:val="20"/>
                <w:szCs w:val="20"/>
              </w:rPr>
            </w:pPr>
            <w:r w:rsidRPr="00CF5FE8">
              <w:rPr>
                <w:sz w:val="20"/>
                <w:szCs w:val="20"/>
              </w:rPr>
              <w:t>Фасовка: канистра 3,8л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sidRPr="00CF5FE8">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F5FE8" w:rsidTr="00EC46CB">
        <w:trPr>
          <w:trHeight w:val="20"/>
          <w:jc w:val="center"/>
        </w:trPr>
        <w:tc>
          <w:tcPr>
            <w:tcW w:w="0" w:type="auto"/>
            <w:vMerge/>
            <w:tcBorders>
              <w:left w:val="single" w:sz="4" w:space="0" w:color="auto"/>
              <w:bottom w:val="single" w:sz="4" w:space="0" w:color="auto"/>
              <w:right w:val="single" w:sz="4" w:space="0" w:color="auto"/>
            </w:tcBorders>
          </w:tcPr>
          <w:p w:rsidR="00024089" w:rsidRPr="00CF5FE8"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jc w:val="center"/>
              <w:rPr>
                <w:sz w:val="20"/>
                <w:szCs w:val="20"/>
              </w:rPr>
            </w:pPr>
            <w:r w:rsidRPr="00CF5FE8">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D91712" w:rsidRDefault="00024089" w:rsidP="00EC46CB">
            <w:pPr>
              <w:rPr>
                <w:sz w:val="20"/>
                <w:szCs w:val="20"/>
              </w:rPr>
            </w:pPr>
            <w:r w:rsidRPr="00D91712">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right="72"/>
              <w:jc w:val="center"/>
              <w:rPr>
                <w:bCs/>
                <w:sz w:val="20"/>
                <w:szCs w:val="20"/>
              </w:rPr>
            </w:pPr>
            <w:r>
              <w:rPr>
                <w:bCs/>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F5FE8" w:rsidRDefault="00024089" w:rsidP="00EC46CB">
            <w:pPr>
              <w:ind w:firstLine="180"/>
              <w:jc w:val="center"/>
              <w:rPr>
                <w:sz w:val="20"/>
                <w:szCs w:val="20"/>
              </w:rPr>
            </w:pPr>
          </w:p>
        </w:tc>
      </w:tr>
      <w:tr w:rsidR="00024089" w:rsidRPr="00C275D3"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Default="00024089" w:rsidP="00EC46CB">
            <w:pPr>
              <w:jc w:val="center"/>
              <w:rPr>
                <w:sz w:val="20"/>
                <w:szCs w:val="20"/>
              </w:rPr>
            </w:pPr>
          </w:p>
          <w:p w:rsidR="00024089" w:rsidRPr="00C275D3" w:rsidRDefault="00024089" w:rsidP="00EC46CB">
            <w:pPr>
              <w:jc w:val="center"/>
              <w:rPr>
                <w:sz w:val="20"/>
                <w:szCs w:val="20"/>
              </w:rPr>
            </w:pPr>
            <w:r>
              <w:rPr>
                <w:sz w:val="20"/>
                <w:szCs w:val="20"/>
              </w:rPr>
              <w:t>2</w:t>
            </w:r>
          </w:p>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E0285F">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r w:rsidRPr="00C275D3">
              <w:rPr>
                <w:sz w:val="20"/>
                <w:szCs w:val="20"/>
              </w:rPr>
              <w:t xml:space="preserve">от____№____, сроком действия до </w:t>
            </w: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xml:space="preserve">Жидкий концентрат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Предназначено для дезинфекции и предстерилизационной очистки, в том числе совмещенных в одном процессе, изделий медицинского назначения, включая: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хирургические инструменты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стоматологические инструменты, в том числе вращающиеся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комплектующие детали наркозно-дыхательной аппаратуры и анестезиологического оборудования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жесткие, гибкие эндоскопы и инструменты к ним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Антимикробная активность: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8.1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xml:space="preserve">- действие на вирусы гепатита В и ВИЧ, полиомиелита (с условием воздействия на микобактерии туберкулеза, грибы, анаэробную </w:t>
            </w:r>
            <w:r w:rsidRPr="00C275D3">
              <w:rPr>
                <w:sz w:val="20"/>
                <w:szCs w:val="20"/>
              </w:rPr>
              <w:lastRenderedPageBreak/>
              <w:t xml:space="preserve">инфекцию)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lastRenderedPageBreak/>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8.2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овоцидное действие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Класс опасности: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при введении в желудок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при нанесении на кожу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при ингаляционном воздействии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9.4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при введении в брюшину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xml:space="preserve">Состав: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полимер N,N-1,6-гександиилбис(N-циангуанидина) с 1,6-гексадиамином гидрохлоридом,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 xml:space="preserve">не менее 0,7 и не более 1,25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 N,N-бис-(3-аминопропил) додециламин,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1,2 и не более 1,75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-2-феноксиэтанол,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0,7 и не более 1,25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-2-пропанол,%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0,7 и не более 1,25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-смесь дидецилдиметиламмоний хлорида и алкилдиметилбензиламмоний  хлорида</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1,5 и не 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10.6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-ферментный комплекс (липаза, протеаза)</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Показатель активности водородных ионов (рН ) средства - в диапазоне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от 5,0 до 9,0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Расход препарата на приготовление 1 литра рабочего раствора в минимальной концентрации для дезинфекции, совмещенной с предстерилизационной очисткой, ручным способом изделий медицинского назначения, включая изделия из резины, изделия с замковыми частями,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более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Расход препарата на приготовление 1 литра рабочего раствора  для предстерилизационной очистки изделий медицинского назначения ручным способом,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более 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Срок годности рабочего раствора, суток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не менее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Фасовка: флакон 1 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sidRPr="00D97E2E">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C275D3"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C275D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0125A" w:rsidRDefault="00024089" w:rsidP="00EC46CB">
            <w:pPr>
              <w:rPr>
                <w:sz w:val="20"/>
                <w:szCs w:val="20"/>
              </w:rPr>
            </w:pPr>
            <w:r w:rsidRPr="0010125A">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D97E2E" w:rsidRDefault="00024089" w:rsidP="00EC46CB">
            <w:pPr>
              <w:ind w:right="72"/>
              <w:jc w:val="center"/>
              <w:rPr>
                <w:bCs/>
                <w:sz w:val="20"/>
                <w:szCs w:val="20"/>
              </w:rPr>
            </w:pPr>
            <w:r>
              <w:rPr>
                <w:bCs/>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E45A25"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Pr="00C275D3" w:rsidRDefault="00024089" w:rsidP="00EC46CB">
            <w:pPr>
              <w:rPr>
                <w:sz w:val="20"/>
                <w:szCs w:val="20"/>
              </w:rPr>
            </w:pPr>
          </w:p>
          <w:p w:rsidR="00024089" w:rsidRPr="00C275D3" w:rsidRDefault="00024089" w:rsidP="00EC46CB">
            <w:pPr>
              <w:jc w:val="center"/>
              <w:rPr>
                <w:sz w:val="20"/>
                <w:szCs w:val="20"/>
              </w:rPr>
            </w:pPr>
            <w:r>
              <w:rPr>
                <w:sz w:val="20"/>
                <w:szCs w:val="20"/>
              </w:rPr>
              <w:t>3</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555BF8" w:rsidRDefault="00024089" w:rsidP="00EC46CB">
            <w:pPr>
              <w:rPr>
                <w:sz w:val="20"/>
                <w:szCs w:val="20"/>
              </w:rPr>
            </w:pPr>
            <w:r w:rsidRPr="003C6B06">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45A25"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r w:rsidRPr="008A1848">
              <w:rPr>
                <w:sz w:val="20"/>
                <w:szCs w:val="20"/>
              </w:rPr>
              <w:t>от___ №___, сроком действия до</w:t>
            </w: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Готовый раствор</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Предназначено для обработки рук персонала, в т. ч хирургов, операционного и инъекционного поля, локтевых сгибов доноров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Pr>
                <w:sz w:val="20"/>
                <w:szCs w:val="20"/>
              </w:rPr>
              <w:t xml:space="preserve">Разрешено для обработки медицинских перчаток медперсонала </w:t>
            </w:r>
            <w:r w:rsidRPr="00E45A25">
              <w:rPr>
                <w:sz w:val="20"/>
                <w:szCs w:val="20"/>
              </w:rPr>
              <w:t xml:space="preserve">(из </w:t>
            </w:r>
            <w:r>
              <w:rPr>
                <w:sz w:val="20"/>
                <w:szCs w:val="20"/>
              </w:rPr>
              <w:t xml:space="preserve"> неопрена или</w:t>
            </w:r>
            <w:r w:rsidRPr="00E45A25">
              <w:rPr>
                <w:sz w:val="20"/>
                <w:szCs w:val="20"/>
              </w:rPr>
              <w:t xml:space="preserve"> нитрила)  при проведении ма</w:t>
            </w:r>
            <w:r>
              <w:rPr>
                <w:sz w:val="20"/>
                <w:szCs w:val="20"/>
              </w:rPr>
              <w:t>нипуляционных действий (инъекции, прививки, внешний осмотр пациента и пр.) и медперсонала микробиологических, вирусологических, клинических и других лабораторий при их многократном использовании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rPr>
                <w:sz w:val="20"/>
                <w:szCs w:val="20"/>
              </w:rPr>
            </w:pPr>
            <w:r w:rsidRPr="00C275D3">
              <w:rPr>
                <w:sz w:val="20"/>
                <w:szCs w:val="20"/>
              </w:rPr>
              <w:t>Средство проявляет бактерицидное (в том числе в отношении возбудителей внутрибольничных инфекций) туберкулоцидное, вирулицидное (парентеральные гепатиты, ВИЧ</w:t>
            </w:r>
            <w:r>
              <w:rPr>
                <w:sz w:val="20"/>
                <w:szCs w:val="20"/>
              </w:rPr>
              <w:t>)</w:t>
            </w:r>
            <w:r w:rsidRPr="00C275D3">
              <w:rPr>
                <w:sz w:val="20"/>
                <w:szCs w:val="20"/>
              </w:rPr>
              <w:t xml:space="preserve"> и фунгицидное действие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Обладает пролонгированным антимикробным эффектом, часов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sidRPr="003C6B06">
              <w:rPr>
                <w:sz w:val="20"/>
                <w:szCs w:val="20"/>
              </w:rPr>
              <w:t>1</w:t>
            </w:r>
            <w:r>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Состав - многокомпонентный комплекс действующих веществ: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B3D45" w:rsidRDefault="00024089" w:rsidP="00EC46CB">
            <w:pPr>
              <w:jc w:val="center"/>
              <w:rPr>
                <w:sz w:val="20"/>
                <w:szCs w:val="20"/>
              </w:rPr>
            </w:pPr>
            <w:r w:rsidRPr="003C6B06">
              <w:rPr>
                <w:sz w:val="20"/>
                <w:szCs w:val="20"/>
              </w:rPr>
              <w:t>1</w:t>
            </w:r>
            <w:r>
              <w:rPr>
                <w:sz w:val="20"/>
                <w:szCs w:val="20"/>
              </w:rPr>
              <w:t>1</w:t>
            </w:r>
            <w:r w:rsidRPr="003C6B06">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пропанол -2</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 xml:space="preserve">от 31,0 до </w:t>
            </w:r>
            <w:r w:rsidRPr="003C6B06">
              <w:rPr>
                <w:bCs/>
                <w:sz w:val="20"/>
                <w:szCs w:val="20"/>
              </w:rPr>
              <w:lastRenderedPageBreak/>
              <w:t>35,0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895595" w:rsidRDefault="00024089" w:rsidP="00EC46CB">
            <w:pPr>
              <w:jc w:val="center"/>
              <w:rPr>
                <w:sz w:val="20"/>
                <w:szCs w:val="20"/>
              </w:rPr>
            </w:pPr>
            <w:r w:rsidRPr="003C6B06">
              <w:rPr>
                <w:sz w:val="20"/>
                <w:szCs w:val="20"/>
              </w:rPr>
              <w:t>1</w:t>
            </w: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пропанол -1</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23,5 до 27,5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E1050" w:rsidRDefault="00024089" w:rsidP="00EC46CB">
            <w:pPr>
              <w:jc w:val="center"/>
              <w:rPr>
                <w:sz w:val="20"/>
                <w:szCs w:val="20"/>
              </w:rPr>
            </w:pPr>
            <w:r>
              <w:rPr>
                <w:sz w:val="20"/>
                <w:szCs w:val="20"/>
              </w:rPr>
              <w:t>11.3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алкилдиметилбензиламмоний хлорид и дидецилдиметиламмоний хлорид (суммарно)</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0,16 до 0,24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32089" w:rsidRDefault="00024089" w:rsidP="00EC46CB">
            <w:pPr>
              <w:jc w:val="center"/>
              <w:rPr>
                <w:sz w:val="20"/>
                <w:szCs w:val="20"/>
              </w:rPr>
            </w:pPr>
            <w:r>
              <w:rPr>
                <w:sz w:val="20"/>
                <w:szCs w:val="20"/>
              </w:rPr>
              <w:t>11.4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ингредиенты, увлажняющие и ухаживающие за кожей рук и другие функциональные добавки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E2AE3" w:rsidRDefault="00024089" w:rsidP="00EC46CB">
            <w:pPr>
              <w:jc w:val="center"/>
              <w:rPr>
                <w:sz w:val="20"/>
                <w:szCs w:val="20"/>
              </w:rPr>
            </w:pP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Расход препарата на 1 обработку рук хирургов,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0E3FD7" w:rsidRDefault="00024089" w:rsidP="00EC46CB">
            <w:pPr>
              <w:jc w:val="center"/>
              <w:rPr>
                <w:sz w:val="20"/>
                <w:szCs w:val="20"/>
              </w:rPr>
            </w:pPr>
            <w:r>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D73DCF" w:rsidRDefault="00024089" w:rsidP="00EC46CB">
            <w:pPr>
              <w:rPr>
                <w:sz w:val="20"/>
                <w:szCs w:val="20"/>
              </w:rPr>
            </w:pPr>
            <w:r w:rsidRPr="00C275D3">
              <w:rPr>
                <w:sz w:val="20"/>
                <w:szCs w:val="20"/>
              </w:rPr>
              <w:t>Время обработки рук хирургов,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более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23457B" w:rsidRDefault="00024089" w:rsidP="00EC46CB">
            <w:pPr>
              <w:jc w:val="center"/>
              <w:rPr>
                <w:sz w:val="20"/>
                <w:szCs w:val="20"/>
              </w:rPr>
            </w:pPr>
            <w:r>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xml:space="preserve">Класс опасности при введении в желудок, нанесении на кожу, ингаляционном воздействии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BD28BC" w:rsidRDefault="00024089" w:rsidP="00EC46CB">
            <w:pPr>
              <w:jc w:val="center"/>
              <w:rPr>
                <w:sz w:val="20"/>
                <w:szCs w:val="20"/>
              </w:rPr>
            </w:pPr>
            <w:r>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23457B" w:rsidRDefault="00024089" w:rsidP="00EC46CB">
            <w:pPr>
              <w:rPr>
                <w:sz w:val="20"/>
                <w:szCs w:val="20"/>
              </w:rPr>
            </w:pPr>
            <w:r w:rsidRPr="00C275D3">
              <w:rPr>
                <w:sz w:val="20"/>
                <w:szCs w:val="20"/>
              </w:rPr>
              <w:t xml:space="preserve">Класс опасности при парентеральном введении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BD28BC" w:rsidRDefault="00024089" w:rsidP="00EC46CB">
            <w:pPr>
              <w:jc w:val="center"/>
              <w:rPr>
                <w:sz w:val="20"/>
                <w:szCs w:val="20"/>
              </w:rPr>
            </w:pPr>
            <w:r>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rPr>
                <w:sz w:val="20"/>
                <w:szCs w:val="20"/>
              </w:rPr>
            </w:pPr>
            <w:r w:rsidRPr="00A41785">
              <w:rPr>
                <w:sz w:val="20"/>
                <w:szCs w:val="20"/>
              </w:rPr>
              <w:t xml:space="preserve">Фасовка: </w:t>
            </w:r>
            <w:r w:rsidRPr="003C6B06">
              <w:rPr>
                <w:sz w:val="20"/>
                <w:szCs w:val="20"/>
              </w:rPr>
              <w:t xml:space="preserve">флакон </w:t>
            </w:r>
            <w:r>
              <w:rPr>
                <w:sz w:val="20"/>
                <w:szCs w:val="20"/>
              </w:rPr>
              <w:t xml:space="preserve"> </w:t>
            </w:r>
            <w:r w:rsidRPr="003C6B06">
              <w:rPr>
                <w:sz w:val="20"/>
                <w:szCs w:val="20"/>
              </w:rPr>
              <w:t>1л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D11B2B"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jc w:val="center"/>
              <w:rPr>
                <w:sz w:val="20"/>
                <w:szCs w:val="20"/>
              </w:rPr>
            </w:pPr>
            <w:r>
              <w:rPr>
                <w:sz w:val="20"/>
                <w:szCs w:val="20"/>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F0599" w:rsidRDefault="00024089" w:rsidP="00EC46CB">
            <w:pPr>
              <w:rPr>
                <w:sz w:val="20"/>
                <w:szCs w:val="20"/>
              </w:rPr>
            </w:pPr>
            <w:r w:rsidRPr="00AF0599">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Pr>
                <w:bCs/>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E45A25"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Default="00024089" w:rsidP="00EC46CB">
            <w:pPr>
              <w:jc w:val="center"/>
              <w:rPr>
                <w:sz w:val="20"/>
                <w:szCs w:val="20"/>
              </w:rPr>
            </w:pPr>
          </w:p>
          <w:p w:rsidR="00024089" w:rsidRPr="0087416C" w:rsidRDefault="00024089" w:rsidP="00EC46CB">
            <w:pPr>
              <w:jc w:val="center"/>
              <w:rPr>
                <w:sz w:val="20"/>
                <w:szCs w:val="20"/>
              </w:rPr>
            </w:pPr>
            <w:r>
              <w:rPr>
                <w:sz w:val="20"/>
                <w:szCs w:val="20"/>
              </w:rPr>
              <w:t>4</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555BF8" w:rsidRDefault="00024089" w:rsidP="00EC46CB">
            <w:pPr>
              <w:rPr>
                <w:sz w:val="20"/>
                <w:szCs w:val="20"/>
              </w:rPr>
            </w:pPr>
            <w:r w:rsidRPr="003C6B06">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45A25"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r w:rsidRPr="008A1848">
              <w:rPr>
                <w:sz w:val="20"/>
                <w:szCs w:val="20"/>
              </w:rPr>
              <w:t>от___ №___, сроком действия до</w:t>
            </w: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Готовый раствор</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Предназначено для обработки рук персонала, в т. ч хирургов, операционного и инъекционного поля, локтевых сгибов доноров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Pr>
                <w:sz w:val="20"/>
                <w:szCs w:val="20"/>
              </w:rPr>
              <w:t xml:space="preserve">Разрешено для обработки медицинских перчаток медперсонала </w:t>
            </w:r>
            <w:r w:rsidRPr="00E45A25">
              <w:rPr>
                <w:sz w:val="20"/>
                <w:szCs w:val="20"/>
              </w:rPr>
              <w:t xml:space="preserve">(из </w:t>
            </w:r>
            <w:r>
              <w:rPr>
                <w:sz w:val="20"/>
                <w:szCs w:val="20"/>
              </w:rPr>
              <w:t xml:space="preserve"> неопрена или</w:t>
            </w:r>
            <w:r w:rsidRPr="00E45A25">
              <w:rPr>
                <w:sz w:val="20"/>
                <w:szCs w:val="20"/>
              </w:rPr>
              <w:t xml:space="preserve"> нитрила)  при проведении ма</w:t>
            </w:r>
            <w:r>
              <w:rPr>
                <w:sz w:val="20"/>
                <w:szCs w:val="20"/>
              </w:rPr>
              <w:t>нипуляционных действий (инъекции, прививки, внешний осмотр пациента и пр.) и медперсонала микробиологических, вирусологических, клинических и других лабораторий при их многократном использовании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rPr>
                <w:sz w:val="20"/>
                <w:szCs w:val="20"/>
              </w:rPr>
            </w:pPr>
            <w:r w:rsidRPr="00C275D3">
              <w:rPr>
                <w:sz w:val="20"/>
                <w:szCs w:val="20"/>
              </w:rPr>
              <w:t>Средство проявляет бактерицидное (в том числе в отношении возбудителей внутрибольничных инфекций) туберкулоцидное, вирулицидное (парентеральные гепатиты, ВИЧ</w:t>
            </w:r>
            <w:r>
              <w:rPr>
                <w:sz w:val="20"/>
                <w:szCs w:val="20"/>
              </w:rPr>
              <w:t>)</w:t>
            </w:r>
            <w:r w:rsidRPr="00C275D3">
              <w:rPr>
                <w:sz w:val="20"/>
                <w:szCs w:val="20"/>
              </w:rPr>
              <w:t xml:space="preserve"> и фунгицидное действие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Обладает пролонгированным антимикробным эффектом, часов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jc w:val="center"/>
              <w:rPr>
                <w:sz w:val="20"/>
                <w:szCs w:val="20"/>
              </w:rPr>
            </w:pPr>
            <w:r w:rsidRPr="003C6B06">
              <w:rPr>
                <w:sz w:val="20"/>
                <w:szCs w:val="20"/>
              </w:rPr>
              <w:t>1</w:t>
            </w:r>
            <w:r>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Состав - многокомпонентный комплекс действующих веществ: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B3D45" w:rsidRDefault="00024089" w:rsidP="00EC46CB">
            <w:pPr>
              <w:jc w:val="center"/>
              <w:rPr>
                <w:sz w:val="20"/>
                <w:szCs w:val="20"/>
              </w:rPr>
            </w:pPr>
            <w:r w:rsidRPr="003C6B06">
              <w:rPr>
                <w:sz w:val="20"/>
                <w:szCs w:val="20"/>
              </w:rPr>
              <w:t>1</w:t>
            </w:r>
            <w:r>
              <w:rPr>
                <w:sz w:val="20"/>
                <w:szCs w:val="20"/>
              </w:rPr>
              <w:t>1</w:t>
            </w:r>
            <w:r w:rsidRPr="003C6B06">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пропанол -2</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31,0 до 35,0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895595" w:rsidRDefault="00024089" w:rsidP="00EC46CB">
            <w:pPr>
              <w:jc w:val="center"/>
              <w:rPr>
                <w:sz w:val="20"/>
                <w:szCs w:val="20"/>
              </w:rPr>
            </w:pPr>
            <w:r w:rsidRPr="003C6B06">
              <w:rPr>
                <w:sz w:val="20"/>
                <w:szCs w:val="20"/>
              </w:rPr>
              <w:t>1</w:t>
            </w: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пропанол -1</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23,5 до 27,5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E1050" w:rsidRDefault="00024089" w:rsidP="00EC46CB">
            <w:pPr>
              <w:jc w:val="center"/>
              <w:rPr>
                <w:sz w:val="20"/>
                <w:szCs w:val="20"/>
              </w:rPr>
            </w:pPr>
            <w:r>
              <w:rPr>
                <w:sz w:val="20"/>
                <w:szCs w:val="20"/>
              </w:rPr>
              <w:t>11.3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алкилдиметилбензиламмоний хлорид и дидецилдиметиламмоний хлорид (суммарно)</w:t>
            </w:r>
            <w:r>
              <w:rPr>
                <w:sz w:val="20"/>
                <w:szCs w:val="20"/>
              </w:rPr>
              <w:t xml:space="preserve"> в диапазоне</w:t>
            </w:r>
            <w:r w:rsidRPr="00C275D3">
              <w:rPr>
                <w:sz w:val="20"/>
                <w:szCs w:val="20"/>
              </w:rPr>
              <w:t>,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от 0,16 до 0,24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32089" w:rsidRDefault="00024089" w:rsidP="00EC46CB">
            <w:pPr>
              <w:jc w:val="center"/>
              <w:rPr>
                <w:sz w:val="20"/>
                <w:szCs w:val="20"/>
              </w:rPr>
            </w:pPr>
            <w:r>
              <w:rPr>
                <w:sz w:val="20"/>
                <w:szCs w:val="20"/>
              </w:rPr>
              <w:t>11.4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ингредиенты, увлажняющие и ухаживающие за кожей рук и другие функциональные добавки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E2AE3" w:rsidRDefault="00024089" w:rsidP="00EC46CB">
            <w:pPr>
              <w:jc w:val="center"/>
              <w:rPr>
                <w:sz w:val="20"/>
                <w:szCs w:val="20"/>
              </w:rPr>
            </w:pPr>
            <w:r>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Расход препарата на 1 обработку рук хирургов,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0E3FD7" w:rsidRDefault="00024089" w:rsidP="00EC46CB">
            <w:pPr>
              <w:jc w:val="center"/>
              <w:rPr>
                <w:sz w:val="20"/>
                <w:szCs w:val="20"/>
              </w:rPr>
            </w:pPr>
            <w:r>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D73DCF" w:rsidRDefault="00024089" w:rsidP="00EC46CB">
            <w:pPr>
              <w:rPr>
                <w:sz w:val="20"/>
                <w:szCs w:val="20"/>
              </w:rPr>
            </w:pPr>
            <w:r w:rsidRPr="00C275D3">
              <w:rPr>
                <w:sz w:val="20"/>
                <w:szCs w:val="20"/>
              </w:rPr>
              <w:t>Время обработки рук хирургов,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более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23457B" w:rsidRDefault="00024089" w:rsidP="00EC46CB">
            <w:pPr>
              <w:jc w:val="center"/>
              <w:rPr>
                <w:sz w:val="20"/>
                <w:szCs w:val="20"/>
              </w:rPr>
            </w:pPr>
            <w:r>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rPr>
                <w:sz w:val="20"/>
                <w:szCs w:val="20"/>
              </w:rPr>
            </w:pPr>
            <w:r w:rsidRPr="00C275D3">
              <w:rPr>
                <w:sz w:val="20"/>
                <w:szCs w:val="20"/>
              </w:rPr>
              <w:t xml:space="preserve">Класс опасности при введении в желудок, нанесении на кожу, ингаляционном воздействии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BD28BC" w:rsidRDefault="00024089" w:rsidP="00EC46CB">
            <w:pPr>
              <w:jc w:val="center"/>
              <w:rPr>
                <w:sz w:val="20"/>
                <w:szCs w:val="20"/>
              </w:rPr>
            </w:pPr>
            <w:r>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23457B" w:rsidRDefault="00024089" w:rsidP="00EC46CB">
            <w:pPr>
              <w:rPr>
                <w:sz w:val="20"/>
                <w:szCs w:val="20"/>
              </w:rPr>
            </w:pPr>
            <w:r w:rsidRPr="00C275D3">
              <w:rPr>
                <w:sz w:val="20"/>
                <w:szCs w:val="20"/>
              </w:rPr>
              <w:t xml:space="preserve">Класс опасности при парентеральном введении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не менее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BD28BC" w:rsidRDefault="00024089" w:rsidP="00EC46CB">
            <w:pPr>
              <w:jc w:val="center"/>
              <w:rPr>
                <w:sz w:val="20"/>
                <w:szCs w:val="20"/>
              </w:rPr>
            </w:pPr>
            <w:r>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rPr>
                <w:sz w:val="20"/>
                <w:szCs w:val="20"/>
              </w:rPr>
            </w:pPr>
            <w:r w:rsidRPr="00A41785">
              <w:rPr>
                <w:sz w:val="20"/>
                <w:szCs w:val="20"/>
              </w:rPr>
              <w:t xml:space="preserve">Фасовка: </w:t>
            </w:r>
            <w:r w:rsidRPr="003C6B06">
              <w:rPr>
                <w:sz w:val="20"/>
                <w:szCs w:val="20"/>
              </w:rPr>
              <w:t>флакон</w:t>
            </w:r>
            <w:r>
              <w:rPr>
                <w:sz w:val="20"/>
                <w:szCs w:val="20"/>
              </w:rPr>
              <w:t>-спрей</w:t>
            </w:r>
            <w:r w:rsidRPr="003C6B06">
              <w:rPr>
                <w:sz w:val="20"/>
                <w:szCs w:val="20"/>
              </w:rPr>
              <w:t xml:space="preserve"> </w:t>
            </w:r>
            <w:r>
              <w:rPr>
                <w:sz w:val="20"/>
                <w:szCs w:val="20"/>
              </w:rPr>
              <w:t xml:space="preserve"> </w:t>
            </w:r>
            <w:r w:rsidRPr="003C6B06">
              <w:rPr>
                <w:sz w:val="20"/>
                <w:szCs w:val="20"/>
              </w:rPr>
              <w:t>1</w:t>
            </w:r>
            <w:r>
              <w:rPr>
                <w:sz w:val="20"/>
                <w:szCs w:val="20"/>
              </w:rPr>
              <w:t>00 м</w:t>
            </w:r>
            <w:r w:rsidRPr="003C6B06">
              <w:rPr>
                <w:sz w:val="20"/>
                <w:szCs w:val="20"/>
              </w:rPr>
              <w:t>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sidRPr="003C6B06">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7012D"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3C6B06"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jc w:val="center"/>
              <w:rPr>
                <w:sz w:val="20"/>
                <w:szCs w:val="20"/>
              </w:rPr>
            </w:pPr>
            <w:r>
              <w:rPr>
                <w:sz w:val="20"/>
                <w:szCs w:val="20"/>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F0599" w:rsidRDefault="00024089" w:rsidP="00EC46CB">
            <w:pPr>
              <w:rPr>
                <w:sz w:val="20"/>
                <w:szCs w:val="20"/>
              </w:rPr>
            </w:pPr>
            <w:r w:rsidRPr="00AF0599">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3C6B06" w:rsidRDefault="00024089" w:rsidP="00EC46CB">
            <w:pPr>
              <w:ind w:right="72"/>
              <w:jc w:val="center"/>
              <w:rPr>
                <w:bCs/>
                <w:sz w:val="20"/>
                <w:szCs w:val="20"/>
              </w:rPr>
            </w:pPr>
            <w:r>
              <w:rPr>
                <w:bCs/>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7012D" w:rsidRDefault="00024089" w:rsidP="00EC46CB">
            <w:pPr>
              <w:ind w:firstLine="180"/>
              <w:jc w:val="center"/>
              <w:rPr>
                <w:sz w:val="20"/>
                <w:szCs w:val="20"/>
              </w:rPr>
            </w:pPr>
          </w:p>
        </w:tc>
      </w:tr>
      <w:tr w:rsidR="00024089" w:rsidRPr="00183529"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Default="00024089" w:rsidP="00EC46CB">
            <w:pPr>
              <w:jc w:val="center"/>
              <w:rPr>
                <w:sz w:val="20"/>
                <w:szCs w:val="20"/>
              </w:rPr>
            </w:pPr>
          </w:p>
          <w:p w:rsidR="00024089" w:rsidRPr="00145639" w:rsidRDefault="00024089" w:rsidP="00EC46CB">
            <w:pPr>
              <w:jc w:val="center"/>
              <w:rPr>
                <w:sz w:val="20"/>
                <w:szCs w:val="20"/>
              </w:rPr>
            </w:pPr>
            <w:r>
              <w:rPr>
                <w:sz w:val="20"/>
                <w:szCs w:val="20"/>
              </w:rPr>
              <w:t>5</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r w:rsidRPr="00183529">
              <w:rPr>
                <w:sz w:val="20"/>
                <w:szCs w:val="20"/>
              </w:rPr>
              <w:t>от ___. № __,  сроком действия до</w:t>
            </w: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Жидкий концентрат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Средство для дезинфекции  изделий медицинского назначения, в том числе совмещенной с предстерилизационной очисткой (включая  наркозно-дыхательную аппаратуру, вращающиеся стоматологические инструменты, системы слюноотсосов, зубные оттиски, плевательницы, лабораторную посуду).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предварительной или окончательной очистки, дезинфекции высокого уровня (ДВУ) жестких и гибких эндоскопов и стерилизации изделий медицинского назначения, в том числе  стоматологических инструментов, эндоскопов и инструментов к ним, съемных деталей физиотерапевтического и диагностического оборудования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текущей дезинфекции поверхностей, включая  кувезы и приспособления  к ним, генеральных уборок в помещениях в отделениях любого профиля, в том числе в палатах новорожденных</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дезинвазии помещений, лабораторной посуды и лабораторного оборудования, контаминированных возбудителями паразитарных болезней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дезинфекции медицинских отходов и биологических жидкостей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Разрешено для дезинфекции товарного яйца</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 Многокомпонентный комплекс действующих веществ: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 перекись водорода,  %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менее 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дидецилдиметиламмония хлорид,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 xml:space="preserve">не менее 5,0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13.4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фосфорная кислота,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менее 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функциональные добавки, комплексообразователь и ингибитор коррозии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Значение рН 1% водного раствора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менее  2,0 и не более 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Действие на бактерии, включая возбудителей внутрибольничных инфекций, вирусы, грибы, в том числе плесневые, а также на возбудителей кишечных гельминтозов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Средство обладает спороцидным действием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145639" w:rsidRDefault="00024089" w:rsidP="00EC46CB">
            <w:pPr>
              <w:jc w:val="center"/>
              <w:rPr>
                <w:sz w:val="20"/>
                <w:szCs w:val="20"/>
              </w:rPr>
            </w:pPr>
            <w:r w:rsidRPr="00145639">
              <w:rPr>
                <w:sz w:val="20"/>
                <w:szCs w:val="20"/>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Наличие в инструкции по применению средства режимов дезинфекции объектов при инфекциях, вызванных особо устойчивыми внутрибольничными возбудителями, включая метициллен-резистентный стафилококк, ванкомицин-резистентный энтерококк, синегнойную палочку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r w:rsidRPr="00145639">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Расход  препарата на приготовление 1 литра рабочего раствора в минимальной концентрации для  стерилизации изделий медицинского назначения, включая хирургические, стоматологические инструменты, съемные детали и физиотерапевтического и диагностического оборудования, мл</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более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1</w:t>
            </w:r>
            <w:r w:rsidRPr="00145639">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Минимальное время выдержки при дезинфекции высокого уровня эндоскопов ручным способом,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более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145639">
              <w:rPr>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Минимальное время выдержки при стерилизации изделий медицинского назначения, включая эндоскопы и инструменты к ним, ручным способом, мин.</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не более 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2</w:t>
            </w:r>
            <w:r w:rsidRPr="00145639">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Срок годности рабочих растворов, суток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 xml:space="preserve"> не менее 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2</w:t>
            </w:r>
            <w:r w:rsidRPr="00145639">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Класс опасности при  нанесении на кожу, ингаляционном воздействии  и  при введении в брюшную полость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 xml:space="preserve"> 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2</w:t>
            </w:r>
            <w:r w:rsidRPr="00145639">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 xml:space="preserve">Фасовка: флакон </w:t>
            </w:r>
            <w:smartTag w:uri="urn:schemas-microsoft-com:office:smarttags" w:element="metricconverter">
              <w:smartTagPr>
                <w:attr w:name="ProductID" w:val="1 литр"/>
              </w:smartTagPr>
              <w:r w:rsidRPr="00183529">
                <w:rPr>
                  <w:sz w:val="20"/>
                  <w:szCs w:val="20"/>
                </w:rPr>
                <w:t>1 литр</w:t>
              </w:r>
            </w:smartTag>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sidRPr="0018352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183529"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145639"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Pr>
                <w:sz w:val="20"/>
                <w:szCs w:val="20"/>
              </w:rPr>
              <w:t>2</w:t>
            </w:r>
            <w:r w:rsidRPr="00145639">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rPr>
                <w:sz w:val="20"/>
                <w:szCs w:val="20"/>
              </w:rPr>
            </w:pPr>
            <w:r w:rsidRPr="00183529">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right="72"/>
              <w:jc w:val="center"/>
              <w:rPr>
                <w:bCs/>
                <w:sz w:val="20"/>
                <w:szCs w:val="20"/>
              </w:rPr>
            </w:pPr>
            <w:r>
              <w:rPr>
                <w:bCs/>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183529" w:rsidRDefault="00024089" w:rsidP="00EC46CB">
            <w:pPr>
              <w:ind w:firstLine="180"/>
              <w:jc w:val="center"/>
              <w:rPr>
                <w:sz w:val="20"/>
                <w:szCs w:val="20"/>
              </w:rPr>
            </w:pPr>
          </w:p>
        </w:tc>
      </w:tr>
      <w:tr w:rsidR="00024089" w:rsidRPr="00C275D3"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Pr="00CC38A3" w:rsidRDefault="00024089" w:rsidP="00EC46CB">
            <w:pPr>
              <w:rPr>
                <w:sz w:val="20"/>
                <w:szCs w:val="20"/>
              </w:rPr>
            </w:pPr>
          </w:p>
          <w:p w:rsidR="00024089" w:rsidRPr="00CC38A3" w:rsidRDefault="00024089" w:rsidP="00EC46CB">
            <w:pPr>
              <w:jc w:val="center"/>
              <w:rPr>
                <w:sz w:val="20"/>
                <w:szCs w:val="20"/>
              </w:rPr>
            </w:pPr>
            <w:r>
              <w:rPr>
                <w:sz w:val="20"/>
                <w:szCs w:val="20"/>
              </w:rPr>
              <w:t>6</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Мыло жидкое с дезинфицирующим эффектом</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9F288A"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9F288A"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9F288A"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9F288A" w:rsidRDefault="00024089" w:rsidP="00EC46CB">
            <w:pPr>
              <w:ind w:firstLine="180"/>
              <w:jc w:val="center"/>
              <w:rPr>
                <w:sz w:val="20"/>
                <w:szCs w:val="20"/>
              </w:rPr>
            </w:pPr>
            <w:r w:rsidRPr="00C275D3">
              <w:rPr>
                <w:sz w:val="20"/>
                <w:szCs w:val="20"/>
              </w:rPr>
              <w:t xml:space="preserve">от ___, № __,  сроком действия до </w:t>
            </w: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2B4889" w:rsidRDefault="00024089" w:rsidP="00EC46CB">
            <w:pPr>
              <w:rPr>
                <w:sz w:val="20"/>
                <w:szCs w:val="20"/>
              </w:rPr>
            </w:pPr>
            <w:r w:rsidRPr="00C275D3">
              <w:rPr>
                <w:sz w:val="20"/>
                <w:szCs w:val="20"/>
              </w:rPr>
              <w:t>Средство для  мытья и гигиенической обработки рук медицинского персонала, включая руки хирургов,  и санитарной обработки кожных покровов медицинского персонала и пациентов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 xml:space="preserve">Состав: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7.1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2,4,4-трихлоро-2-гидроксидифенил эфир (триклозан),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не менее 0,25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jc w:val="center"/>
              <w:rPr>
                <w:sz w:val="20"/>
                <w:szCs w:val="20"/>
              </w:rPr>
            </w:pPr>
            <w:r w:rsidRPr="00C275D3">
              <w:rPr>
                <w:sz w:val="20"/>
                <w:szCs w:val="20"/>
              </w:rPr>
              <w:t>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Default="00024089" w:rsidP="00EC46CB">
            <w:pPr>
              <w:rPr>
                <w:sz w:val="20"/>
                <w:szCs w:val="20"/>
              </w:rPr>
            </w:pPr>
            <w:r w:rsidRPr="00C275D3">
              <w:rPr>
                <w:sz w:val="20"/>
                <w:szCs w:val="20"/>
              </w:rPr>
              <w:t>функциональные добавки, увлажняющие и ухаживающие за кожей компоненты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Значение рН  1% водного раствора  в  диапазоне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от 5,0 до 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Антимикробная активность в отношении грамположительных (кроме микобактерий туберкул</w:t>
            </w:r>
            <w:r>
              <w:rPr>
                <w:sz w:val="20"/>
                <w:szCs w:val="20"/>
              </w:rPr>
              <w:t>ёза</w:t>
            </w:r>
            <w:r w:rsidRPr="00C275D3">
              <w:rPr>
                <w:sz w:val="20"/>
                <w:szCs w:val="20"/>
              </w:rPr>
              <w:t>) и грамотрицательных бактерий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rPr>
                <w:sz w:val="20"/>
                <w:szCs w:val="20"/>
              </w:rPr>
            </w:pPr>
            <w:r w:rsidRPr="00C275D3">
              <w:rPr>
                <w:sz w:val="20"/>
                <w:szCs w:val="20"/>
              </w:rPr>
              <w:t xml:space="preserve">Фасовка: флакон </w:t>
            </w:r>
            <w:smartTag w:uri="urn:schemas-microsoft-com:office:smarttags" w:element="metricconverter">
              <w:smartTagPr>
                <w:attr w:name="ProductID" w:val="1 л"/>
              </w:smartTagPr>
              <w:r w:rsidRPr="00C275D3">
                <w:rPr>
                  <w:sz w:val="20"/>
                  <w:szCs w:val="20"/>
                </w:rPr>
                <w:t>1 л</w:t>
              </w:r>
            </w:smartTag>
            <w:r w:rsidRPr="00C275D3">
              <w:rPr>
                <w:sz w:val="20"/>
                <w:szCs w:val="20"/>
              </w:rPr>
              <w:t xml:space="preserve">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sidRPr="00CC38A3">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A240CF"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CC38A3"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jc w:val="center"/>
              <w:rPr>
                <w:sz w:val="20"/>
                <w:szCs w:val="20"/>
              </w:rPr>
            </w:pPr>
            <w:r w:rsidRPr="00C275D3">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rPr>
                <w:sz w:val="20"/>
                <w:szCs w:val="20"/>
              </w:rPr>
            </w:pPr>
            <w:r w:rsidRPr="00C275D3">
              <w:rPr>
                <w:sz w:val="20"/>
                <w:szCs w:val="20"/>
              </w:rPr>
              <w:t>Требуемое количество, шт.</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CC38A3" w:rsidRDefault="00024089" w:rsidP="00EC46CB">
            <w:pPr>
              <w:ind w:right="72"/>
              <w:jc w:val="center"/>
              <w:rPr>
                <w:bCs/>
                <w:sz w:val="20"/>
                <w:szCs w:val="20"/>
              </w:rPr>
            </w:pPr>
            <w:r>
              <w:rPr>
                <w:bCs/>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A240CF" w:rsidRDefault="00024089" w:rsidP="00EC46CB">
            <w:pPr>
              <w:ind w:firstLine="180"/>
              <w:jc w:val="center"/>
              <w:rPr>
                <w:sz w:val="20"/>
                <w:szCs w:val="20"/>
              </w:rPr>
            </w:pPr>
          </w:p>
        </w:tc>
      </w:tr>
      <w:tr w:rsidR="00024089" w:rsidRPr="00C275D3"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Pr="00C275D3" w:rsidRDefault="00024089" w:rsidP="00EC46CB">
            <w:pPr>
              <w:rPr>
                <w:sz w:val="20"/>
                <w:szCs w:val="20"/>
              </w:rPr>
            </w:pPr>
          </w:p>
          <w:p w:rsidR="00024089" w:rsidRPr="00C275D3" w:rsidRDefault="00024089" w:rsidP="00EC46CB">
            <w:pPr>
              <w:jc w:val="center"/>
              <w:rPr>
                <w:sz w:val="20"/>
                <w:szCs w:val="20"/>
              </w:rPr>
            </w:pPr>
            <w:r>
              <w:rPr>
                <w:sz w:val="20"/>
                <w:szCs w:val="20"/>
              </w:rPr>
              <w:t>7</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jc w:val="center"/>
              <w:rPr>
                <w:sz w:val="20"/>
                <w:szCs w:val="20"/>
              </w:rPr>
            </w:pPr>
            <w:r w:rsidRPr="00C275D3">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rPr>
                <w:sz w:val="20"/>
                <w:szCs w:val="20"/>
              </w:rPr>
            </w:pPr>
            <w:r w:rsidRPr="00C275D3">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C275D3"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616D3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r w:rsidRPr="00C275D3">
              <w:rPr>
                <w:sz w:val="20"/>
                <w:szCs w:val="20"/>
              </w:rPr>
              <w:t>от ___. № __,  сроком действия до</w:t>
            </w: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 xml:space="preserve">Разрешено для дезинфекции посуды, белья, санитарно–технического оборудования, изделий медицинского назначения, медицинских отходов перед утилизацией, дезинфекции поверхностей и  генеральных уборок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jc w:val="center"/>
              <w:rPr>
                <w:sz w:val="20"/>
                <w:szCs w:val="20"/>
              </w:rPr>
            </w:pPr>
            <w:r w:rsidRPr="00C275D3">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 xml:space="preserve">Состав: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7.1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натриевая соль дихлоризоциануровой кислоты,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менее 84,0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функциональные компоненты, способствующие лучшему растворению  средства: адипиновая кислота, карбонат и бикарбонат натрия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 xml:space="preserve">Массовая доля активного хлора – в диапазоне, % </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от 42 до 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Срок годности рабочих растворов, суток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менее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Действие на бактерии (в том числе микобактерии туберкулёза, ВБИ, анаэробные и особо-опасные инф</w:t>
            </w:r>
            <w:r>
              <w:rPr>
                <w:sz w:val="20"/>
                <w:szCs w:val="20"/>
              </w:rPr>
              <w:t>екции), вирусы гепатита В и ВИЧ</w:t>
            </w:r>
            <w:r w:rsidRPr="00C275D3">
              <w:rPr>
                <w:sz w:val="20"/>
                <w:szCs w:val="20"/>
              </w:rPr>
              <w:t>, полиомиелита, грибы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 xml:space="preserve">Расход  препарата на приготовление </w:t>
            </w:r>
            <w:smartTag w:uri="urn:schemas-microsoft-com:office:smarttags" w:element="metricconverter">
              <w:smartTagPr>
                <w:attr w:name="ProductID" w:val="10 литров"/>
              </w:smartTagPr>
              <w:r w:rsidRPr="00C275D3">
                <w:rPr>
                  <w:sz w:val="20"/>
                  <w:szCs w:val="20"/>
                </w:rPr>
                <w:t>10 литров</w:t>
              </w:r>
            </w:smartTag>
            <w:r w:rsidRPr="00C275D3">
              <w:rPr>
                <w:sz w:val="20"/>
                <w:szCs w:val="20"/>
              </w:rPr>
              <w:t xml:space="preserve"> рабочего раствора в минимальной концентрации для  дезинфекции поверхностей при </w:t>
            </w:r>
            <w:r>
              <w:rPr>
                <w:sz w:val="20"/>
                <w:szCs w:val="20"/>
              </w:rPr>
              <w:t>вирусных инфекциях и генеральных уборках</w:t>
            </w:r>
            <w:r w:rsidRPr="00C275D3">
              <w:rPr>
                <w:sz w:val="20"/>
                <w:szCs w:val="20"/>
              </w:rPr>
              <w:t>, таблеток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более 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Класс опасности при введении в желудок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менее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4024B5"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Класс опасности при нанесении на кожу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ind w:firstLine="180"/>
              <w:jc w:val="center"/>
              <w:rPr>
                <w:sz w:val="20"/>
                <w:szCs w:val="20"/>
              </w:rPr>
            </w:pPr>
          </w:p>
        </w:tc>
      </w:tr>
      <w:tr w:rsidR="00024089" w:rsidRPr="00616D3A" w:rsidTr="00EC46CB">
        <w:trPr>
          <w:trHeight w:val="20"/>
          <w:jc w:val="center"/>
        </w:trPr>
        <w:tc>
          <w:tcPr>
            <w:tcW w:w="0" w:type="auto"/>
            <w:vMerge/>
            <w:tcBorders>
              <w:left w:val="single" w:sz="4" w:space="0" w:color="auto"/>
              <w:right w:val="single" w:sz="4" w:space="0" w:color="auto"/>
            </w:tcBorders>
            <w:shd w:val="clear" w:color="auto" w:fill="FFFFFF"/>
          </w:tcPr>
          <w:p w:rsidR="00024089" w:rsidRPr="004024B5"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rPr>
                <w:sz w:val="20"/>
                <w:szCs w:val="20"/>
              </w:rPr>
            </w:pPr>
            <w:r w:rsidRPr="00C275D3">
              <w:rPr>
                <w:sz w:val="20"/>
                <w:szCs w:val="20"/>
              </w:rPr>
              <w:t>Фасовка: банка 3</w:t>
            </w:r>
            <w:r>
              <w:rPr>
                <w:sz w:val="20"/>
                <w:szCs w:val="20"/>
              </w:rPr>
              <w:t>0</w:t>
            </w:r>
            <w:r w:rsidRPr="00C275D3">
              <w:rPr>
                <w:sz w:val="20"/>
                <w:szCs w:val="20"/>
              </w:rPr>
              <w:t>0 таб.</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firstLine="180"/>
              <w:jc w:val="center"/>
              <w:rPr>
                <w:sz w:val="20"/>
                <w:szCs w:val="20"/>
              </w:rPr>
            </w:pPr>
          </w:p>
        </w:tc>
      </w:tr>
      <w:tr w:rsidR="00024089" w:rsidRPr="00616D3A"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616D3A"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4024B5" w:rsidRDefault="00024089" w:rsidP="00EC46CB">
            <w:pPr>
              <w:jc w:val="center"/>
              <w:rPr>
                <w:sz w:val="20"/>
                <w:szCs w:val="20"/>
              </w:rPr>
            </w:pPr>
            <w:r w:rsidRPr="00C275D3">
              <w:rPr>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rPr>
                <w:sz w:val="20"/>
                <w:szCs w:val="20"/>
              </w:rPr>
            </w:pPr>
            <w:r w:rsidRPr="00C275D3">
              <w:rPr>
                <w:sz w:val="20"/>
                <w:szCs w:val="20"/>
              </w:rPr>
              <w:t>Требуемое количество, банок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right="72"/>
              <w:jc w:val="center"/>
              <w:rPr>
                <w:bCs/>
                <w:sz w:val="20"/>
                <w:szCs w:val="20"/>
              </w:rPr>
            </w:pPr>
            <w:r w:rsidRPr="00616D3A">
              <w:rPr>
                <w:bCs/>
                <w:sz w:val="20"/>
                <w:szCs w:val="20"/>
              </w:rPr>
              <w:t>3</w:t>
            </w:r>
            <w:r>
              <w:rPr>
                <w:bCs/>
                <w:sz w:val="20"/>
                <w:szCs w:val="20"/>
              </w:rPr>
              <w:t>6</w:t>
            </w:r>
            <w:r w:rsidRPr="00616D3A">
              <w:rPr>
                <w:bCs/>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616D3A" w:rsidRDefault="00024089" w:rsidP="00EC46CB">
            <w:pPr>
              <w:ind w:firstLine="180"/>
              <w:jc w:val="center"/>
              <w:rPr>
                <w:sz w:val="20"/>
                <w:szCs w:val="20"/>
              </w:rPr>
            </w:pPr>
          </w:p>
        </w:tc>
      </w:tr>
      <w:tr w:rsidR="00024089" w:rsidRPr="007F4CC9" w:rsidTr="00EC46CB">
        <w:trPr>
          <w:trHeight w:val="20"/>
          <w:jc w:val="center"/>
        </w:trPr>
        <w:tc>
          <w:tcPr>
            <w:tcW w:w="0" w:type="auto"/>
            <w:vMerge w:val="restart"/>
            <w:tcBorders>
              <w:top w:val="single" w:sz="4" w:space="0" w:color="auto"/>
              <w:left w:val="single" w:sz="4" w:space="0" w:color="auto"/>
              <w:right w:val="single" w:sz="4" w:space="0" w:color="auto"/>
            </w:tcBorders>
            <w:shd w:val="clear" w:color="auto" w:fill="FFFFFF"/>
          </w:tcPr>
          <w:p w:rsidR="00024089" w:rsidRDefault="00024089" w:rsidP="00EC46CB">
            <w:pPr>
              <w:jc w:val="center"/>
              <w:rPr>
                <w:sz w:val="20"/>
                <w:szCs w:val="20"/>
              </w:rPr>
            </w:pPr>
          </w:p>
          <w:p w:rsidR="00024089" w:rsidRPr="00E0285F" w:rsidRDefault="00024089" w:rsidP="00EC46CB">
            <w:pPr>
              <w:jc w:val="center"/>
              <w:rPr>
                <w:sz w:val="20"/>
                <w:szCs w:val="20"/>
              </w:rPr>
            </w:pPr>
            <w:r>
              <w:rPr>
                <w:sz w:val="20"/>
                <w:szCs w:val="20"/>
              </w:rPr>
              <w:t>8</w:t>
            </w:r>
          </w:p>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Средство дезинфицирующее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Торговое наименование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Производитель</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Страна происхождения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7F4CC9">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Свидетельство о государственной регистрации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Указать</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r w:rsidRPr="007F4CC9">
              <w:rPr>
                <w:sz w:val="20"/>
                <w:szCs w:val="20"/>
              </w:rPr>
              <w:t>от ___. № __,  сроком действия до</w:t>
            </w: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E0285F">
              <w:rPr>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Предназначено для  дезинфекции: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изделий медицинского назначения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поверхностей</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посуды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белья, в том числе загрязненного кровью</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jc w:val="center"/>
              <w:rPr>
                <w:sz w:val="20"/>
                <w:szCs w:val="20"/>
              </w:rPr>
            </w:pPr>
            <w:r w:rsidRPr="00E0285F">
              <w:rPr>
                <w:sz w:val="20"/>
                <w:szCs w:val="20"/>
              </w:rPr>
              <w:t>6</w:t>
            </w:r>
            <w:r w:rsidRPr="007F4CC9">
              <w:rPr>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санитарно-технического оборудования</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E0285F">
              <w:rPr>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Состав: дихлорантин, моющие  добавки</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E0285F">
              <w:rPr>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Действие на бактерии, включая микобактерии туберкулеза и возбудителей особо опасных инфекций, вирусы, грибы</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E0285F">
              <w:rPr>
                <w:sz w:val="20"/>
                <w:szCs w:val="20"/>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Класс  опасности  при введении в желудок</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не менее 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7F4CC9">
              <w:rPr>
                <w:sz w:val="20"/>
                <w:szCs w:val="20"/>
              </w:rPr>
              <w:t>1</w:t>
            </w:r>
            <w:r w:rsidRPr="00E0285F">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Класс  опасности  при нанесении  на кожу</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не менее 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7F4CC9">
              <w:rPr>
                <w:sz w:val="20"/>
                <w:szCs w:val="20"/>
              </w:rPr>
              <w:t>1</w:t>
            </w:r>
            <w:r w:rsidRPr="00E0285F">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 xml:space="preserve">Фасовка: мешок </w:t>
            </w:r>
            <w:smartTag w:uri="urn:schemas-microsoft-com:office:smarttags" w:element="metricconverter">
              <w:smartTagPr>
                <w:attr w:name="ProductID" w:val="15 кг"/>
              </w:smartTagPr>
              <w:r w:rsidRPr="00E0285F">
                <w:rPr>
                  <w:sz w:val="20"/>
                  <w:szCs w:val="20"/>
                </w:rPr>
                <w:t>15 кг</w:t>
              </w:r>
            </w:smartTag>
            <w:r w:rsidRPr="00E0285F">
              <w:rPr>
                <w:sz w:val="20"/>
                <w:szCs w:val="20"/>
              </w:rPr>
              <w:t xml:space="preserve">, расфасованный в пакетики по </w:t>
            </w:r>
            <w:smartTag w:uri="urn:schemas-microsoft-com:office:smarttags" w:element="metricconverter">
              <w:smartTagPr>
                <w:attr w:name="ProductID" w:val="300,0 г"/>
              </w:smartTagPr>
              <w:r w:rsidRPr="00E0285F">
                <w:rPr>
                  <w:sz w:val="20"/>
                  <w:szCs w:val="20"/>
                </w:rPr>
                <w:t>300,0 г</w:t>
              </w:r>
            </w:smartTag>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sidRPr="007F4CC9">
              <w:rPr>
                <w:bCs/>
                <w:sz w:val="20"/>
                <w:szCs w:val="20"/>
              </w:rPr>
              <w:t>Наличие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r w:rsidR="00024089" w:rsidRPr="007F4CC9" w:rsidTr="00EC46CB">
        <w:trPr>
          <w:trHeight w:val="20"/>
          <w:jc w:val="center"/>
        </w:trPr>
        <w:tc>
          <w:tcPr>
            <w:tcW w:w="0" w:type="auto"/>
            <w:vMerge/>
            <w:tcBorders>
              <w:left w:val="single" w:sz="4" w:space="0" w:color="auto"/>
              <w:bottom w:val="single" w:sz="4" w:space="0" w:color="auto"/>
              <w:right w:val="single" w:sz="4" w:space="0" w:color="auto"/>
            </w:tcBorders>
            <w:shd w:val="clear" w:color="auto" w:fill="FFFFFF"/>
          </w:tcPr>
          <w:p w:rsidR="00024089" w:rsidRPr="00E0285F" w:rsidRDefault="00024089" w:rsidP="00EC46CB">
            <w:pPr>
              <w:rPr>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jc w:val="center"/>
              <w:rPr>
                <w:sz w:val="20"/>
                <w:szCs w:val="20"/>
              </w:rPr>
            </w:pPr>
            <w:r w:rsidRPr="007F4CC9">
              <w:rPr>
                <w:sz w:val="20"/>
                <w:szCs w:val="20"/>
              </w:rPr>
              <w:t>1</w:t>
            </w:r>
            <w:r w:rsidRPr="00E0285F">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E0285F" w:rsidRDefault="00024089" w:rsidP="00EC46CB">
            <w:pPr>
              <w:rPr>
                <w:sz w:val="20"/>
                <w:szCs w:val="20"/>
              </w:rPr>
            </w:pPr>
            <w:r w:rsidRPr="00E0285F">
              <w:rPr>
                <w:sz w:val="20"/>
                <w:szCs w:val="20"/>
              </w:rPr>
              <w:t>Требуемое количество, меш.</w:t>
            </w:r>
          </w:p>
        </w:tc>
        <w:tc>
          <w:tcPr>
            <w:tcW w:w="1472" w:type="dxa"/>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right="72"/>
              <w:jc w:val="center"/>
              <w:rPr>
                <w:bCs/>
                <w:sz w:val="20"/>
                <w:szCs w:val="20"/>
              </w:rPr>
            </w:pPr>
            <w:r>
              <w:rPr>
                <w:bCs/>
                <w:sz w:val="20"/>
                <w:szCs w:val="20"/>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4089" w:rsidRPr="007F4CC9" w:rsidRDefault="00024089" w:rsidP="00EC46CB">
            <w:pPr>
              <w:ind w:firstLine="180"/>
              <w:jc w:val="center"/>
              <w:rPr>
                <w:sz w:val="20"/>
                <w:szCs w:val="20"/>
              </w:rPr>
            </w:pPr>
          </w:p>
        </w:tc>
      </w:tr>
    </w:tbl>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024089" w:rsidRDefault="00024089"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4E7996" w:rsidRDefault="004E7996" w:rsidP="002A1738">
      <w:pPr>
        <w:jc w:val="center"/>
        <w:rPr>
          <w:b/>
          <w:sz w:val="22"/>
          <w:szCs w:val="22"/>
        </w:rPr>
      </w:pPr>
    </w:p>
    <w:p w:rsidR="00D615EC" w:rsidRDefault="00D615EC" w:rsidP="002A1738">
      <w:pPr>
        <w:jc w:val="center"/>
        <w:rPr>
          <w:b/>
          <w:sz w:val="22"/>
          <w:szCs w:val="22"/>
        </w:rPr>
      </w:pPr>
    </w:p>
    <w:p w:rsidR="005947EF" w:rsidRDefault="005947EF"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CE7B82" w:rsidRDefault="00CE7B82"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9329AD" w:rsidRDefault="009329AD" w:rsidP="002A1738">
      <w:pPr>
        <w:jc w:val="center"/>
        <w:rPr>
          <w:sz w:val="22"/>
          <w:szCs w:val="22"/>
        </w:rPr>
      </w:pPr>
      <w:r w:rsidRPr="00A527CD">
        <w:rPr>
          <w:sz w:val="22"/>
          <w:szCs w:val="22"/>
        </w:rPr>
        <w:t>поставк</w:t>
      </w:r>
      <w:r>
        <w:rPr>
          <w:sz w:val="22"/>
          <w:szCs w:val="22"/>
        </w:rPr>
        <w:t>а</w:t>
      </w:r>
      <w:r w:rsidRPr="00A527CD">
        <w:rPr>
          <w:sz w:val="22"/>
          <w:szCs w:val="22"/>
        </w:rPr>
        <w:t xml:space="preserve"> </w:t>
      </w:r>
      <w:r w:rsidR="00024089">
        <w:rPr>
          <w:sz w:val="22"/>
          <w:szCs w:val="22"/>
        </w:rPr>
        <w:t>дезинфицирующих средств</w:t>
      </w:r>
      <w:r w:rsidRPr="00A527CD">
        <w:rPr>
          <w:sz w:val="22"/>
          <w:szCs w:val="22"/>
        </w:rPr>
        <w:t xml:space="preserve"> </w:t>
      </w:r>
    </w:p>
    <w:p w:rsidR="002A1738" w:rsidRDefault="009329AD" w:rsidP="002A1738">
      <w:pPr>
        <w:jc w:val="center"/>
        <w:rPr>
          <w:sz w:val="22"/>
          <w:szCs w:val="22"/>
        </w:rPr>
      </w:pPr>
      <w:r w:rsidRPr="00A527CD">
        <w:rPr>
          <w:sz w:val="22"/>
          <w:szCs w:val="22"/>
        </w:rPr>
        <w:t>на 2013 год</w:t>
      </w:r>
      <w:r>
        <w:rPr>
          <w:sz w:val="22"/>
          <w:szCs w:val="22"/>
        </w:rPr>
        <w:t xml:space="preserve"> </w:t>
      </w:r>
      <w:r w:rsidRPr="00A527CD">
        <w:rPr>
          <w:sz w:val="22"/>
          <w:szCs w:val="22"/>
        </w:rPr>
        <w:t>для МБУЗ «ГДКБ № 9 им. Пичугина П.И.»</w:t>
      </w:r>
    </w:p>
    <w:p w:rsidR="00DA7C28" w:rsidRPr="00D94D3E" w:rsidRDefault="00DA7C28" w:rsidP="002A1738">
      <w:pPr>
        <w:jc w:val="center"/>
      </w:pPr>
    </w:p>
    <w:p w:rsidR="002A1738" w:rsidRPr="00D94D3E" w:rsidRDefault="002A1738" w:rsidP="00D615EC">
      <w:pPr>
        <w:jc w:val="center"/>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9329AD">
        <w:t>3</w:t>
      </w:r>
      <w:r w:rsidRPr="00D94D3E">
        <w:t xml:space="preserve"> год</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учреждение здравоохранения «</w:t>
      </w:r>
      <w:r w:rsidR="009329AD" w:rsidRPr="009329AD">
        <w:rPr>
          <w:sz w:val="22"/>
          <w:szCs w:val="22"/>
        </w:rPr>
        <w:t xml:space="preserve">Городская детская клиническая больница № 9 имени Пичугина </w:t>
      </w:r>
      <w:r w:rsidR="009329AD">
        <w:rPr>
          <w:sz w:val="22"/>
          <w:szCs w:val="22"/>
        </w:rPr>
        <w:t>Павла Ивановича</w:t>
      </w:r>
      <w:r w:rsidRPr="00D94D3E">
        <w:t xml:space="preserve">», именуемое  в дальнейшем ЗАКАЗЧИК, в лице </w:t>
      </w:r>
      <w:r>
        <w:t>Г</w:t>
      </w:r>
      <w:r w:rsidRPr="00D94D3E">
        <w:t xml:space="preserve">лавного врача </w:t>
      </w:r>
      <w:r w:rsidR="009329AD">
        <w:t>Дмитрия Александровича Бондаря</w:t>
      </w:r>
      <w:r w:rsidRPr="00D94D3E">
        <w:t>,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5A3DF9">
      <w:pPr>
        <w:jc w:val="both"/>
      </w:pPr>
      <w:r w:rsidRPr="002A1738">
        <w:t xml:space="preserve">1.1. Поставщик принимает на себя обязанности на поставку </w:t>
      </w:r>
      <w:r w:rsidR="00024089">
        <w:rPr>
          <w:sz w:val="22"/>
          <w:szCs w:val="22"/>
        </w:rPr>
        <w:t>дезинфицирующих средств</w:t>
      </w:r>
      <w:r w:rsidR="005A3DF9" w:rsidRPr="00A527CD">
        <w:rPr>
          <w:sz w:val="22"/>
          <w:szCs w:val="22"/>
        </w:rPr>
        <w:t xml:space="preserve"> </w:t>
      </w:r>
      <w:r w:rsidR="005A3DF9" w:rsidRPr="002A1738">
        <w:t xml:space="preserve"> </w:t>
      </w:r>
      <w:r w:rsidRPr="002A1738">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w:t>
      </w:r>
      <w:r w:rsidR="00895CCF">
        <w:t xml:space="preserve"> и краткие характеристики товара,</w:t>
      </w:r>
      <w:r w:rsidRPr="00D94D3E">
        <w:t xml:space="preserve">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Pr>
          <w:rFonts w:ascii="Times New Roman" w:eastAsia="Times New Roman" w:hAnsi="Times New Roman" w:cs="Times New Roman"/>
          <w:sz w:val="24"/>
          <w:lang w:eastAsia="ru-RU"/>
        </w:rPr>
        <w:t xml:space="preserve"> (ДС).</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 xml:space="preserve">Оплата за товар производится путем безналичного перечисления денежных средств в течение </w:t>
      </w:r>
      <w:r w:rsidR="00895CCF">
        <w:t>45 (сорок пять</w:t>
      </w:r>
      <w:r w:rsidRPr="00D94D3E">
        <w:t>)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895CCF" w:rsidRDefault="00895CCF" w:rsidP="006130E5">
      <w:pPr>
        <w:shd w:val="clear" w:color="auto" w:fill="FFFFFF"/>
        <w:tabs>
          <w:tab w:val="left" w:pos="0"/>
          <w:tab w:val="left" w:pos="10646"/>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w:t>
      </w:r>
      <w:r w:rsidRPr="00D94D3E">
        <w:lastRenderedPageBreak/>
        <w:t xml:space="preserve">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w:t>
      </w:r>
      <w:r w:rsidR="00895CCF">
        <w:t>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shd w:val="clear" w:color="auto" w:fill="FFFFFF"/>
        <w:tabs>
          <w:tab w:val="left" w:pos="0"/>
          <w:tab w:val="left" w:pos="10646"/>
        </w:tabs>
        <w:ind w:right="-263" w:firstLine="567"/>
        <w:jc w:val="both"/>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D94D3E" w:rsidRDefault="006130E5" w:rsidP="002A1738">
      <w:pPr>
        <w:shd w:val="clear" w:color="auto" w:fill="FFFFFF"/>
        <w:tabs>
          <w:tab w:val="left" w:pos="0"/>
          <w:tab w:val="left" w:pos="10668"/>
        </w:tabs>
        <w:ind w:left="567" w:right="-104"/>
        <w:jc w:val="center"/>
        <w:rPr>
          <w:b/>
        </w:rPr>
      </w:pPr>
    </w:p>
    <w:p w:rsidR="002A1738" w:rsidRPr="00D94D3E" w:rsidRDefault="002A1738" w:rsidP="00895CCF">
      <w:pPr>
        <w:tabs>
          <w:tab w:val="left" w:pos="540"/>
        </w:tabs>
        <w:ind w:firstLine="567"/>
        <w:jc w:val="both"/>
      </w:pPr>
      <w:r w:rsidRPr="00895CCF">
        <w:rPr>
          <w:spacing w:val="-6"/>
        </w:rPr>
        <w:t xml:space="preserve">5.1. Поставка товара осуществляется по адресу: </w:t>
      </w:r>
      <w:r w:rsidR="00895CCF" w:rsidRPr="00895CCF">
        <w:t>614007, г. Пермь, ул. 25 Октября, 42, с 14.00 до 1</w:t>
      </w:r>
      <w:r w:rsidR="0046551C">
        <w:t>6</w:t>
      </w:r>
      <w:r w:rsidR="00895CCF" w:rsidRPr="00895CCF">
        <w:t>.00 в рабочие дни,  в соответствии с перечнем т</w:t>
      </w:r>
      <w:r w:rsidR="00895CCF">
        <w:t xml:space="preserve">овара, указанным в Спецификации, </w:t>
      </w:r>
      <w:r w:rsidRPr="00D94D3E">
        <w:t>по предварительному согласованию с ответственным представителем заказчика.</w:t>
      </w:r>
    </w:p>
    <w:p w:rsidR="000A560F" w:rsidRDefault="002A1738" w:rsidP="002A1738">
      <w:pPr>
        <w:shd w:val="clear" w:color="auto" w:fill="FFFFFF"/>
        <w:tabs>
          <w:tab w:val="left" w:pos="-360"/>
          <w:tab w:val="left" w:pos="0"/>
        </w:tabs>
        <w:ind w:right="-263" w:firstLine="567"/>
        <w:jc w:val="both"/>
        <w:rPr>
          <w:sz w:val="22"/>
          <w:szCs w:val="22"/>
        </w:rPr>
      </w:pPr>
      <w:r w:rsidRPr="00D94D3E">
        <w:t>5</w:t>
      </w:r>
      <w:r w:rsidRPr="001B28F9">
        <w:t xml:space="preserve">.2.  </w:t>
      </w:r>
      <w:r w:rsidR="000A560F">
        <w:t>Поставка товара первой партии в течение 3 рабочих дней с даты подписания гражданско-правового договора.</w:t>
      </w:r>
      <w:r w:rsidR="000A560F" w:rsidRPr="005342E5">
        <w:rPr>
          <w:sz w:val="22"/>
          <w:szCs w:val="22"/>
        </w:rPr>
        <w:t xml:space="preserve"> </w:t>
      </w:r>
      <w:r w:rsidR="000A560F">
        <w:rPr>
          <w:sz w:val="22"/>
          <w:szCs w:val="22"/>
        </w:rPr>
        <w:t>П</w:t>
      </w:r>
      <w:r w:rsidR="000A560F" w:rsidRPr="005342E5">
        <w:rPr>
          <w:sz w:val="22"/>
          <w:szCs w:val="22"/>
        </w:rPr>
        <w:t xml:space="preserve">оставка следующих партий осуществляется в течение </w:t>
      </w:r>
      <w:r w:rsidR="000A560F">
        <w:rPr>
          <w:sz w:val="22"/>
          <w:szCs w:val="22"/>
        </w:rPr>
        <w:t xml:space="preserve">2013 </w:t>
      </w:r>
      <w:r w:rsidR="000A560F" w:rsidRPr="005342E5">
        <w:rPr>
          <w:sz w:val="22"/>
          <w:szCs w:val="22"/>
        </w:rPr>
        <w:t xml:space="preserve">года </w:t>
      </w:r>
      <w:r w:rsidR="000A560F">
        <w:rPr>
          <w:sz w:val="22"/>
          <w:szCs w:val="22"/>
        </w:rPr>
        <w:t>по заявке Заказчика, не позднее 3 (трех) дней с момента подачи заявки.</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 xml:space="preserve">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w:t>
      </w:r>
      <w:r w:rsidRPr="00D94D3E">
        <w:lastRenderedPageBreak/>
        <w:t>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2424BB" w:rsidRDefault="002424BB" w:rsidP="002A1738">
      <w:pPr>
        <w:pStyle w:val="2"/>
        <w:tabs>
          <w:tab w:val="left" w:pos="0"/>
        </w:tabs>
        <w:ind w:left="0" w:right="-263" w:firstLine="567"/>
      </w:pPr>
    </w:p>
    <w:p w:rsidR="002A1738" w:rsidRPr="00D94D3E" w:rsidRDefault="002A1738" w:rsidP="00D615EC">
      <w:pPr>
        <w:shd w:val="clear" w:color="auto" w:fill="FFFFFF"/>
        <w:tabs>
          <w:tab w:val="left" w:pos="0"/>
        </w:tabs>
        <w:ind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D615EC">
      <w:pPr>
        <w:shd w:val="clear" w:color="auto" w:fill="FFFFFF"/>
        <w:tabs>
          <w:tab w:val="left" w:pos="0"/>
        </w:tabs>
        <w:ind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lastRenderedPageBreak/>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D615EC">
      <w:pPr>
        <w:pStyle w:val="a8"/>
        <w:tabs>
          <w:tab w:val="left" w:pos="0"/>
        </w:tabs>
        <w:ind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D615EC">
      <w:pPr>
        <w:shd w:val="clear" w:color="auto" w:fill="FFFFFF"/>
        <w:tabs>
          <w:tab w:val="left" w:pos="0"/>
        </w:tabs>
        <w:ind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861537"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861537">
        <w:t>)</w:t>
      </w:r>
      <w:r w:rsidR="00474C81">
        <w:t>.</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w:t>
      </w:r>
      <w:r w:rsidR="000A560F">
        <w:t>«____»________</w:t>
      </w:r>
      <w:r w:rsidRPr="00D94D3E">
        <w:t xml:space="preserve"> и действует до </w:t>
      </w:r>
      <w:r w:rsidR="000A560F">
        <w:t xml:space="preserve">«____»________, в части до </w:t>
      </w:r>
      <w:r w:rsidRPr="00D94D3E">
        <w:t>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Default="002A1738" w:rsidP="00474C81">
      <w:pPr>
        <w:shd w:val="clear" w:color="auto" w:fill="FFFFFF"/>
        <w:tabs>
          <w:tab w:val="left" w:pos="0"/>
        </w:tabs>
        <w:spacing w:line="360" w:lineRule="auto"/>
        <w:jc w:val="center"/>
        <w:rPr>
          <w:b/>
          <w:color w:val="000000"/>
        </w:rPr>
      </w:pPr>
      <w:r>
        <w:rPr>
          <w:b/>
          <w:color w:val="000000"/>
        </w:rPr>
        <w:t xml:space="preserve">ЗАКАЗЧИК </w:t>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Pr="00D94D3E">
        <w:rPr>
          <w:b/>
          <w:color w:val="000000"/>
        </w:rPr>
        <w:t>ПОСТАВЩИК</w:t>
      </w:r>
    </w:p>
    <w:tbl>
      <w:tblPr>
        <w:tblW w:w="0" w:type="auto"/>
        <w:tblInd w:w="675" w:type="dxa"/>
        <w:tblLook w:val="0000"/>
      </w:tblPr>
      <w:tblGrid>
        <w:gridCol w:w="4395"/>
        <w:gridCol w:w="4677"/>
      </w:tblGrid>
      <w:tr w:rsidR="00474C81" w:rsidTr="00474C81">
        <w:trPr>
          <w:trHeight w:val="2055"/>
        </w:trPr>
        <w:tc>
          <w:tcPr>
            <w:tcW w:w="4395" w:type="dxa"/>
          </w:tcPr>
          <w:p w:rsidR="00474C81" w:rsidRDefault="00474C81" w:rsidP="00474C81">
            <w:pPr>
              <w:shd w:val="clear" w:color="auto" w:fill="FFFFFF"/>
              <w:tabs>
                <w:tab w:val="left" w:pos="0"/>
              </w:tabs>
              <w:rPr>
                <w:b/>
                <w:color w:val="000000"/>
              </w:rPr>
            </w:pPr>
            <w:r>
              <w:rPr>
                <w:b/>
                <w:color w:val="000000"/>
              </w:rPr>
              <w:t>МБУЗ «ГДКБ № 9 им. Пичугина П.И.</w:t>
            </w: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c>
          <w:tcPr>
            <w:tcW w:w="4677" w:type="dxa"/>
          </w:tcPr>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r>
    </w:tbl>
    <w:p w:rsidR="00474C81" w:rsidRPr="00D94D3E" w:rsidRDefault="00474C81" w:rsidP="00474C81">
      <w:pPr>
        <w:shd w:val="clear" w:color="auto" w:fill="FFFFFF"/>
        <w:tabs>
          <w:tab w:val="left" w:pos="0"/>
        </w:tabs>
        <w:spacing w:line="360" w:lineRule="auto"/>
        <w:jc w:val="center"/>
        <w:rPr>
          <w:color w:val="000000"/>
        </w:rPr>
      </w:pPr>
    </w:p>
    <w:p w:rsidR="002A1738" w:rsidRPr="002E0861" w:rsidRDefault="002A1738" w:rsidP="00474C81">
      <w:pPr>
        <w:framePr w:hSpace="180" w:wrap="around" w:vAnchor="text" w:hAnchor="page" w:x="8866" w:y="275"/>
        <w:rPr>
          <w:b/>
          <w:sz w:val="22"/>
          <w:szCs w:val="22"/>
        </w:rPr>
      </w:pPr>
    </w:p>
    <w:p w:rsidR="002A1738" w:rsidRPr="00474C81" w:rsidRDefault="002A1738" w:rsidP="002A1738">
      <w:pPr>
        <w:tabs>
          <w:tab w:val="left" w:pos="0"/>
        </w:tabs>
        <w:sectPr w:rsidR="002A1738" w:rsidRPr="00474C81" w:rsidSect="001B231E">
          <w:footerReference w:type="even" r:id="rId8"/>
          <w:footerReference w:type="default" r:id="rId9"/>
          <w:pgSz w:w="11906" w:h="16838"/>
          <w:pgMar w:top="851" w:right="849" w:bottom="709" w:left="993" w:header="709" w:footer="261" w:gutter="0"/>
          <w:cols w:space="708"/>
          <w:docGrid w:linePitch="360"/>
        </w:sectPr>
      </w:pPr>
      <w:r w:rsidRPr="00474C81">
        <w:rPr>
          <w:sz w:val="22"/>
          <w:szCs w:val="22"/>
        </w:rPr>
        <w:t xml:space="preserve">Главный врач______________ </w:t>
      </w:r>
      <w:r w:rsidR="00474C81">
        <w:rPr>
          <w:sz w:val="22"/>
          <w:szCs w:val="22"/>
        </w:rPr>
        <w:t>Д.А. Бондарь</w:t>
      </w:r>
      <w:r w:rsidRPr="00474C81">
        <w:rPr>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0A560F">
        <w:t>3</w:t>
      </w:r>
      <w:r w:rsidRPr="00B620E2">
        <w:t xml:space="preserve"> г.</w:t>
      </w:r>
    </w:p>
    <w:p w:rsidR="002A1738" w:rsidRDefault="002A1738" w:rsidP="002A1738">
      <w:pPr>
        <w:jc w:val="both"/>
        <w:rPr>
          <w:sz w:val="20"/>
          <w:szCs w:val="20"/>
        </w:rPr>
      </w:pPr>
    </w:p>
    <w:p w:rsidR="002A1738" w:rsidRDefault="002A1738" w:rsidP="002A1738">
      <w:pPr>
        <w:jc w:val="center"/>
        <w:rPr>
          <w:b/>
          <w:bCs/>
          <w:sz w:val="20"/>
          <w:szCs w:val="20"/>
        </w:rPr>
      </w:pPr>
      <w:r>
        <w:rPr>
          <w:b/>
          <w:bCs/>
          <w:sz w:val="20"/>
          <w:szCs w:val="20"/>
        </w:rPr>
        <w:t xml:space="preserve">СПЕЦИФИКАЦИЯ </w:t>
      </w:r>
    </w:p>
    <w:p w:rsidR="005A3DF9" w:rsidRDefault="005A3DF9" w:rsidP="002A1738">
      <w:pPr>
        <w:jc w:val="center"/>
        <w:rPr>
          <w:b/>
          <w:bCs/>
          <w:sz w:val="20"/>
          <w:szCs w:val="20"/>
        </w:rPr>
      </w:pPr>
    </w:p>
    <w:p w:rsidR="005A3DF9" w:rsidRDefault="005A3DF9" w:rsidP="002A1738">
      <w:pPr>
        <w:jc w:val="center"/>
        <w:rPr>
          <w:b/>
          <w:bCs/>
          <w:sz w:val="20"/>
          <w:szCs w:val="2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
        <w:gridCol w:w="5220"/>
        <w:gridCol w:w="4140"/>
      </w:tblGrid>
      <w:tr w:rsidR="005A3DF9" w:rsidRPr="0041469C" w:rsidTr="005A3DF9">
        <w:tc>
          <w:tcPr>
            <w:tcW w:w="648" w:type="dxa"/>
          </w:tcPr>
          <w:p w:rsidR="005A3DF9" w:rsidRPr="0041469C" w:rsidRDefault="005A3DF9" w:rsidP="00EC46CB">
            <w:pPr>
              <w:keepNext/>
              <w:autoSpaceDE w:val="0"/>
              <w:autoSpaceDN w:val="0"/>
              <w:jc w:val="center"/>
              <w:rPr>
                <w:b/>
              </w:rPr>
            </w:pPr>
            <w:r w:rsidRPr="0041469C">
              <w:rPr>
                <w:b/>
                <w:sz w:val="22"/>
                <w:szCs w:val="22"/>
              </w:rPr>
              <w:t>№ поз.</w:t>
            </w:r>
          </w:p>
        </w:tc>
        <w:tc>
          <w:tcPr>
            <w:tcW w:w="540" w:type="dxa"/>
          </w:tcPr>
          <w:p w:rsidR="005A3DF9" w:rsidRPr="0041469C" w:rsidRDefault="005A3DF9" w:rsidP="00EC46CB">
            <w:pPr>
              <w:keepNext/>
              <w:autoSpaceDE w:val="0"/>
              <w:autoSpaceDN w:val="0"/>
              <w:jc w:val="center"/>
              <w:rPr>
                <w:b/>
              </w:rPr>
            </w:pPr>
            <w:r w:rsidRPr="0041469C">
              <w:rPr>
                <w:b/>
                <w:sz w:val="22"/>
                <w:szCs w:val="22"/>
              </w:rPr>
              <w:t>№ п\п</w:t>
            </w:r>
          </w:p>
        </w:tc>
        <w:tc>
          <w:tcPr>
            <w:tcW w:w="5220" w:type="dxa"/>
            <w:vAlign w:val="center"/>
          </w:tcPr>
          <w:p w:rsidR="005A3DF9" w:rsidRPr="005A3DF9" w:rsidRDefault="005A3DF9" w:rsidP="005A3DF9">
            <w:pPr>
              <w:keepNext/>
              <w:autoSpaceDE w:val="0"/>
              <w:autoSpaceDN w:val="0"/>
              <w:jc w:val="center"/>
              <w:rPr>
                <w:b/>
              </w:rPr>
            </w:pPr>
            <w:r w:rsidRPr="005A3DF9">
              <w:rPr>
                <w:b/>
                <w:sz w:val="22"/>
                <w:szCs w:val="22"/>
              </w:rPr>
              <w:t>Наименование и краткие характеристики товара</w:t>
            </w:r>
          </w:p>
        </w:tc>
        <w:tc>
          <w:tcPr>
            <w:tcW w:w="4140" w:type="dxa"/>
          </w:tcPr>
          <w:p w:rsidR="005A3DF9" w:rsidRPr="0041469C" w:rsidRDefault="005A3DF9" w:rsidP="00EC46CB">
            <w:pPr>
              <w:keepNext/>
              <w:autoSpaceDE w:val="0"/>
              <w:autoSpaceDN w:val="0"/>
              <w:jc w:val="center"/>
              <w:rPr>
                <w:b/>
              </w:rPr>
            </w:pPr>
            <w:r w:rsidRPr="0041469C">
              <w:rPr>
                <w:b/>
                <w:sz w:val="22"/>
                <w:szCs w:val="22"/>
              </w:rPr>
              <w:t>Качественные и функциональные характеристики и потребительские свойства товара</w:t>
            </w:r>
          </w:p>
        </w:tc>
      </w:tr>
      <w:tr w:rsidR="005A3DF9" w:rsidRPr="009F319A" w:rsidTr="00EC46CB">
        <w:tc>
          <w:tcPr>
            <w:tcW w:w="648" w:type="dxa"/>
            <w:vMerge w:val="restart"/>
            <w:shd w:val="clear" w:color="auto" w:fill="auto"/>
          </w:tcPr>
          <w:p w:rsidR="005A3DF9" w:rsidRPr="009700B7" w:rsidRDefault="00D615EC" w:rsidP="00EC46CB">
            <w:pPr>
              <w:keepNext/>
              <w:autoSpaceDE w:val="0"/>
              <w:autoSpaceDN w:val="0"/>
              <w:jc w:val="center"/>
            </w:pPr>
            <w:r>
              <w:t>1</w:t>
            </w:r>
          </w:p>
        </w:tc>
        <w:tc>
          <w:tcPr>
            <w:tcW w:w="540" w:type="dxa"/>
          </w:tcPr>
          <w:p w:rsidR="005A3DF9" w:rsidRPr="009F319A" w:rsidRDefault="005A3DF9" w:rsidP="00EC46CB">
            <w:pPr>
              <w:keepNext/>
              <w:autoSpaceDE w:val="0"/>
              <w:autoSpaceDN w:val="0"/>
              <w:jc w:val="center"/>
            </w:pPr>
            <w:r>
              <w:rPr>
                <w:sz w:val="22"/>
                <w:szCs w:val="22"/>
              </w:rPr>
              <w:t>1</w:t>
            </w:r>
          </w:p>
        </w:tc>
        <w:tc>
          <w:tcPr>
            <w:tcW w:w="5220" w:type="dxa"/>
          </w:tcPr>
          <w:p w:rsidR="005A3DF9" w:rsidRPr="009F319A" w:rsidRDefault="005A3DF9" w:rsidP="00EC46CB">
            <w:pPr>
              <w:keepNext/>
              <w:autoSpaceDE w:val="0"/>
              <w:autoSpaceDN w:val="0"/>
              <w:jc w:val="both"/>
            </w:pPr>
          </w:p>
        </w:tc>
        <w:tc>
          <w:tcPr>
            <w:tcW w:w="4140" w:type="dxa"/>
          </w:tcPr>
          <w:p w:rsidR="005A3DF9" w:rsidRPr="009F319A" w:rsidRDefault="005A3DF9" w:rsidP="00EC46CB">
            <w:pPr>
              <w:keepNext/>
              <w:autoSpaceDE w:val="0"/>
              <w:autoSpaceDN w:val="0"/>
              <w:jc w:val="center"/>
            </w:pPr>
          </w:p>
        </w:tc>
      </w:tr>
      <w:tr w:rsidR="005A3DF9" w:rsidRPr="009F319A" w:rsidTr="00EC46CB">
        <w:tc>
          <w:tcPr>
            <w:tcW w:w="648" w:type="dxa"/>
            <w:vMerge/>
            <w:shd w:val="clear" w:color="auto" w:fill="auto"/>
          </w:tcPr>
          <w:p w:rsidR="005A3DF9" w:rsidRPr="009700B7" w:rsidRDefault="005A3DF9" w:rsidP="00EC46CB">
            <w:pPr>
              <w:keepNext/>
              <w:autoSpaceDE w:val="0"/>
              <w:autoSpaceDN w:val="0"/>
              <w:jc w:val="center"/>
            </w:pPr>
          </w:p>
        </w:tc>
        <w:tc>
          <w:tcPr>
            <w:tcW w:w="540" w:type="dxa"/>
          </w:tcPr>
          <w:p w:rsidR="005A3DF9" w:rsidRPr="009F319A" w:rsidRDefault="005A3DF9" w:rsidP="00EC46CB">
            <w:pPr>
              <w:keepNext/>
              <w:autoSpaceDE w:val="0"/>
              <w:autoSpaceDN w:val="0"/>
              <w:jc w:val="center"/>
            </w:pPr>
            <w:r>
              <w:rPr>
                <w:sz w:val="22"/>
                <w:szCs w:val="22"/>
              </w:rPr>
              <w:t>2</w:t>
            </w:r>
          </w:p>
        </w:tc>
        <w:tc>
          <w:tcPr>
            <w:tcW w:w="5220" w:type="dxa"/>
          </w:tcPr>
          <w:p w:rsidR="005A3DF9" w:rsidRPr="009F319A" w:rsidRDefault="005A3DF9" w:rsidP="00EC46CB">
            <w:pPr>
              <w:keepNext/>
              <w:autoSpaceDE w:val="0"/>
              <w:autoSpaceDN w:val="0"/>
              <w:jc w:val="both"/>
            </w:pPr>
          </w:p>
        </w:tc>
        <w:tc>
          <w:tcPr>
            <w:tcW w:w="4140" w:type="dxa"/>
          </w:tcPr>
          <w:p w:rsidR="005A3DF9" w:rsidRPr="009F319A" w:rsidRDefault="005A3DF9" w:rsidP="00EC46CB">
            <w:pPr>
              <w:keepNext/>
              <w:autoSpaceDE w:val="0"/>
              <w:autoSpaceDN w:val="0"/>
              <w:jc w:val="center"/>
            </w:pPr>
          </w:p>
        </w:tc>
      </w:tr>
      <w:tr w:rsidR="005A3DF9" w:rsidRPr="009F319A" w:rsidTr="00EC46CB">
        <w:tc>
          <w:tcPr>
            <w:tcW w:w="648" w:type="dxa"/>
            <w:vMerge/>
            <w:shd w:val="clear" w:color="auto" w:fill="auto"/>
          </w:tcPr>
          <w:p w:rsidR="005A3DF9" w:rsidRPr="009700B7" w:rsidRDefault="005A3DF9" w:rsidP="00EC46CB">
            <w:pPr>
              <w:keepNext/>
              <w:autoSpaceDE w:val="0"/>
              <w:autoSpaceDN w:val="0"/>
              <w:jc w:val="center"/>
            </w:pPr>
          </w:p>
        </w:tc>
        <w:tc>
          <w:tcPr>
            <w:tcW w:w="540" w:type="dxa"/>
          </w:tcPr>
          <w:p w:rsidR="005A3DF9" w:rsidRPr="009F319A" w:rsidRDefault="005A3DF9" w:rsidP="00EC46CB">
            <w:pPr>
              <w:keepNext/>
              <w:autoSpaceDE w:val="0"/>
              <w:autoSpaceDN w:val="0"/>
              <w:jc w:val="center"/>
            </w:pPr>
            <w:r>
              <w:rPr>
                <w:sz w:val="22"/>
                <w:szCs w:val="22"/>
              </w:rPr>
              <w:t>3</w:t>
            </w:r>
          </w:p>
        </w:tc>
        <w:tc>
          <w:tcPr>
            <w:tcW w:w="5220" w:type="dxa"/>
          </w:tcPr>
          <w:p w:rsidR="005A3DF9" w:rsidRPr="009F319A" w:rsidRDefault="005A3DF9" w:rsidP="00EC46CB">
            <w:pPr>
              <w:keepNext/>
              <w:autoSpaceDE w:val="0"/>
              <w:autoSpaceDN w:val="0"/>
              <w:jc w:val="both"/>
            </w:pPr>
          </w:p>
        </w:tc>
        <w:tc>
          <w:tcPr>
            <w:tcW w:w="4140" w:type="dxa"/>
          </w:tcPr>
          <w:p w:rsidR="005A3DF9" w:rsidRPr="009F319A" w:rsidRDefault="005A3DF9" w:rsidP="00EC46CB">
            <w:pPr>
              <w:keepNext/>
              <w:autoSpaceDE w:val="0"/>
              <w:autoSpaceDN w:val="0"/>
              <w:jc w:val="center"/>
            </w:pPr>
          </w:p>
        </w:tc>
      </w:tr>
      <w:tr w:rsidR="00D615EC" w:rsidRPr="009F319A" w:rsidTr="00EC46CB">
        <w:tc>
          <w:tcPr>
            <w:tcW w:w="648" w:type="dxa"/>
            <w:vMerge/>
            <w:shd w:val="clear" w:color="auto" w:fill="auto"/>
          </w:tcPr>
          <w:p w:rsidR="00D615EC" w:rsidRPr="009700B7" w:rsidRDefault="00D615EC" w:rsidP="00EC46CB">
            <w:pPr>
              <w:keepNext/>
              <w:autoSpaceDE w:val="0"/>
              <w:autoSpaceDN w:val="0"/>
              <w:jc w:val="center"/>
            </w:pPr>
          </w:p>
        </w:tc>
        <w:tc>
          <w:tcPr>
            <w:tcW w:w="540" w:type="dxa"/>
          </w:tcPr>
          <w:p w:rsidR="00D615EC" w:rsidRDefault="00D615EC" w:rsidP="00EC46CB">
            <w:pPr>
              <w:keepNext/>
              <w:autoSpaceDE w:val="0"/>
              <w:autoSpaceDN w:val="0"/>
              <w:jc w:val="center"/>
            </w:pPr>
            <w:r>
              <w:rPr>
                <w:sz w:val="22"/>
                <w:szCs w:val="22"/>
              </w:rPr>
              <w:t>…</w:t>
            </w:r>
          </w:p>
        </w:tc>
        <w:tc>
          <w:tcPr>
            <w:tcW w:w="5220" w:type="dxa"/>
          </w:tcPr>
          <w:p w:rsidR="00D615EC" w:rsidRDefault="00D615EC" w:rsidP="00EC46CB">
            <w:pPr>
              <w:keepNext/>
              <w:autoSpaceDE w:val="0"/>
              <w:autoSpaceDN w:val="0"/>
              <w:jc w:val="both"/>
            </w:pPr>
          </w:p>
        </w:tc>
        <w:tc>
          <w:tcPr>
            <w:tcW w:w="4140" w:type="dxa"/>
          </w:tcPr>
          <w:p w:rsidR="00D615EC" w:rsidRPr="009F319A" w:rsidRDefault="00D615EC" w:rsidP="00EC46CB">
            <w:pPr>
              <w:keepNext/>
              <w:autoSpaceDE w:val="0"/>
              <w:autoSpaceDN w:val="0"/>
              <w:jc w:val="center"/>
            </w:pPr>
          </w:p>
        </w:tc>
      </w:tr>
      <w:tr w:rsidR="005A3DF9" w:rsidRPr="009F319A" w:rsidTr="00EC46CB">
        <w:tc>
          <w:tcPr>
            <w:tcW w:w="648" w:type="dxa"/>
            <w:vMerge/>
            <w:shd w:val="clear" w:color="auto" w:fill="auto"/>
          </w:tcPr>
          <w:p w:rsidR="005A3DF9" w:rsidRPr="009700B7" w:rsidRDefault="005A3DF9" w:rsidP="00EC46CB">
            <w:pPr>
              <w:keepNext/>
              <w:autoSpaceDE w:val="0"/>
              <w:autoSpaceDN w:val="0"/>
              <w:jc w:val="center"/>
            </w:pPr>
          </w:p>
        </w:tc>
        <w:tc>
          <w:tcPr>
            <w:tcW w:w="540" w:type="dxa"/>
          </w:tcPr>
          <w:p w:rsidR="005A3DF9" w:rsidRPr="009F319A" w:rsidRDefault="005A3DF9" w:rsidP="00EC46CB">
            <w:pPr>
              <w:keepNext/>
              <w:autoSpaceDE w:val="0"/>
              <w:autoSpaceDN w:val="0"/>
              <w:jc w:val="center"/>
            </w:pPr>
          </w:p>
        </w:tc>
        <w:tc>
          <w:tcPr>
            <w:tcW w:w="5220" w:type="dxa"/>
          </w:tcPr>
          <w:p w:rsidR="005A3DF9" w:rsidRPr="009F319A" w:rsidRDefault="00D615EC" w:rsidP="00EC46CB">
            <w:pPr>
              <w:keepNext/>
              <w:autoSpaceDE w:val="0"/>
              <w:autoSpaceDN w:val="0"/>
              <w:jc w:val="both"/>
            </w:pPr>
            <w:r>
              <w:t>ИТОГО:</w:t>
            </w:r>
          </w:p>
        </w:tc>
        <w:tc>
          <w:tcPr>
            <w:tcW w:w="4140" w:type="dxa"/>
          </w:tcPr>
          <w:p w:rsidR="005A3DF9" w:rsidRPr="009F319A" w:rsidRDefault="005A3DF9" w:rsidP="00EC46CB">
            <w:pPr>
              <w:keepNext/>
              <w:autoSpaceDE w:val="0"/>
              <w:autoSpaceDN w:val="0"/>
              <w:jc w:val="center"/>
            </w:pPr>
          </w:p>
        </w:tc>
      </w:tr>
    </w:tbl>
    <w:p w:rsidR="005A3DF9" w:rsidRDefault="005A3DF9" w:rsidP="002A1738">
      <w:pPr>
        <w:jc w:val="center"/>
        <w:rPr>
          <w:b/>
          <w:bCs/>
          <w:sz w:val="20"/>
          <w:szCs w:val="20"/>
        </w:rPr>
      </w:pPr>
    </w:p>
    <w:p w:rsidR="005A3DF9" w:rsidRPr="008D2221" w:rsidRDefault="005A3DF9" w:rsidP="002A1738">
      <w:pPr>
        <w:jc w:val="center"/>
        <w:rPr>
          <w:b/>
          <w:bCs/>
          <w:sz w:val="20"/>
          <w:szCs w:val="20"/>
        </w:rPr>
      </w:pPr>
    </w:p>
    <w:p w:rsidR="002A1738" w:rsidRDefault="002A1738" w:rsidP="002A1738"/>
    <w:p w:rsidR="002A1738" w:rsidRDefault="002A1738" w:rsidP="002A1738"/>
    <w:p w:rsidR="002A1738" w:rsidRDefault="002A1738" w:rsidP="002A1738">
      <w:pPr>
        <w:jc w:val="both"/>
      </w:pPr>
    </w:p>
    <w:p w:rsidR="002A1738" w:rsidRDefault="002A1738" w:rsidP="002A1738">
      <w:pPr>
        <w:jc w:val="both"/>
      </w:pPr>
      <w:r>
        <w:t xml:space="preserve">Заказчик      ______________/ </w:t>
      </w:r>
      <w:r w:rsidR="004241D8">
        <w:t>Д.А. Бондарь</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sectPr w:rsidR="002A1738" w:rsidSect="002A1738">
      <w:footerReference w:type="default" r:id="rId10"/>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73B" w:rsidRDefault="0050373B" w:rsidP="00187FC8">
      <w:r>
        <w:separator/>
      </w:r>
    </w:p>
  </w:endnote>
  <w:endnote w:type="continuationSeparator" w:id="1">
    <w:p w:rsidR="0050373B" w:rsidRDefault="0050373B"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6CB" w:rsidRDefault="00A85641">
    <w:pPr>
      <w:pStyle w:val="a5"/>
      <w:framePr w:wrap="around" w:vAnchor="text" w:hAnchor="margin" w:xAlign="center" w:y="1"/>
      <w:rPr>
        <w:rStyle w:val="a9"/>
      </w:rPr>
    </w:pPr>
    <w:r>
      <w:rPr>
        <w:rStyle w:val="a9"/>
      </w:rPr>
      <w:fldChar w:fldCharType="begin"/>
    </w:r>
    <w:r w:rsidR="00EC46CB">
      <w:rPr>
        <w:rStyle w:val="a9"/>
      </w:rPr>
      <w:instrText xml:space="preserve">PAGE  </w:instrText>
    </w:r>
    <w:r>
      <w:rPr>
        <w:rStyle w:val="a9"/>
      </w:rPr>
      <w:fldChar w:fldCharType="end"/>
    </w:r>
  </w:p>
  <w:p w:rsidR="00EC46CB" w:rsidRDefault="00EC46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6CB" w:rsidRDefault="00A85641">
    <w:pPr>
      <w:pStyle w:val="a5"/>
      <w:jc w:val="center"/>
    </w:pPr>
    <w:fldSimple w:instr=" PAGE   \* MERGEFORMAT ">
      <w:r w:rsidR="00CE7B82">
        <w:rPr>
          <w:noProof/>
        </w:rPr>
        <w:t>18</w:t>
      </w:r>
    </w:fldSimple>
  </w:p>
  <w:p w:rsidR="00EC46CB" w:rsidRDefault="00EC46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6CB" w:rsidRDefault="00EC46CB">
    <w:pPr>
      <w:pStyle w:val="a5"/>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73B" w:rsidRDefault="0050373B" w:rsidP="00187FC8">
      <w:r>
        <w:separator/>
      </w:r>
    </w:p>
  </w:footnote>
  <w:footnote w:type="continuationSeparator" w:id="1">
    <w:p w:rsidR="0050373B" w:rsidRDefault="0050373B"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9"/>
  </w:num>
  <w:num w:numId="3">
    <w:abstractNumId w:val="6"/>
  </w:num>
  <w:num w:numId="4">
    <w:abstractNumId w:val="3"/>
  </w:num>
  <w:num w:numId="5">
    <w:abstractNumId w:val="7"/>
  </w:num>
  <w:num w:numId="6">
    <w:abstractNumId w:val="5"/>
  </w:num>
  <w:num w:numId="7">
    <w:abstractNumId w:val="2"/>
  </w:num>
  <w:num w:numId="8">
    <w:abstractNumId w:val="4"/>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E3B"/>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89"/>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95F"/>
    <w:rsid w:val="000A4DE7"/>
    <w:rsid w:val="000A530F"/>
    <w:rsid w:val="000A5332"/>
    <w:rsid w:val="000A555E"/>
    <w:rsid w:val="000A560F"/>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57F"/>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80B"/>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7CA"/>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AED"/>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1E"/>
    <w:rsid w:val="001B2372"/>
    <w:rsid w:val="001B2562"/>
    <w:rsid w:val="001B28F9"/>
    <w:rsid w:val="001B2F41"/>
    <w:rsid w:val="001B3035"/>
    <w:rsid w:val="001B3446"/>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8E1"/>
    <w:rsid w:val="00220D01"/>
    <w:rsid w:val="00220DE8"/>
    <w:rsid w:val="00220F52"/>
    <w:rsid w:val="002216DF"/>
    <w:rsid w:val="002220C4"/>
    <w:rsid w:val="002223C6"/>
    <w:rsid w:val="00222814"/>
    <w:rsid w:val="00222D4C"/>
    <w:rsid w:val="0022337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4F35"/>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295"/>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0FAB"/>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C65"/>
    <w:rsid w:val="00363E2C"/>
    <w:rsid w:val="003643E1"/>
    <w:rsid w:val="00364581"/>
    <w:rsid w:val="003645B1"/>
    <w:rsid w:val="00364FA6"/>
    <w:rsid w:val="0036501C"/>
    <w:rsid w:val="0036505A"/>
    <w:rsid w:val="00365187"/>
    <w:rsid w:val="003657A9"/>
    <w:rsid w:val="003660E9"/>
    <w:rsid w:val="003662A3"/>
    <w:rsid w:val="00366D0C"/>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1D8"/>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51C"/>
    <w:rsid w:val="00465759"/>
    <w:rsid w:val="00466568"/>
    <w:rsid w:val="00466A55"/>
    <w:rsid w:val="00466B81"/>
    <w:rsid w:val="00466E0B"/>
    <w:rsid w:val="0046772A"/>
    <w:rsid w:val="004678F3"/>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996"/>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73B"/>
    <w:rsid w:val="00503A2C"/>
    <w:rsid w:val="00503B92"/>
    <w:rsid w:val="00503DC6"/>
    <w:rsid w:val="00504AAE"/>
    <w:rsid w:val="00504C8B"/>
    <w:rsid w:val="00505219"/>
    <w:rsid w:val="00505B00"/>
    <w:rsid w:val="00506747"/>
    <w:rsid w:val="00506AA2"/>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863"/>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19"/>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7EF"/>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DF9"/>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EBC"/>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3F9A"/>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AE3"/>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1CE"/>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C05"/>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3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5CCF"/>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491"/>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9AD"/>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7CD"/>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641"/>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39D"/>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3D6"/>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09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2B"/>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3CA"/>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B82"/>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5"/>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3F5E"/>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621"/>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B0"/>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5EC"/>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3B1"/>
    <w:rsid w:val="00D725BF"/>
    <w:rsid w:val="00D72750"/>
    <w:rsid w:val="00D72850"/>
    <w:rsid w:val="00D72E6A"/>
    <w:rsid w:val="00D73178"/>
    <w:rsid w:val="00D7372E"/>
    <w:rsid w:val="00D739B1"/>
    <w:rsid w:val="00D74422"/>
    <w:rsid w:val="00D745AA"/>
    <w:rsid w:val="00D74DFA"/>
    <w:rsid w:val="00D74F00"/>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C28"/>
    <w:rsid w:val="00DA7DBB"/>
    <w:rsid w:val="00DB0368"/>
    <w:rsid w:val="00DB077E"/>
    <w:rsid w:val="00DB0B2F"/>
    <w:rsid w:val="00DB0EF2"/>
    <w:rsid w:val="00DB1364"/>
    <w:rsid w:val="00DB140D"/>
    <w:rsid w:val="00DB16F7"/>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DFF"/>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667"/>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1E14"/>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B1A"/>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625"/>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6CB"/>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paragraph" w:customStyle="1" w:styleId="13">
    <w:name w:val="Знак1"/>
    <w:basedOn w:val="a"/>
    <w:rsid w:val="004678F3"/>
    <w:pPr>
      <w:spacing w:after="160" w:line="240" w:lineRule="exact"/>
    </w:pPr>
    <w:rPr>
      <w:rFonts w:ascii="Verdana" w:hAnsi="Verdana"/>
      <w:lang w:val="en-US" w:eastAsia="en-US"/>
    </w:rPr>
  </w:style>
  <w:style w:type="paragraph" w:styleId="ac">
    <w:name w:val="header"/>
    <w:basedOn w:val="a"/>
    <w:link w:val="ad"/>
    <w:uiPriority w:val="99"/>
    <w:semiHidden/>
    <w:unhideWhenUsed/>
    <w:rsid w:val="00D615EC"/>
    <w:pPr>
      <w:tabs>
        <w:tab w:val="center" w:pos="4677"/>
        <w:tab w:val="right" w:pos="9355"/>
      </w:tabs>
    </w:pPr>
  </w:style>
  <w:style w:type="character" w:customStyle="1" w:styleId="ad">
    <w:name w:val="Верхний колонтитул Знак"/>
    <w:basedOn w:val="a0"/>
    <w:link w:val="ac"/>
    <w:uiPriority w:val="99"/>
    <w:semiHidden/>
    <w:rsid w:val="00D615EC"/>
    <w:rPr>
      <w:rFonts w:ascii="Times New Roman" w:eastAsia="Times New Roman" w:hAnsi="Times New Roman" w:cs="Times New Roman"/>
      <w:sz w:val="24"/>
      <w:szCs w:val="24"/>
      <w:lang w:eastAsia="ru-RU"/>
    </w:rPr>
  </w:style>
  <w:style w:type="character" w:styleId="ae">
    <w:name w:val="annotation reference"/>
    <w:basedOn w:val="a0"/>
    <w:rsid w:val="000D357F"/>
    <w:rPr>
      <w:sz w:val="16"/>
      <w:szCs w:val="16"/>
    </w:rPr>
  </w:style>
</w:styles>
</file>

<file path=word/webSettings.xml><?xml version="1.0" encoding="utf-8"?>
<w:webSettings xmlns:r="http://schemas.openxmlformats.org/officeDocument/2006/relationships" xmlns:w="http://schemas.openxmlformats.org/wordprocessingml/2006/main">
  <w:divs>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A14D-3C3B-4BEC-BD75-1F497FDE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19</Pages>
  <Words>7388</Words>
  <Characters>42115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user</cp:lastModifiedBy>
  <cp:revision>49</cp:revision>
  <cp:lastPrinted>2013-01-21T09:10:00Z</cp:lastPrinted>
  <dcterms:created xsi:type="dcterms:W3CDTF">2013-01-09T11:14:00Z</dcterms:created>
  <dcterms:modified xsi:type="dcterms:W3CDTF">2013-02-22T03:03:00Z</dcterms:modified>
</cp:coreProperties>
</file>