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B9" w:rsidRDefault="001867B9" w:rsidP="001867B9">
      <w:pPr>
        <w:jc w:val="right"/>
        <w:rPr>
          <w:sz w:val="24"/>
        </w:rPr>
      </w:pPr>
      <w:r>
        <w:rPr>
          <w:sz w:val="24"/>
        </w:rPr>
        <w:t xml:space="preserve">Приложение № 1 к документации </w:t>
      </w:r>
    </w:p>
    <w:p w:rsidR="001867B9" w:rsidRDefault="001867B9" w:rsidP="001867B9">
      <w:pPr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об открытом аукционе в электронной форме</w:t>
      </w:r>
    </w:p>
    <w:p w:rsidR="001867B9" w:rsidRDefault="001867B9" w:rsidP="001867B9">
      <w:pPr>
        <w:jc w:val="right"/>
        <w:rPr>
          <w:sz w:val="24"/>
        </w:rPr>
      </w:pPr>
      <w:r>
        <w:rPr>
          <w:sz w:val="24"/>
        </w:rPr>
        <w:t xml:space="preserve">                                            </w:t>
      </w:r>
      <w:r w:rsidR="009E2C33">
        <w:rPr>
          <w:sz w:val="24"/>
        </w:rPr>
        <w:t xml:space="preserve">                 </w:t>
      </w:r>
      <w:r>
        <w:rPr>
          <w:sz w:val="24"/>
        </w:rPr>
        <w:t>от «</w:t>
      </w:r>
      <w:r w:rsidR="009E2C33">
        <w:rPr>
          <w:sz w:val="24"/>
        </w:rPr>
        <w:t>27</w:t>
      </w:r>
      <w:r>
        <w:rPr>
          <w:sz w:val="24"/>
        </w:rPr>
        <w:t xml:space="preserve">» </w:t>
      </w:r>
      <w:r w:rsidR="009E2C33">
        <w:rPr>
          <w:sz w:val="24"/>
        </w:rPr>
        <w:t>марта 2013 г. № 0856300000213000011</w:t>
      </w:r>
    </w:p>
    <w:p w:rsidR="001867B9" w:rsidRDefault="001867B9" w:rsidP="001867B9">
      <w:pPr>
        <w:jc w:val="right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(Приложение №1 к муниципальному контракту </w:t>
      </w:r>
      <w:proofErr w:type="gramEnd"/>
    </w:p>
    <w:p w:rsidR="00D413C3" w:rsidRDefault="001867B9" w:rsidP="001867B9">
      <w:pPr>
        <w:suppressAutoHyphens/>
        <w:spacing w:before="0" w:after="0"/>
        <w:ind w:firstLine="567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от «___» ___________ 2013 г. №__________)</w:t>
      </w:r>
    </w:p>
    <w:p w:rsidR="001867B9" w:rsidRDefault="001867B9" w:rsidP="001867B9">
      <w:pPr>
        <w:suppressAutoHyphens/>
        <w:spacing w:before="0" w:after="0"/>
        <w:ind w:firstLine="567"/>
        <w:jc w:val="center"/>
        <w:rPr>
          <w:rFonts w:eastAsia="Times New Roman"/>
          <w:b/>
          <w:kern w:val="2"/>
          <w:szCs w:val="28"/>
          <w:lang w:eastAsia="ar-SA"/>
        </w:rPr>
      </w:pPr>
    </w:p>
    <w:p w:rsidR="00D413C3" w:rsidRPr="00E92ADC" w:rsidRDefault="00D413C3" w:rsidP="00D413C3">
      <w:pPr>
        <w:suppressAutoHyphens/>
        <w:spacing w:before="0" w:after="0"/>
        <w:ind w:firstLine="567"/>
        <w:jc w:val="center"/>
        <w:rPr>
          <w:rFonts w:eastAsia="Times New Roman"/>
          <w:b/>
          <w:kern w:val="2"/>
          <w:szCs w:val="28"/>
          <w:lang w:eastAsia="ar-SA"/>
        </w:rPr>
      </w:pPr>
      <w:r w:rsidRPr="00E92ADC">
        <w:rPr>
          <w:rFonts w:eastAsia="Times New Roman"/>
          <w:b/>
          <w:kern w:val="2"/>
          <w:szCs w:val="28"/>
          <w:lang w:eastAsia="ar-SA"/>
        </w:rPr>
        <w:t>Техническое задание</w:t>
      </w:r>
    </w:p>
    <w:p w:rsidR="00D413C3" w:rsidRPr="00E92ADC" w:rsidRDefault="00D413C3" w:rsidP="00D413C3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 w:rsidRPr="00E92ADC">
        <w:rPr>
          <w:rFonts w:eastAsia="Times New Roman"/>
          <w:b/>
          <w:kern w:val="2"/>
          <w:sz w:val="24"/>
          <w:szCs w:val="24"/>
          <w:lang w:eastAsia="ar-SA"/>
        </w:rPr>
        <w:t xml:space="preserve">на </w:t>
      </w:r>
      <w:r>
        <w:rPr>
          <w:rFonts w:eastAsia="Times New Roman"/>
          <w:b/>
          <w:kern w:val="2"/>
          <w:sz w:val="24"/>
          <w:szCs w:val="24"/>
          <w:lang w:eastAsia="ar-SA"/>
        </w:rPr>
        <w:t>выполнение работ</w:t>
      </w:r>
      <w:r w:rsidRPr="00E92ADC">
        <w:rPr>
          <w:rFonts w:eastAsia="Times New Roman"/>
          <w:b/>
          <w:kern w:val="2"/>
          <w:sz w:val="24"/>
          <w:szCs w:val="24"/>
          <w:lang w:eastAsia="ar-SA"/>
        </w:rPr>
        <w:t xml:space="preserve"> по переносу</w:t>
      </w:r>
      <w:r>
        <w:rPr>
          <w:rFonts w:eastAsia="Times New Roman"/>
          <w:b/>
          <w:kern w:val="2"/>
          <w:sz w:val="24"/>
          <w:szCs w:val="24"/>
          <w:lang w:eastAsia="ar-SA"/>
        </w:rPr>
        <w:t xml:space="preserve"> обзорных камер</w:t>
      </w:r>
      <w:r w:rsidRPr="00E92ADC">
        <w:rPr>
          <w:rFonts w:eastAsia="Times New Roman"/>
          <w:b/>
          <w:bCs/>
          <w:sz w:val="24"/>
          <w:szCs w:val="24"/>
          <w:lang w:eastAsia="ru-RU"/>
        </w:rPr>
        <w:t xml:space="preserve"> ПТИК «Одиссей», входящ</w:t>
      </w:r>
      <w:r>
        <w:rPr>
          <w:rFonts w:eastAsia="Times New Roman"/>
          <w:b/>
          <w:bCs/>
          <w:sz w:val="24"/>
          <w:szCs w:val="24"/>
          <w:lang w:eastAsia="ru-RU"/>
        </w:rPr>
        <w:t>их</w:t>
      </w:r>
      <w:r w:rsidRPr="00E92ADC">
        <w:rPr>
          <w:rFonts w:eastAsia="Times New Roman"/>
          <w:b/>
          <w:bCs/>
          <w:sz w:val="24"/>
          <w:szCs w:val="24"/>
          <w:lang w:eastAsia="ru-RU"/>
        </w:rPr>
        <w:t xml:space="preserve"> в комплекс технических средств видеонаблюдения </w:t>
      </w:r>
      <w:r w:rsidRPr="00E92ADC">
        <w:rPr>
          <w:rFonts w:eastAsia="Times New Roman"/>
          <w:b/>
          <w:bCs/>
          <w:sz w:val="24"/>
          <w:szCs w:val="24"/>
          <w:lang w:eastAsia="ru-RU"/>
        </w:rPr>
        <w:br/>
        <w:t>и управления дорожным движением</w:t>
      </w:r>
    </w:p>
    <w:p w:rsidR="00D413C3" w:rsidRPr="00E92ADC" w:rsidRDefault="00D413C3" w:rsidP="00D413C3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both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D413C3" w:rsidRPr="00E92ADC" w:rsidRDefault="00D413C3" w:rsidP="00D413C3">
      <w:pPr>
        <w:spacing w:before="0" w:after="0"/>
        <w:ind w:firstLine="0"/>
        <w:rPr>
          <w:rFonts w:eastAsia="Times New Roman"/>
          <w:b/>
          <w:bCs/>
          <w:sz w:val="24"/>
          <w:szCs w:val="24"/>
          <w:lang w:eastAsia="ru-RU"/>
        </w:rPr>
      </w:pPr>
      <w:r w:rsidRPr="00E92ADC">
        <w:rPr>
          <w:rFonts w:eastAsia="Times New Roman"/>
          <w:b/>
          <w:bCs/>
          <w:sz w:val="24"/>
          <w:szCs w:val="24"/>
          <w:lang w:eastAsia="ru-RU"/>
        </w:rPr>
        <w:t>1. Общие положения</w:t>
      </w:r>
    </w:p>
    <w:p w:rsidR="00D413C3" w:rsidRDefault="00D413C3" w:rsidP="00D413C3">
      <w:pPr>
        <w:spacing w:before="0" w:after="0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E92ADC">
        <w:rPr>
          <w:rFonts w:eastAsia="Times New Roman"/>
          <w:color w:val="000000"/>
          <w:sz w:val="24"/>
          <w:szCs w:val="24"/>
          <w:lang w:eastAsia="ru-RU"/>
        </w:rPr>
        <w:t>1.</w:t>
      </w:r>
      <w:r>
        <w:rPr>
          <w:rFonts w:eastAsia="Times New Roman"/>
          <w:color w:val="000000"/>
          <w:sz w:val="24"/>
          <w:szCs w:val="24"/>
          <w:lang w:eastAsia="ru-RU"/>
        </w:rPr>
        <w:t>1</w:t>
      </w:r>
      <w:r w:rsidRPr="00E92ADC">
        <w:rPr>
          <w:rFonts w:eastAsia="Times New Roman"/>
          <w:color w:val="000000"/>
          <w:sz w:val="24"/>
          <w:szCs w:val="24"/>
          <w:lang w:eastAsia="ru-RU"/>
        </w:rPr>
        <w:t>. </w:t>
      </w:r>
      <w:r w:rsidRPr="00E92ADC">
        <w:rPr>
          <w:rFonts w:eastAsia="Times New Roman"/>
          <w:sz w:val="24"/>
          <w:szCs w:val="24"/>
          <w:lang w:eastAsia="ru-RU"/>
        </w:rPr>
        <w:t>Перенос</w:t>
      </w:r>
      <w:r>
        <w:rPr>
          <w:rFonts w:eastAsia="Times New Roman"/>
          <w:sz w:val="24"/>
          <w:szCs w:val="24"/>
          <w:lang w:eastAsia="ru-RU"/>
        </w:rPr>
        <w:t xml:space="preserve"> обзорных камер</w:t>
      </w:r>
      <w:r>
        <w:rPr>
          <w:rFonts w:eastAsia="Times New Roman"/>
          <w:bCs/>
          <w:sz w:val="24"/>
          <w:szCs w:val="24"/>
          <w:lang w:eastAsia="ru-RU"/>
        </w:rPr>
        <w:t xml:space="preserve"> ПТИК «Одиссей»</w:t>
      </w:r>
      <w:r w:rsidRPr="00E92ADC">
        <w:rPr>
          <w:rFonts w:eastAsia="Times New Roman"/>
          <w:bCs/>
          <w:sz w:val="24"/>
          <w:szCs w:val="24"/>
          <w:lang w:eastAsia="ru-RU"/>
        </w:rPr>
        <w:t xml:space="preserve">, производится с целью </w:t>
      </w:r>
      <w:r>
        <w:rPr>
          <w:rFonts w:eastAsia="Times New Roman"/>
          <w:bCs/>
          <w:sz w:val="24"/>
          <w:szCs w:val="24"/>
          <w:lang w:eastAsia="ru-RU"/>
        </w:rPr>
        <w:t xml:space="preserve">повышения эффективности работы </w:t>
      </w:r>
      <w:r w:rsidRPr="00E92ADC">
        <w:rPr>
          <w:rFonts w:eastAsia="Times New Roman"/>
          <w:bCs/>
          <w:sz w:val="24"/>
          <w:szCs w:val="24"/>
          <w:lang w:eastAsia="ru-RU"/>
        </w:rPr>
        <w:t>КТСВ и УДД</w:t>
      </w:r>
      <w:r>
        <w:rPr>
          <w:rFonts w:eastAsia="Times New Roman"/>
          <w:bCs/>
          <w:sz w:val="24"/>
          <w:szCs w:val="24"/>
          <w:lang w:eastAsia="ru-RU"/>
        </w:rPr>
        <w:t>.</w:t>
      </w:r>
    </w:p>
    <w:p w:rsidR="00D413C3" w:rsidRPr="00B94184" w:rsidRDefault="00D413C3" w:rsidP="00D413C3">
      <w:pPr>
        <w:spacing w:before="0" w:after="0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1.2. </w:t>
      </w:r>
      <w:r w:rsidRPr="00E92ADC">
        <w:rPr>
          <w:rFonts w:eastAsia="Times New Roman"/>
          <w:sz w:val="24"/>
          <w:szCs w:val="24"/>
          <w:lang w:eastAsia="ru-RU"/>
        </w:rPr>
        <w:t>Перенос</w:t>
      </w:r>
      <w:r>
        <w:rPr>
          <w:rFonts w:eastAsia="Times New Roman"/>
          <w:sz w:val="24"/>
          <w:szCs w:val="24"/>
          <w:lang w:eastAsia="ru-RU"/>
        </w:rPr>
        <w:t xml:space="preserve"> обзорных камер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E92ADC">
        <w:rPr>
          <w:rFonts w:eastAsia="Times New Roman"/>
          <w:bCs/>
          <w:sz w:val="24"/>
          <w:szCs w:val="24"/>
          <w:lang w:eastAsia="ru-RU"/>
        </w:rPr>
        <w:t>ПТИК «Одиссей»</w:t>
      </w:r>
      <w:r>
        <w:rPr>
          <w:rFonts w:eastAsia="Times New Roman"/>
          <w:bCs/>
          <w:sz w:val="24"/>
          <w:szCs w:val="24"/>
          <w:lang w:eastAsia="ru-RU"/>
        </w:rPr>
        <w:t xml:space="preserve"> включает в себя непосредственный перенос камер видеонаблюдения.</w:t>
      </w:r>
    </w:p>
    <w:p w:rsidR="00D413C3" w:rsidRPr="00E92ADC" w:rsidRDefault="00D413C3" w:rsidP="00D413C3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rFonts w:eastAsia="Times New Roman"/>
          <w:bCs/>
          <w:kern w:val="2"/>
          <w:sz w:val="24"/>
          <w:szCs w:val="24"/>
          <w:lang w:eastAsia="ar-SA"/>
        </w:rPr>
      </w:pPr>
      <w:r w:rsidRPr="00E92ADC">
        <w:rPr>
          <w:rFonts w:eastAsia="Times New Roman"/>
          <w:color w:val="000000"/>
          <w:kern w:val="2"/>
          <w:sz w:val="24"/>
          <w:szCs w:val="24"/>
          <w:lang w:eastAsia="ar-SA"/>
        </w:rPr>
        <w:t>1.</w:t>
      </w:r>
      <w:r>
        <w:rPr>
          <w:rFonts w:eastAsia="Times New Roman"/>
          <w:color w:val="000000"/>
          <w:kern w:val="2"/>
          <w:sz w:val="24"/>
          <w:szCs w:val="24"/>
          <w:lang w:eastAsia="ar-SA"/>
        </w:rPr>
        <w:t>3</w:t>
      </w:r>
      <w:r w:rsidRPr="00E92ADC">
        <w:rPr>
          <w:rFonts w:eastAsia="Times New Roman"/>
          <w:color w:val="000000"/>
          <w:kern w:val="2"/>
          <w:sz w:val="24"/>
          <w:szCs w:val="24"/>
          <w:lang w:eastAsia="ar-SA"/>
        </w:rPr>
        <w:t>. Перенос обзорных камер ПТИК «Одиссей», входящих в комплекс технических средств видеонаблюдения и управления дорожным движением (далее – КТСВ и УДД)</w:t>
      </w:r>
      <w:proofErr w:type="gramStart"/>
      <w:r w:rsidRPr="00E92ADC">
        <w:rPr>
          <w:rFonts w:eastAsia="Times New Roman"/>
          <w:color w:val="000000"/>
          <w:kern w:val="2"/>
          <w:sz w:val="24"/>
          <w:szCs w:val="24"/>
          <w:lang w:eastAsia="ar-SA"/>
        </w:rPr>
        <w:t>.</w:t>
      </w:r>
      <w:proofErr w:type="gramEnd"/>
      <w:r w:rsidRPr="00E92ADC">
        <w:rPr>
          <w:rFonts w:eastAsia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gramStart"/>
      <w:r w:rsidRPr="00E92ADC">
        <w:rPr>
          <w:rFonts w:eastAsia="Times New Roman"/>
          <w:color w:val="000000"/>
          <w:kern w:val="2"/>
          <w:sz w:val="24"/>
          <w:szCs w:val="24"/>
          <w:lang w:eastAsia="ar-SA"/>
        </w:rPr>
        <w:t>в</w:t>
      </w:r>
      <w:proofErr w:type="gramEnd"/>
      <w:r w:rsidRPr="00E92ADC">
        <w:rPr>
          <w:rFonts w:eastAsia="Times New Roman"/>
          <w:color w:val="000000"/>
          <w:kern w:val="2"/>
          <w:sz w:val="24"/>
          <w:szCs w:val="24"/>
          <w:lang w:eastAsia="ar-SA"/>
        </w:rPr>
        <w:t>ыполняется</w:t>
      </w:r>
      <w:r w:rsidRPr="00E92ADC">
        <w:rPr>
          <w:rFonts w:eastAsia="Times New Roman"/>
          <w:bCs/>
          <w:sz w:val="24"/>
          <w:szCs w:val="24"/>
          <w:lang w:eastAsia="ru-RU"/>
        </w:rPr>
        <w:t xml:space="preserve"> согласно документации Департамента обеспечения безопасности дорожного движения МВД РФ «Технические требования на устройства </w:t>
      </w:r>
      <w:proofErr w:type="spellStart"/>
      <w:r w:rsidRPr="00E92ADC">
        <w:rPr>
          <w:rFonts w:eastAsia="Times New Roman"/>
          <w:bCs/>
          <w:sz w:val="24"/>
          <w:szCs w:val="24"/>
          <w:lang w:eastAsia="ru-RU"/>
        </w:rPr>
        <w:t>фотовидеофиксации</w:t>
      </w:r>
      <w:proofErr w:type="spellEnd"/>
      <w:r w:rsidRPr="00E92ADC">
        <w:rPr>
          <w:rFonts w:eastAsia="Times New Roman"/>
          <w:bCs/>
          <w:sz w:val="24"/>
          <w:szCs w:val="24"/>
          <w:lang w:eastAsia="ru-RU"/>
        </w:rPr>
        <w:t xml:space="preserve"> проезда на запрещающий сигнал светофора и нарушений правил проезда перекрестков»</w:t>
      </w:r>
      <w:r w:rsidRPr="00E92ADC">
        <w:rPr>
          <w:rFonts w:eastAsia="Times New Roman"/>
          <w:bCs/>
          <w:kern w:val="2"/>
          <w:sz w:val="24"/>
          <w:szCs w:val="24"/>
          <w:lang w:eastAsia="ar-SA"/>
        </w:rPr>
        <w:t>.</w:t>
      </w:r>
    </w:p>
    <w:p w:rsidR="00D413C3" w:rsidRPr="00E92ADC" w:rsidRDefault="00D413C3" w:rsidP="00D413C3">
      <w:pPr>
        <w:spacing w:before="0" w:after="0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D413C3" w:rsidRDefault="00D413C3" w:rsidP="00D413C3">
      <w:pPr>
        <w:keepNext/>
        <w:widowControl w:val="0"/>
        <w:autoSpaceDE w:val="0"/>
        <w:autoSpaceDN w:val="0"/>
        <w:adjustRightInd w:val="0"/>
        <w:spacing w:before="0" w:after="0"/>
        <w:ind w:firstLine="0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bookmarkStart w:id="0" w:name="_Toc242265035"/>
      <w:bookmarkStart w:id="1" w:name="_Toc275773954"/>
      <w:r w:rsidRPr="00E92ADC">
        <w:rPr>
          <w:rFonts w:eastAsia="Times New Roman"/>
          <w:b/>
          <w:bCs/>
          <w:sz w:val="24"/>
          <w:szCs w:val="24"/>
          <w:lang w:eastAsia="ru-RU"/>
        </w:rPr>
        <w:t xml:space="preserve">2.  </w:t>
      </w:r>
      <w:bookmarkEnd w:id="0"/>
      <w:bookmarkEnd w:id="1"/>
      <w:r>
        <w:rPr>
          <w:rFonts w:eastAsia="Times New Roman"/>
          <w:b/>
          <w:bCs/>
          <w:sz w:val="24"/>
          <w:szCs w:val="24"/>
          <w:lang w:eastAsia="ru-RU"/>
        </w:rPr>
        <w:t>Место выполнения работ</w:t>
      </w:r>
    </w:p>
    <w:p w:rsidR="00D413C3" w:rsidRPr="00DE6CD3" w:rsidRDefault="00D413C3" w:rsidP="00DE6CD3">
      <w:pPr>
        <w:keepNext/>
        <w:widowControl w:val="0"/>
        <w:autoSpaceDE w:val="0"/>
        <w:autoSpaceDN w:val="0"/>
        <w:adjustRightInd w:val="0"/>
        <w:spacing w:before="0" w:after="0"/>
        <w:ind w:firstLine="0"/>
        <w:outlineLvl w:val="0"/>
        <w:rPr>
          <w:rFonts w:eastAsia="Times New Roman"/>
          <w:bCs/>
          <w:sz w:val="24"/>
          <w:szCs w:val="24"/>
          <w:lang w:eastAsia="ru-RU"/>
        </w:rPr>
      </w:pPr>
      <w:r w:rsidRPr="00D413C3">
        <w:rPr>
          <w:rFonts w:eastAsia="Times New Roman"/>
          <w:bCs/>
          <w:sz w:val="24"/>
          <w:szCs w:val="24"/>
          <w:lang w:eastAsia="ru-RU"/>
        </w:rPr>
        <w:t>г. Пермь, ПТИК «Одиссей» в районе шоссе Космонавтов, 158</w:t>
      </w:r>
    </w:p>
    <w:p w:rsidR="00D413C3" w:rsidRDefault="00D413C3" w:rsidP="00D413C3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D413C3" w:rsidRPr="003627AD" w:rsidRDefault="00D413C3" w:rsidP="00D413C3">
      <w:pPr>
        <w:keepNext/>
        <w:widowControl w:val="0"/>
        <w:autoSpaceDE w:val="0"/>
        <w:autoSpaceDN w:val="0"/>
        <w:adjustRightInd w:val="0"/>
        <w:spacing w:before="0" w:after="0"/>
        <w:ind w:firstLine="0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>3</w:t>
      </w:r>
      <w:r w:rsidRPr="003627AD">
        <w:rPr>
          <w:rFonts w:eastAsia="Times New Roman"/>
          <w:b/>
          <w:bCs/>
          <w:sz w:val="24"/>
          <w:szCs w:val="24"/>
          <w:lang w:eastAsia="ru-RU"/>
        </w:rPr>
        <w:t>. Требования к производству работ</w:t>
      </w:r>
    </w:p>
    <w:p w:rsidR="00D413C3" w:rsidRPr="003627AD" w:rsidRDefault="00D413C3" w:rsidP="00D413C3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D413C3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3627AD">
        <w:rPr>
          <w:rFonts w:eastAsia="Times New Roman"/>
          <w:kern w:val="2"/>
          <w:sz w:val="24"/>
          <w:szCs w:val="24"/>
          <w:lang w:eastAsia="ar-SA"/>
        </w:rPr>
        <w:t>.1</w:t>
      </w:r>
      <w:r w:rsidRPr="00D413C3">
        <w:rPr>
          <w:rFonts w:eastAsia="Times New Roman"/>
          <w:sz w:val="24"/>
          <w:szCs w:val="24"/>
          <w:lang w:eastAsia="ru-RU"/>
        </w:rPr>
        <w:t xml:space="preserve"> </w:t>
      </w:r>
      <w:r w:rsidRPr="00E92ADC">
        <w:rPr>
          <w:rFonts w:eastAsia="Times New Roman"/>
          <w:sz w:val="24"/>
          <w:szCs w:val="24"/>
          <w:lang w:eastAsia="ru-RU"/>
        </w:rPr>
        <w:t>Перенос</w:t>
      </w:r>
      <w:r>
        <w:rPr>
          <w:rFonts w:eastAsia="Times New Roman"/>
          <w:sz w:val="24"/>
          <w:szCs w:val="24"/>
          <w:lang w:eastAsia="ru-RU"/>
        </w:rPr>
        <w:t xml:space="preserve"> обзорных камер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E92ADC">
        <w:rPr>
          <w:rFonts w:eastAsia="Times New Roman"/>
          <w:bCs/>
          <w:sz w:val="24"/>
          <w:szCs w:val="24"/>
          <w:lang w:eastAsia="ru-RU"/>
        </w:rPr>
        <w:t>ПТИК «Одиссей»</w:t>
      </w: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3627AD">
        <w:rPr>
          <w:rFonts w:eastAsia="Times New Roman"/>
          <w:kern w:val="2"/>
          <w:sz w:val="24"/>
          <w:szCs w:val="24"/>
          <w:lang w:eastAsia="ar-SA"/>
        </w:rPr>
        <w:t>производится в соответствии с техническим проектом, разрабатываемым Подрядчиком, согласованным с Заказчиком и лицами, интересы и/или полномочия которых затрагиваются при производстве работ.</w:t>
      </w:r>
    </w:p>
    <w:p w:rsidR="00D413C3" w:rsidRPr="003627AD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3627AD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2</w:t>
      </w:r>
      <w:r w:rsidRPr="003627AD">
        <w:rPr>
          <w:rFonts w:eastAsia="Times New Roman"/>
          <w:kern w:val="2"/>
          <w:sz w:val="24"/>
          <w:szCs w:val="24"/>
          <w:lang w:eastAsia="ar-SA"/>
        </w:rPr>
        <w:t xml:space="preserve">. После монтажа, настройки и подключения </w:t>
      </w:r>
      <w:r w:rsidRPr="00DE6CD3">
        <w:rPr>
          <w:rFonts w:eastAsia="Times New Roman"/>
          <w:kern w:val="2"/>
          <w:sz w:val="24"/>
          <w:szCs w:val="24"/>
          <w:lang w:eastAsia="ar-SA"/>
        </w:rPr>
        <w:t>оборудования,</w:t>
      </w:r>
      <w:r w:rsidRPr="003627AD">
        <w:rPr>
          <w:rFonts w:eastAsia="Times New Roman"/>
          <w:kern w:val="2"/>
          <w:sz w:val="24"/>
          <w:szCs w:val="24"/>
          <w:lang w:eastAsia="ar-SA"/>
        </w:rPr>
        <w:t xml:space="preserve"> ПТИК «Одиссей» должен обеспечивать в автоматическом режиме наличие </w:t>
      </w:r>
      <w:r w:rsidRPr="003627AD">
        <w:rPr>
          <w:rFonts w:eastAsia="Times New Roman"/>
          <w:bCs/>
          <w:kern w:val="2"/>
          <w:sz w:val="24"/>
          <w:szCs w:val="24"/>
          <w:lang w:eastAsia="ar-SA"/>
        </w:rPr>
        <w:t xml:space="preserve">в материалах </w:t>
      </w:r>
      <w:r>
        <w:rPr>
          <w:rFonts w:eastAsia="Times New Roman"/>
          <w:bCs/>
          <w:kern w:val="2"/>
          <w:sz w:val="24"/>
          <w:szCs w:val="24"/>
          <w:lang w:eastAsia="ar-SA"/>
        </w:rPr>
        <w:t>изображения и видеозаписи</w:t>
      </w:r>
      <w:r w:rsidRPr="003627AD">
        <w:rPr>
          <w:rFonts w:eastAsia="Times New Roman"/>
          <w:bCs/>
          <w:kern w:val="2"/>
          <w:sz w:val="24"/>
          <w:szCs w:val="24"/>
          <w:lang w:eastAsia="ar-SA"/>
        </w:rPr>
        <w:t xml:space="preserve"> видимость сигнала светофора со стороны </w:t>
      </w:r>
      <w:r>
        <w:rPr>
          <w:rFonts w:eastAsia="Times New Roman"/>
          <w:bCs/>
          <w:kern w:val="2"/>
          <w:sz w:val="24"/>
          <w:szCs w:val="24"/>
          <w:lang w:eastAsia="ar-SA"/>
        </w:rPr>
        <w:t>движущегося транспортного средства</w:t>
      </w:r>
      <w:r w:rsidRPr="003627AD">
        <w:rPr>
          <w:rFonts w:eastAsia="Times New Roman"/>
          <w:bCs/>
          <w:kern w:val="2"/>
          <w:sz w:val="24"/>
          <w:szCs w:val="24"/>
          <w:lang w:eastAsia="ar-SA"/>
        </w:rPr>
        <w:t>.</w:t>
      </w:r>
    </w:p>
    <w:p w:rsidR="00D413C3" w:rsidRPr="003627AD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3627AD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3627AD">
        <w:rPr>
          <w:rFonts w:eastAsia="Times New Roman"/>
          <w:kern w:val="2"/>
          <w:sz w:val="24"/>
          <w:szCs w:val="24"/>
          <w:lang w:eastAsia="ar-SA"/>
        </w:rPr>
        <w:t xml:space="preserve">. Монтаж </w:t>
      </w:r>
      <w:r>
        <w:rPr>
          <w:rFonts w:eastAsia="Times New Roman"/>
          <w:kern w:val="2"/>
          <w:sz w:val="24"/>
          <w:szCs w:val="24"/>
          <w:lang w:eastAsia="ar-SA"/>
        </w:rPr>
        <w:t>оборудования</w:t>
      </w:r>
      <w:r w:rsidRPr="003627AD">
        <w:rPr>
          <w:rFonts w:eastAsia="Times New Roman"/>
          <w:kern w:val="2"/>
          <w:sz w:val="24"/>
          <w:szCs w:val="24"/>
          <w:lang w:eastAsia="ar-SA"/>
        </w:rPr>
        <w:t xml:space="preserve"> ПТИК «Одиссей» должен производит</w:t>
      </w:r>
      <w:r>
        <w:rPr>
          <w:rFonts w:eastAsia="Times New Roman"/>
          <w:kern w:val="2"/>
          <w:sz w:val="24"/>
          <w:szCs w:val="24"/>
          <w:lang w:eastAsia="ar-SA"/>
        </w:rPr>
        <w:t>ь</w:t>
      </w:r>
      <w:r w:rsidRPr="003627AD">
        <w:rPr>
          <w:rFonts w:eastAsia="Times New Roman"/>
          <w:kern w:val="2"/>
          <w:sz w:val="24"/>
          <w:szCs w:val="24"/>
          <w:lang w:eastAsia="ar-SA"/>
        </w:rPr>
        <w:t>ся согласно технической документации изготовителя оборудования.</w:t>
      </w:r>
    </w:p>
    <w:p w:rsidR="00D413C3" w:rsidRPr="00E92ADC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3627AD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4</w:t>
      </w:r>
      <w:r w:rsidRPr="003627AD">
        <w:rPr>
          <w:rFonts w:eastAsia="Times New Roman"/>
          <w:kern w:val="2"/>
          <w:sz w:val="24"/>
          <w:szCs w:val="24"/>
          <w:lang w:eastAsia="ar-SA"/>
        </w:rPr>
        <w:t xml:space="preserve">. Все работы по монтажу, настройке и подключению </w:t>
      </w:r>
      <w:r>
        <w:rPr>
          <w:rFonts w:eastAsia="Times New Roman"/>
          <w:kern w:val="2"/>
          <w:sz w:val="24"/>
          <w:szCs w:val="24"/>
          <w:lang w:eastAsia="ar-SA"/>
        </w:rPr>
        <w:t xml:space="preserve">оборудования </w:t>
      </w:r>
      <w:r w:rsidRPr="003627AD">
        <w:rPr>
          <w:rFonts w:eastAsia="Times New Roman"/>
          <w:kern w:val="2"/>
          <w:sz w:val="24"/>
          <w:szCs w:val="24"/>
          <w:lang w:eastAsia="ar-SA"/>
        </w:rPr>
        <w:t>ПТИК «Одиссей», установке опор и кронштейнов Подрядчик самостоятельно  в установленном порядке согласовывает со всеми лицами, интересы и/или полномочия которых затрагиваются при производстве работ.</w:t>
      </w:r>
    </w:p>
    <w:p w:rsidR="00D413C3" w:rsidRPr="00E92ADC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5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 Обзорные камеры ПТИК «Одиссей» устанавливаются на металлических опорах либо на кронштейнах, на существующих опорах, выполняемых согласно техническо</w:t>
      </w:r>
      <w:r>
        <w:rPr>
          <w:rFonts w:eastAsia="Times New Roman"/>
          <w:kern w:val="2"/>
          <w:sz w:val="24"/>
          <w:szCs w:val="24"/>
          <w:lang w:eastAsia="ar-SA"/>
        </w:rPr>
        <w:t>му</w:t>
      </w:r>
      <w:r w:rsidRPr="00E92ADC">
        <w:rPr>
          <w:rFonts w:eastAsia="Times New Roman"/>
          <w:kern w:val="2"/>
          <w:sz w:val="24"/>
          <w:szCs w:val="24"/>
          <w:lang w:eastAsia="ar-SA"/>
        </w:rPr>
        <w:t xml:space="preserve"> проект</w:t>
      </w:r>
      <w:r>
        <w:rPr>
          <w:rFonts w:eastAsia="Times New Roman"/>
          <w:kern w:val="2"/>
          <w:sz w:val="24"/>
          <w:szCs w:val="24"/>
          <w:lang w:eastAsia="ar-SA"/>
        </w:rPr>
        <w:t>у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 Конструкции, предназначенные для монтажа оборудования, должны соответствовать нормативным документам, действующим на территории Российской Федерации и технической документации изготовителя оборудования.</w:t>
      </w:r>
    </w:p>
    <w:p w:rsidR="00D413C3" w:rsidRPr="00E92ADC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6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 Все опоры для установки оборудования должны быть заземлены. Сопротивление системы заземления не должно превышать 4 Ом.</w:t>
      </w:r>
    </w:p>
    <w:p w:rsidR="00D413C3" w:rsidRPr="00E92ADC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7</w:t>
      </w:r>
      <w:r w:rsidRPr="00E92ADC">
        <w:rPr>
          <w:rFonts w:eastAsia="Times New Roman"/>
          <w:kern w:val="2"/>
          <w:sz w:val="24"/>
          <w:szCs w:val="24"/>
          <w:lang w:eastAsia="ar-SA"/>
        </w:rPr>
        <w:t xml:space="preserve">. Подрядчик должен обеспечить подключение обзорных камер ПТИК «Одиссей»  к сети энергоснабжения. Расходы, связанные </w:t>
      </w:r>
      <w:r>
        <w:rPr>
          <w:rFonts w:eastAsia="Times New Roman"/>
          <w:kern w:val="2"/>
          <w:sz w:val="24"/>
          <w:szCs w:val="24"/>
          <w:lang w:eastAsia="ar-SA"/>
        </w:rPr>
        <w:t>с</w:t>
      </w:r>
      <w:r w:rsidRPr="00E92ADC">
        <w:rPr>
          <w:rFonts w:eastAsia="Times New Roman"/>
          <w:kern w:val="2"/>
          <w:sz w:val="24"/>
          <w:szCs w:val="24"/>
          <w:lang w:eastAsia="ar-SA"/>
        </w:rPr>
        <w:t xml:space="preserve"> подключением обзорных камер ПТИК «Одиссей» к сети энергоснабжения, несет Подрядчик. Все работы по обеспечению энергоснабжения обзорных камер ПТИК «Одиссей» осуществляются </w:t>
      </w:r>
      <w:r w:rsidR="000601EB">
        <w:rPr>
          <w:rFonts w:eastAsia="Times New Roman"/>
          <w:kern w:val="2"/>
          <w:sz w:val="24"/>
          <w:szCs w:val="24"/>
          <w:lang w:eastAsia="ar-SA"/>
        </w:rPr>
        <w:t>Подрядчиком</w:t>
      </w:r>
      <w:r w:rsidRPr="00E92ADC">
        <w:rPr>
          <w:rFonts w:eastAsia="Times New Roman"/>
          <w:kern w:val="2"/>
          <w:sz w:val="24"/>
          <w:szCs w:val="24"/>
          <w:lang w:eastAsia="ar-SA"/>
        </w:rPr>
        <w:t xml:space="preserve"> по согласованию с организациями-владельцами точек подключения.</w:t>
      </w:r>
    </w:p>
    <w:p w:rsidR="00D413C3" w:rsidRPr="00E92ADC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8</w:t>
      </w:r>
      <w:r w:rsidRPr="00E92ADC">
        <w:rPr>
          <w:rFonts w:eastAsia="Times New Roman"/>
          <w:kern w:val="2"/>
          <w:sz w:val="24"/>
          <w:szCs w:val="24"/>
          <w:lang w:eastAsia="ar-SA"/>
        </w:rPr>
        <w:t xml:space="preserve">. Все дополнительные вспомогательные материалы и комплектующие, необходимые при выполнении работ по монтажу и подключения, приобретаются Подрядчиком и </w:t>
      </w:r>
      <w:r w:rsidRPr="00E92ADC">
        <w:rPr>
          <w:rFonts w:eastAsia="Times New Roman"/>
          <w:kern w:val="2"/>
          <w:sz w:val="24"/>
          <w:szCs w:val="24"/>
          <w:lang w:eastAsia="ar-SA"/>
        </w:rPr>
        <w:lastRenderedPageBreak/>
        <w:t>дополнительно Заказчиком не оплачиваются. Дополнительны</w:t>
      </w:r>
      <w:bookmarkStart w:id="2" w:name="_GoBack"/>
      <w:bookmarkEnd w:id="2"/>
      <w:r w:rsidRPr="00E92ADC">
        <w:rPr>
          <w:rFonts w:eastAsia="Times New Roman"/>
          <w:kern w:val="2"/>
          <w:sz w:val="24"/>
          <w:szCs w:val="24"/>
          <w:lang w:eastAsia="ar-SA"/>
        </w:rPr>
        <w:t>е вспомогательные материалы и комплектующие, приобретаемые Подрядчиком, должны иметь документы, подтверждающие их качество и соответствие нормативным документам, действующим на территории Российской Федерации.</w:t>
      </w:r>
    </w:p>
    <w:p w:rsidR="00D413C3" w:rsidRPr="00E92ADC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9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 Подрядчик должен обеспечить настройку уличного и серверн</w:t>
      </w:r>
      <w:r>
        <w:rPr>
          <w:rFonts w:eastAsia="Times New Roman"/>
          <w:kern w:val="2"/>
          <w:sz w:val="24"/>
          <w:szCs w:val="24"/>
          <w:lang w:eastAsia="ar-SA"/>
        </w:rPr>
        <w:t>ого оборудования ПТИК «Одиссей»</w:t>
      </w:r>
      <w:r w:rsidRPr="00E92ADC">
        <w:rPr>
          <w:rFonts w:eastAsia="Times New Roman"/>
          <w:bCs/>
          <w:sz w:val="24"/>
          <w:szCs w:val="24"/>
          <w:lang w:eastAsia="ru-RU"/>
        </w:rPr>
        <w:t>.</w:t>
      </w:r>
    </w:p>
    <w:p w:rsidR="00D413C3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10</w:t>
      </w:r>
      <w:r w:rsidRPr="00E92ADC">
        <w:rPr>
          <w:rFonts w:eastAsia="Times New Roman"/>
          <w:kern w:val="2"/>
          <w:sz w:val="24"/>
          <w:szCs w:val="24"/>
          <w:lang w:eastAsia="ar-SA"/>
        </w:rPr>
        <w:t xml:space="preserve">. Подрядчик должен обеспечить настройку сервера </w:t>
      </w:r>
      <w:proofErr w:type="spellStart"/>
      <w:r w:rsidRPr="00E92ADC">
        <w:rPr>
          <w:rFonts w:eastAsia="Times New Roman"/>
          <w:kern w:val="2"/>
          <w:sz w:val="24"/>
          <w:szCs w:val="24"/>
          <w:lang w:eastAsia="ar-SA"/>
        </w:rPr>
        <w:t>фотовидеофиксации</w:t>
      </w:r>
      <w:proofErr w:type="spellEnd"/>
      <w:r w:rsidRPr="00E92ADC">
        <w:rPr>
          <w:rFonts w:eastAsia="Times New Roman"/>
          <w:kern w:val="2"/>
          <w:sz w:val="24"/>
          <w:szCs w:val="24"/>
          <w:lang w:eastAsia="ar-SA"/>
        </w:rPr>
        <w:t xml:space="preserve"> и сервера накопления данных о транспорте, АРМ операторов, установленных в центре обработки данных по адресу ул.</w:t>
      </w:r>
      <w:r>
        <w:rPr>
          <w:rFonts w:eastAsia="Times New Roman"/>
          <w:kern w:val="2"/>
          <w:sz w:val="24"/>
          <w:szCs w:val="24"/>
          <w:lang w:eastAsia="ar-SA"/>
        </w:rPr>
        <w:t xml:space="preserve"> </w:t>
      </w:r>
      <w:proofErr w:type="gramStart"/>
      <w:r>
        <w:rPr>
          <w:rFonts w:eastAsia="Times New Roman"/>
          <w:kern w:val="2"/>
          <w:sz w:val="24"/>
          <w:szCs w:val="24"/>
          <w:lang w:eastAsia="ar-SA"/>
        </w:rPr>
        <w:t>Пермская</w:t>
      </w:r>
      <w:proofErr w:type="gramEnd"/>
      <w:r w:rsidRPr="00E92ADC">
        <w:rPr>
          <w:rFonts w:eastAsia="Times New Roman"/>
          <w:kern w:val="2"/>
          <w:sz w:val="24"/>
          <w:szCs w:val="24"/>
          <w:lang w:eastAsia="ar-SA"/>
        </w:rPr>
        <w:t>, 16</w:t>
      </w:r>
      <w:r>
        <w:rPr>
          <w:rFonts w:eastAsia="Times New Roman"/>
          <w:kern w:val="2"/>
          <w:sz w:val="24"/>
          <w:szCs w:val="24"/>
          <w:lang w:eastAsia="ar-SA"/>
        </w:rPr>
        <w:t>4 для работы по обработке материалов полученных с помощью ПТИК «Одиссей»</w:t>
      </w:r>
      <w:r w:rsidRPr="00E92ADC">
        <w:rPr>
          <w:rFonts w:eastAsia="Times New Roman"/>
          <w:bCs/>
          <w:sz w:val="24"/>
          <w:szCs w:val="24"/>
          <w:lang w:eastAsia="ru-RU"/>
        </w:rPr>
        <w:t>, а также их последующей</w:t>
      </w:r>
      <w:r w:rsidRPr="00E92ADC">
        <w:rPr>
          <w:rFonts w:eastAsia="Times New Roman"/>
          <w:kern w:val="2"/>
          <w:sz w:val="24"/>
          <w:szCs w:val="24"/>
          <w:lang w:eastAsia="ar-SA"/>
        </w:rPr>
        <w:t xml:space="preserve"> передачи в правоохранительные органы в установленной форме.</w:t>
      </w:r>
    </w:p>
    <w:p w:rsidR="00D413C3" w:rsidRPr="006D141B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3.11. Подрядчик должен произвести корректировку программного обеспечения ПТИК «Одиссей», в том числе включающую в себя прорисовку управляемых  виртуальных стоп-линий на вышеперечисленных объектах в соответствии с существующей дорожной разметкой.</w:t>
      </w:r>
    </w:p>
    <w:p w:rsidR="00D413C3" w:rsidRPr="00571C53" w:rsidRDefault="00D413C3" w:rsidP="00D413C3">
      <w:pPr>
        <w:suppressAutoHyphens/>
        <w:spacing w:before="0" w:after="0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.1</w:t>
      </w:r>
      <w:r>
        <w:rPr>
          <w:rFonts w:eastAsia="Times New Roman"/>
          <w:kern w:val="2"/>
          <w:sz w:val="24"/>
          <w:szCs w:val="24"/>
          <w:lang w:eastAsia="ar-SA"/>
        </w:rPr>
        <w:t>2</w:t>
      </w:r>
      <w:r w:rsidRPr="00E92ADC">
        <w:rPr>
          <w:rFonts w:eastAsia="Times New Roman"/>
          <w:kern w:val="2"/>
          <w:sz w:val="24"/>
          <w:szCs w:val="24"/>
          <w:lang w:eastAsia="ar-SA"/>
        </w:rPr>
        <w:t>. При проведении работ по техническому подключению и настройке ПТИК «Одиссей» Подрядчиком необходимо соблюдение требований</w:t>
      </w:r>
      <w:r>
        <w:rPr>
          <w:rFonts w:eastAsia="Times New Roman"/>
          <w:kern w:val="2"/>
          <w:sz w:val="24"/>
          <w:szCs w:val="24"/>
          <w:lang w:eastAsia="ar-SA"/>
        </w:rPr>
        <w:t xml:space="preserve"> действующего законодательства.</w:t>
      </w:r>
    </w:p>
    <w:p w:rsidR="00D413C3" w:rsidRDefault="00D413C3" w:rsidP="00D413C3">
      <w:pPr>
        <w:jc w:val="center"/>
        <w:rPr>
          <w:sz w:val="24"/>
          <w:szCs w:val="24"/>
        </w:rPr>
      </w:pPr>
    </w:p>
    <w:p w:rsidR="00D413C3" w:rsidRPr="00071075" w:rsidRDefault="00D413C3" w:rsidP="00D413C3">
      <w:pPr>
        <w:rPr>
          <w:sz w:val="24"/>
          <w:szCs w:val="24"/>
        </w:rPr>
      </w:pPr>
    </w:p>
    <w:p w:rsidR="00D413C3" w:rsidRDefault="00D413C3" w:rsidP="00D413C3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D413C3" w:rsidRPr="00781430" w:rsidTr="00EF39DB">
        <w:tc>
          <w:tcPr>
            <w:tcW w:w="5069" w:type="dxa"/>
            <w:shd w:val="clear" w:color="auto" w:fill="auto"/>
          </w:tcPr>
          <w:p w:rsidR="00D413C3" w:rsidRPr="00781430" w:rsidRDefault="00D413C3" w:rsidP="00EF39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firstLine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  <w:r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>Заказчик:</w:t>
            </w:r>
          </w:p>
          <w:p w:rsidR="00D413C3" w:rsidRDefault="00D413C3" w:rsidP="00EF39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firstLine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</w:p>
          <w:p w:rsidR="00D413C3" w:rsidRDefault="00D413C3" w:rsidP="00EF39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firstLine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</w:p>
          <w:p w:rsidR="00D413C3" w:rsidRPr="00781430" w:rsidRDefault="00D413C3" w:rsidP="00EF39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firstLine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413C3" w:rsidRPr="00781430" w:rsidRDefault="00D413C3" w:rsidP="00D413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left="176" w:firstLine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  <w:r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>Подрядчик:</w:t>
            </w:r>
          </w:p>
          <w:p w:rsidR="00D413C3" w:rsidRPr="00781430" w:rsidRDefault="00D413C3" w:rsidP="00DE6CD3">
            <w:pPr>
              <w:pStyle w:val="a5"/>
              <w:spacing w:before="0" w:beforeAutospacing="0" w:after="0" w:afterAutospacing="0"/>
              <w:ind w:left="176"/>
              <w:rPr>
                <w:b/>
                <w:bCs/>
                <w:noProof/>
                <w:color w:val="000000"/>
                <w:szCs w:val="22"/>
              </w:rPr>
            </w:pPr>
          </w:p>
        </w:tc>
      </w:tr>
      <w:tr w:rsidR="00D413C3" w:rsidRPr="00781430" w:rsidTr="00EF39DB">
        <w:tc>
          <w:tcPr>
            <w:tcW w:w="5069" w:type="dxa"/>
            <w:shd w:val="clear" w:color="auto" w:fill="auto"/>
          </w:tcPr>
          <w:p w:rsidR="00D413C3" w:rsidRPr="00781430" w:rsidRDefault="00D413C3" w:rsidP="00EF39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firstLine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  <w:r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>_________________________/</w:t>
            </w:r>
            <w:r w:rsidR="009E2C33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>___________</w:t>
            </w:r>
            <w:r w:rsidR="009E2C33"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 xml:space="preserve"> </w:t>
            </w:r>
            <w:r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>/</w:t>
            </w:r>
          </w:p>
          <w:p w:rsidR="00D413C3" w:rsidRPr="00781430" w:rsidRDefault="00D413C3" w:rsidP="00EF39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  <w:r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 xml:space="preserve">М.п.        </w:t>
            </w:r>
          </w:p>
          <w:p w:rsidR="00D413C3" w:rsidRPr="00781430" w:rsidRDefault="00D413C3" w:rsidP="00EF39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firstLine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413C3" w:rsidRPr="00781430" w:rsidRDefault="00D413C3" w:rsidP="00D413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left="176" w:firstLine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  <w:r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>_________________________/</w:t>
            </w:r>
            <w:r w:rsidR="00DE6CD3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>____________</w:t>
            </w:r>
            <w:r w:rsidR="00DE6CD3"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 xml:space="preserve"> </w:t>
            </w:r>
            <w:r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>/</w:t>
            </w:r>
          </w:p>
          <w:p w:rsidR="00D413C3" w:rsidRPr="00781430" w:rsidRDefault="00D413C3" w:rsidP="00D413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left="176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  <w:r w:rsidRPr="00781430"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  <w:t xml:space="preserve">М.п.        </w:t>
            </w:r>
          </w:p>
          <w:p w:rsidR="00D413C3" w:rsidRPr="00781430" w:rsidRDefault="00D413C3" w:rsidP="00D413C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left="176" w:firstLine="0"/>
              <w:rPr>
                <w:rFonts w:eastAsia="Times New Roman"/>
                <w:b/>
                <w:bCs/>
                <w:noProof/>
                <w:color w:val="000000"/>
                <w:sz w:val="24"/>
                <w:lang w:eastAsia="ru-RU"/>
              </w:rPr>
            </w:pPr>
          </w:p>
        </w:tc>
      </w:tr>
    </w:tbl>
    <w:p w:rsidR="00D413C3" w:rsidRPr="00071075" w:rsidRDefault="00D413C3" w:rsidP="00D413C3">
      <w:pPr>
        <w:rPr>
          <w:sz w:val="24"/>
          <w:szCs w:val="24"/>
        </w:rPr>
      </w:pPr>
    </w:p>
    <w:p w:rsidR="0013025D" w:rsidRDefault="0013025D"/>
    <w:sectPr w:rsidR="0013025D" w:rsidSect="002823FE">
      <w:footerReference w:type="default" r:id="rId7"/>
      <w:pgSz w:w="11906" w:h="16838"/>
      <w:pgMar w:top="568" w:right="850" w:bottom="1134" w:left="1134" w:header="0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86" w:rsidRDefault="009B2486">
      <w:pPr>
        <w:spacing w:before="0" w:after="0"/>
      </w:pPr>
      <w:r>
        <w:separator/>
      </w:r>
    </w:p>
  </w:endnote>
  <w:endnote w:type="continuationSeparator" w:id="0">
    <w:p w:rsidR="009B2486" w:rsidRDefault="009B24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E3E" w:rsidRDefault="00D413C3">
    <w:pPr>
      <w:pStyle w:val="a3"/>
      <w:jc w:val="right"/>
      <w:rPr>
        <w:sz w:val="20"/>
        <w:szCs w:val="20"/>
      </w:rPr>
    </w:pPr>
    <w:r w:rsidRPr="00B95E3E">
      <w:rPr>
        <w:sz w:val="20"/>
        <w:szCs w:val="20"/>
      </w:rPr>
      <w:fldChar w:fldCharType="begin"/>
    </w:r>
    <w:r w:rsidRPr="00B95E3E">
      <w:rPr>
        <w:sz w:val="20"/>
        <w:szCs w:val="20"/>
      </w:rPr>
      <w:instrText>PAGE   \* MERGEFORMAT</w:instrText>
    </w:r>
    <w:r w:rsidRPr="00B95E3E">
      <w:rPr>
        <w:sz w:val="20"/>
        <w:szCs w:val="20"/>
      </w:rPr>
      <w:fldChar w:fldCharType="separate"/>
    </w:r>
    <w:r w:rsidR="000601EB">
      <w:rPr>
        <w:noProof/>
        <w:sz w:val="20"/>
        <w:szCs w:val="20"/>
      </w:rPr>
      <w:t>2</w:t>
    </w:r>
    <w:r w:rsidRPr="00B95E3E">
      <w:rPr>
        <w:sz w:val="20"/>
        <w:szCs w:val="20"/>
      </w:rPr>
      <w:fldChar w:fldCharType="end"/>
    </w:r>
  </w:p>
  <w:p w:rsidR="00B95E3E" w:rsidRPr="00B95E3E" w:rsidRDefault="00D413C3" w:rsidP="00B95E3E">
    <w:pPr>
      <w:pStyle w:val="a3"/>
      <w:ind w:firstLine="0"/>
      <w:rPr>
        <w:sz w:val="20"/>
        <w:szCs w:val="20"/>
      </w:rPr>
    </w:pPr>
    <w:r w:rsidRPr="00B95E3E">
      <w:rPr>
        <w:sz w:val="20"/>
        <w:szCs w:val="20"/>
      </w:rPr>
      <w:t>Заказчик _______</w:t>
    </w:r>
    <w:r>
      <w:rPr>
        <w:sz w:val="20"/>
        <w:szCs w:val="20"/>
      </w:rPr>
      <w:t>_</w:t>
    </w:r>
    <w:r w:rsidRPr="00B95E3E">
      <w:rPr>
        <w:sz w:val="20"/>
        <w:szCs w:val="20"/>
      </w:rPr>
      <w:t xml:space="preserve">_______/М.Л. Кис/     </w:t>
    </w:r>
    <w:r>
      <w:rPr>
        <w:sz w:val="20"/>
        <w:szCs w:val="20"/>
      </w:rPr>
      <w:t xml:space="preserve">                                       </w:t>
    </w:r>
    <w:r w:rsidRPr="00B95E3E">
      <w:rPr>
        <w:sz w:val="20"/>
        <w:szCs w:val="20"/>
      </w:rPr>
      <w:t>Подрядчик _______</w:t>
    </w:r>
    <w:r>
      <w:rPr>
        <w:sz w:val="20"/>
        <w:szCs w:val="20"/>
      </w:rPr>
      <w:t>__</w:t>
    </w:r>
    <w:r w:rsidRPr="00B95E3E">
      <w:rPr>
        <w:sz w:val="20"/>
        <w:szCs w:val="20"/>
      </w:rPr>
      <w:t>____/Д.В.</w:t>
    </w:r>
    <w:r>
      <w:rPr>
        <w:sz w:val="20"/>
        <w:szCs w:val="20"/>
      </w:rPr>
      <w:t xml:space="preserve"> </w:t>
    </w:r>
    <w:proofErr w:type="spellStart"/>
    <w:r w:rsidRPr="00B95E3E">
      <w:rPr>
        <w:sz w:val="20"/>
        <w:szCs w:val="20"/>
      </w:rPr>
      <w:t>Сычиков</w:t>
    </w:r>
    <w:proofErr w:type="spellEnd"/>
    <w:r w:rsidRPr="00B95E3E">
      <w:rPr>
        <w:sz w:val="20"/>
        <w:szCs w:val="20"/>
      </w:rPr>
      <w:t>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86" w:rsidRDefault="009B2486">
      <w:pPr>
        <w:spacing w:before="0" w:after="0"/>
      </w:pPr>
      <w:r>
        <w:separator/>
      </w:r>
    </w:p>
  </w:footnote>
  <w:footnote w:type="continuationSeparator" w:id="0">
    <w:p w:rsidR="009B2486" w:rsidRDefault="009B248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3C3"/>
    <w:rsid w:val="000601EB"/>
    <w:rsid w:val="00066148"/>
    <w:rsid w:val="00080EEE"/>
    <w:rsid w:val="0013025D"/>
    <w:rsid w:val="00160D39"/>
    <w:rsid w:val="001867B9"/>
    <w:rsid w:val="001E4A98"/>
    <w:rsid w:val="0028488A"/>
    <w:rsid w:val="003278C5"/>
    <w:rsid w:val="004464BB"/>
    <w:rsid w:val="00446A9C"/>
    <w:rsid w:val="00672313"/>
    <w:rsid w:val="006B2CF0"/>
    <w:rsid w:val="006D23AF"/>
    <w:rsid w:val="008F0784"/>
    <w:rsid w:val="009B2486"/>
    <w:rsid w:val="009D78A8"/>
    <w:rsid w:val="009E2C33"/>
    <w:rsid w:val="00A15236"/>
    <w:rsid w:val="00BD5470"/>
    <w:rsid w:val="00CC4C63"/>
    <w:rsid w:val="00D346F0"/>
    <w:rsid w:val="00D413C3"/>
    <w:rsid w:val="00DC2B2C"/>
    <w:rsid w:val="00DE6CD3"/>
    <w:rsid w:val="00E37F7D"/>
    <w:rsid w:val="00FB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3C3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413C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D413C3"/>
    <w:rPr>
      <w:rFonts w:ascii="Times New Roman" w:eastAsia="Calibri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D413C3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3C3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413C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D413C3"/>
    <w:rPr>
      <w:rFonts w:ascii="Times New Roman" w:eastAsia="Calibri" w:hAnsi="Times New Roman" w:cs="Times New Roman"/>
      <w:sz w:val="28"/>
    </w:rPr>
  </w:style>
  <w:style w:type="paragraph" w:styleId="a5">
    <w:name w:val="Normal (Web)"/>
    <w:basedOn w:val="a"/>
    <w:uiPriority w:val="99"/>
    <w:unhideWhenUsed/>
    <w:rsid w:val="00D413C3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Бартов</dc:creator>
  <cp:lastModifiedBy>kshirinkina</cp:lastModifiedBy>
  <cp:revision>6</cp:revision>
  <dcterms:created xsi:type="dcterms:W3CDTF">2013-03-20T05:07:00Z</dcterms:created>
  <dcterms:modified xsi:type="dcterms:W3CDTF">2013-03-27T04:28:00Z</dcterms:modified>
</cp:coreProperties>
</file>