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3" w:rsidRDefault="00A97063" w:rsidP="00A97063">
      <w:pPr>
        <w:jc w:val="right"/>
        <w:rPr>
          <w:sz w:val="24"/>
        </w:rPr>
      </w:pPr>
      <w:r>
        <w:rPr>
          <w:sz w:val="24"/>
        </w:rPr>
        <w:t xml:space="preserve">Приложение № 1 к документации </w:t>
      </w:r>
    </w:p>
    <w:p w:rsidR="00A97063" w:rsidRDefault="00A97063" w:rsidP="00A97063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об открытом аукционе в электронной форме</w:t>
      </w:r>
    </w:p>
    <w:p w:rsidR="00A97063" w:rsidRDefault="00A97063" w:rsidP="00A97063">
      <w:pPr>
        <w:jc w:val="right"/>
        <w:rPr>
          <w:sz w:val="24"/>
        </w:rPr>
      </w:pPr>
      <w:r>
        <w:rPr>
          <w:sz w:val="24"/>
        </w:rPr>
        <w:t xml:space="preserve">                                            </w:t>
      </w:r>
      <w:r w:rsidR="00585F72">
        <w:rPr>
          <w:sz w:val="24"/>
        </w:rPr>
        <w:t xml:space="preserve">                              </w:t>
      </w:r>
      <w:r>
        <w:rPr>
          <w:sz w:val="24"/>
        </w:rPr>
        <w:t>от «</w:t>
      </w:r>
      <w:r w:rsidR="00314C33">
        <w:rPr>
          <w:sz w:val="24"/>
        </w:rPr>
        <w:t>12</w:t>
      </w:r>
      <w:bookmarkStart w:id="0" w:name="_GoBack"/>
      <w:bookmarkEnd w:id="0"/>
      <w:r>
        <w:rPr>
          <w:sz w:val="24"/>
        </w:rPr>
        <w:t xml:space="preserve">» </w:t>
      </w:r>
      <w:r w:rsidR="00585F72">
        <w:rPr>
          <w:sz w:val="24"/>
        </w:rPr>
        <w:t>апреля</w:t>
      </w:r>
      <w:r>
        <w:rPr>
          <w:sz w:val="24"/>
        </w:rPr>
        <w:t xml:space="preserve"> 2013 г. №</w:t>
      </w:r>
      <w:r w:rsidR="00585F72">
        <w:rPr>
          <w:sz w:val="24"/>
        </w:rPr>
        <w:t xml:space="preserve"> 08563000002130000</w:t>
      </w:r>
      <w:r w:rsidR="00314C33">
        <w:rPr>
          <w:sz w:val="24"/>
        </w:rPr>
        <w:t>14</w:t>
      </w:r>
    </w:p>
    <w:p w:rsidR="00A97063" w:rsidRDefault="00A97063" w:rsidP="00A97063">
      <w:pPr>
        <w:jc w:val="right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(Приложение №1 к муниципальному контракту </w:t>
      </w:r>
      <w:proofErr w:type="gramEnd"/>
    </w:p>
    <w:p w:rsidR="00A97063" w:rsidRDefault="00A97063" w:rsidP="00A97063">
      <w:pPr>
        <w:jc w:val="right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от «___» ___________ 2013 г. №__________)</w:t>
      </w:r>
    </w:p>
    <w:p w:rsidR="009C2418" w:rsidRPr="001F761D" w:rsidRDefault="009C2418" w:rsidP="007E0E8B">
      <w:pPr>
        <w:jc w:val="right"/>
        <w:rPr>
          <w:sz w:val="24"/>
          <w:szCs w:val="24"/>
        </w:rPr>
      </w:pPr>
    </w:p>
    <w:p w:rsidR="009C2418" w:rsidRPr="00FC3364" w:rsidRDefault="009C2418" w:rsidP="007E0E8B">
      <w:pPr>
        <w:jc w:val="right"/>
        <w:rPr>
          <w:sz w:val="28"/>
          <w:szCs w:val="28"/>
          <w:highlight w:val="yellow"/>
        </w:rPr>
      </w:pPr>
    </w:p>
    <w:p w:rsidR="009C2418" w:rsidRPr="003A0C2A" w:rsidRDefault="00A97063" w:rsidP="007E0E8B">
      <w:pPr>
        <w:pStyle w:val="31"/>
        <w:keepNext w:val="0"/>
        <w:ind w:right="708"/>
        <w:jc w:val="center"/>
        <w:rPr>
          <w:b/>
        </w:rPr>
      </w:pPr>
      <w:r>
        <w:rPr>
          <w:b/>
        </w:rPr>
        <w:t>ТЕХНИЧЕСКОЕ ЗАДАНИЕ</w:t>
      </w:r>
    </w:p>
    <w:p w:rsidR="00F91729" w:rsidRPr="00F91729" w:rsidRDefault="00F91729" w:rsidP="00F91729">
      <w:pPr>
        <w:pStyle w:val="a3"/>
        <w:jc w:val="center"/>
        <w:rPr>
          <w:b/>
          <w:sz w:val="22"/>
          <w:szCs w:val="22"/>
        </w:rPr>
      </w:pPr>
      <w:r w:rsidRPr="00F91729">
        <w:rPr>
          <w:b/>
          <w:sz w:val="22"/>
          <w:szCs w:val="22"/>
        </w:rPr>
        <w:t>на выполнение работ по реконструкции светофорн</w:t>
      </w:r>
      <w:r w:rsidR="002E108E">
        <w:rPr>
          <w:b/>
          <w:sz w:val="22"/>
          <w:szCs w:val="22"/>
        </w:rPr>
        <w:t>ых</w:t>
      </w:r>
      <w:r w:rsidRPr="00F91729">
        <w:rPr>
          <w:b/>
          <w:sz w:val="22"/>
          <w:szCs w:val="22"/>
        </w:rPr>
        <w:t xml:space="preserve"> объект</w:t>
      </w:r>
      <w:r w:rsidR="002E108E">
        <w:rPr>
          <w:b/>
          <w:sz w:val="22"/>
          <w:szCs w:val="22"/>
        </w:rPr>
        <w:t>ов</w:t>
      </w:r>
    </w:p>
    <w:p w:rsidR="009C2418" w:rsidRDefault="009C2418" w:rsidP="007E0E8B">
      <w:pPr>
        <w:pStyle w:val="40"/>
        <w:numPr>
          <w:ilvl w:val="0"/>
          <w:numId w:val="3"/>
        </w:numPr>
        <w:spacing w:line="320" w:lineRule="exact"/>
        <w:ind w:left="0" w:firstLine="0"/>
        <w:contextualSpacing/>
        <w:rPr>
          <w:b/>
        </w:rPr>
      </w:pPr>
      <w:r w:rsidRPr="003A0C2A">
        <w:rPr>
          <w:b/>
        </w:rPr>
        <w:t>Разработка документации</w:t>
      </w:r>
    </w:p>
    <w:p w:rsidR="00744850" w:rsidRPr="002E108E" w:rsidRDefault="00744850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25751">
        <w:t xml:space="preserve">Разработать проект по </w:t>
      </w:r>
      <w:r>
        <w:t>реконструкции светофорн</w:t>
      </w:r>
      <w:r w:rsidR="002E108E">
        <w:t>ого</w:t>
      </w:r>
      <w:r>
        <w:t xml:space="preserve"> объект</w:t>
      </w:r>
      <w:r w:rsidR="002E108E">
        <w:t>а</w:t>
      </w:r>
      <w:r>
        <w:t xml:space="preserve">  на </w:t>
      </w:r>
      <w:r w:rsidRPr="005F55CF">
        <w:t>перекрестк</w:t>
      </w:r>
      <w:r w:rsidR="002E108E">
        <w:t>е</w:t>
      </w:r>
      <w:r w:rsidRPr="005F55CF">
        <w:t xml:space="preserve"> </w:t>
      </w:r>
      <w:r w:rsidR="005F55CF" w:rsidRPr="005F55CF">
        <w:rPr>
          <w:sz w:val="22"/>
          <w:szCs w:val="22"/>
        </w:rPr>
        <w:t>бул. Гагарина и Южной Дамбы</w:t>
      </w:r>
      <w:r w:rsidR="00DA3E4A">
        <w:rPr>
          <w:sz w:val="22"/>
          <w:szCs w:val="22"/>
        </w:rPr>
        <w:t xml:space="preserve">, предусматривающий установку дополнительного транспортного светофора </w:t>
      </w:r>
      <w:r w:rsidR="00DA3E4A" w:rsidRPr="001C2E01">
        <w:t>в соответствии с прилагаемой к техническому заданию схемой</w:t>
      </w:r>
      <w:r w:rsidRPr="005F55CF">
        <w:t>.</w:t>
      </w:r>
      <w:r w:rsidRPr="005F55CF">
        <w:rPr>
          <w:rFonts w:eastAsia="Times New Roman"/>
          <w:sz w:val="20"/>
          <w:szCs w:val="20"/>
        </w:rPr>
        <w:t xml:space="preserve"> </w:t>
      </w:r>
      <w:r w:rsidRPr="005F55CF">
        <w:t>Согласовать проект с отделом ГИБДД УМВД Росси</w:t>
      </w:r>
      <w:r>
        <w:t xml:space="preserve">и </w:t>
      </w:r>
      <w:r w:rsidRPr="00C63B5F">
        <w:t>по городу Перми и Заказчиком.</w:t>
      </w:r>
    </w:p>
    <w:p w:rsidR="002E108E" w:rsidRPr="001C2E01" w:rsidRDefault="002E108E" w:rsidP="002E108E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1C2E01">
        <w:t xml:space="preserve">Разработать проект по реконструкции светофорного объекта  на перекрестке ул. </w:t>
      </w:r>
      <w:proofErr w:type="spellStart"/>
      <w:r w:rsidRPr="001C2E01">
        <w:t>Патриса</w:t>
      </w:r>
      <w:proofErr w:type="spellEnd"/>
      <w:r w:rsidRPr="001C2E01">
        <w:t xml:space="preserve"> Лумумбы и бул. Гагарина, предусматривающий демонтаж дополнительных секций левого поворота и установку дополнительного транспортного светофора через местный проезд</w:t>
      </w:r>
      <w:r>
        <w:t>,</w:t>
      </w:r>
      <w:r w:rsidRPr="001C2E01">
        <w:t xml:space="preserve">  в соответствии с прилагаемой к техническому заданию схемой</w:t>
      </w:r>
      <w:r>
        <w:t>.</w:t>
      </w:r>
      <w:r w:rsidRPr="001C2E01">
        <w:t xml:space="preserve"> Согласовать проект с отделом ГИБДД УМВД России по городу Перми и Заказчиком.</w:t>
      </w:r>
    </w:p>
    <w:p w:rsidR="00A25751" w:rsidRPr="00E1143B" w:rsidRDefault="00C63B5F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437091">
        <w:t>Реконструировать светофорны</w:t>
      </w:r>
      <w:r w:rsidR="002E108E" w:rsidRPr="00437091">
        <w:t>е</w:t>
      </w:r>
      <w:r w:rsidRPr="00437091">
        <w:t xml:space="preserve"> объект</w:t>
      </w:r>
      <w:r w:rsidR="002E108E" w:rsidRPr="00437091">
        <w:t>ы</w:t>
      </w:r>
      <w:r w:rsidRPr="00437091">
        <w:t xml:space="preserve"> на перекрестк</w:t>
      </w:r>
      <w:r w:rsidR="002E108E" w:rsidRPr="00437091">
        <w:t>ах</w:t>
      </w:r>
      <w:r w:rsidRPr="00437091">
        <w:t xml:space="preserve"> </w:t>
      </w:r>
      <w:r w:rsidR="005F55CF" w:rsidRPr="00437091">
        <w:rPr>
          <w:sz w:val="22"/>
          <w:szCs w:val="22"/>
        </w:rPr>
        <w:t>бул. Гагарина и Южной Дамбы</w:t>
      </w:r>
      <w:r w:rsidRPr="00437091">
        <w:t xml:space="preserve">, </w:t>
      </w:r>
      <w:r w:rsidR="00437091" w:rsidRPr="00437091">
        <w:rPr>
          <w:sz w:val="22"/>
          <w:szCs w:val="22"/>
        </w:rPr>
        <w:t xml:space="preserve">бул. Гагарина и </w:t>
      </w:r>
      <w:r w:rsidR="00437091">
        <w:rPr>
          <w:sz w:val="22"/>
          <w:szCs w:val="22"/>
        </w:rPr>
        <w:t xml:space="preserve">ул. </w:t>
      </w:r>
      <w:proofErr w:type="spellStart"/>
      <w:r w:rsidR="00437091">
        <w:rPr>
          <w:sz w:val="22"/>
          <w:szCs w:val="22"/>
        </w:rPr>
        <w:t>Патриса</w:t>
      </w:r>
      <w:proofErr w:type="spellEnd"/>
      <w:r w:rsidR="00437091">
        <w:rPr>
          <w:sz w:val="22"/>
          <w:szCs w:val="22"/>
        </w:rPr>
        <w:t xml:space="preserve"> Лумумбы</w:t>
      </w:r>
      <w:r w:rsidR="00437091" w:rsidRPr="00E1143B">
        <w:t xml:space="preserve"> </w:t>
      </w:r>
      <w:r w:rsidRPr="00E1143B">
        <w:t xml:space="preserve">в соответствии с </w:t>
      </w:r>
      <w:r w:rsidR="00057FF2" w:rsidRPr="00E1143B">
        <w:t>разработанным</w:t>
      </w:r>
      <w:r w:rsidR="002E108E" w:rsidRPr="00E1143B">
        <w:t>и</w:t>
      </w:r>
      <w:r w:rsidR="00057FF2" w:rsidRPr="00E1143B">
        <w:t xml:space="preserve"> </w:t>
      </w:r>
      <w:r w:rsidR="00DA3E4A" w:rsidRPr="00E1143B">
        <w:t>проект</w:t>
      </w:r>
      <w:r w:rsidR="002E108E" w:rsidRPr="00E1143B">
        <w:t>ами</w:t>
      </w:r>
      <w:r w:rsidR="00DA3E4A" w:rsidRPr="00E1143B">
        <w:t xml:space="preserve"> по реконструкции светофорн</w:t>
      </w:r>
      <w:r w:rsidR="002E108E" w:rsidRPr="00E1143B">
        <w:t>ых</w:t>
      </w:r>
      <w:r w:rsidR="00DA3E4A" w:rsidRPr="00E1143B">
        <w:t xml:space="preserve"> объект</w:t>
      </w:r>
      <w:r w:rsidR="002E108E" w:rsidRPr="00E1143B">
        <w:t>ов</w:t>
      </w:r>
      <w:r w:rsidR="00DA3E4A" w:rsidRPr="00E1143B">
        <w:t xml:space="preserve">, </w:t>
      </w:r>
      <w:r w:rsidRPr="00E1143B">
        <w:t xml:space="preserve">ГОСТ </w:t>
      </w:r>
      <w:proofErr w:type="gramStart"/>
      <w:r w:rsidRPr="00E1143B">
        <w:t>Р</w:t>
      </w:r>
      <w:proofErr w:type="gramEnd"/>
      <w:r w:rsidRPr="00E1143B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№1), ГОСТ </w:t>
      </w:r>
      <w:proofErr w:type="gramStart"/>
      <w:r w:rsidRPr="00E1143B">
        <w:t>Р</w:t>
      </w:r>
      <w:proofErr w:type="gramEnd"/>
      <w:r w:rsidRPr="00E1143B"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 и ГОСТ</w:t>
      </w:r>
      <w:r w:rsidR="00A25751" w:rsidRPr="00E1143B">
        <w:t>ом</w:t>
      </w:r>
      <w:r w:rsidRPr="00E1143B">
        <w:t xml:space="preserve"> </w:t>
      </w:r>
      <w:proofErr w:type="gramStart"/>
      <w:r w:rsidRPr="00E1143B">
        <w:t>Р</w:t>
      </w:r>
      <w:proofErr w:type="gramEnd"/>
      <w:r w:rsidRPr="00E1143B">
        <w:t xml:space="preserve"> 52290-2004 «Технические средства организации движения. знаки дорожные. Общие технические требования». </w:t>
      </w:r>
    </w:p>
    <w:p w:rsidR="009C2418" w:rsidRDefault="009C2418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E1143B">
        <w:t>Получить технические условия на проведение</w:t>
      </w:r>
      <w:r w:rsidRPr="00944036">
        <w:t xml:space="preserve"> работ от всех собственников объектов, попадающих в зону проведения работ</w:t>
      </w:r>
      <w:r>
        <w:t>.</w:t>
      </w:r>
    </w:p>
    <w:p w:rsidR="00CE368B" w:rsidRPr="00944036" w:rsidRDefault="00CE368B" w:rsidP="007E0E8B">
      <w:pPr>
        <w:pStyle w:val="40"/>
        <w:spacing w:line="320" w:lineRule="exact"/>
        <w:ind w:left="0"/>
        <w:contextualSpacing/>
        <w:jc w:val="both"/>
      </w:pPr>
    </w:p>
    <w:p w:rsidR="009C2418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</w:pPr>
      <w:r w:rsidRPr="000B699E">
        <w:rPr>
          <w:b/>
        </w:rPr>
        <w:t>Мест</w:t>
      </w:r>
      <w:r w:rsidR="002E108E">
        <w:rPr>
          <w:b/>
        </w:rPr>
        <w:t>а</w:t>
      </w:r>
      <w:r w:rsidRPr="000B699E">
        <w:rPr>
          <w:b/>
        </w:rPr>
        <w:t xml:space="preserve"> выполнения работ</w:t>
      </w:r>
    </w:p>
    <w:p w:rsidR="00E264CF" w:rsidRDefault="00DA3E4A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>П</w:t>
      </w:r>
      <w:r w:rsidR="00D45592">
        <w:t>ерекрест</w:t>
      </w:r>
      <w:r>
        <w:t>ок</w:t>
      </w:r>
      <w:r w:rsidR="004211C1">
        <w:t xml:space="preserve"> </w:t>
      </w:r>
      <w:r w:rsidR="005F55CF" w:rsidRPr="005F55CF">
        <w:rPr>
          <w:sz w:val="22"/>
          <w:szCs w:val="22"/>
        </w:rPr>
        <w:t>бул. Гагарина и Южной Дамбы</w:t>
      </w:r>
      <w:r w:rsidR="00C63B5F" w:rsidRPr="007D1619">
        <w:t xml:space="preserve"> </w:t>
      </w:r>
      <w:r w:rsidR="003639F0">
        <w:t xml:space="preserve">в </w:t>
      </w:r>
      <w:r w:rsidR="00162B27">
        <w:t>Мотовилихинском</w:t>
      </w:r>
      <w:r w:rsidR="003639F0">
        <w:t xml:space="preserve"> районе </w:t>
      </w:r>
      <w:r w:rsidR="00D45592">
        <w:t>г. Перми.</w:t>
      </w:r>
    </w:p>
    <w:p w:rsidR="002E108E" w:rsidRDefault="002E108E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 xml:space="preserve">Перекресток </w:t>
      </w:r>
      <w:r w:rsidRPr="005F55CF">
        <w:rPr>
          <w:sz w:val="22"/>
          <w:szCs w:val="22"/>
        </w:rPr>
        <w:t xml:space="preserve">бул. Гагарина и </w:t>
      </w:r>
      <w:r>
        <w:rPr>
          <w:sz w:val="22"/>
          <w:szCs w:val="22"/>
        </w:rPr>
        <w:t xml:space="preserve">ул. </w:t>
      </w:r>
      <w:proofErr w:type="spellStart"/>
      <w:r>
        <w:rPr>
          <w:sz w:val="22"/>
          <w:szCs w:val="22"/>
        </w:rPr>
        <w:t>Патриса</w:t>
      </w:r>
      <w:proofErr w:type="spellEnd"/>
      <w:r>
        <w:rPr>
          <w:sz w:val="22"/>
          <w:szCs w:val="22"/>
        </w:rPr>
        <w:t xml:space="preserve"> Лумумбы</w:t>
      </w:r>
      <w:r w:rsidRPr="007D1619">
        <w:t xml:space="preserve"> </w:t>
      </w:r>
      <w:r>
        <w:t>в Мотовилихинском районе г. Перми</w:t>
      </w:r>
    </w:p>
    <w:p w:rsidR="00E7526C" w:rsidRDefault="00E7526C" w:rsidP="007E0E8B">
      <w:pPr>
        <w:pStyle w:val="40"/>
        <w:spacing w:line="320" w:lineRule="exact"/>
        <w:ind w:left="0"/>
        <w:contextualSpacing/>
        <w:jc w:val="both"/>
      </w:pPr>
    </w:p>
    <w:p w:rsidR="009C2418" w:rsidRPr="00E60018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0B699E">
        <w:rPr>
          <w:b/>
        </w:rPr>
        <w:t>Подготовка к выполнению работ</w:t>
      </w:r>
    </w:p>
    <w:p w:rsidR="009C2418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3A0C2A">
        <w:t>Разработать план про</w:t>
      </w:r>
      <w:r>
        <w:t xml:space="preserve">изводства </w:t>
      </w:r>
      <w:r w:rsidRPr="003A0C2A">
        <w:t>работ.</w:t>
      </w:r>
    </w:p>
    <w:p w:rsidR="009C2418" w:rsidRPr="00944036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944036"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9C2418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B66D08">
        <w:t>Согласовать в установленном порядке производство земляных работ.</w:t>
      </w:r>
    </w:p>
    <w:p w:rsidR="009C2418" w:rsidRDefault="009C2418" w:rsidP="007E0E8B">
      <w:pPr>
        <w:pStyle w:val="40"/>
        <w:spacing w:line="320" w:lineRule="exact"/>
        <w:ind w:left="0"/>
        <w:contextualSpacing/>
        <w:jc w:val="both"/>
      </w:pPr>
    </w:p>
    <w:p w:rsidR="009C2418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E60018">
        <w:rPr>
          <w:b/>
        </w:rPr>
        <w:t>Объем и технические требования к выполняемым работам</w:t>
      </w:r>
      <w:r w:rsidR="002F4B3A">
        <w:rPr>
          <w:b/>
        </w:rPr>
        <w:t xml:space="preserve"> и оборудованию</w:t>
      </w:r>
    </w:p>
    <w:p w:rsidR="005755AD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>Оборудовать светофорны</w:t>
      </w:r>
      <w:r w:rsidR="001C41CF">
        <w:t>й</w:t>
      </w:r>
      <w:r>
        <w:t xml:space="preserve"> объект </w:t>
      </w:r>
      <w:r w:rsidR="00A63926">
        <w:t xml:space="preserve">на перекрестке </w:t>
      </w:r>
      <w:r w:rsidR="005F55CF" w:rsidRPr="005F55CF">
        <w:rPr>
          <w:sz w:val="22"/>
          <w:szCs w:val="22"/>
        </w:rPr>
        <w:t>бул. Гагарина и Южной Дамбы</w:t>
      </w:r>
      <w:r w:rsidR="00C63B5F" w:rsidRPr="007D1619">
        <w:t xml:space="preserve"> </w:t>
      </w:r>
      <w:r w:rsidR="002056F3">
        <w:t xml:space="preserve">дополнительным </w:t>
      </w:r>
      <w:r>
        <w:t>транспортным</w:t>
      </w:r>
      <w:r w:rsidR="00FE0689">
        <w:t xml:space="preserve"> светофором</w:t>
      </w:r>
      <w:r>
        <w:t xml:space="preserve"> (исполнение </w:t>
      </w:r>
      <w:r w:rsidRPr="00110149">
        <w:t>Т</w:t>
      </w:r>
      <w:r w:rsidR="00FE0B5D">
        <w:t>.1.л</w:t>
      </w:r>
      <w:r w:rsidRPr="00110149">
        <w:t xml:space="preserve"> по ГОСТ </w:t>
      </w:r>
      <w:proofErr w:type="gramStart"/>
      <w:r w:rsidRPr="00110149">
        <w:t>Р</w:t>
      </w:r>
      <w:proofErr w:type="gramEnd"/>
      <w:r w:rsidRPr="00110149">
        <w:t xml:space="preserve"> 52282-2004</w:t>
      </w:r>
      <w:r>
        <w:t xml:space="preserve"> </w:t>
      </w:r>
      <w:r w:rsidR="00710AB6">
        <w:t xml:space="preserve">с диаметром </w:t>
      </w:r>
      <w:r w:rsidR="002F4B3A">
        <w:rPr>
          <w:rFonts w:eastAsiaTheme="minorHAnsi"/>
          <w:lang w:eastAsia="en-US"/>
        </w:rPr>
        <w:t xml:space="preserve">выходной апертуры сигналов </w:t>
      </w:r>
      <w:r w:rsidR="002F4B3A" w:rsidRPr="002F4B3A">
        <w:rPr>
          <w:b/>
        </w:rPr>
        <w:t>не менее 300 мм</w:t>
      </w:r>
      <w:r w:rsidR="002F4B3A">
        <w:t>.</w:t>
      </w:r>
      <w:r w:rsidRPr="006E7D3B">
        <w:t>)</w:t>
      </w:r>
      <w:r>
        <w:t xml:space="preserve"> </w:t>
      </w:r>
      <w:r w:rsidR="00FE0689">
        <w:t>со</w:t>
      </w:r>
      <w:r>
        <w:t xml:space="preserve">гласно разработанной проектной документации. </w:t>
      </w:r>
    </w:p>
    <w:p w:rsidR="005755AD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 xml:space="preserve">Оборудовать светофорный объект на перекрестке ул. </w:t>
      </w:r>
      <w:proofErr w:type="spellStart"/>
      <w:r w:rsidRPr="00162B27">
        <w:t>Патриса</w:t>
      </w:r>
      <w:proofErr w:type="spellEnd"/>
      <w:r w:rsidRPr="00162B27">
        <w:t xml:space="preserve"> Лумумбы</w:t>
      </w:r>
      <w:r>
        <w:t xml:space="preserve"> и бул. Гагарина</w:t>
      </w:r>
      <w:r w:rsidRPr="007D1619">
        <w:t xml:space="preserve"> </w:t>
      </w:r>
      <w:r>
        <w:t xml:space="preserve">дополнительным транспортным светофором (исполнение </w:t>
      </w:r>
      <w:r w:rsidRPr="00110149">
        <w:t xml:space="preserve">Т1 по ГОСТ </w:t>
      </w:r>
      <w:proofErr w:type="gramStart"/>
      <w:r w:rsidRPr="00110149">
        <w:t>Р</w:t>
      </w:r>
      <w:proofErr w:type="gramEnd"/>
      <w:r w:rsidRPr="00110149">
        <w:t xml:space="preserve"> 52282-2004</w:t>
      </w:r>
      <w:r>
        <w:t xml:space="preserve"> </w:t>
      </w:r>
      <w:r>
        <w:lastRenderedPageBreak/>
        <w:t xml:space="preserve">с </w:t>
      </w:r>
      <w:r w:rsidR="002F4B3A">
        <w:t xml:space="preserve">диаметром </w:t>
      </w:r>
      <w:r w:rsidR="002F4B3A">
        <w:rPr>
          <w:rFonts w:eastAsiaTheme="minorHAnsi"/>
          <w:lang w:eastAsia="en-US"/>
        </w:rPr>
        <w:t xml:space="preserve">выходной апертуры сигналов </w:t>
      </w:r>
      <w:r w:rsidR="002F4B3A" w:rsidRPr="002F4B3A">
        <w:rPr>
          <w:b/>
        </w:rPr>
        <w:t>не менее 300 мм</w:t>
      </w:r>
      <w:r w:rsidR="002F4B3A">
        <w:t>.</w:t>
      </w:r>
      <w:r w:rsidR="002F4B3A" w:rsidRPr="006E7D3B">
        <w:t>)</w:t>
      </w:r>
      <w:r>
        <w:t xml:space="preserve"> согласно разработанной проектной документации.</w:t>
      </w:r>
    </w:p>
    <w:p w:rsidR="009C2418" w:rsidRPr="00942D01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Светофоры должны соответствовать ГОСТ </w:t>
      </w:r>
      <w:proofErr w:type="gramStart"/>
      <w:r w:rsidRPr="00942D01">
        <w:t>Р</w:t>
      </w:r>
      <w:proofErr w:type="gramEnd"/>
      <w:r w:rsidRPr="00942D01">
        <w:t xml:space="preserve"> 52282-2004, СНиП 2.05.02-85 и «Правил устройства элект</w:t>
      </w:r>
      <w:r>
        <w:t>роустановок» с техническими характеристиками:</w:t>
      </w:r>
    </w:p>
    <w:p w:rsidR="009C2418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Потребляемая мощность излучающего элемента </w:t>
      </w:r>
      <w:r w:rsidRPr="002F4B3A">
        <w:rPr>
          <w:b/>
        </w:rPr>
        <w:t>не более 40 Ватт</w:t>
      </w:r>
      <w:r w:rsidRPr="00942D01">
        <w:t>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>
        <w:t>В качестве источников света в светофорах использовать светоизлучающие диоды.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Климатическое исполнение светофоров </w:t>
      </w:r>
      <w:r w:rsidR="002F4B3A" w:rsidRPr="002F4B3A">
        <w:rPr>
          <w:b/>
        </w:rPr>
        <w:t>УХЛ</w:t>
      </w:r>
      <w:r w:rsidR="002F4B3A">
        <w:t xml:space="preserve"> </w:t>
      </w:r>
      <w:r w:rsidRPr="00942D01">
        <w:t>по ГОСТ 15150</w:t>
      </w:r>
      <w:r w:rsidR="002F4B3A">
        <w:t>-69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Степень защиты от воздействия внешних факторов </w:t>
      </w:r>
      <w:r w:rsidRPr="002F4B3A">
        <w:rPr>
          <w:b/>
        </w:rPr>
        <w:t>IP</w:t>
      </w:r>
      <w:r w:rsidR="002F4B3A" w:rsidRPr="002F4B3A">
        <w:rPr>
          <w:b/>
        </w:rPr>
        <w:t>5</w:t>
      </w:r>
      <w:r w:rsidRPr="002F4B3A">
        <w:rPr>
          <w:b/>
        </w:rPr>
        <w:t>4</w:t>
      </w:r>
      <w:r w:rsidRPr="00942D01">
        <w:t>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Температура эксплуатации </w:t>
      </w:r>
      <w:r w:rsidRPr="002F4B3A">
        <w:rPr>
          <w:b/>
        </w:rPr>
        <w:t>от -40</w:t>
      </w:r>
      <w:proofErr w:type="gramStart"/>
      <w:r w:rsidRPr="002F4B3A">
        <w:rPr>
          <w:b/>
        </w:rPr>
        <w:t>°С</w:t>
      </w:r>
      <w:proofErr w:type="gramEnd"/>
      <w:r w:rsidRPr="002F4B3A">
        <w:rPr>
          <w:b/>
        </w:rPr>
        <w:t xml:space="preserve"> до +45°С</w:t>
      </w:r>
      <w:r w:rsidR="002F4B3A" w:rsidRPr="002F4B3A">
        <w:rPr>
          <w:b/>
        </w:rPr>
        <w:t>#</w:t>
      </w:r>
      <w:r w:rsidRPr="002F4B3A">
        <w:rPr>
          <w:b/>
        </w:rPr>
        <w:t>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Наработка на отказ </w:t>
      </w:r>
      <w:r w:rsidRPr="002F4B3A">
        <w:rPr>
          <w:b/>
        </w:rPr>
        <w:t>не менее 50 000 часов</w:t>
      </w:r>
      <w:r>
        <w:t>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На светофоры  изготовителем должен быть установлен срок службы </w:t>
      </w:r>
      <w:r w:rsidRPr="002F4B3A">
        <w:rPr>
          <w:b/>
        </w:rPr>
        <w:t>не менее 10 лет</w:t>
      </w:r>
      <w:r w:rsidRPr="00942D01">
        <w:t xml:space="preserve"> с даты изготовления</w:t>
      </w:r>
      <w:r>
        <w:t>.</w:t>
      </w:r>
    </w:p>
    <w:p w:rsidR="009C2418" w:rsidRPr="00FE0B5D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На светофоры  изготовителем должен быть установлен гарантийный срок </w:t>
      </w:r>
      <w:r w:rsidRPr="002F4B3A">
        <w:rPr>
          <w:b/>
        </w:rPr>
        <w:t>не менее 12 месяцев</w:t>
      </w:r>
      <w:r w:rsidRPr="00FE0B5D">
        <w:t xml:space="preserve"> с момента ввода в эксплуатацию.</w:t>
      </w:r>
    </w:p>
    <w:p w:rsidR="00C63B5F" w:rsidRPr="00FE0B5D" w:rsidRDefault="00C63B5F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FE0B5D">
        <w:t>Светофоры должны быть новыми.</w:t>
      </w:r>
    </w:p>
    <w:p w:rsidR="00CE368B" w:rsidRPr="00437091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437091">
        <w:t>Произвести м</w:t>
      </w:r>
      <w:r w:rsidR="00FE0B5D" w:rsidRPr="00437091">
        <w:t xml:space="preserve">онтаж светофорной секции </w:t>
      </w:r>
      <w:r w:rsidRPr="00437091">
        <w:t xml:space="preserve">на перекрестке </w:t>
      </w:r>
      <w:r w:rsidRPr="00437091">
        <w:rPr>
          <w:sz w:val="22"/>
          <w:szCs w:val="22"/>
        </w:rPr>
        <w:t>бул. Гагарина и Южной Дамбы</w:t>
      </w:r>
      <w:r w:rsidRPr="00437091">
        <w:t xml:space="preserve"> </w:t>
      </w:r>
      <w:r w:rsidR="00FE0B5D" w:rsidRPr="00437091">
        <w:t>на</w:t>
      </w:r>
      <w:r w:rsidR="00FE0B5D" w:rsidRPr="00437091">
        <w:rPr>
          <w:shd w:val="clear" w:color="auto" w:fill="FFFFFF"/>
        </w:rPr>
        <w:t xml:space="preserve"> опору</w:t>
      </w:r>
      <w:r w:rsidRPr="00437091">
        <w:rPr>
          <w:shd w:val="clear" w:color="auto" w:fill="FFFFFF"/>
        </w:rPr>
        <w:t xml:space="preserve"> с</w:t>
      </w:r>
      <w:r w:rsidR="00FE0B5D" w:rsidRPr="00437091">
        <w:rPr>
          <w:shd w:val="clear" w:color="auto" w:fill="FFFFFF"/>
        </w:rPr>
        <w:t xml:space="preserve"> пешеходной секци</w:t>
      </w:r>
      <w:r w:rsidRPr="00437091">
        <w:rPr>
          <w:shd w:val="clear" w:color="auto" w:fill="FFFFFF"/>
        </w:rPr>
        <w:t>ей</w:t>
      </w:r>
      <w:r w:rsidR="00FE0B5D" w:rsidRPr="00437091">
        <w:rPr>
          <w:shd w:val="clear" w:color="auto" w:fill="FFFFFF"/>
        </w:rPr>
        <w:t xml:space="preserve"> светофорного объекта </w:t>
      </w:r>
      <w:r w:rsidR="00DA3E4A" w:rsidRPr="00437091">
        <w:rPr>
          <w:shd w:val="clear" w:color="auto" w:fill="FFFFFF"/>
        </w:rPr>
        <w:t xml:space="preserve">в соответствии с </w:t>
      </w:r>
      <w:r w:rsidR="00DA3E4A" w:rsidRPr="00437091">
        <w:t>проектом по реконструкции светофорного объекта.</w:t>
      </w:r>
    </w:p>
    <w:p w:rsidR="005755AD" w:rsidRPr="00437091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437091">
        <w:t xml:space="preserve">Произвести демонтаж дополнительных секций левого поворота на перекрестке </w:t>
      </w:r>
      <w:r w:rsidRPr="00437091">
        <w:rPr>
          <w:sz w:val="22"/>
          <w:szCs w:val="22"/>
        </w:rPr>
        <w:t xml:space="preserve">бул. Гагарина и ул. </w:t>
      </w:r>
      <w:proofErr w:type="spellStart"/>
      <w:r w:rsidRPr="00437091">
        <w:rPr>
          <w:sz w:val="22"/>
          <w:szCs w:val="22"/>
        </w:rPr>
        <w:t>Патриса</w:t>
      </w:r>
      <w:proofErr w:type="spellEnd"/>
      <w:r w:rsidRPr="00437091">
        <w:rPr>
          <w:sz w:val="22"/>
          <w:szCs w:val="22"/>
        </w:rPr>
        <w:t xml:space="preserve"> Лумумбы</w:t>
      </w:r>
      <w:r w:rsidRPr="00437091">
        <w:t>.</w:t>
      </w:r>
    </w:p>
    <w:p w:rsidR="005755AD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proofErr w:type="gramStart"/>
      <w:r w:rsidRPr="00437091">
        <w:t xml:space="preserve">Создать и оформить в виде документа и библиотеки программы координации (в графической и табличной формах с подробными комментариями) светофорного объекта на перекрестке </w:t>
      </w:r>
      <w:r w:rsidRPr="00437091">
        <w:rPr>
          <w:sz w:val="22"/>
          <w:szCs w:val="22"/>
        </w:rPr>
        <w:t xml:space="preserve">бул. Гагарина и ул. </w:t>
      </w:r>
      <w:proofErr w:type="spellStart"/>
      <w:r w:rsidRPr="00437091">
        <w:rPr>
          <w:sz w:val="22"/>
          <w:szCs w:val="22"/>
        </w:rPr>
        <w:t>Патриса</w:t>
      </w:r>
      <w:proofErr w:type="spellEnd"/>
      <w:r w:rsidRPr="00437091">
        <w:rPr>
          <w:sz w:val="22"/>
          <w:szCs w:val="22"/>
        </w:rPr>
        <w:t xml:space="preserve"> Лумумбы</w:t>
      </w:r>
      <w:r w:rsidRPr="00437091">
        <w:t>.</w:t>
      </w:r>
      <w:proofErr w:type="gramEnd"/>
      <w:r w:rsidRPr="00437091">
        <w:t xml:space="preserve"> Согласовать программы координации с </w:t>
      </w:r>
      <w:r w:rsidRPr="00DE6A9D">
        <w:t>отделом ГИБДД УВД, утвердить у Заказчика, оформить приложением к паспорту светофорного объекта</w:t>
      </w:r>
      <w:r>
        <w:t>.</w:t>
      </w:r>
    </w:p>
    <w:p w:rsidR="005755AD" w:rsidRPr="00FE0B5D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4D1C83">
        <w:t>Обустроить мест</w:t>
      </w:r>
      <w:r>
        <w:t>о</w:t>
      </w:r>
      <w:r w:rsidRPr="004D1C83">
        <w:t xml:space="preserve"> выполнения работ по </w:t>
      </w:r>
      <w:r>
        <w:t>реконструкции</w:t>
      </w:r>
      <w:r w:rsidRPr="004D1C83">
        <w:t xml:space="preserve"> светофорн</w:t>
      </w:r>
      <w:r>
        <w:t>ых</w:t>
      </w:r>
      <w:r w:rsidRPr="004D1C83">
        <w:t xml:space="preserve"> объект</w:t>
      </w:r>
      <w:r>
        <w:t>ов</w:t>
      </w:r>
      <w:r w:rsidRPr="004D1C83">
        <w:t xml:space="preserve"> техническими средствами организации дорожного движения (дорожными знаками</w:t>
      </w:r>
      <w:r>
        <w:t xml:space="preserve">) в соответствии с </w:t>
      </w:r>
      <w:r w:rsidRPr="00185D84">
        <w:t>ГОСТ</w:t>
      </w:r>
      <w:r>
        <w:t>ом</w:t>
      </w:r>
      <w:r w:rsidRPr="00185D84">
        <w:t xml:space="preserve"> </w:t>
      </w:r>
      <w:proofErr w:type="gramStart"/>
      <w:r w:rsidRPr="00185D84">
        <w:t>Р</w:t>
      </w:r>
      <w:proofErr w:type="gramEnd"/>
      <w:r w:rsidRPr="00185D84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</w:t>
      </w:r>
      <w:r>
        <w:t xml:space="preserve"> </w:t>
      </w:r>
      <w:r w:rsidRPr="00185D84">
        <w:t>(с</w:t>
      </w:r>
      <w:r>
        <w:t xml:space="preserve"> и</w:t>
      </w:r>
      <w:r w:rsidRPr="00185D84">
        <w:t>зменением №1)</w:t>
      </w:r>
    </w:p>
    <w:p w:rsidR="00FE0B5D" w:rsidRDefault="00FE0B5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>Выполнить работы по подключению светофорных секций к дорожному контроллеру.</w:t>
      </w:r>
    </w:p>
    <w:p w:rsidR="005755AD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 xml:space="preserve">Передать демонтированные секции левого поворота балансодержателю светофорного объекта </w:t>
      </w:r>
      <w:r w:rsidRPr="001C2E01">
        <w:t>по акту приемки/передачи имущества</w:t>
      </w:r>
      <w:r>
        <w:t>.</w:t>
      </w:r>
    </w:p>
    <w:p w:rsidR="009C2418" w:rsidRPr="00CF037A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CE368B">
        <w:rPr>
          <w:b/>
        </w:rPr>
        <w:t>Ввод</w:t>
      </w:r>
      <w:r w:rsidRPr="00CF037A">
        <w:rPr>
          <w:b/>
        </w:rPr>
        <w:t xml:space="preserve"> в эксплуатацию</w:t>
      </w:r>
    </w:p>
    <w:p w:rsidR="009C2418" w:rsidRDefault="009C2418" w:rsidP="007E0E8B">
      <w:pPr>
        <w:pStyle w:val="40"/>
        <w:spacing w:line="320" w:lineRule="exact"/>
        <w:ind w:left="0"/>
        <w:contextualSpacing/>
        <w:jc w:val="both"/>
      </w:pPr>
      <w:r>
        <w:t xml:space="preserve">5.1. </w:t>
      </w:r>
      <w:r w:rsidR="00DB7671">
        <w:t xml:space="preserve">     </w:t>
      </w:r>
      <w:r>
        <w:t>Провести пуско-наладочные работы.</w:t>
      </w:r>
    </w:p>
    <w:p w:rsidR="009C2418" w:rsidRDefault="009C2418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>
        <w:t>Произвести запуск светофорн</w:t>
      </w:r>
      <w:r w:rsidR="005755AD">
        <w:t>ых</w:t>
      </w:r>
      <w:r>
        <w:t xml:space="preserve"> объект</w:t>
      </w:r>
      <w:r w:rsidR="005755AD">
        <w:t>ов</w:t>
      </w:r>
      <w:r>
        <w:t xml:space="preserve"> в эксплуатацию.</w:t>
      </w:r>
    </w:p>
    <w:p w:rsidR="00A36749" w:rsidRPr="00661B79" w:rsidRDefault="00A36749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437091">
        <w:rPr>
          <w:u w:val="single"/>
        </w:rPr>
        <w:t>Внести изменения в паспорт</w:t>
      </w:r>
      <w:r w:rsidR="005755AD" w:rsidRPr="00437091">
        <w:rPr>
          <w:u w:val="single"/>
        </w:rPr>
        <w:t>а</w:t>
      </w:r>
      <w:r w:rsidRPr="00437091">
        <w:rPr>
          <w:u w:val="single"/>
        </w:rPr>
        <w:t xml:space="preserve"> светофорн</w:t>
      </w:r>
      <w:r w:rsidR="005755AD" w:rsidRPr="00437091">
        <w:rPr>
          <w:u w:val="single"/>
        </w:rPr>
        <w:t>ых</w:t>
      </w:r>
      <w:r w:rsidRPr="00437091">
        <w:rPr>
          <w:u w:val="single"/>
        </w:rPr>
        <w:t xml:space="preserve"> объект</w:t>
      </w:r>
      <w:r w:rsidR="005755AD" w:rsidRPr="00437091">
        <w:rPr>
          <w:u w:val="single"/>
        </w:rPr>
        <w:t>ов</w:t>
      </w:r>
      <w:r w:rsidR="00661B79" w:rsidRPr="00437091">
        <w:rPr>
          <w:u w:val="single"/>
        </w:rPr>
        <w:t xml:space="preserve"> </w:t>
      </w:r>
      <w:r w:rsidR="00FE0B5D" w:rsidRPr="00437091">
        <w:rPr>
          <w:sz w:val="22"/>
          <w:szCs w:val="22"/>
          <w:u w:val="single"/>
        </w:rPr>
        <w:t>бул. Гагарина и Южной Дамбы</w:t>
      </w:r>
      <w:r w:rsidRPr="00437091">
        <w:rPr>
          <w:u w:val="single"/>
        </w:rPr>
        <w:t xml:space="preserve">, </w:t>
      </w:r>
      <w:r w:rsidR="005755AD" w:rsidRPr="00437091">
        <w:rPr>
          <w:sz w:val="22"/>
          <w:szCs w:val="22"/>
          <w:u w:val="single"/>
        </w:rPr>
        <w:t xml:space="preserve">бул. Гагарина и ул. </w:t>
      </w:r>
      <w:proofErr w:type="spellStart"/>
      <w:r w:rsidR="005755AD" w:rsidRPr="00437091">
        <w:rPr>
          <w:sz w:val="22"/>
          <w:szCs w:val="22"/>
          <w:u w:val="single"/>
        </w:rPr>
        <w:t>Патриса</w:t>
      </w:r>
      <w:proofErr w:type="spellEnd"/>
      <w:r w:rsidR="005755AD" w:rsidRPr="00437091">
        <w:rPr>
          <w:sz w:val="22"/>
          <w:szCs w:val="22"/>
          <w:u w:val="single"/>
        </w:rPr>
        <w:t xml:space="preserve"> Лумумбы</w:t>
      </w:r>
      <w:r w:rsidR="005755AD">
        <w:rPr>
          <w:sz w:val="22"/>
          <w:szCs w:val="22"/>
          <w:u w:val="single"/>
        </w:rPr>
        <w:t>,</w:t>
      </w:r>
      <w:r w:rsidR="005755AD" w:rsidRPr="00661B79">
        <w:t xml:space="preserve"> </w:t>
      </w:r>
      <w:r w:rsidRPr="00661B79">
        <w:t>по окончании работ передать Заказчику в двух экземплярах</w:t>
      </w:r>
      <w:r w:rsidR="00B71EDC">
        <w:t xml:space="preserve"> на каждый объект</w:t>
      </w:r>
      <w:r w:rsidRPr="00661B79">
        <w:t xml:space="preserve"> комплект </w:t>
      </w:r>
      <w:r w:rsidRPr="00A25751">
        <w:t>документации.</w:t>
      </w:r>
      <w:r w:rsidR="00BD1969" w:rsidRPr="00BD1969">
        <w:t xml:space="preserve"> </w:t>
      </w:r>
      <w:r w:rsidR="00BD1969" w:rsidRPr="00182222">
        <w:t>Паспорт</w:t>
      </w:r>
      <w:r w:rsidR="00B71EDC">
        <w:t>а</w:t>
      </w:r>
      <w:r w:rsidR="00BD1969" w:rsidRPr="00182222">
        <w:t xml:space="preserve"> светофорн</w:t>
      </w:r>
      <w:r w:rsidR="00B71EDC">
        <w:t>ых</w:t>
      </w:r>
      <w:r w:rsidR="00BD1969" w:rsidRPr="00182222">
        <w:t xml:space="preserve"> объект</w:t>
      </w:r>
      <w:r w:rsidR="00B71EDC">
        <w:t>ов</w:t>
      </w:r>
      <w:r w:rsidR="00BD1969" w:rsidRPr="00182222">
        <w:t xml:space="preserve"> долж</w:t>
      </w:r>
      <w:r w:rsidR="00B71EDC">
        <w:t>ны</w:t>
      </w:r>
      <w:r w:rsidR="00BD1969" w:rsidRPr="00182222">
        <w:t xml:space="preserve"> содержать перечень установленного оборудования с места расположения оборудования и номеров производителя оборудования.</w:t>
      </w:r>
    </w:p>
    <w:p w:rsidR="009C2418" w:rsidRPr="00661B79" w:rsidRDefault="009C2418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>
        <w:t>Установить срок тестовой эксплуатации светофорн</w:t>
      </w:r>
      <w:r w:rsidR="00B71EDC">
        <w:t>ых</w:t>
      </w:r>
      <w:r>
        <w:t xml:space="preserve"> объект</w:t>
      </w:r>
      <w:r w:rsidR="00B71EDC">
        <w:t>ов</w:t>
      </w:r>
      <w:r>
        <w:t xml:space="preserve">, в течение которого Подрядчик выполняет </w:t>
      </w:r>
      <w:r w:rsidRPr="00661B79">
        <w:t>работы по изменению режима работы светофорн</w:t>
      </w:r>
      <w:r w:rsidR="00B71EDC">
        <w:t>ых</w:t>
      </w:r>
      <w:r w:rsidRPr="00661B79">
        <w:t xml:space="preserve"> объект</w:t>
      </w:r>
      <w:r w:rsidR="00B71EDC">
        <w:t>ов</w:t>
      </w:r>
      <w:r w:rsidRPr="00661B79">
        <w:t xml:space="preserve"> по требованию Заказчика - 2 месяца с момента подписания Заказчиком акта приемки выполненных работ по </w:t>
      </w:r>
      <w:r w:rsidR="002056F3">
        <w:t>реконструкции</w:t>
      </w:r>
      <w:r w:rsidRPr="00661B79">
        <w:t xml:space="preserve"> светофорн</w:t>
      </w:r>
      <w:r w:rsidR="00B71EDC">
        <w:t>ых</w:t>
      </w:r>
      <w:r w:rsidRPr="00661B79">
        <w:t xml:space="preserve"> объект</w:t>
      </w:r>
      <w:r w:rsidR="00B71EDC">
        <w:t>ов</w:t>
      </w:r>
      <w:r w:rsidRPr="00661B79">
        <w:t>.</w:t>
      </w:r>
    </w:p>
    <w:p w:rsidR="00C63B5F" w:rsidRDefault="009C2418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3A0C2A">
        <w:t>Установить гарантийный срок</w:t>
      </w:r>
      <w:r w:rsidRPr="004853D0">
        <w:t xml:space="preserve"> 12 месяцев с момента подписания Заказчиком </w:t>
      </w:r>
      <w:r w:rsidRPr="003A0C2A">
        <w:t xml:space="preserve">акта приемки выполненных работ по </w:t>
      </w:r>
      <w:r w:rsidR="002056F3">
        <w:t>реконструкции</w:t>
      </w:r>
      <w:r>
        <w:t xml:space="preserve"> светофорн</w:t>
      </w:r>
      <w:r w:rsidR="00B71EDC">
        <w:t>ых</w:t>
      </w:r>
      <w:r>
        <w:t xml:space="preserve"> объект</w:t>
      </w:r>
      <w:r w:rsidR="00B71EDC">
        <w:t>ов</w:t>
      </w:r>
      <w:r>
        <w:t>.</w:t>
      </w:r>
    </w:p>
    <w:p w:rsidR="00887D82" w:rsidRDefault="00887D82" w:rsidP="007E0E8B">
      <w:pPr>
        <w:jc w:val="right"/>
        <w:rPr>
          <w:sz w:val="22"/>
          <w:szCs w:val="22"/>
        </w:rPr>
      </w:pPr>
    </w:p>
    <w:p w:rsidR="00887D82" w:rsidRPr="00FE0B5D" w:rsidRDefault="00887D82" w:rsidP="007E0E8B">
      <w:pPr>
        <w:jc w:val="center"/>
        <w:rPr>
          <w:b/>
          <w:sz w:val="24"/>
          <w:szCs w:val="24"/>
        </w:rPr>
      </w:pPr>
      <w:r w:rsidRPr="00887D82">
        <w:rPr>
          <w:b/>
          <w:sz w:val="24"/>
          <w:szCs w:val="24"/>
        </w:rPr>
        <w:t xml:space="preserve">Схема организации дорожного движения </w:t>
      </w:r>
      <w:r w:rsidRPr="00887D82">
        <w:rPr>
          <w:b/>
          <w:sz w:val="24"/>
          <w:szCs w:val="24"/>
        </w:rPr>
        <w:br/>
        <w:t xml:space="preserve">на перекрестке </w:t>
      </w:r>
      <w:r w:rsidR="00FE0B5D" w:rsidRPr="00FE0B5D">
        <w:rPr>
          <w:rFonts w:eastAsia="Calibri"/>
          <w:b/>
          <w:sz w:val="22"/>
          <w:szCs w:val="22"/>
        </w:rPr>
        <w:t>бул. Гагарина и Южной Дамбы</w:t>
      </w:r>
    </w:p>
    <w:p w:rsidR="00887D82" w:rsidRDefault="00887D82" w:rsidP="007E0E8B">
      <w:pPr>
        <w:jc w:val="center"/>
        <w:rPr>
          <w:b/>
          <w:sz w:val="22"/>
          <w:szCs w:val="22"/>
        </w:rPr>
      </w:pPr>
    </w:p>
    <w:p w:rsidR="00E34CD6" w:rsidRDefault="00FE0B5D" w:rsidP="00E34CD6">
      <w:r>
        <w:rPr>
          <w:noProof/>
        </w:rPr>
        <w:drawing>
          <wp:inline distT="0" distB="0" distL="0" distR="0" wp14:anchorId="5D7189C2" wp14:editId="67BEBAAE">
            <wp:extent cx="6210300" cy="8687261"/>
            <wp:effectExtent l="0" t="0" r="0" b="0"/>
            <wp:docPr id="1" name="Рисунок 1" descr="C:\Documents and Settings\1\Рабочий стол\Схема Юж.дамба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Схема Юж.дамба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687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DC" w:rsidRDefault="00B71EDC" w:rsidP="00E34CD6"/>
    <w:p w:rsidR="00B71EDC" w:rsidRDefault="00B71EDC" w:rsidP="00E34CD6"/>
    <w:p w:rsidR="00B71EDC" w:rsidRDefault="00B71EDC" w:rsidP="00E34CD6"/>
    <w:p w:rsidR="00B71EDC" w:rsidRPr="00887D82" w:rsidRDefault="00B71EDC" w:rsidP="00B71EDC">
      <w:pPr>
        <w:jc w:val="center"/>
        <w:rPr>
          <w:b/>
          <w:sz w:val="24"/>
          <w:szCs w:val="24"/>
        </w:rPr>
      </w:pPr>
      <w:r w:rsidRPr="00887D82">
        <w:rPr>
          <w:b/>
          <w:sz w:val="24"/>
          <w:szCs w:val="24"/>
        </w:rPr>
        <w:t xml:space="preserve">Схема организации дорожного движения </w:t>
      </w:r>
      <w:r w:rsidRPr="00887D82">
        <w:rPr>
          <w:b/>
          <w:sz w:val="24"/>
          <w:szCs w:val="24"/>
        </w:rPr>
        <w:br/>
        <w:t xml:space="preserve">на перекрестке </w:t>
      </w:r>
      <w:r w:rsidRPr="007E0E8B">
        <w:rPr>
          <w:b/>
          <w:sz w:val="24"/>
          <w:szCs w:val="24"/>
        </w:rPr>
        <w:t xml:space="preserve">ул. </w:t>
      </w:r>
      <w:proofErr w:type="spellStart"/>
      <w:r w:rsidRPr="007E0E8B">
        <w:rPr>
          <w:b/>
          <w:sz w:val="24"/>
          <w:szCs w:val="24"/>
        </w:rPr>
        <w:t>Патриса</w:t>
      </w:r>
      <w:proofErr w:type="spellEnd"/>
      <w:r w:rsidRPr="007E0E8B">
        <w:rPr>
          <w:b/>
          <w:sz w:val="24"/>
          <w:szCs w:val="24"/>
        </w:rPr>
        <w:t xml:space="preserve"> Лумумбы и бул. Гагарина</w:t>
      </w:r>
    </w:p>
    <w:p w:rsidR="00B71EDC" w:rsidRDefault="00B71EDC" w:rsidP="00B71EDC">
      <w:pPr>
        <w:jc w:val="center"/>
        <w:rPr>
          <w:b/>
          <w:sz w:val="22"/>
          <w:szCs w:val="22"/>
        </w:rPr>
      </w:pPr>
    </w:p>
    <w:p w:rsidR="00B71EDC" w:rsidRDefault="001E6A16" w:rsidP="00B71EDC">
      <w:r>
        <w:rPr>
          <w:noProof/>
        </w:rPr>
        <w:drawing>
          <wp:inline distT="0" distB="0" distL="0" distR="0" wp14:anchorId="23EA26BC" wp14:editId="68DCB291">
            <wp:extent cx="5524500" cy="7728262"/>
            <wp:effectExtent l="19050" t="0" r="0" b="0"/>
            <wp:docPr id="3" name="Рисунок 3" descr="C:\Documents and Settings\1\Рабочий стол\Схема Гугурина - Лумумбы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Схема Гугурина - Лумумбы.e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706" cy="772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DC" w:rsidRDefault="00B71EDC" w:rsidP="00B71EDC">
      <w:r>
        <w:t>1. Демонтировать дополнительные секции левого поворота</w:t>
      </w:r>
    </w:p>
    <w:p w:rsidR="00B71EDC" w:rsidRPr="00887D82" w:rsidRDefault="00B71EDC" w:rsidP="00B71EDC">
      <w:pPr>
        <w:rPr>
          <w:b/>
          <w:sz w:val="22"/>
          <w:szCs w:val="22"/>
        </w:rPr>
      </w:pPr>
      <w:r>
        <w:t>2. Установить светофорную стойку, транспортную секцию светофора.</w:t>
      </w:r>
    </w:p>
    <w:p w:rsidR="00B71EDC" w:rsidRDefault="00B71EDC" w:rsidP="00E34CD6"/>
    <w:p w:rsidR="00585F72" w:rsidRDefault="00585F72" w:rsidP="00E34CD6"/>
    <w:sdt>
      <w:sdtPr>
        <w:id w:val="1513945889"/>
        <w:docPartObj>
          <w:docPartGallery w:val="Page Numbers (Bottom of Page)"/>
          <w:docPartUnique/>
        </w:docPartObj>
      </w:sdtPr>
      <w:sdtEndPr/>
      <w:sdtContent>
        <w:p w:rsidR="00585F72" w:rsidRDefault="00585F72" w:rsidP="00585F72">
          <w:pPr>
            <w:jc w:val="both"/>
          </w:pPr>
          <w:r>
            <w:rPr>
              <w:b/>
            </w:rPr>
            <w:t xml:space="preserve"># - </w:t>
          </w:r>
          <w:r>
            <w:rPr>
              <w:b/>
              <w:sz w:val="24"/>
              <w:szCs w:val="24"/>
            </w:rPr>
            <w:t>Отметкой</w:t>
          </w:r>
          <w:r>
            <w:rPr>
              <w:b/>
              <w:color w:val="000000"/>
              <w:sz w:val="24"/>
              <w:szCs w:val="24"/>
            </w:rPr>
            <w:t xml:space="preserve"> «#»  указан диапазон, конкретным показателем которого может являться диапазон показателей, </w:t>
          </w:r>
          <w:r>
            <w:rPr>
              <w:b/>
              <w:sz w:val="24"/>
              <w:szCs w:val="24"/>
            </w:rPr>
            <w:t xml:space="preserve">указанный заказчиком либо иной более широкий </w:t>
          </w:r>
          <w:proofErr w:type="gramStart"/>
          <w:r>
            <w:rPr>
              <w:b/>
              <w:sz w:val="24"/>
              <w:szCs w:val="24"/>
            </w:rPr>
            <w:t>диапазон</w:t>
          </w:r>
          <w:proofErr w:type="gramEnd"/>
          <w:r>
            <w:rPr>
              <w:b/>
              <w:sz w:val="24"/>
              <w:szCs w:val="24"/>
            </w:rPr>
            <w:t xml:space="preserve"> в состав которого входит диапазон, указанный заказчиком.</w:t>
          </w:r>
        </w:p>
      </w:sdtContent>
    </w:sdt>
    <w:p w:rsidR="00585F72" w:rsidRDefault="00585F72" w:rsidP="00E34CD6"/>
    <w:sectPr w:rsidR="00585F72" w:rsidSect="00E34CD6">
      <w:footerReference w:type="even" r:id="rId11"/>
      <w:footerReference w:type="default" r:id="rId12"/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20" w:rsidRDefault="00955120">
      <w:r>
        <w:separator/>
      </w:r>
    </w:p>
  </w:endnote>
  <w:endnote w:type="continuationSeparator" w:id="0">
    <w:p w:rsidR="00955120" w:rsidRDefault="0095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9C24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7665" w:rsidRDefault="009551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9C24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4C33">
      <w:rPr>
        <w:rStyle w:val="a7"/>
        <w:noProof/>
      </w:rPr>
      <w:t>2</w:t>
    </w:r>
    <w:r>
      <w:rPr>
        <w:rStyle w:val="a7"/>
      </w:rPr>
      <w:fldChar w:fldCharType="end"/>
    </w:r>
  </w:p>
  <w:p w:rsidR="005D7665" w:rsidRDefault="009551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20" w:rsidRDefault="00955120">
      <w:r>
        <w:separator/>
      </w:r>
    </w:p>
  </w:footnote>
  <w:footnote w:type="continuationSeparator" w:id="0">
    <w:p w:rsidR="00955120" w:rsidRDefault="0095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5B35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E079F0"/>
    <w:multiLevelType w:val="multilevel"/>
    <w:tmpl w:val="F1E0AF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0F011ED"/>
    <w:multiLevelType w:val="multilevel"/>
    <w:tmpl w:val="22463F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6156615"/>
    <w:multiLevelType w:val="multilevel"/>
    <w:tmpl w:val="D1AC2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65E2B35"/>
    <w:multiLevelType w:val="multilevel"/>
    <w:tmpl w:val="838ADA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EC6E10"/>
    <w:multiLevelType w:val="multilevel"/>
    <w:tmpl w:val="2B0E26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45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7D63188E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DA"/>
    <w:rsid w:val="000217CC"/>
    <w:rsid w:val="00057FF2"/>
    <w:rsid w:val="00097CA2"/>
    <w:rsid w:val="000B34C5"/>
    <w:rsid w:val="00101E8A"/>
    <w:rsid w:val="00141A70"/>
    <w:rsid w:val="00161401"/>
    <w:rsid w:val="0016278F"/>
    <w:rsid w:val="00162B27"/>
    <w:rsid w:val="0017319F"/>
    <w:rsid w:val="001C41CF"/>
    <w:rsid w:val="001E6A16"/>
    <w:rsid w:val="002056F3"/>
    <w:rsid w:val="00216D23"/>
    <w:rsid w:val="002246C1"/>
    <w:rsid w:val="00263A17"/>
    <w:rsid w:val="002E108E"/>
    <w:rsid w:val="002F02A9"/>
    <w:rsid w:val="002F4B3A"/>
    <w:rsid w:val="00314C33"/>
    <w:rsid w:val="00355AA6"/>
    <w:rsid w:val="003639F0"/>
    <w:rsid w:val="003655FF"/>
    <w:rsid w:val="003A73B0"/>
    <w:rsid w:val="003B0EFE"/>
    <w:rsid w:val="004211C1"/>
    <w:rsid w:val="00437091"/>
    <w:rsid w:val="00440A86"/>
    <w:rsid w:val="004527EE"/>
    <w:rsid w:val="00465F24"/>
    <w:rsid w:val="004C6BE3"/>
    <w:rsid w:val="004E1E2A"/>
    <w:rsid w:val="00515C2E"/>
    <w:rsid w:val="005755AD"/>
    <w:rsid w:val="00585F72"/>
    <w:rsid w:val="00597038"/>
    <w:rsid w:val="005B7994"/>
    <w:rsid w:val="005C6D93"/>
    <w:rsid w:val="005D72D9"/>
    <w:rsid w:val="005F3D07"/>
    <w:rsid w:val="005F55CF"/>
    <w:rsid w:val="0064067D"/>
    <w:rsid w:val="0064161B"/>
    <w:rsid w:val="00661B79"/>
    <w:rsid w:val="006814ED"/>
    <w:rsid w:val="006D2F64"/>
    <w:rsid w:val="006D7E57"/>
    <w:rsid w:val="00710AB6"/>
    <w:rsid w:val="00744850"/>
    <w:rsid w:val="007810CA"/>
    <w:rsid w:val="007917D5"/>
    <w:rsid w:val="007B0D79"/>
    <w:rsid w:val="007D1619"/>
    <w:rsid w:val="007E0E8B"/>
    <w:rsid w:val="007E1429"/>
    <w:rsid w:val="007F55F9"/>
    <w:rsid w:val="00826D0B"/>
    <w:rsid w:val="00867AC6"/>
    <w:rsid w:val="008855CE"/>
    <w:rsid w:val="00887D82"/>
    <w:rsid w:val="00950808"/>
    <w:rsid w:val="00955120"/>
    <w:rsid w:val="00964548"/>
    <w:rsid w:val="00986AD5"/>
    <w:rsid w:val="00994B92"/>
    <w:rsid w:val="009A32AE"/>
    <w:rsid w:val="009C2418"/>
    <w:rsid w:val="009D0144"/>
    <w:rsid w:val="00A14374"/>
    <w:rsid w:val="00A25751"/>
    <w:rsid w:val="00A36749"/>
    <w:rsid w:val="00A4112B"/>
    <w:rsid w:val="00A505A1"/>
    <w:rsid w:val="00A63926"/>
    <w:rsid w:val="00A946DA"/>
    <w:rsid w:val="00A97063"/>
    <w:rsid w:val="00AA1106"/>
    <w:rsid w:val="00AD312D"/>
    <w:rsid w:val="00AE0982"/>
    <w:rsid w:val="00B02F84"/>
    <w:rsid w:val="00B151B2"/>
    <w:rsid w:val="00B4655A"/>
    <w:rsid w:val="00B46C88"/>
    <w:rsid w:val="00B71EDC"/>
    <w:rsid w:val="00B905C3"/>
    <w:rsid w:val="00B91267"/>
    <w:rsid w:val="00BA2F96"/>
    <w:rsid w:val="00BD1969"/>
    <w:rsid w:val="00C63B5F"/>
    <w:rsid w:val="00CE368B"/>
    <w:rsid w:val="00CF0679"/>
    <w:rsid w:val="00D06DAA"/>
    <w:rsid w:val="00D45592"/>
    <w:rsid w:val="00DA3E4A"/>
    <w:rsid w:val="00DB7671"/>
    <w:rsid w:val="00DE1E25"/>
    <w:rsid w:val="00E1143B"/>
    <w:rsid w:val="00E22FD0"/>
    <w:rsid w:val="00E25129"/>
    <w:rsid w:val="00E264CF"/>
    <w:rsid w:val="00E34CD6"/>
    <w:rsid w:val="00E62FEC"/>
    <w:rsid w:val="00E7526C"/>
    <w:rsid w:val="00E906DC"/>
    <w:rsid w:val="00EB4912"/>
    <w:rsid w:val="00EC2976"/>
    <w:rsid w:val="00F20275"/>
    <w:rsid w:val="00F34E14"/>
    <w:rsid w:val="00F91729"/>
    <w:rsid w:val="00F932BD"/>
    <w:rsid w:val="00FB0821"/>
    <w:rsid w:val="00FE0689"/>
    <w:rsid w:val="00FE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71E7E-CD32-4DED-B060-822E28DF5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8</cp:revision>
  <cp:lastPrinted>2013-03-18T10:09:00Z</cp:lastPrinted>
  <dcterms:created xsi:type="dcterms:W3CDTF">2013-03-18T11:14:00Z</dcterms:created>
  <dcterms:modified xsi:type="dcterms:W3CDTF">2013-04-12T04:35:00Z</dcterms:modified>
</cp:coreProperties>
</file>