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74D" w:rsidRDefault="0022274D" w:rsidP="0022274D">
      <w:pPr>
        <w:ind w:firstLine="567"/>
        <w:jc w:val="right"/>
      </w:pPr>
      <w:r>
        <w:t xml:space="preserve">Приложение № 1 к документации </w:t>
      </w:r>
    </w:p>
    <w:p w:rsidR="0022274D" w:rsidRDefault="0022274D" w:rsidP="0022274D">
      <w:pPr>
        <w:ind w:firstLine="567"/>
        <w:jc w:val="right"/>
      </w:pPr>
      <w:r>
        <w:t>об открытом аукционе в электронной форме</w:t>
      </w:r>
    </w:p>
    <w:p w:rsidR="0022274D" w:rsidRDefault="0022274D" w:rsidP="0022274D">
      <w:pPr>
        <w:jc w:val="right"/>
      </w:pPr>
      <w:r>
        <w:t>от «</w:t>
      </w:r>
      <w:r w:rsidR="00E34268">
        <w:t>17</w:t>
      </w:r>
      <w:bookmarkStart w:id="0" w:name="_GoBack"/>
      <w:bookmarkEnd w:id="0"/>
      <w:r>
        <w:t>» апреля 2013 года № 08563000002130000</w:t>
      </w:r>
      <w:r w:rsidR="006648AA">
        <w:t>15</w:t>
      </w:r>
    </w:p>
    <w:p w:rsidR="0022274D" w:rsidRDefault="0022274D" w:rsidP="0022274D">
      <w:pPr>
        <w:jc w:val="right"/>
      </w:pPr>
      <w:proofErr w:type="gramStart"/>
      <w:r>
        <w:t xml:space="preserve">(Приложение № 1 к муниципальному контракту </w:t>
      </w:r>
      <w:proofErr w:type="gramEnd"/>
    </w:p>
    <w:p w:rsidR="0022274D" w:rsidRDefault="0022274D" w:rsidP="0022274D">
      <w:pPr>
        <w:jc w:val="right"/>
      </w:pPr>
      <w:r>
        <w:t>от «___» ________ 2013 г.   № _____________)</w:t>
      </w:r>
    </w:p>
    <w:p w:rsidR="0022274D" w:rsidRDefault="0022274D" w:rsidP="0022274D">
      <w:pPr>
        <w:jc w:val="center"/>
        <w:rPr>
          <w:b/>
        </w:rPr>
      </w:pPr>
    </w:p>
    <w:p w:rsidR="00083832" w:rsidRPr="00BD375D" w:rsidRDefault="00083832" w:rsidP="00083832">
      <w:pPr>
        <w:rPr>
          <w:b/>
        </w:rPr>
      </w:pPr>
    </w:p>
    <w:p w:rsidR="00083832" w:rsidRPr="00083832" w:rsidRDefault="00083832" w:rsidP="00083832">
      <w:pPr>
        <w:jc w:val="center"/>
        <w:rPr>
          <w:b/>
          <w:sz w:val="24"/>
          <w:szCs w:val="24"/>
        </w:rPr>
      </w:pPr>
      <w:r w:rsidRPr="00083832">
        <w:rPr>
          <w:b/>
          <w:sz w:val="24"/>
          <w:szCs w:val="24"/>
        </w:rPr>
        <w:t xml:space="preserve">ТЕХНИЧЕСКОЕ ЗАДАНИЕ </w:t>
      </w:r>
    </w:p>
    <w:p w:rsidR="00083832" w:rsidRDefault="006648AA" w:rsidP="006648AA">
      <w:pPr>
        <w:pStyle w:val="a3"/>
        <w:jc w:val="center"/>
        <w:rPr>
          <w:rStyle w:val="a5"/>
          <w:rFonts w:ascii="Times New Roman" w:hAnsi="Times New Roman" w:cs="Times New Roman"/>
          <w:color w:val="000000"/>
          <w:sz w:val="24"/>
          <w:szCs w:val="24"/>
        </w:rPr>
      </w:pPr>
      <w:r w:rsidRPr="006648AA">
        <w:rPr>
          <w:rStyle w:val="a5"/>
          <w:rFonts w:ascii="Times New Roman" w:hAnsi="Times New Roman" w:cs="Times New Roman"/>
          <w:color w:val="000000"/>
          <w:sz w:val="24"/>
          <w:szCs w:val="24"/>
        </w:rPr>
        <w:t>на 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</w:t>
      </w:r>
    </w:p>
    <w:p w:rsidR="006648AA" w:rsidRPr="006648AA" w:rsidRDefault="006648AA" w:rsidP="006648AA"/>
    <w:p w:rsidR="00083832" w:rsidRPr="00083832" w:rsidRDefault="00083832" w:rsidP="00083832">
      <w:pPr>
        <w:pStyle w:val="a4"/>
        <w:numPr>
          <w:ilvl w:val="0"/>
          <w:numId w:val="2"/>
        </w:numPr>
        <w:contextualSpacing/>
        <w:jc w:val="center"/>
        <w:rPr>
          <w:b/>
        </w:rPr>
      </w:pPr>
      <w:r w:rsidRPr="00083832">
        <w:rPr>
          <w:b/>
        </w:rPr>
        <w:t xml:space="preserve">Порядок и этапы выполнения работ 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 xml:space="preserve">Подготовка технологической документации. 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После подписания контракта получить у Заказчика Проекты организации дорожного движения, содержащие схемы нанесения дорожной разметки.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Подготовить технологическое описание выполнения работ: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276"/>
        </w:tabs>
        <w:ind w:left="0" w:firstLine="993"/>
        <w:contextualSpacing/>
        <w:jc w:val="both"/>
      </w:pPr>
      <w:r w:rsidRPr="00083832">
        <w:t>технологические карты выполнения работ, включающих схемы ограждения мест производства работ и расстановки дорожных знаков, информацию о составе машин и механизмов применяемых при выполнении работ, длине захватки и последовательности выполняемых операций;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276"/>
        </w:tabs>
        <w:ind w:left="0" w:firstLine="993"/>
        <w:contextualSpacing/>
        <w:jc w:val="both"/>
      </w:pPr>
      <w:r w:rsidRPr="00083832">
        <w:t>спецификацию на применяемые материалы с указанием технических характеристик и приложением документов подтверждающих качество (удостоверение о государственной гигиенической регистрации, паспорт качества завода изготовителя);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276"/>
        </w:tabs>
        <w:ind w:left="0" w:firstLine="993"/>
        <w:contextualSpacing/>
        <w:jc w:val="both"/>
      </w:pPr>
      <w:r w:rsidRPr="00083832">
        <w:t>информацию об инженерно-техническом персонале с указанием должностей и контактных телефонов;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276"/>
        </w:tabs>
        <w:ind w:left="0" w:firstLine="993"/>
        <w:contextualSpacing/>
        <w:jc w:val="both"/>
      </w:pPr>
      <w:r w:rsidRPr="00083832">
        <w:t>перечень работ осуществляемых субподрядными организациями в случае привлечения таковых.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Разработать схему организации движения транспорта в местах производства работ, согласовать с Заказчиком, отделом ГИБДД Управления МВД России по г. Перми, утвердить в департаменте дорог и транспорта администрации г. Перми.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Подготовка поверхности дорожного покрытия.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 xml:space="preserve">Произвести </w:t>
      </w:r>
      <w:proofErr w:type="spellStart"/>
      <w:r w:rsidRPr="00083832">
        <w:t>демаркировку</w:t>
      </w:r>
      <w:proofErr w:type="spellEnd"/>
      <w:r w:rsidRPr="00083832">
        <w:t xml:space="preserve"> всех сохранившихся на покрытии старых линий дорожной </w:t>
      </w:r>
      <w:proofErr w:type="gramStart"/>
      <w:r w:rsidRPr="00083832">
        <w:t>разметки</w:t>
      </w:r>
      <w:proofErr w:type="gramEnd"/>
      <w:r w:rsidRPr="00083832">
        <w:t xml:space="preserve"> на всем протяжении участков, на которых будет наноситься новая дорожной разметка.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Определить участки покрытия, непригодные для нанесения дорожной разметки, если таковые существуют, сообщить обо всех случаях Заказчику с указанием причин и точного места их расположения.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 xml:space="preserve">Произвести очистку покрытия под нанесение разметочного материала от загрязнений. 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Работы по нанесению дорожной разметки.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Выполнить работы по нанесению дорожной разметки в объеме, указанном в п. 3.1. технического задания и в соответствии с указаниями Заказчика и схемами нанесения дорожной разметки.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Обеспечить безопасность дорожного движения при выполнении работ в соответствии с требованиями ВСН 37</w:t>
      </w:r>
      <w:r w:rsidRPr="00083832">
        <w:noBreakHyphen/>
        <w:t>84, СНиП 12</w:t>
      </w:r>
      <w:r w:rsidRPr="00083832">
        <w:noBreakHyphen/>
        <w:t>03</w:t>
      </w:r>
      <w:r w:rsidRPr="00083832">
        <w:noBreakHyphen/>
        <w:t xml:space="preserve">2001. 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Обеспечить выполнение и контроль соблюдения правил техники безопасности и охраны труда при выполнении работ.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Обеспечить при выполнении работ безопасность транспортных средств и пешеходов, сохранность зеленых насаждений, объектов городской собственности.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Все работы производить в соответствии с утвержденной схемой организации движения транспорта на время производства работ.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Работы по сохранности функционального качества нанесенной дорожной разметки.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lastRenderedPageBreak/>
        <w:t>На протяжении всего срока выполнения работ обеспечить соответствие дорожной разметки требованиям данного технического задания: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560"/>
        </w:tabs>
        <w:ind w:left="0" w:firstLine="1276"/>
        <w:contextualSpacing/>
        <w:jc w:val="both"/>
      </w:pPr>
      <w:r w:rsidRPr="00083832">
        <w:t>за свой счет обеспечить регулярный мониторинг состояния дорожной разметки, обо всех дефектах и нарушениях разметки и возможных сроках их устранения в течение 1 (Одного) рабочего дня сообщать Заказчику в письменном виде;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560"/>
        </w:tabs>
        <w:ind w:left="0" w:firstLine="1276"/>
        <w:contextualSpacing/>
        <w:jc w:val="both"/>
      </w:pPr>
      <w:r w:rsidRPr="00083832">
        <w:t>за свой счет и в установленные Заказчиком сроки устранять все дефекты и нарушения разметки. О выполнении работ по устранению дефектов и нарушений в течение 2 (двух) рабочих дней сообщать Заказчику в письменном виде;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560"/>
        </w:tabs>
        <w:ind w:left="0" w:firstLine="1276"/>
        <w:contextualSpacing/>
        <w:jc w:val="both"/>
      </w:pPr>
      <w:r w:rsidRPr="00083832">
        <w:t>за свой счет и в установленные Заказчиком сроки выполнять работы по изменению дорожной разметки, по причине изменения проектов организации дорожного движения, в объеме не более 1% от объема указанного в п.3.1. О выполнении работ по изменению дорожной разметки в течение 2 (двух) рабочих дней сообщать Заказчику в письменном виде;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560"/>
        </w:tabs>
        <w:ind w:left="0" w:firstLine="1276"/>
        <w:contextualSpacing/>
        <w:jc w:val="both"/>
      </w:pPr>
      <w:r w:rsidRPr="00083832">
        <w:t>за свой счет и в установленные Заказчиком сроки выполнять работы по восстановлению дорожной разметки нарушенной вследствие текущего ремонта, содержания проезжей части, а также по иным причинам по вине третьих лиц, в объеме не более 10% от объема указанного в п.3.1. настоящего технического задания.</w:t>
      </w:r>
    </w:p>
    <w:p w:rsidR="00083832" w:rsidRPr="00083832" w:rsidRDefault="00083832" w:rsidP="00FD1847">
      <w:pPr>
        <w:pStyle w:val="a4"/>
        <w:numPr>
          <w:ilvl w:val="1"/>
          <w:numId w:val="2"/>
        </w:numPr>
        <w:tabs>
          <w:tab w:val="left" w:pos="851"/>
          <w:tab w:val="left" w:pos="1276"/>
        </w:tabs>
        <w:ind w:left="0" w:firstLine="426"/>
        <w:contextualSpacing/>
        <w:jc w:val="both"/>
        <w:rPr>
          <w:b/>
        </w:rPr>
      </w:pPr>
      <w:r w:rsidRPr="00083832">
        <w:t xml:space="preserve">Не допускается производить </w:t>
      </w:r>
      <w:proofErr w:type="spellStart"/>
      <w:r w:rsidRPr="00083832">
        <w:t>демаркировку</w:t>
      </w:r>
      <w:proofErr w:type="spellEnd"/>
      <w:r w:rsidRPr="00083832">
        <w:t xml:space="preserve"> линий разметки 1.12-1.25 при необходимости изменения дорожной разметки по причине изменения проектов организации дорожного движения путем закрашивания</w:t>
      </w:r>
      <w:r w:rsidRPr="00083832">
        <w:rPr>
          <w:b/>
        </w:rPr>
        <w:t>.</w:t>
      </w:r>
    </w:p>
    <w:p w:rsidR="00083832" w:rsidRPr="00083832" w:rsidRDefault="00083832" w:rsidP="00083832">
      <w:pPr>
        <w:pStyle w:val="a4"/>
        <w:tabs>
          <w:tab w:val="left" w:pos="1560"/>
        </w:tabs>
        <w:ind w:left="1276"/>
        <w:contextualSpacing/>
        <w:jc w:val="both"/>
        <w:rPr>
          <w:b/>
        </w:rPr>
      </w:pPr>
    </w:p>
    <w:p w:rsidR="00083832" w:rsidRPr="00083832" w:rsidRDefault="00083832" w:rsidP="00083832">
      <w:pPr>
        <w:pStyle w:val="a4"/>
        <w:numPr>
          <w:ilvl w:val="0"/>
          <w:numId w:val="2"/>
        </w:numPr>
        <w:contextualSpacing/>
        <w:jc w:val="center"/>
        <w:rPr>
          <w:b/>
        </w:rPr>
      </w:pPr>
      <w:r w:rsidRPr="00083832">
        <w:rPr>
          <w:b/>
        </w:rPr>
        <w:t xml:space="preserve">Требования к качеству выполнения работ </w:t>
      </w:r>
    </w:p>
    <w:p w:rsidR="00083832" w:rsidRPr="00083832" w:rsidRDefault="00083832" w:rsidP="00083832">
      <w:pPr>
        <w:jc w:val="center"/>
        <w:rPr>
          <w:b/>
          <w:sz w:val="24"/>
          <w:szCs w:val="24"/>
        </w:rPr>
      </w:pPr>
      <w:r w:rsidRPr="00083832">
        <w:rPr>
          <w:b/>
          <w:sz w:val="24"/>
          <w:szCs w:val="24"/>
        </w:rPr>
        <w:t>и применяемым материалам</w:t>
      </w:r>
    </w:p>
    <w:p w:rsidR="00083832" w:rsidRPr="00083832" w:rsidRDefault="00083832" w:rsidP="00083832">
      <w:pPr>
        <w:pStyle w:val="1"/>
        <w:keepNext w:val="0"/>
        <w:numPr>
          <w:ilvl w:val="1"/>
          <w:numId w:val="2"/>
        </w:numPr>
        <w:tabs>
          <w:tab w:val="left" w:pos="851"/>
        </w:tabs>
        <w:spacing w:before="100" w:beforeAutospacing="1" w:after="100" w:afterAutospacing="1"/>
        <w:ind w:left="0" w:firstLine="426"/>
        <w:rPr>
          <w:b w:val="0"/>
          <w:i w:val="0"/>
          <w:sz w:val="24"/>
          <w:szCs w:val="24"/>
        </w:rPr>
      </w:pPr>
      <w:r w:rsidRPr="00083832">
        <w:rPr>
          <w:b w:val="0"/>
          <w:i w:val="0"/>
          <w:sz w:val="24"/>
          <w:szCs w:val="24"/>
        </w:rPr>
        <w:t xml:space="preserve">Дорожная разметка, нанесенная Подрядчиком, должна соответствовать требованиям Заказчика, ГОСТ </w:t>
      </w:r>
      <w:proofErr w:type="gramStart"/>
      <w:r w:rsidRPr="00083832">
        <w:rPr>
          <w:b w:val="0"/>
          <w:i w:val="0"/>
          <w:sz w:val="24"/>
          <w:szCs w:val="24"/>
        </w:rPr>
        <w:t>Р</w:t>
      </w:r>
      <w:proofErr w:type="gramEnd"/>
      <w:r w:rsidRPr="00083832">
        <w:rPr>
          <w:b w:val="0"/>
          <w:i w:val="0"/>
          <w:sz w:val="24"/>
          <w:szCs w:val="24"/>
        </w:rPr>
        <w:t xml:space="preserve"> 51256-2011 «Национальный стандарт Российской Федерации. Технические средства организации дорожного движения. Разметка дорожная. Классификация. Технические требования»,  ГОСТ </w:t>
      </w:r>
      <w:proofErr w:type="gramStart"/>
      <w:r w:rsidRPr="00083832">
        <w:rPr>
          <w:b w:val="0"/>
          <w:i w:val="0"/>
          <w:sz w:val="24"/>
          <w:szCs w:val="24"/>
        </w:rPr>
        <w:t>Р</w:t>
      </w:r>
      <w:proofErr w:type="gramEnd"/>
      <w:r w:rsidRPr="00083832">
        <w:rPr>
          <w:b w:val="0"/>
          <w:i w:val="0"/>
          <w:sz w:val="24"/>
          <w:szCs w:val="24"/>
        </w:rPr>
        <w:t> 52289-2004 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 xml:space="preserve">Дорожная разметка наносится краской с применением </w:t>
      </w:r>
      <w:proofErr w:type="spellStart"/>
      <w:r w:rsidRPr="00083832">
        <w:t>световозвращающих</w:t>
      </w:r>
      <w:proofErr w:type="spellEnd"/>
      <w:r w:rsidRPr="00083832">
        <w:t xml:space="preserve"> элементов.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 xml:space="preserve">Технологии и материалы, применяемые Подрядчиком для нанесения дорожной разметки, должны соответствовать требованиям ГОСТ </w:t>
      </w:r>
      <w:proofErr w:type="gramStart"/>
      <w:r w:rsidRPr="00083832">
        <w:t>Р</w:t>
      </w:r>
      <w:proofErr w:type="gramEnd"/>
      <w:r w:rsidRPr="00083832">
        <w:t xml:space="preserve"> 52575-2006 «</w:t>
      </w:r>
      <w:r w:rsidRPr="00083832">
        <w:rPr>
          <w:rFonts w:eastAsia="Calibri"/>
        </w:rPr>
        <w:t>Дороги автомобильные общего пользования. Материалы для дорожной разметки. Технические требования»</w:t>
      </w:r>
      <w:r w:rsidRPr="00083832">
        <w:t>, Методическими рекомендациями по выбору и применению материалов для разметки автомобильных дорог (разработанными ФГУП «</w:t>
      </w:r>
      <w:proofErr w:type="spellStart"/>
      <w:r w:rsidRPr="00083832">
        <w:t>Союздорнии</w:t>
      </w:r>
      <w:proofErr w:type="spellEnd"/>
      <w:r w:rsidRPr="00083832">
        <w:t>», Москва 2002), Методическими рекомендациями по устройству горизонтальной дорожной разметки безвоздушным способом (</w:t>
      </w:r>
      <w:proofErr w:type="spellStart"/>
      <w:r w:rsidRPr="00083832">
        <w:t>Росавтодор</w:t>
      </w:r>
      <w:proofErr w:type="spellEnd"/>
      <w:r w:rsidRPr="00083832">
        <w:t xml:space="preserve"> М.,2001).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На этапах контроля наличия и сохранности функциональных качеств дорожной разметки в установленные сроки (п. 8.2.</w:t>
      </w:r>
      <w:r w:rsidR="000A19D4">
        <w:t>2</w:t>
      </w:r>
      <w:r w:rsidRPr="00083832">
        <w:t>.1, 8.2.</w:t>
      </w:r>
      <w:r w:rsidR="000A19D4">
        <w:t>2</w:t>
      </w:r>
      <w:r w:rsidRPr="00083832">
        <w:t>.2 муниципального контракта) износ материала разметки не должен превышать: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851"/>
          <w:tab w:val="left" w:pos="1134"/>
        </w:tabs>
        <w:ind w:left="0" w:firstLine="426"/>
        <w:contextualSpacing/>
        <w:jc w:val="both"/>
      </w:pPr>
      <w:r w:rsidRPr="00083832">
        <w:t>для разметки 1.1 – 1.11 на любом контрольном участке, площадь окраски которого составляет 1 (один) кв. м, - 20% от площади контрольного участка;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851"/>
          <w:tab w:val="left" w:pos="1134"/>
        </w:tabs>
        <w:ind w:left="0" w:firstLine="426"/>
        <w:contextualSpacing/>
        <w:jc w:val="both"/>
      </w:pPr>
      <w:r w:rsidRPr="00083832">
        <w:t>для разметки 1.12-1.25 любого контрольного элемента, - 20% от окрашенной площади данного элемента.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На этапах контроля наличия и сохранности функциональных качеств дорожной разметки в установленные сроки (п. 8.2.</w:t>
      </w:r>
      <w:r w:rsidR="00C436A9">
        <w:t>2</w:t>
      </w:r>
      <w:r w:rsidRPr="00083832">
        <w:t>.1, 8.2.</w:t>
      </w:r>
      <w:r w:rsidR="00C436A9">
        <w:t>2</w:t>
      </w:r>
      <w:r w:rsidRPr="00083832">
        <w:t xml:space="preserve">.2 муниципального контракта) значения коэффициентов яркости,  </w:t>
      </w:r>
      <w:proofErr w:type="spellStart"/>
      <w:r w:rsidRPr="00083832">
        <w:t>световозвращения</w:t>
      </w:r>
      <w:proofErr w:type="spellEnd"/>
      <w:r w:rsidRPr="00083832">
        <w:t xml:space="preserve"> и </w:t>
      </w:r>
      <w:proofErr w:type="spellStart"/>
      <w:r w:rsidRPr="00083832">
        <w:t>световотражения</w:t>
      </w:r>
      <w:proofErr w:type="spellEnd"/>
      <w:r w:rsidRPr="00083832">
        <w:t xml:space="preserve"> должны соответствовать ГОСТ </w:t>
      </w:r>
      <w:proofErr w:type="gramStart"/>
      <w:r w:rsidRPr="00083832">
        <w:t>Р</w:t>
      </w:r>
      <w:proofErr w:type="gramEnd"/>
      <w:r w:rsidRPr="00083832">
        <w:t xml:space="preserve"> 51256-2011. (п. 5.8, п. 5.9, п. 5.10, п. 5.11):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>- коэффициент яркости для белого цвета разметки не ниже класса В3;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>- коэффициент яркости для желтого цвета разметки не ниже класса В3;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lastRenderedPageBreak/>
        <w:t xml:space="preserve">- коэффициент </w:t>
      </w:r>
      <w:proofErr w:type="spellStart"/>
      <w:r w:rsidRPr="00083832">
        <w:t>световозвращения</w:t>
      </w:r>
      <w:proofErr w:type="spellEnd"/>
      <w:r w:rsidRPr="00083832">
        <w:t xml:space="preserve"> в сухом состоянии для белого цвета разметки не ниже класса </w:t>
      </w:r>
      <w:r w:rsidRPr="00083832">
        <w:rPr>
          <w:lang w:val="en-US"/>
        </w:rPr>
        <w:t>R</w:t>
      </w:r>
      <w:r w:rsidRPr="00083832">
        <w:t>3;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 xml:space="preserve">- коэффициент </w:t>
      </w:r>
      <w:proofErr w:type="spellStart"/>
      <w:r w:rsidRPr="00083832">
        <w:t>световозвращения</w:t>
      </w:r>
      <w:proofErr w:type="spellEnd"/>
      <w:r w:rsidRPr="00083832">
        <w:t xml:space="preserve"> в сухом состоянии для  желтого цвета разметки не ниже класса </w:t>
      </w:r>
      <w:r w:rsidRPr="00083832">
        <w:rPr>
          <w:lang w:val="en-US"/>
        </w:rPr>
        <w:t>R</w:t>
      </w:r>
      <w:r w:rsidRPr="00083832">
        <w:t>3;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 xml:space="preserve">- коэффициент </w:t>
      </w:r>
      <w:proofErr w:type="spellStart"/>
      <w:r w:rsidRPr="00083832">
        <w:t>световозвращения</w:t>
      </w:r>
      <w:proofErr w:type="spellEnd"/>
      <w:r w:rsidRPr="00083832">
        <w:t xml:space="preserve"> при мокром покрытии (во время дождя) не ниже класса </w:t>
      </w:r>
      <w:r w:rsidRPr="00083832">
        <w:rPr>
          <w:lang w:val="en-US"/>
        </w:rPr>
        <w:t>RW</w:t>
      </w:r>
      <w:r w:rsidRPr="00083832">
        <w:t>2;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 xml:space="preserve">- коэффициент светоотражения при диффузном дневном или искусственном освещении для белого цвета разметки не ниже класса </w:t>
      </w:r>
      <w:r w:rsidRPr="00083832">
        <w:rPr>
          <w:lang w:val="en-US"/>
        </w:rPr>
        <w:t>Q</w:t>
      </w:r>
      <w:r w:rsidRPr="00083832">
        <w:t xml:space="preserve">3; 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 xml:space="preserve">- коэффициент светоотражения при диффузном дневном или искусственном освещении для желтого цвета разметки не ниже класса </w:t>
      </w:r>
      <w:r w:rsidRPr="00083832">
        <w:rPr>
          <w:lang w:val="en-US"/>
        </w:rPr>
        <w:t>Q</w:t>
      </w:r>
      <w:r w:rsidRPr="00083832">
        <w:t>2.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Все работы выполняются строго в сроки, установленные разделом 2 муниципального контракта или в указанные Заказчиком сроки, обо всех отступлениях сообщать Заказчику в течение 1 (Одного) рабочего дня.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Все работы выполняются работниками в спецодежде, содержащей надпись – наименование Подрядчика.</w:t>
      </w:r>
    </w:p>
    <w:p w:rsidR="00083832" w:rsidRPr="00083832" w:rsidRDefault="00083832" w:rsidP="00083832">
      <w:pPr>
        <w:jc w:val="both"/>
        <w:rPr>
          <w:sz w:val="24"/>
          <w:szCs w:val="24"/>
        </w:rPr>
      </w:pPr>
    </w:p>
    <w:p w:rsidR="00083832" w:rsidRPr="00083832" w:rsidRDefault="00083832" w:rsidP="00083832">
      <w:pPr>
        <w:pStyle w:val="a4"/>
        <w:numPr>
          <w:ilvl w:val="0"/>
          <w:numId w:val="2"/>
        </w:numPr>
        <w:contextualSpacing/>
        <w:jc w:val="center"/>
        <w:rPr>
          <w:b/>
        </w:rPr>
      </w:pPr>
      <w:r w:rsidRPr="00083832">
        <w:rPr>
          <w:b/>
        </w:rPr>
        <w:t>Объемы и места выполнения работ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Объем работ по нанесению дорожной разметки:</w:t>
      </w:r>
    </w:p>
    <w:p w:rsidR="00083832" w:rsidRPr="00083832" w:rsidRDefault="00083832" w:rsidP="00083832">
      <w:pPr>
        <w:pStyle w:val="a4"/>
        <w:tabs>
          <w:tab w:val="right" w:pos="9637"/>
        </w:tabs>
        <w:ind w:left="0"/>
        <w:contextualSpacing/>
        <w:jc w:val="both"/>
      </w:pPr>
      <w:r w:rsidRPr="00083832">
        <w:t xml:space="preserve"> </w:t>
      </w:r>
      <w:r w:rsidRPr="00083832"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2693"/>
        <w:gridCol w:w="2977"/>
      </w:tblGrid>
      <w:tr w:rsidR="00083832" w:rsidRPr="00083832" w:rsidTr="001936E0">
        <w:trPr>
          <w:cantSplit/>
          <w:trHeight w:val="711"/>
        </w:trPr>
        <w:tc>
          <w:tcPr>
            <w:tcW w:w="2127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3832">
              <w:rPr>
                <w:b/>
                <w:bCs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3832">
              <w:rPr>
                <w:b/>
                <w:bCs/>
                <w:color w:val="000000"/>
                <w:sz w:val="24"/>
                <w:szCs w:val="24"/>
              </w:rPr>
              <w:t>№ линии по</w:t>
            </w:r>
            <w:r w:rsidRPr="00083832">
              <w:rPr>
                <w:b/>
                <w:bCs/>
                <w:color w:val="000000"/>
                <w:sz w:val="24"/>
                <w:szCs w:val="24"/>
              </w:rPr>
              <w:br/>
              <w:t>ГОСТ 51256-2011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3832">
              <w:rPr>
                <w:b/>
                <w:bCs/>
                <w:color w:val="000000"/>
                <w:sz w:val="24"/>
                <w:szCs w:val="24"/>
              </w:rPr>
              <w:t>Характеристика линии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3832">
              <w:rPr>
                <w:b/>
                <w:bCs/>
                <w:color w:val="000000"/>
                <w:sz w:val="24"/>
                <w:szCs w:val="24"/>
              </w:rPr>
              <w:t>Общая площадь линий разметки, (кв. м.)</w:t>
            </w:r>
          </w:p>
        </w:tc>
      </w:tr>
      <w:tr w:rsidR="00083832" w:rsidRPr="00083832" w:rsidTr="001936E0">
        <w:trPr>
          <w:trHeight w:val="551"/>
        </w:trPr>
        <w:tc>
          <w:tcPr>
            <w:tcW w:w="2127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83832">
              <w:rPr>
                <w:bCs/>
                <w:color w:val="000000"/>
                <w:sz w:val="24"/>
                <w:szCs w:val="24"/>
              </w:rPr>
              <w:t>УДС города Перми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color w:val="000000"/>
                <w:sz w:val="24"/>
                <w:szCs w:val="24"/>
              </w:rPr>
            </w:pPr>
            <w:r w:rsidRPr="00083832">
              <w:rPr>
                <w:color w:val="000000"/>
                <w:sz w:val="24"/>
                <w:szCs w:val="24"/>
              </w:rPr>
              <w:t>1.1.-1.25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color w:val="000000"/>
                <w:sz w:val="24"/>
                <w:szCs w:val="24"/>
              </w:rPr>
            </w:pPr>
            <w:r w:rsidRPr="00083832">
              <w:rPr>
                <w:color w:val="000000"/>
                <w:sz w:val="24"/>
                <w:szCs w:val="24"/>
              </w:rPr>
              <w:t>Горизонтальная дорожная разметка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83832" w:rsidRPr="00083832" w:rsidRDefault="00D26995" w:rsidP="001936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14 112,00</w:t>
            </w:r>
          </w:p>
        </w:tc>
      </w:tr>
    </w:tbl>
    <w:p w:rsidR="00083832" w:rsidRPr="00083832" w:rsidRDefault="00083832" w:rsidP="00083832">
      <w:pPr>
        <w:pStyle w:val="a4"/>
        <w:tabs>
          <w:tab w:val="left" w:pos="7938"/>
        </w:tabs>
        <w:ind w:left="0" w:firstLine="426"/>
        <w:jc w:val="both"/>
      </w:pPr>
    </w:p>
    <w:p w:rsidR="00083832" w:rsidRPr="00083832" w:rsidRDefault="00083832" w:rsidP="00083832">
      <w:pPr>
        <w:rPr>
          <w:sz w:val="24"/>
          <w:szCs w:val="24"/>
        </w:rPr>
      </w:pPr>
    </w:p>
    <w:p w:rsidR="00083832" w:rsidRPr="00083832" w:rsidRDefault="00083832" w:rsidP="00083832">
      <w:pPr>
        <w:rPr>
          <w:sz w:val="24"/>
          <w:szCs w:val="24"/>
        </w:rPr>
      </w:pPr>
    </w:p>
    <w:p w:rsidR="00083832" w:rsidRPr="00083832" w:rsidRDefault="00083832" w:rsidP="00083832">
      <w:pPr>
        <w:rPr>
          <w:sz w:val="24"/>
          <w:szCs w:val="24"/>
        </w:rPr>
      </w:pPr>
    </w:p>
    <w:p w:rsidR="00083832" w:rsidRPr="00083832" w:rsidRDefault="00083832" w:rsidP="00083832">
      <w:pPr>
        <w:rPr>
          <w:sz w:val="24"/>
          <w:szCs w:val="24"/>
        </w:rPr>
      </w:pPr>
    </w:p>
    <w:p w:rsidR="00DF7B97" w:rsidRPr="00083832" w:rsidRDefault="00DF7B97">
      <w:pPr>
        <w:rPr>
          <w:sz w:val="24"/>
          <w:szCs w:val="24"/>
        </w:rPr>
      </w:pPr>
    </w:p>
    <w:sectPr w:rsidR="00DF7B97" w:rsidRPr="00083832" w:rsidSect="006648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D075B"/>
    <w:multiLevelType w:val="multilevel"/>
    <w:tmpl w:val="AE6C0C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FEF742E"/>
    <w:multiLevelType w:val="multilevel"/>
    <w:tmpl w:val="8DA2E1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890"/>
    <w:rsid w:val="00083832"/>
    <w:rsid w:val="000A19D4"/>
    <w:rsid w:val="0022274D"/>
    <w:rsid w:val="006648AA"/>
    <w:rsid w:val="00C436A9"/>
    <w:rsid w:val="00D26995"/>
    <w:rsid w:val="00D50890"/>
    <w:rsid w:val="00DF7B97"/>
    <w:rsid w:val="00E34268"/>
    <w:rsid w:val="00FD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3832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383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8383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083832"/>
    <w:pPr>
      <w:ind w:left="708"/>
    </w:pPr>
    <w:rPr>
      <w:sz w:val="24"/>
      <w:szCs w:val="24"/>
    </w:rPr>
  </w:style>
  <w:style w:type="character" w:customStyle="1" w:styleId="a5">
    <w:name w:val="Цветовое выделение"/>
    <w:rsid w:val="00083832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3832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383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8383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083832"/>
    <w:pPr>
      <w:ind w:left="708"/>
    </w:pPr>
    <w:rPr>
      <w:sz w:val="24"/>
      <w:szCs w:val="24"/>
    </w:rPr>
  </w:style>
  <w:style w:type="character" w:customStyle="1" w:styleId="a5">
    <w:name w:val="Цветовое выделение"/>
    <w:rsid w:val="00083832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1090</Words>
  <Characters>6213</Characters>
  <Application>Microsoft Office Word</Application>
  <DocSecurity>0</DocSecurity>
  <Lines>51</Lines>
  <Paragraphs>14</Paragraphs>
  <ScaleCrop>false</ScaleCrop>
  <Company/>
  <LinksUpToDate>false</LinksUpToDate>
  <CharactersWithSpaces>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Ботина</dc:creator>
  <cp:keywords/>
  <dc:description/>
  <cp:lastModifiedBy>kshirinkina</cp:lastModifiedBy>
  <cp:revision>9</cp:revision>
  <dcterms:created xsi:type="dcterms:W3CDTF">2013-04-10T10:21:00Z</dcterms:created>
  <dcterms:modified xsi:type="dcterms:W3CDTF">2013-04-17T03:05:00Z</dcterms:modified>
</cp:coreProperties>
</file>