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691E05" w:rsidP="0045280E">
      <w:pPr>
        <w:spacing w:after="0" w:line="240" w:lineRule="auto"/>
        <w:jc w:val="right"/>
        <w:outlineLvl w:val="0"/>
        <w:rPr>
          <w:rFonts w:ascii="Times New Roman" w:hAnsi="Times New Roman" w:cs="Times New Roman"/>
          <w:sz w:val="28"/>
          <w:szCs w:val="28"/>
        </w:rPr>
      </w:pPr>
      <w:r w:rsidRPr="00691E05">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на оказание услуг по</w:t>
      </w:r>
      <w:r w:rsidR="002D4FEE">
        <w:rPr>
          <w:rFonts w:ascii="Times New Roman" w:hAnsi="Times New Roman" w:cs="Times New Roman"/>
          <w:b/>
          <w:sz w:val="40"/>
          <w:szCs w:val="40"/>
        </w:rPr>
        <w:t xml:space="preserve"> </w:t>
      </w:r>
      <w:r w:rsidR="00790AB5">
        <w:rPr>
          <w:rFonts w:ascii="Times New Roman" w:hAnsi="Times New Roman" w:cs="Times New Roman"/>
          <w:b/>
          <w:sz w:val="40"/>
          <w:szCs w:val="40"/>
        </w:rPr>
        <w:t xml:space="preserve">проведению </w:t>
      </w:r>
      <w:r w:rsidR="006A0BF4">
        <w:rPr>
          <w:rFonts w:ascii="Times New Roman" w:hAnsi="Times New Roman" w:cs="Times New Roman"/>
          <w:b/>
          <w:sz w:val="40"/>
          <w:szCs w:val="40"/>
        </w:rPr>
        <w:t>праздничного мероприятия «Сабантуй» для жителей микрорайона Южный</w:t>
      </w:r>
      <w:r w:rsidR="002D4FEE">
        <w:rPr>
          <w:rFonts w:ascii="Times New Roman" w:hAnsi="Times New Roman" w:cs="Times New Roman"/>
          <w:b/>
          <w:sz w:val="40"/>
          <w:szCs w:val="40"/>
        </w:rPr>
        <w:t>,</w:t>
      </w:r>
      <w:r>
        <w:rPr>
          <w:rFonts w:ascii="Times New Roman" w:hAnsi="Times New Roman" w:cs="Times New Roman"/>
          <w:b/>
          <w:sz w:val="40"/>
          <w:szCs w:val="40"/>
        </w:rPr>
        <w:t xml:space="preserve">  </w:t>
      </w:r>
      <w:r w:rsidR="006A0BF4">
        <w:rPr>
          <w:rFonts w:ascii="Times New Roman" w:hAnsi="Times New Roman" w:cs="Times New Roman"/>
          <w:b/>
          <w:sz w:val="40"/>
          <w:szCs w:val="40"/>
        </w:rPr>
        <w:t xml:space="preserve">в </w:t>
      </w:r>
      <w:r>
        <w:rPr>
          <w:rFonts w:ascii="Times New Roman" w:hAnsi="Times New Roman" w:cs="Times New Roman"/>
          <w:b/>
          <w:sz w:val="40"/>
          <w:szCs w:val="40"/>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Pr>
          <w:rFonts w:ascii="Times New Roman" w:hAnsi="Times New Roman" w:cs="Times New Roman"/>
          <w:b/>
          <w:sz w:val="40"/>
          <w:szCs w:val="40"/>
        </w:rPr>
        <w:t>д</w:t>
      </w:r>
      <w:r w:rsidR="006A0BF4">
        <w:rPr>
          <w:rFonts w:ascii="Times New Roman" w:hAnsi="Times New Roman" w:cs="Times New Roman"/>
          <w:b/>
          <w:sz w:val="40"/>
          <w:szCs w:val="40"/>
        </w:rPr>
        <w:t>ского округа, на 2013 год (п. 36.4.9</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5973C6" w:rsidRDefault="008D415A" w:rsidP="008F04A5">
            <w:pPr>
              <w:spacing w:after="0" w:line="240" w:lineRule="auto"/>
              <w:jc w:val="both"/>
              <w:outlineLvl w:val="0"/>
              <w:rPr>
                <w:rFonts w:ascii="Times New Roman" w:hAnsi="Times New Roman" w:cs="Times New Roman"/>
                <w:sz w:val="28"/>
                <w:szCs w:val="28"/>
              </w:rPr>
            </w:pPr>
            <w:r w:rsidRPr="008D415A">
              <w:rPr>
                <w:rFonts w:ascii="Times New Roman" w:hAnsi="Times New Roman" w:cs="Times New Roman"/>
                <w:sz w:val="28"/>
                <w:szCs w:val="28"/>
              </w:rPr>
              <w:t>оказание услуг по проведению праздничного мероприятия «Сабантуй» для жителей микрорайона Южный,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36.4.9.)</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8D415A">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w:t>
            </w:r>
            <w:r w:rsidR="0045280E">
              <w:rPr>
                <w:rFonts w:ascii="Times New Roman" w:hAnsi="Times New Roman" w:cs="Times New Roman"/>
                <w:sz w:val="28"/>
                <w:szCs w:val="28"/>
              </w:rPr>
              <w:t>0  000 (</w:t>
            </w:r>
            <w:r>
              <w:rPr>
                <w:rFonts w:ascii="Times New Roman" w:hAnsi="Times New Roman" w:cs="Times New Roman"/>
                <w:sz w:val="28"/>
                <w:szCs w:val="28"/>
              </w:rPr>
              <w:t>Двадцать</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008D415A">
              <w:rPr>
                <w:rFonts w:ascii="Times New Roman" w:hAnsi="Times New Roman" w:cs="Times New Roman"/>
                <w:sz w:val="28"/>
                <w:szCs w:val="28"/>
              </w:rPr>
              <w:t>36.4.9</w:t>
            </w:r>
            <w:r w:rsidR="009771C5">
              <w:rPr>
                <w:rFonts w:ascii="Times New Roman" w:hAnsi="Times New Roman" w:cs="Times New Roman"/>
                <w:sz w:val="28"/>
                <w:szCs w:val="28"/>
              </w:rPr>
              <w:t>.</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BA4AC5">
            <w:pPr>
              <w:spacing w:after="0" w:line="240" w:lineRule="auto"/>
              <w:jc w:val="both"/>
              <w:outlineLvl w:val="0"/>
              <w:rPr>
                <w:rFonts w:ascii="Times New Roman" w:hAnsi="Times New Roman" w:cs="Times New Roman"/>
                <w:sz w:val="28"/>
                <w:szCs w:val="28"/>
              </w:rPr>
            </w:pPr>
            <w:r w:rsidRPr="00B90674">
              <w:rPr>
                <w:rFonts w:ascii="Times New Roman" w:hAnsi="Times New Roman" w:cs="Times New Roman"/>
                <w:sz w:val="28"/>
                <w:szCs w:val="28"/>
              </w:rPr>
              <w:t xml:space="preserve">Объем оказываемых услуг указан в Техническом задании на </w:t>
            </w:r>
            <w:r w:rsidR="00B90674" w:rsidRPr="00B90674">
              <w:rPr>
                <w:rFonts w:ascii="Times New Roman" w:hAnsi="Times New Roman" w:cs="Times New Roman"/>
                <w:sz w:val="28"/>
                <w:szCs w:val="28"/>
              </w:rPr>
              <w:t>оказание услуг по проведению праздничного мероприятия «Сабантуй» для жителей микрорайона Южный,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36.4.9.)</w:t>
            </w:r>
            <w:r w:rsidR="00B90674">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B90674">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B90674" w:rsidRPr="00B90674">
              <w:rPr>
                <w:rFonts w:ascii="Times New Roman" w:hAnsi="Times New Roman" w:cs="Times New Roman"/>
                <w:sz w:val="28"/>
                <w:szCs w:val="28"/>
              </w:rPr>
              <w:t>оказание услуг по проведению праздника праздничного мероприятия «Сабантуй» для жителей микрорайона Южный,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36.4.9.)</w:t>
            </w:r>
            <w:r w:rsidR="00B90674">
              <w:rPr>
                <w:rFonts w:ascii="Times New Roman" w:hAnsi="Times New Roman" w:cs="Times New Roman"/>
                <w:b/>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F20076">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w:t>
            </w:r>
            <w:r w:rsidR="00355130">
              <w:rPr>
                <w:rFonts w:ascii="Times New Roman" w:hAnsi="Times New Roman" w:cs="Times New Roman"/>
                <w:sz w:val="28"/>
                <w:szCs w:val="28"/>
              </w:rPr>
              <w:t xml:space="preserve">я муниципального контракта по </w:t>
            </w:r>
            <w:r w:rsidR="00F20076">
              <w:rPr>
                <w:rFonts w:ascii="Times New Roman" w:hAnsi="Times New Roman" w:cs="Times New Roman"/>
                <w:sz w:val="28"/>
                <w:szCs w:val="28"/>
              </w:rPr>
              <w:t>20</w:t>
            </w:r>
            <w:r>
              <w:rPr>
                <w:rFonts w:ascii="Times New Roman" w:hAnsi="Times New Roman" w:cs="Times New Roman"/>
                <w:sz w:val="28"/>
                <w:szCs w:val="28"/>
              </w:rPr>
              <w:t xml:space="preserve"> </w:t>
            </w:r>
            <w:r w:rsidR="00A16D09">
              <w:rPr>
                <w:rFonts w:ascii="Times New Roman" w:hAnsi="Times New Roman" w:cs="Times New Roman"/>
                <w:sz w:val="28"/>
                <w:szCs w:val="28"/>
              </w:rPr>
              <w:t>июня</w:t>
            </w:r>
            <w:r>
              <w:rPr>
                <w:rFonts w:ascii="Times New Roman" w:hAnsi="Times New Roman" w:cs="Times New Roman"/>
                <w:sz w:val="28"/>
                <w:szCs w:val="28"/>
              </w:rPr>
              <w:t xml:space="preserve"> 2013 года</w:t>
            </w:r>
            <w:r w:rsidR="000159DB">
              <w:rPr>
                <w:rFonts w:ascii="Times New Roman" w:hAnsi="Times New Roman" w:cs="Times New Roman"/>
                <w:sz w:val="28"/>
                <w:szCs w:val="28"/>
              </w:rPr>
              <w:t xml:space="preserve"> </w:t>
            </w:r>
            <w:r w:rsidR="000159DB" w:rsidRPr="000159DB">
              <w:rPr>
                <w:rFonts w:ascii="Times New Roman" w:hAnsi="Times New Roman" w:cs="Times New Roman"/>
                <w:sz w:val="28"/>
                <w:szCs w:val="28"/>
              </w:rPr>
              <w:t>(или по согласованию с заказчиком).</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при оплате заключенного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w:t>
            </w:r>
            <w:r>
              <w:rPr>
                <w:rFonts w:ascii="Times New Roman" w:hAnsi="Times New Roman" w:cs="Times New Roman"/>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Pr>
                <w:rFonts w:ascii="Times New Roman" w:hAnsi="Times New Roman" w:cs="Times New Roman"/>
                <w:sz w:val="28"/>
                <w:szCs w:val="28"/>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lastRenderedPageBreak/>
              <w:t xml:space="preserve"> </w:t>
            </w:r>
            <w:r>
              <w:rPr>
                <w:rFonts w:ascii="Times New Roman" w:hAnsi="Times New Roman" w:cs="Times New Roman"/>
                <w:bCs/>
                <w:sz w:val="28"/>
                <w:szCs w:val="28"/>
              </w:rPr>
              <w:t xml:space="preserve">5% от начальной (максимальной) цены контракта (цены </w:t>
            </w:r>
            <w:r>
              <w:rPr>
                <w:rFonts w:ascii="Times New Roman" w:hAnsi="Times New Roman" w:cs="Times New Roman"/>
                <w:bCs/>
                <w:sz w:val="28"/>
                <w:szCs w:val="28"/>
              </w:rPr>
              <w:lastRenderedPageBreak/>
              <w:t xml:space="preserve">лота), что составляет </w:t>
            </w:r>
            <w:r w:rsidR="00696681">
              <w:rPr>
                <w:rFonts w:ascii="Times New Roman" w:hAnsi="Times New Roman" w:cs="Times New Roman"/>
                <w:bCs/>
                <w:sz w:val="28"/>
                <w:szCs w:val="28"/>
              </w:rPr>
              <w:t>1 000</w:t>
            </w:r>
            <w:r>
              <w:rPr>
                <w:rFonts w:ascii="Times New Roman" w:hAnsi="Times New Roman" w:cs="Times New Roman"/>
                <w:bCs/>
                <w:sz w:val="28"/>
                <w:szCs w:val="28"/>
              </w:rPr>
              <w:t xml:space="preserve"> (</w:t>
            </w:r>
            <w:r w:rsidR="00E07D85">
              <w:rPr>
                <w:rFonts w:ascii="Times New Roman" w:hAnsi="Times New Roman" w:cs="Times New Roman"/>
                <w:bCs/>
                <w:sz w:val="28"/>
                <w:szCs w:val="28"/>
              </w:rPr>
              <w:t>Одна тысяча</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07D8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30</w:t>
            </w:r>
            <w:r w:rsidR="00A16D09">
              <w:rPr>
                <w:rFonts w:ascii="Times New Roman" w:hAnsi="Times New Roman" w:cs="Times New Roman"/>
                <w:sz w:val="28"/>
                <w:szCs w:val="28"/>
              </w:rPr>
              <w:t xml:space="preserve">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07D8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31</w:t>
            </w:r>
            <w:r w:rsidR="00A16D09">
              <w:rPr>
                <w:rFonts w:ascii="Times New Roman" w:hAnsi="Times New Roman" w:cs="Times New Roman"/>
                <w:sz w:val="28"/>
                <w:szCs w:val="28"/>
              </w:rPr>
              <w:t>.05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9E1F9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03.06</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696681">
            <w:pPr>
              <w:pStyle w:val="3"/>
              <w:numPr>
                <w:ilvl w:val="0"/>
                <w:numId w:val="0"/>
              </w:numPr>
              <w:tabs>
                <w:tab w:val="left" w:pos="708"/>
              </w:tabs>
              <w:spacing w:line="276" w:lineRule="auto"/>
              <w:rPr>
                <w:sz w:val="28"/>
                <w:szCs w:val="28"/>
              </w:rPr>
            </w:pPr>
            <w:r>
              <w:rPr>
                <w:sz w:val="28"/>
                <w:szCs w:val="28"/>
              </w:rPr>
              <w:t>10 % от начальной (максимальной) ц</w:t>
            </w:r>
            <w:r w:rsidR="00696681">
              <w:rPr>
                <w:sz w:val="28"/>
                <w:szCs w:val="28"/>
              </w:rPr>
              <w:t>ены контракта, что составляет: 2</w:t>
            </w:r>
            <w:r>
              <w:rPr>
                <w:sz w:val="28"/>
                <w:szCs w:val="28"/>
              </w:rPr>
              <w:t xml:space="preserve"> 000  (</w:t>
            </w:r>
            <w:r w:rsidR="00696681">
              <w:rPr>
                <w:sz w:val="28"/>
                <w:szCs w:val="28"/>
              </w:rPr>
              <w:t>Две</w:t>
            </w:r>
            <w:r w:rsidR="009E1F97">
              <w:rPr>
                <w:sz w:val="28"/>
                <w:szCs w:val="28"/>
              </w:rPr>
              <w:t xml:space="preserve"> </w:t>
            </w:r>
            <w:r>
              <w:rPr>
                <w:sz w:val="28"/>
                <w:szCs w:val="28"/>
              </w:rPr>
              <w:t xml:space="preserve"> тысяч</w:t>
            </w:r>
            <w:r w:rsidR="00C74C0B">
              <w:rPr>
                <w:sz w:val="28"/>
                <w:szCs w:val="28"/>
              </w:rPr>
              <w:t>и</w:t>
            </w:r>
            <w:r>
              <w:rPr>
                <w:sz w:val="28"/>
                <w:szCs w:val="28"/>
              </w:rPr>
              <w:t>)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w:t>
            </w:r>
            <w:r>
              <w:rPr>
                <w:rFonts w:ascii="Times New Roman" w:hAnsi="Times New Roman" w:cs="Times New Roman"/>
                <w:sz w:val="28"/>
                <w:szCs w:val="28"/>
              </w:rPr>
              <w:lastRenderedPageBreak/>
              <w:t>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w:t>
                  </w:r>
                  <w:r>
                    <w:rPr>
                      <w:sz w:val="28"/>
                      <w:szCs w:val="28"/>
                    </w:rPr>
                    <w:lastRenderedPageBreak/>
                    <w:t>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A45E0E" w:rsidRDefault="00A45E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A45E0E" w:rsidRDefault="0045280E" w:rsidP="00A45E0E">
      <w:pPr>
        <w:spacing w:after="0" w:line="240" w:lineRule="auto"/>
        <w:jc w:val="center"/>
        <w:outlineLvl w:val="0"/>
        <w:rPr>
          <w:rFonts w:ascii="Times New Roman" w:hAnsi="Times New Roman" w:cs="Times New Roman"/>
          <w:b/>
          <w:sz w:val="28"/>
          <w:szCs w:val="28"/>
        </w:rPr>
      </w:pPr>
      <w:r w:rsidRPr="009E1F97">
        <w:rPr>
          <w:rFonts w:ascii="Times New Roman" w:hAnsi="Times New Roman" w:cs="Times New Roman"/>
          <w:b/>
          <w:sz w:val="28"/>
          <w:szCs w:val="28"/>
        </w:rPr>
        <w:t xml:space="preserve">на </w:t>
      </w:r>
      <w:r w:rsidR="00A45E0E" w:rsidRPr="00A45E0E">
        <w:rPr>
          <w:rFonts w:ascii="Times New Roman" w:hAnsi="Times New Roman" w:cs="Times New Roman"/>
          <w:b/>
          <w:sz w:val="28"/>
          <w:szCs w:val="28"/>
        </w:rPr>
        <w:t>оказание услуг по проведению праздничного мероприятия «Сабантуй» для жителей микрорайона Южный,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36.4.9.)</w:t>
      </w:r>
    </w:p>
    <w:p w:rsidR="00B1798E" w:rsidRDefault="00B1798E" w:rsidP="00A45E0E">
      <w:pPr>
        <w:spacing w:after="0" w:line="240" w:lineRule="auto"/>
        <w:jc w:val="center"/>
        <w:outlineLvl w:val="0"/>
        <w:rPr>
          <w:rFonts w:ascii="Times New Roman" w:hAnsi="Times New Roman" w:cs="Times New Roman"/>
          <w:b/>
          <w:sz w:val="28"/>
          <w:szCs w:val="28"/>
        </w:rPr>
      </w:pPr>
    </w:p>
    <w:p w:rsidR="00B1798E" w:rsidRPr="000159DB" w:rsidRDefault="00B1798E" w:rsidP="00B1798E">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1.</w:t>
      </w:r>
      <w:r>
        <w:rPr>
          <w:rFonts w:ascii="Times New Roman" w:hAnsi="Times New Roman" w:cs="Times New Roman"/>
          <w:sz w:val="28"/>
          <w:szCs w:val="28"/>
        </w:rPr>
        <w:t xml:space="preserve"> </w:t>
      </w:r>
      <w:r w:rsidRPr="000159DB">
        <w:rPr>
          <w:rFonts w:ascii="Times New Roman" w:hAnsi="Times New Roman" w:cs="Times New Roman"/>
          <w:sz w:val="28"/>
          <w:szCs w:val="28"/>
        </w:rPr>
        <w:t>Проведение  праздничного  мероприятия «Сабантуй» для жителей микрорайона Южный в период с момента заключения контракта по 20 июня 2013 года (или по согласованию с заказчиком). Время проведения мероприятия по  согласованию с заказчиком.</w:t>
      </w:r>
    </w:p>
    <w:p w:rsidR="00B1798E" w:rsidRPr="000159DB" w:rsidRDefault="00B1798E" w:rsidP="00B1798E">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 xml:space="preserve">2. Проведение праздничного мероприятия «Сабантуй»  для жителей микрорайона Южный по адресу: </w:t>
      </w:r>
      <w:r>
        <w:rPr>
          <w:rFonts w:ascii="Times New Roman" w:hAnsi="Times New Roman" w:cs="Times New Roman"/>
          <w:sz w:val="28"/>
          <w:szCs w:val="28"/>
        </w:rPr>
        <w:t xml:space="preserve"> микрорайон Южный (</w:t>
      </w:r>
      <w:r w:rsidRPr="000159DB">
        <w:rPr>
          <w:rFonts w:ascii="Times New Roman" w:hAnsi="Times New Roman" w:cs="Times New Roman"/>
          <w:sz w:val="28"/>
          <w:szCs w:val="28"/>
        </w:rPr>
        <w:t>г. Пермь ул. Лебединская,91</w:t>
      </w:r>
      <w:r>
        <w:rPr>
          <w:rFonts w:ascii="Times New Roman" w:hAnsi="Times New Roman" w:cs="Times New Roman"/>
          <w:sz w:val="28"/>
          <w:szCs w:val="28"/>
        </w:rPr>
        <w:t>)</w:t>
      </w:r>
      <w:r w:rsidRPr="000159DB">
        <w:rPr>
          <w:rFonts w:ascii="Times New Roman" w:hAnsi="Times New Roman" w:cs="Times New Roman"/>
          <w:sz w:val="28"/>
          <w:szCs w:val="28"/>
        </w:rPr>
        <w:t>.</w:t>
      </w:r>
    </w:p>
    <w:p w:rsidR="00B1798E" w:rsidRPr="000159DB" w:rsidRDefault="00B1798E" w:rsidP="00B1798E">
      <w:pPr>
        <w:spacing w:after="0" w:line="0" w:lineRule="atLeast"/>
        <w:jc w:val="both"/>
        <w:rPr>
          <w:sz w:val="28"/>
          <w:szCs w:val="28"/>
        </w:rPr>
      </w:pPr>
      <w:r w:rsidRPr="000159DB">
        <w:rPr>
          <w:rFonts w:ascii="Times New Roman" w:hAnsi="Times New Roman" w:cs="Times New Roman"/>
          <w:sz w:val="28"/>
          <w:szCs w:val="28"/>
        </w:rPr>
        <w:t>3.</w:t>
      </w:r>
      <w:r>
        <w:rPr>
          <w:rFonts w:ascii="Times New Roman" w:hAnsi="Times New Roman" w:cs="Times New Roman"/>
          <w:sz w:val="28"/>
          <w:szCs w:val="28"/>
        </w:rPr>
        <w:t xml:space="preserve"> </w:t>
      </w:r>
      <w:r w:rsidRPr="000159DB">
        <w:rPr>
          <w:rStyle w:val="FontStyle14"/>
          <w:sz w:val="28"/>
          <w:szCs w:val="28"/>
        </w:rPr>
        <w:t>Техническое обеспечение</w:t>
      </w:r>
      <w:r w:rsidRPr="000159DB">
        <w:rPr>
          <w:rFonts w:ascii="Times New Roman" w:hAnsi="Times New Roman" w:cs="Times New Roman"/>
          <w:sz w:val="28"/>
          <w:szCs w:val="28"/>
        </w:rPr>
        <w:t xml:space="preserve"> праздничного  мероприятия «Сабантуй» для жителей микрорайона Южный. </w:t>
      </w:r>
      <w:r w:rsidRPr="000159DB">
        <w:rPr>
          <w:rStyle w:val="FontStyle14"/>
          <w:sz w:val="28"/>
          <w:szCs w:val="28"/>
        </w:rPr>
        <w:t>Предоставление звукового оборудования</w:t>
      </w:r>
      <w:r w:rsidRPr="000159DB">
        <w:rPr>
          <w:rFonts w:ascii="Times New Roman" w:hAnsi="Times New Roman" w:cs="Times New Roman"/>
          <w:sz w:val="28"/>
          <w:szCs w:val="28"/>
        </w:rPr>
        <w:t xml:space="preserve"> </w:t>
      </w:r>
      <w:r w:rsidRPr="000159DB">
        <w:rPr>
          <w:rStyle w:val="FontStyle14"/>
          <w:sz w:val="28"/>
          <w:szCs w:val="28"/>
        </w:rPr>
        <w:t>мощностью не менее 2 кВт с полным комплектом аппаратуры, предоставление не менее 2-х радиомикрофонов.</w:t>
      </w:r>
    </w:p>
    <w:p w:rsidR="00B1798E" w:rsidRPr="000159DB" w:rsidRDefault="00B1798E" w:rsidP="00B1798E">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4.</w:t>
      </w:r>
      <w:r>
        <w:rPr>
          <w:rFonts w:ascii="Times New Roman" w:hAnsi="Times New Roman" w:cs="Times New Roman"/>
          <w:sz w:val="28"/>
          <w:szCs w:val="28"/>
        </w:rPr>
        <w:t xml:space="preserve"> </w:t>
      </w:r>
      <w:r w:rsidRPr="000159DB">
        <w:rPr>
          <w:rFonts w:ascii="Times New Roman" w:hAnsi="Times New Roman" w:cs="Times New Roman"/>
          <w:sz w:val="28"/>
          <w:szCs w:val="28"/>
        </w:rPr>
        <w:t xml:space="preserve">Подбор фонограмм для создания музыкальных композиций, объединенных тематикой, посвящённой национальному празднику «Сабантуй», трансляция их во время проведения праздника. </w:t>
      </w:r>
      <w:r w:rsidRPr="000159DB">
        <w:rPr>
          <w:rStyle w:val="FontStyle14"/>
          <w:sz w:val="28"/>
          <w:szCs w:val="28"/>
        </w:rPr>
        <w:t>О</w:t>
      </w:r>
      <w:r w:rsidRPr="000159DB">
        <w:rPr>
          <w:rFonts w:ascii="Times New Roman" w:hAnsi="Times New Roman" w:cs="Times New Roman"/>
          <w:sz w:val="28"/>
          <w:szCs w:val="28"/>
        </w:rPr>
        <w:t>беспечение работы звукооператора в период проведения мероприятия.</w:t>
      </w:r>
    </w:p>
    <w:p w:rsidR="00B1798E" w:rsidRPr="000159DB" w:rsidRDefault="00B1798E" w:rsidP="00B1798E">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5. Обеспечение работы ведущего в период проведения праздничного мероприятия «Сабантуй» для жителей микрорайона Южный.</w:t>
      </w:r>
    </w:p>
    <w:p w:rsidR="00B1798E" w:rsidRPr="000159DB" w:rsidRDefault="00B1798E" w:rsidP="00B1798E">
      <w:pPr>
        <w:pStyle w:val="af3"/>
        <w:spacing w:line="0" w:lineRule="atLeast"/>
        <w:jc w:val="both"/>
        <w:rPr>
          <w:rFonts w:ascii="Times New Roman" w:hAnsi="Times New Roman" w:cs="Times New Roman"/>
          <w:sz w:val="28"/>
          <w:szCs w:val="28"/>
        </w:rPr>
      </w:pPr>
      <w:r w:rsidRPr="000159DB">
        <w:rPr>
          <w:rFonts w:ascii="Times New Roman" w:hAnsi="Times New Roman" w:cs="Times New Roman"/>
          <w:sz w:val="28"/>
          <w:szCs w:val="28"/>
        </w:rPr>
        <w:t>6.</w:t>
      </w:r>
      <w:r>
        <w:rPr>
          <w:rFonts w:ascii="Times New Roman" w:hAnsi="Times New Roman" w:cs="Times New Roman"/>
          <w:sz w:val="28"/>
          <w:szCs w:val="28"/>
        </w:rPr>
        <w:t xml:space="preserve"> </w:t>
      </w:r>
      <w:r w:rsidRPr="000159DB">
        <w:rPr>
          <w:rFonts w:ascii="Times New Roman" w:hAnsi="Times New Roman" w:cs="Times New Roman"/>
          <w:sz w:val="28"/>
          <w:szCs w:val="28"/>
        </w:rPr>
        <w:t>Подготовка и проведение праздничного мероприятия «Сабантуй» для жителей микрорайона Южный с учетом возрастной категории зрителей.</w:t>
      </w:r>
    </w:p>
    <w:p w:rsidR="00B1798E" w:rsidRPr="000159DB" w:rsidRDefault="00B1798E" w:rsidP="00B1798E">
      <w:pPr>
        <w:spacing w:after="0" w:line="240" w:lineRule="auto"/>
        <w:jc w:val="both"/>
        <w:rPr>
          <w:rFonts w:ascii="Times New Roman" w:hAnsi="Times New Roman" w:cs="Times New Roman"/>
          <w:sz w:val="28"/>
          <w:szCs w:val="28"/>
        </w:rPr>
      </w:pPr>
      <w:r w:rsidRPr="000159DB">
        <w:rPr>
          <w:rStyle w:val="FontStyle14"/>
          <w:sz w:val="28"/>
          <w:szCs w:val="28"/>
        </w:rPr>
        <w:t>7.</w:t>
      </w:r>
      <w:r>
        <w:rPr>
          <w:rStyle w:val="FontStyle14"/>
          <w:sz w:val="28"/>
          <w:szCs w:val="28"/>
        </w:rPr>
        <w:t xml:space="preserve"> </w:t>
      </w:r>
      <w:r w:rsidRPr="000159DB">
        <w:rPr>
          <w:rStyle w:val="FontStyle14"/>
          <w:sz w:val="28"/>
          <w:szCs w:val="28"/>
        </w:rPr>
        <w:t>Обеспечение массового характера</w:t>
      </w:r>
      <w:r w:rsidRPr="000159DB">
        <w:rPr>
          <w:rFonts w:ascii="Times New Roman" w:hAnsi="Times New Roman" w:cs="Times New Roman"/>
          <w:sz w:val="28"/>
          <w:szCs w:val="28"/>
        </w:rPr>
        <w:t xml:space="preserve"> праздничного мероприятия «Сабантуй»  для жителей микрорайона Южный. Обеспечение доступности информации о проводимом мероприятии для жителей  округа №</w:t>
      </w:r>
      <w:r>
        <w:rPr>
          <w:rFonts w:ascii="Times New Roman" w:hAnsi="Times New Roman" w:cs="Times New Roman"/>
          <w:sz w:val="28"/>
          <w:szCs w:val="28"/>
        </w:rPr>
        <w:t xml:space="preserve"> </w:t>
      </w:r>
      <w:r w:rsidRPr="000159DB">
        <w:rPr>
          <w:rFonts w:ascii="Times New Roman" w:hAnsi="Times New Roman" w:cs="Times New Roman"/>
          <w:sz w:val="28"/>
          <w:szCs w:val="28"/>
        </w:rPr>
        <w:t xml:space="preserve">36 и приглашение на мероприятие представителей национальной татарской диаспоры.  </w:t>
      </w:r>
    </w:p>
    <w:p w:rsidR="00B1798E" w:rsidRPr="000159DB" w:rsidRDefault="00B1798E" w:rsidP="00B1798E">
      <w:pPr>
        <w:spacing w:after="0" w:line="240" w:lineRule="auto"/>
        <w:jc w:val="both"/>
        <w:rPr>
          <w:rFonts w:ascii="Times New Roman" w:hAnsi="Times New Roman" w:cs="Times New Roman"/>
          <w:sz w:val="28"/>
          <w:szCs w:val="28"/>
        </w:rPr>
      </w:pPr>
      <w:r w:rsidRPr="000159DB">
        <w:rPr>
          <w:rStyle w:val="FontStyle14"/>
          <w:sz w:val="28"/>
          <w:szCs w:val="28"/>
        </w:rPr>
        <w:lastRenderedPageBreak/>
        <w:t>8.</w:t>
      </w:r>
      <w:r>
        <w:rPr>
          <w:rStyle w:val="FontStyle14"/>
          <w:sz w:val="28"/>
          <w:szCs w:val="28"/>
        </w:rPr>
        <w:t xml:space="preserve"> </w:t>
      </w:r>
      <w:r w:rsidRPr="000159DB">
        <w:rPr>
          <w:rStyle w:val="FontStyle14"/>
          <w:sz w:val="28"/>
          <w:szCs w:val="28"/>
        </w:rPr>
        <w:t>Обеспечение участия в программе</w:t>
      </w:r>
      <w:r w:rsidRPr="000159DB">
        <w:rPr>
          <w:rFonts w:ascii="Times New Roman" w:hAnsi="Times New Roman" w:cs="Times New Roman"/>
          <w:sz w:val="28"/>
          <w:szCs w:val="28"/>
        </w:rPr>
        <w:t xml:space="preserve"> праздничного мероприятия национального </w:t>
      </w:r>
      <w:r w:rsidRPr="000159DB">
        <w:rPr>
          <w:rStyle w:val="FontStyle14"/>
          <w:sz w:val="28"/>
          <w:szCs w:val="28"/>
        </w:rPr>
        <w:t xml:space="preserve"> татарского творческого  коллектива.</w:t>
      </w:r>
    </w:p>
    <w:p w:rsidR="00B1798E" w:rsidRPr="000159DB" w:rsidRDefault="00B1798E" w:rsidP="00B1798E">
      <w:pPr>
        <w:pStyle w:val="Style9"/>
        <w:widowControl/>
        <w:tabs>
          <w:tab w:val="left" w:pos="394"/>
        </w:tabs>
        <w:spacing w:line="240" w:lineRule="auto"/>
        <w:jc w:val="both"/>
        <w:rPr>
          <w:rStyle w:val="FontStyle14"/>
          <w:sz w:val="28"/>
          <w:szCs w:val="28"/>
        </w:rPr>
      </w:pPr>
      <w:r w:rsidRPr="000159DB">
        <w:rPr>
          <w:rStyle w:val="FontStyle14"/>
          <w:sz w:val="28"/>
          <w:szCs w:val="28"/>
        </w:rPr>
        <w:t>Согласование творческого коллектива и репертуара, планируемого в концертной тематической программе, с  заказчиком.</w:t>
      </w:r>
    </w:p>
    <w:p w:rsidR="00B1798E" w:rsidRPr="000159DB" w:rsidRDefault="00B1798E" w:rsidP="00B1798E">
      <w:pPr>
        <w:spacing w:after="0" w:line="0" w:lineRule="atLeast"/>
        <w:jc w:val="both"/>
        <w:rPr>
          <w:rStyle w:val="FontStyle14"/>
          <w:sz w:val="28"/>
          <w:szCs w:val="28"/>
        </w:rPr>
      </w:pPr>
      <w:r w:rsidRPr="000159DB">
        <w:rPr>
          <w:rStyle w:val="FontStyle14"/>
          <w:sz w:val="28"/>
          <w:szCs w:val="28"/>
        </w:rPr>
        <w:t>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w:t>
      </w:r>
    </w:p>
    <w:p w:rsidR="00B1798E" w:rsidRPr="000159DB" w:rsidRDefault="00B1798E" w:rsidP="00B1798E">
      <w:pPr>
        <w:spacing w:after="0" w:line="0" w:lineRule="atLeast"/>
        <w:jc w:val="both"/>
        <w:rPr>
          <w:sz w:val="28"/>
          <w:szCs w:val="28"/>
        </w:rPr>
      </w:pPr>
      <w:r w:rsidRPr="000159DB">
        <w:rPr>
          <w:rFonts w:ascii="Times New Roman" w:hAnsi="Times New Roman" w:cs="Times New Roman"/>
          <w:sz w:val="28"/>
          <w:szCs w:val="28"/>
        </w:rPr>
        <w:t>10. Оценочные показатели качества услуг:</w:t>
      </w:r>
    </w:p>
    <w:p w:rsidR="00B1798E" w:rsidRPr="000159DB" w:rsidRDefault="00B1798E" w:rsidP="00B1798E">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 xml:space="preserve">- обеспечение праздничного  мероприятия для жителей микрорайона Южный, комплектом звуковой  аппаратуры и подбор  записей  тематических  фонограмм; </w:t>
      </w:r>
    </w:p>
    <w:p w:rsidR="00B1798E" w:rsidRPr="000159DB" w:rsidRDefault="00B1798E" w:rsidP="00B1798E">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w:t>
      </w:r>
      <w:r>
        <w:rPr>
          <w:rFonts w:ascii="Times New Roman" w:hAnsi="Times New Roman" w:cs="Times New Roman"/>
          <w:sz w:val="28"/>
          <w:szCs w:val="28"/>
        </w:rPr>
        <w:t xml:space="preserve"> </w:t>
      </w:r>
      <w:r w:rsidRPr="000159DB">
        <w:rPr>
          <w:rFonts w:ascii="Times New Roman" w:hAnsi="Times New Roman" w:cs="Times New Roman"/>
          <w:sz w:val="28"/>
          <w:szCs w:val="28"/>
        </w:rPr>
        <w:t xml:space="preserve">выступление  национального творческого коллектива   в период поведения праздничного  мероприятия. </w:t>
      </w:r>
    </w:p>
    <w:p w:rsidR="00B1798E" w:rsidRPr="000159DB" w:rsidRDefault="00B1798E" w:rsidP="00B1798E">
      <w:pPr>
        <w:pStyle w:val="ae"/>
        <w:spacing w:after="0" w:line="0" w:lineRule="atLeast"/>
        <w:ind w:left="0"/>
        <w:jc w:val="both"/>
        <w:rPr>
          <w:rFonts w:ascii="Times New Roman" w:hAnsi="Times New Roman" w:cs="Times New Roman"/>
          <w:sz w:val="28"/>
          <w:szCs w:val="28"/>
        </w:rPr>
      </w:pPr>
      <w:r w:rsidRPr="000159DB">
        <w:rPr>
          <w:rFonts w:ascii="Times New Roman" w:hAnsi="Times New Roman" w:cs="Times New Roman"/>
          <w:sz w:val="28"/>
          <w:szCs w:val="28"/>
        </w:rPr>
        <w:t>11.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B1798E" w:rsidRPr="000159DB" w:rsidRDefault="00B1798E" w:rsidP="00B1798E">
      <w:pPr>
        <w:spacing w:after="0" w:line="360" w:lineRule="auto"/>
        <w:jc w:val="both"/>
        <w:rPr>
          <w:rFonts w:ascii="Times New Roman" w:hAnsi="Times New Roman" w:cs="Times New Roman"/>
          <w:sz w:val="28"/>
          <w:szCs w:val="28"/>
        </w:rPr>
      </w:pPr>
    </w:p>
    <w:p w:rsidR="00B1798E" w:rsidRDefault="00B1798E" w:rsidP="00B1798E">
      <w:pPr>
        <w:spacing w:after="0"/>
        <w:jc w:val="right"/>
        <w:rPr>
          <w:rFonts w:ascii="Times New Roman" w:hAnsi="Times New Roman" w:cs="Times New Roman"/>
          <w:sz w:val="28"/>
          <w:szCs w:val="28"/>
        </w:rPr>
      </w:pPr>
    </w:p>
    <w:p w:rsidR="00B1798E" w:rsidRDefault="00B1798E" w:rsidP="00B1798E">
      <w:pPr>
        <w:spacing w:after="0"/>
        <w:jc w:val="right"/>
        <w:rPr>
          <w:rFonts w:ascii="Times New Roman" w:hAnsi="Times New Roman" w:cs="Times New Roman"/>
          <w:sz w:val="28"/>
          <w:szCs w:val="28"/>
        </w:rPr>
      </w:pPr>
    </w:p>
    <w:p w:rsidR="00B1798E" w:rsidRDefault="00B1798E" w:rsidP="00B1798E">
      <w:pP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274378" w:rsidRPr="00274378" w:rsidRDefault="00274378" w:rsidP="00274378">
      <w:pPr>
        <w:spacing w:after="0" w:line="360" w:lineRule="auto"/>
        <w:jc w:val="cente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B1798E" w:rsidRDefault="00B1798E" w:rsidP="00B1798E">
      <w:pPr>
        <w:rPr>
          <w:rFonts w:ascii="Times New Roman" w:hAnsi="Times New Roman" w:cs="Times New Roman"/>
          <w:b/>
          <w:sz w:val="28"/>
          <w:szCs w:val="28"/>
        </w:rPr>
      </w:pPr>
    </w:p>
    <w:p w:rsidR="00274378" w:rsidRPr="00A71B6D" w:rsidRDefault="00274378" w:rsidP="00274378">
      <w:pPr>
        <w:spacing w:after="0" w:line="360" w:lineRule="auto"/>
        <w:jc w:val="both"/>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Default="0045280E" w:rsidP="0045280E">
      <w:pPr>
        <w:spacing w:after="0" w:line="240" w:lineRule="auto"/>
        <w:jc w:val="right"/>
        <w:rPr>
          <w:rFonts w:ascii="Times New Roman" w:hAnsi="Times New Roman" w:cs="Times New Roman"/>
          <w:sz w:val="28"/>
          <w:szCs w:val="28"/>
        </w:rPr>
      </w:pPr>
      <w:r>
        <w:rPr>
          <w:sz w:val="24"/>
          <w:szCs w:val="24"/>
        </w:rPr>
        <w:tab/>
      </w:r>
      <w:r>
        <w:rPr>
          <w:b/>
          <w:sz w:val="24"/>
          <w:szCs w:val="24"/>
        </w:rPr>
        <w:tab/>
      </w:r>
    </w:p>
    <w:p w:rsidR="009771C5" w:rsidRDefault="009771C5" w:rsidP="0045280E">
      <w:pPr>
        <w:spacing w:after="0" w:line="240" w:lineRule="auto"/>
        <w:ind w:firstLine="567"/>
        <w:jc w:val="both"/>
        <w:rPr>
          <w:rFonts w:ascii="Times New Roman" w:hAnsi="Times New Roman" w:cs="Times New Roman"/>
          <w:sz w:val="28"/>
          <w:szCs w:val="28"/>
        </w:rPr>
      </w:pPr>
    </w:p>
    <w:p w:rsidR="000A28DD" w:rsidRPr="000A28DD" w:rsidRDefault="000A28DD" w:rsidP="000A28DD">
      <w:pPr>
        <w:spacing w:after="0" w:line="240" w:lineRule="auto"/>
        <w:jc w:val="center"/>
        <w:rPr>
          <w:rFonts w:ascii="Times New Roman" w:hAnsi="Times New Roman" w:cs="Times New Roman"/>
          <w:b/>
          <w:sz w:val="28"/>
          <w:szCs w:val="28"/>
        </w:rPr>
      </w:pPr>
      <w:r w:rsidRPr="000A28DD">
        <w:rPr>
          <w:rFonts w:ascii="Times New Roman" w:hAnsi="Times New Roman" w:cs="Times New Roman"/>
          <w:b/>
          <w:sz w:val="28"/>
          <w:szCs w:val="28"/>
        </w:rPr>
        <w:t>Муниципальный контракт №</w:t>
      </w:r>
    </w:p>
    <w:p w:rsidR="00A45E0E" w:rsidRDefault="000A28DD" w:rsidP="00A45E0E">
      <w:pPr>
        <w:pStyle w:val="a3"/>
        <w:jc w:val="center"/>
        <w:rPr>
          <w:b/>
          <w:sz w:val="28"/>
          <w:szCs w:val="28"/>
        </w:rPr>
      </w:pPr>
      <w:r w:rsidRPr="000A28DD">
        <w:rPr>
          <w:b/>
          <w:bCs/>
          <w:iCs/>
          <w:sz w:val="28"/>
          <w:szCs w:val="28"/>
        </w:rPr>
        <w:t xml:space="preserve">на </w:t>
      </w:r>
      <w:r w:rsidR="00A45E0E" w:rsidRPr="00A45E0E">
        <w:rPr>
          <w:b/>
          <w:sz w:val="28"/>
          <w:szCs w:val="28"/>
        </w:rPr>
        <w:t>оказание услуг по проведению праздничного мероприятия «Сабантуй» для жителей микрорайона Южный,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36.4.9.)</w:t>
      </w:r>
    </w:p>
    <w:p w:rsidR="00A45E0E" w:rsidRPr="009E1F97" w:rsidRDefault="00A45E0E" w:rsidP="009350CD">
      <w:pPr>
        <w:pStyle w:val="a3"/>
        <w:jc w:val="center"/>
        <w:rPr>
          <w:b/>
          <w:bCs/>
          <w:iCs/>
          <w:szCs w:val="24"/>
        </w:rPr>
      </w:pPr>
    </w:p>
    <w:p w:rsidR="000B68C0" w:rsidRPr="000B68C0" w:rsidRDefault="000B68C0" w:rsidP="000B68C0">
      <w:pPr>
        <w:spacing w:after="0" w:line="240" w:lineRule="auto"/>
        <w:jc w:val="both"/>
        <w:rPr>
          <w:rFonts w:ascii="Times New Roman" w:hAnsi="Times New Roman"/>
          <w:sz w:val="28"/>
          <w:szCs w:val="28"/>
        </w:rPr>
      </w:pPr>
      <w:r w:rsidRPr="000B68C0">
        <w:rPr>
          <w:rFonts w:ascii="Times New Roman" w:hAnsi="Times New Roman"/>
          <w:sz w:val="28"/>
          <w:szCs w:val="28"/>
        </w:rPr>
        <w:t>г. Пермь</w:t>
      </w:r>
      <w:r w:rsidRPr="000B68C0">
        <w:rPr>
          <w:rFonts w:ascii="Times New Roman" w:hAnsi="Times New Roman"/>
          <w:sz w:val="28"/>
          <w:szCs w:val="28"/>
        </w:rPr>
        <w:tab/>
      </w:r>
      <w:r w:rsidRPr="000B68C0">
        <w:rPr>
          <w:rFonts w:ascii="Times New Roman" w:hAnsi="Times New Roman"/>
          <w:sz w:val="28"/>
          <w:szCs w:val="28"/>
        </w:rPr>
        <w:tab/>
      </w:r>
      <w:r w:rsidRPr="000B68C0">
        <w:rPr>
          <w:rFonts w:ascii="Times New Roman" w:hAnsi="Times New Roman"/>
          <w:sz w:val="28"/>
          <w:szCs w:val="28"/>
        </w:rPr>
        <w:tab/>
      </w:r>
      <w:r w:rsidRPr="000B68C0">
        <w:rPr>
          <w:rFonts w:ascii="Times New Roman" w:hAnsi="Times New Roman"/>
          <w:sz w:val="28"/>
          <w:szCs w:val="28"/>
        </w:rPr>
        <w:tab/>
      </w:r>
      <w:r w:rsidRPr="000B68C0">
        <w:rPr>
          <w:rFonts w:ascii="Times New Roman" w:hAnsi="Times New Roman"/>
          <w:sz w:val="28"/>
          <w:szCs w:val="28"/>
        </w:rPr>
        <w:tab/>
      </w:r>
      <w:r w:rsidRPr="000B68C0">
        <w:rPr>
          <w:rFonts w:ascii="Times New Roman" w:hAnsi="Times New Roman"/>
          <w:sz w:val="28"/>
          <w:szCs w:val="28"/>
        </w:rPr>
        <w:tab/>
        <w:t xml:space="preserve">           «___» ____________ </w:t>
      </w:r>
      <w:smartTag w:uri="urn:schemas-microsoft-com:office:smarttags" w:element="metricconverter">
        <w:smartTagPr>
          <w:attr w:name="ProductID" w:val="2013 г"/>
        </w:smartTagPr>
        <w:r w:rsidRPr="000B68C0">
          <w:rPr>
            <w:rFonts w:ascii="Times New Roman" w:hAnsi="Times New Roman"/>
            <w:sz w:val="28"/>
            <w:szCs w:val="28"/>
          </w:rPr>
          <w:t>2013 г</w:t>
        </w:r>
      </w:smartTag>
      <w:r w:rsidRPr="000B68C0">
        <w:rPr>
          <w:rFonts w:ascii="Times New Roman" w:hAnsi="Times New Roman"/>
          <w:sz w:val="28"/>
          <w:szCs w:val="28"/>
        </w:rPr>
        <w:t xml:space="preserve">.  </w:t>
      </w:r>
    </w:p>
    <w:p w:rsidR="000B68C0" w:rsidRPr="000B68C0" w:rsidRDefault="000B68C0" w:rsidP="000B68C0">
      <w:pPr>
        <w:spacing w:after="0" w:line="240" w:lineRule="auto"/>
        <w:jc w:val="both"/>
        <w:rPr>
          <w:rFonts w:ascii="Times New Roman" w:hAnsi="Times New Roman"/>
          <w:sz w:val="28"/>
          <w:szCs w:val="28"/>
        </w:rPr>
      </w:pPr>
      <w:r w:rsidRPr="000B68C0">
        <w:rPr>
          <w:rFonts w:ascii="Times New Roman" w:hAnsi="Times New Roman"/>
          <w:sz w:val="28"/>
          <w:szCs w:val="28"/>
        </w:rPr>
        <w:t xml:space="preserve">  </w:t>
      </w:r>
    </w:p>
    <w:p w:rsidR="000B68C0" w:rsidRPr="000B68C0" w:rsidRDefault="000B68C0" w:rsidP="000B68C0">
      <w:pPr>
        <w:spacing w:after="0" w:line="240" w:lineRule="auto"/>
        <w:ind w:firstLine="567"/>
        <w:jc w:val="both"/>
        <w:rPr>
          <w:rFonts w:ascii="Times New Roman" w:hAnsi="Times New Roman"/>
          <w:sz w:val="28"/>
          <w:szCs w:val="28"/>
        </w:rPr>
      </w:pPr>
      <w:r w:rsidRPr="000B68C0">
        <w:rPr>
          <w:rFonts w:ascii="Times New Roman" w:hAnsi="Times New Roman"/>
          <w:b/>
          <w:sz w:val="28"/>
          <w:szCs w:val="28"/>
        </w:rPr>
        <w:t>Администрация Свердловского района города Перми</w:t>
      </w:r>
      <w:r w:rsidRPr="000B68C0">
        <w:rPr>
          <w:rFonts w:ascii="Times New Roman" w:hAnsi="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0B68C0">
        <w:rPr>
          <w:rFonts w:ascii="Times New Roman" w:hAnsi="Times New Roman"/>
          <w:b/>
          <w:sz w:val="28"/>
          <w:szCs w:val="28"/>
        </w:rPr>
        <w:t>________________________________________</w:t>
      </w:r>
      <w:r w:rsidRPr="000B68C0">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0B68C0" w:rsidRPr="000B68C0" w:rsidRDefault="000B68C0" w:rsidP="000B68C0">
      <w:pPr>
        <w:spacing w:after="0" w:line="240" w:lineRule="auto"/>
        <w:ind w:firstLine="567"/>
        <w:jc w:val="both"/>
        <w:rPr>
          <w:rFonts w:ascii="Times New Roman" w:hAnsi="Times New Roman"/>
          <w:sz w:val="28"/>
          <w:szCs w:val="28"/>
        </w:rPr>
      </w:pPr>
    </w:p>
    <w:p w:rsidR="000B68C0" w:rsidRPr="000B68C0" w:rsidRDefault="000B68C0" w:rsidP="000B68C0">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sidRPr="000B68C0">
        <w:rPr>
          <w:rFonts w:ascii="Times New Roman" w:hAnsi="Times New Roman"/>
          <w:b/>
          <w:color w:val="000000"/>
          <w:sz w:val="28"/>
          <w:szCs w:val="28"/>
        </w:rPr>
        <w:t>Предмет контракта</w:t>
      </w:r>
    </w:p>
    <w:p w:rsidR="000B68C0" w:rsidRPr="000B68C0" w:rsidRDefault="000B68C0" w:rsidP="000B68C0">
      <w:pPr>
        <w:pStyle w:val="ae"/>
        <w:shd w:val="clear" w:color="auto" w:fill="FFFFFF"/>
        <w:spacing w:after="0" w:line="240" w:lineRule="auto"/>
        <w:ind w:left="0"/>
        <w:rPr>
          <w:rFonts w:ascii="Times New Roman" w:hAnsi="Times New Roman"/>
          <w:b/>
          <w:color w:val="000000"/>
          <w:sz w:val="28"/>
          <w:szCs w:val="28"/>
        </w:rPr>
      </w:pPr>
    </w:p>
    <w:p w:rsidR="000B68C0" w:rsidRPr="000B68C0" w:rsidRDefault="000B68C0" w:rsidP="000B68C0">
      <w:pPr>
        <w:autoSpaceDE w:val="0"/>
        <w:autoSpaceDN w:val="0"/>
        <w:adjustRightInd w:val="0"/>
        <w:spacing w:after="0" w:line="240" w:lineRule="auto"/>
        <w:ind w:firstLine="708"/>
        <w:jc w:val="both"/>
        <w:rPr>
          <w:rFonts w:ascii="Times New Roman" w:hAnsi="Times New Roman"/>
          <w:sz w:val="28"/>
          <w:szCs w:val="28"/>
        </w:rPr>
      </w:pPr>
      <w:r w:rsidRPr="000B68C0">
        <w:rPr>
          <w:rFonts w:ascii="Times New Roman" w:hAnsi="Times New Roman"/>
          <w:color w:val="000000"/>
          <w:sz w:val="28"/>
          <w:szCs w:val="28"/>
        </w:rPr>
        <w:t xml:space="preserve">1.1. </w:t>
      </w:r>
      <w:r w:rsidRPr="000B68C0">
        <w:rPr>
          <w:rFonts w:ascii="Times New Roman" w:hAnsi="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0B68C0">
        <w:rPr>
          <w:rFonts w:ascii="Times New Roman" w:hAnsi="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0B68C0">
        <w:rPr>
          <w:rFonts w:ascii="Times New Roman" w:hAnsi="Times New Roman"/>
          <w:sz w:val="28"/>
          <w:szCs w:val="28"/>
        </w:rPr>
        <w:t>(</w:t>
      </w:r>
      <w:r w:rsidRPr="000B68C0">
        <w:rPr>
          <w:rFonts w:ascii="Times New Roman" w:hAnsi="Times New Roman"/>
          <w:bCs/>
          <w:iCs/>
          <w:sz w:val="28"/>
          <w:szCs w:val="28"/>
        </w:rPr>
        <w:t xml:space="preserve">п. 36.4.9. Перечня мероприятий, </w:t>
      </w:r>
      <w:r w:rsidRPr="000B68C0">
        <w:rPr>
          <w:rFonts w:ascii="Times New Roman" w:hAnsi="Times New Roman"/>
          <w:sz w:val="28"/>
          <w:szCs w:val="28"/>
        </w:rPr>
        <w:t xml:space="preserve">направленных на решение отдельных вопросов местного </w:t>
      </w:r>
      <w:r w:rsidRPr="000B68C0">
        <w:rPr>
          <w:rFonts w:ascii="Times New Roman" w:hAnsi="Times New Roman"/>
          <w:sz w:val="28"/>
          <w:szCs w:val="28"/>
        </w:rPr>
        <w:lastRenderedPageBreak/>
        <w:t>значения в микрорайонах на территории Пермского городского округа, на 2013 год</w:t>
      </w:r>
      <w:r w:rsidRPr="000B68C0">
        <w:rPr>
          <w:rFonts w:ascii="Times New Roman" w:hAnsi="Times New Roman"/>
          <w:bCs/>
          <w:iCs/>
          <w:sz w:val="28"/>
          <w:szCs w:val="28"/>
        </w:rPr>
        <w:t>)</w:t>
      </w:r>
      <w:r w:rsidRPr="000B68C0">
        <w:rPr>
          <w:rFonts w:ascii="Times New Roman" w:hAnsi="Times New Roman"/>
          <w:sz w:val="28"/>
          <w:szCs w:val="28"/>
        </w:rPr>
        <w:t xml:space="preserve">,  в соответствии с приказом главы администрации Свердловского района города Перми от _______ №__________ </w:t>
      </w:r>
      <w:r w:rsidRPr="000B68C0">
        <w:rPr>
          <w:rFonts w:ascii="Times New Roman" w:hAnsi="Times New Roman"/>
          <w:b/>
          <w:sz w:val="28"/>
          <w:szCs w:val="28"/>
        </w:rPr>
        <w:t>«О размещении муниципального  заказа</w:t>
      </w:r>
      <w:r w:rsidRPr="000B68C0">
        <w:rPr>
          <w:rFonts w:ascii="Times New Roman" w:hAnsi="Times New Roman"/>
          <w:b/>
          <w:bCs/>
          <w:iCs/>
          <w:sz w:val="28"/>
          <w:szCs w:val="28"/>
        </w:rPr>
        <w:t xml:space="preserve">»,  </w:t>
      </w:r>
      <w:r w:rsidRPr="000B68C0">
        <w:rPr>
          <w:rFonts w:ascii="Times New Roman" w:hAnsi="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0B68C0" w:rsidRPr="000B68C0" w:rsidRDefault="000B68C0" w:rsidP="000B68C0">
      <w:pPr>
        <w:pStyle w:val="a3"/>
        <w:rPr>
          <w:sz w:val="28"/>
          <w:szCs w:val="28"/>
        </w:rPr>
      </w:pPr>
      <w:r w:rsidRPr="000B68C0">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0B68C0">
        <w:rPr>
          <w:b/>
          <w:sz w:val="28"/>
          <w:szCs w:val="28"/>
        </w:rPr>
        <w:t xml:space="preserve">услуги </w:t>
      </w:r>
      <w:r w:rsidRPr="000B68C0">
        <w:rPr>
          <w:b/>
          <w:bCs/>
          <w:sz w:val="28"/>
          <w:szCs w:val="28"/>
        </w:rPr>
        <w:t xml:space="preserve">по проведению праздничного мероприятия «Сабантуй» для жителей микрорайона Южный,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(п.36.4.9.),  </w:t>
      </w:r>
      <w:r w:rsidRPr="000B68C0">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0B68C0" w:rsidRPr="000B68C0" w:rsidRDefault="000B68C0" w:rsidP="000B68C0">
      <w:pPr>
        <w:pStyle w:val="a3"/>
        <w:rPr>
          <w:sz w:val="28"/>
          <w:szCs w:val="28"/>
        </w:rPr>
      </w:pPr>
      <w:r w:rsidRPr="000B68C0">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0B68C0">
        <w:rPr>
          <w:b/>
          <w:sz w:val="28"/>
          <w:szCs w:val="28"/>
        </w:rPr>
        <w:t>Техническое задание на оказание услуг</w:t>
      </w:r>
      <w:r w:rsidRPr="000B68C0">
        <w:rPr>
          <w:sz w:val="28"/>
          <w:szCs w:val="28"/>
        </w:rPr>
        <w:t xml:space="preserve"> </w:t>
      </w:r>
      <w:r w:rsidRPr="000B68C0">
        <w:rPr>
          <w:b/>
          <w:bCs/>
          <w:sz w:val="28"/>
          <w:szCs w:val="28"/>
        </w:rPr>
        <w:t>по проведению праздничного мероприятия «Сабантуй» для жителей микрорайона Южный,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(п.36.4.9.)</w:t>
      </w:r>
      <w:r>
        <w:rPr>
          <w:b/>
          <w:bCs/>
          <w:sz w:val="28"/>
          <w:szCs w:val="28"/>
        </w:rPr>
        <w:t xml:space="preserve">. </w:t>
      </w:r>
    </w:p>
    <w:p w:rsidR="000B68C0" w:rsidRPr="000B68C0" w:rsidRDefault="000B68C0" w:rsidP="000B68C0">
      <w:pPr>
        <w:pStyle w:val="a3"/>
        <w:rPr>
          <w:sz w:val="28"/>
          <w:szCs w:val="28"/>
        </w:rPr>
      </w:pPr>
      <w:r>
        <w:rPr>
          <w:sz w:val="28"/>
          <w:szCs w:val="28"/>
        </w:rPr>
        <w:t>Приложения № 1</w:t>
      </w:r>
      <w:r w:rsidRPr="000B68C0">
        <w:rPr>
          <w:sz w:val="28"/>
          <w:szCs w:val="28"/>
        </w:rPr>
        <w:t xml:space="preserve"> к настоящему контракту являются его неотъемлемой частью.</w:t>
      </w:r>
    </w:p>
    <w:p w:rsidR="000B68C0" w:rsidRPr="000B68C0" w:rsidRDefault="000B68C0" w:rsidP="000B68C0">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0B68C0">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0B68C0" w:rsidRPr="000B68C0" w:rsidRDefault="000B68C0" w:rsidP="000B68C0">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0B68C0" w:rsidRPr="000B68C0" w:rsidRDefault="000B68C0" w:rsidP="000B68C0">
      <w:pPr>
        <w:pStyle w:val="ae"/>
        <w:numPr>
          <w:ilvl w:val="0"/>
          <w:numId w:val="16"/>
        </w:numPr>
        <w:spacing w:after="0" w:line="240" w:lineRule="auto"/>
        <w:jc w:val="center"/>
        <w:rPr>
          <w:rFonts w:ascii="Times New Roman" w:hAnsi="Times New Roman"/>
          <w:b/>
          <w:sz w:val="28"/>
          <w:szCs w:val="28"/>
        </w:rPr>
      </w:pPr>
      <w:r w:rsidRPr="000B68C0">
        <w:rPr>
          <w:rFonts w:ascii="Times New Roman" w:hAnsi="Times New Roman"/>
          <w:b/>
          <w:sz w:val="28"/>
          <w:szCs w:val="28"/>
        </w:rPr>
        <w:t>Сроки исполнения обязательств</w:t>
      </w:r>
    </w:p>
    <w:p w:rsidR="000B68C0" w:rsidRPr="000B68C0" w:rsidRDefault="000B68C0" w:rsidP="000B68C0">
      <w:pPr>
        <w:pStyle w:val="ae"/>
        <w:spacing w:after="0" w:line="240" w:lineRule="auto"/>
        <w:rPr>
          <w:rFonts w:ascii="Times New Roman" w:hAnsi="Times New Roman"/>
          <w:b/>
          <w:sz w:val="28"/>
          <w:szCs w:val="28"/>
        </w:rPr>
      </w:pPr>
    </w:p>
    <w:p w:rsidR="000B68C0" w:rsidRPr="000B68C0" w:rsidRDefault="000B68C0" w:rsidP="000B68C0">
      <w:pPr>
        <w:pStyle w:val="ConsNonformat"/>
        <w:widowControl/>
        <w:jc w:val="both"/>
        <w:rPr>
          <w:rFonts w:ascii="Times New Roman" w:hAnsi="Times New Roman" w:cs="Times New Roman"/>
          <w:sz w:val="28"/>
          <w:szCs w:val="28"/>
        </w:rPr>
      </w:pPr>
      <w:r w:rsidRPr="000B68C0">
        <w:rPr>
          <w:rFonts w:ascii="Times New Roman" w:hAnsi="Times New Roman" w:cs="Times New Roman"/>
          <w:sz w:val="28"/>
          <w:szCs w:val="28"/>
        </w:rPr>
        <w:t>2.1. Сроки оказания услуг: в соответствии с приложением №1 к настоящему контракту.</w:t>
      </w:r>
    </w:p>
    <w:p w:rsidR="000B68C0" w:rsidRPr="000B68C0" w:rsidRDefault="000B68C0" w:rsidP="000B68C0">
      <w:pPr>
        <w:pStyle w:val="ConsNonformat"/>
        <w:widowControl/>
        <w:jc w:val="both"/>
        <w:rPr>
          <w:rFonts w:ascii="Times New Roman" w:hAnsi="Times New Roman" w:cs="Times New Roman"/>
          <w:sz w:val="28"/>
          <w:szCs w:val="28"/>
        </w:rPr>
      </w:pPr>
      <w:r w:rsidRPr="000B68C0">
        <w:rPr>
          <w:rFonts w:ascii="Times New Roman" w:hAnsi="Times New Roman" w:cs="Times New Roman"/>
          <w:sz w:val="28"/>
          <w:szCs w:val="28"/>
        </w:rPr>
        <w:t>2.2.  Место оказания услуг: в соответствии с приложением №1 к настоящему контракту.</w:t>
      </w:r>
    </w:p>
    <w:p w:rsidR="000B68C0" w:rsidRPr="000B68C0" w:rsidRDefault="000B68C0" w:rsidP="000B68C0">
      <w:pPr>
        <w:pStyle w:val="ae"/>
        <w:tabs>
          <w:tab w:val="left" w:pos="426"/>
        </w:tabs>
        <w:spacing w:after="0" w:line="240" w:lineRule="auto"/>
        <w:ind w:left="0"/>
        <w:jc w:val="both"/>
        <w:rPr>
          <w:rFonts w:ascii="Times New Roman" w:hAnsi="Times New Roman"/>
          <w:color w:val="000000"/>
          <w:sz w:val="28"/>
          <w:szCs w:val="28"/>
        </w:rPr>
      </w:pPr>
      <w:r w:rsidRPr="000B68C0">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0B68C0" w:rsidRPr="000B68C0" w:rsidRDefault="000B68C0" w:rsidP="000B68C0">
      <w:pPr>
        <w:pStyle w:val="ae"/>
        <w:tabs>
          <w:tab w:val="left" w:pos="426"/>
        </w:tabs>
        <w:spacing w:after="0" w:line="240" w:lineRule="auto"/>
        <w:ind w:left="0"/>
        <w:jc w:val="both"/>
        <w:rPr>
          <w:rFonts w:ascii="Times New Roman" w:hAnsi="Times New Roman"/>
          <w:color w:val="000000"/>
          <w:sz w:val="28"/>
          <w:szCs w:val="28"/>
        </w:rPr>
      </w:pPr>
    </w:p>
    <w:p w:rsidR="000B68C0" w:rsidRPr="000B68C0" w:rsidRDefault="000B68C0" w:rsidP="000B68C0">
      <w:pPr>
        <w:numPr>
          <w:ilvl w:val="0"/>
          <w:numId w:val="16"/>
        </w:numPr>
        <w:shd w:val="clear" w:color="auto" w:fill="FFFFFF"/>
        <w:spacing w:after="0"/>
        <w:jc w:val="center"/>
        <w:rPr>
          <w:rFonts w:ascii="Times New Roman" w:hAnsi="Times New Roman"/>
          <w:b/>
          <w:color w:val="000000"/>
          <w:sz w:val="28"/>
          <w:szCs w:val="28"/>
        </w:rPr>
      </w:pPr>
      <w:r w:rsidRPr="000B68C0">
        <w:rPr>
          <w:rFonts w:ascii="Times New Roman" w:hAnsi="Times New Roman"/>
          <w:b/>
          <w:color w:val="000000"/>
          <w:sz w:val="28"/>
          <w:szCs w:val="28"/>
        </w:rPr>
        <w:t>Стоимость услуг, порядок приемки и оплаты</w:t>
      </w:r>
    </w:p>
    <w:p w:rsidR="000B68C0" w:rsidRPr="000B68C0" w:rsidRDefault="000B68C0" w:rsidP="000B68C0">
      <w:pPr>
        <w:shd w:val="clear" w:color="auto" w:fill="FFFFFF"/>
        <w:spacing w:after="0"/>
        <w:ind w:left="720"/>
        <w:rPr>
          <w:rFonts w:ascii="Times New Roman" w:hAnsi="Times New Roman"/>
          <w:b/>
          <w:color w:val="000000"/>
          <w:sz w:val="28"/>
          <w:szCs w:val="28"/>
        </w:rPr>
      </w:pPr>
    </w:p>
    <w:p w:rsidR="000B68C0" w:rsidRPr="000B68C0" w:rsidRDefault="000B68C0" w:rsidP="000B68C0">
      <w:pPr>
        <w:shd w:val="clear" w:color="auto" w:fill="FFFFFF"/>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 xml:space="preserve">3.1. Цена муниципального контракта составляет  </w:t>
      </w:r>
      <w:r w:rsidRPr="000B68C0">
        <w:rPr>
          <w:rFonts w:ascii="Times New Roman" w:hAnsi="Times New Roman"/>
          <w:b/>
          <w:color w:val="000000"/>
          <w:sz w:val="28"/>
          <w:szCs w:val="28"/>
        </w:rPr>
        <w:t>_______ рублей ___ копеек</w:t>
      </w:r>
      <w:r w:rsidRPr="000B68C0">
        <w:rPr>
          <w:rFonts w:ascii="Times New Roman" w:hAnsi="Times New Roman"/>
          <w:color w:val="000000"/>
          <w:sz w:val="28"/>
          <w:szCs w:val="28"/>
        </w:rPr>
        <w:t xml:space="preserve">, </w:t>
      </w:r>
      <w:r w:rsidRPr="000B68C0">
        <w:rPr>
          <w:rFonts w:ascii="Times New Roman" w:hAnsi="Times New Roman"/>
          <w:bCs/>
          <w:sz w:val="28"/>
          <w:szCs w:val="28"/>
        </w:rPr>
        <w:t>включая все расходы, уплату налогов, сборов и других обязательных платежей.</w:t>
      </w:r>
    </w:p>
    <w:p w:rsidR="000B68C0" w:rsidRPr="000B68C0" w:rsidRDefault="000B68C0" w:rsidP="000B68C0">
      <w:pPr>
        <w:shd w:val="clear" w:color="auto" w:fill="FFFFFF"/>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0B68C0" w:rsidRPr="000B68C0" w:rsidRDefault="000B68C0" w:rsidP="000B68C0">
      <w:pPr>
        <w:shd w:val="clear" w:color="auto" w:fill="FFFFFF"/>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3.2. Форма оплаты: безналичное перечисление денежных средств на счет ИСПОЛНИТЕЛЯ.</w:t>
      </w:r>
    </w:p>
    <w:p w:rsidR="000B68C0" w:rsidRPr="000B68C0" w:rsidRDefault="000B68C0" w:rsidP="000B68C0">
      <w:pPr>
        <w:shd w:val="clear" w:color="auto" w:fill="FFFFFF"/>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0B68C0" w:rsidRPr="000B68C0" w:rsidRDefault="000B68C0" w:rsidP="000B68C0">
      <w:pPr>
        <w:shd w:val="clear" w:color="auto" w:fill="FFFFFF"/>
        <w:spacing w:after="0" w:line="240" w:lineRule="auto"/>
        <w:jc w:val="both"/>
        <w:rPr>
          <w:rFonts w:ascii="Times New Roman" w:hAnsi="Times New Roman"/>
          <w:sz w:val="28"/>
          <w:szCs w:val="28"/>
        </w:rPr>
      </w:pPr>
      <w:r w:rsidRPr="000B68C0">
        <w:rPr>
          <w:rFonts w:ascii="Times New Roman" w:hAnsi="Times New Roman"/>
          <w:color w:val="000000"/>
          <w:sz w:val="28"/>
          <w:szCs w:val="28"/>
        </w:rPr>
        <w:t>-</w:t>
      </w:r>
      <w:r w:rsidRPr="000B68C0">
        <w:rPr>
          <w:rFonts w:ascii="Times New Roman" w:hAnsi="Times New Roman"/>
          <w:sz w:val="28"/>
          <w:szCs w:val="28"/>
        </w:rPr>
        <w:t xml:space="preserve"> акт сдачи-приемки оказанных услуг;</w:t>
      </w:r>
    </w:p>
    <w:p w:rsidR="000B68C0" w:rsidRPr="000B68C0" w:rsidRDefault="000B68C0" w:rsidP="000B68C0">
      <w:pPr>
        <w:tabs>
          <w:tab w:val="num" w:pos="360"/>
        </w:tabs>
        <w:spacing w:after="0" w:line="240" w:lineRule="auto"/>
        <w:ind w:left="540" w:hanging="540"/>
        <w:jc w:val="both"/>
        <w:rPr>
          <w:rFonts w:ascii="Times New Roman" w:hAnsi="Times New Roman"/>
          <w:color w:val="000000"/>
          <w:sz w:val="28"/>
          <w:szCs w:val="28"/>
        </w:rPr>
      </w:pPr>
      <w:r w:rsidRPr="000B68C0">
        <w:rPr>
          <w:rFonts w:ascii="Times New Roman" w:hAnsi="Times New Roman"/>
          <w:color w:val="000000"/>
          <w:sz w:val="28"/>
          <w:szCs w:val="28"/>
        </w:rPr>
        <w:t>- счет или счет-фактуру (в зависимости от системы налогообложения);</w:t>
      </w:r>
    </w:p>
    <w:p w:rsidR="000B68C0" w:rsidRPr="000B68C0" w:rsidRDefault="000B68C0" w:rsidP="000B68C0">
      <w:pPr>
        <w:tabs>
          <w:tab w:val="num" w:pos="360"/>
        </w:tabs>
        <w:spacing w:after="0" w:line="240" w:lineRule="auto"/>
        <w:ind w:left="540" w:hanging="540"/>
        <w:jc w:val="both"/>
        <w:rPr>
          <w:rFonts w:ascii="Times New Roman" w:hAnsi="Times New Roman"/>
          <w:sz w:val="28"/>
          <w:szCs w:val="28"/>
        </w:rPr>
      </w:pPr>
      <w:r w:rsidRPr="000B68C0">
        <w:rPr>
          <w:rFonts w:ascii="Times New Roman" w:hAnsi="Times New Roman"/>
          <w:color w:val="000000"/>
          <w:sz w:val="28"/>
          <w:szCs w:val="28"/>
        </w:rPr>
        <w:t>- финансовый отчет ;</w:t>
      </w:r>
    </w:p>
    <w:p w:rsidR="000B68C0" w:rsidRPr="000B68C0" w:rsidRDefault="000B68C0" w:rsidP="000B68C0">
      <w:pPr>
        <w:tabs>
          <w:tab w:val="num" w:pos="360"/>
        </w:tabs>
        <w:spacing w:after="0" w:line="240" w:lineRule="auto"/>
        <w:jc w:val="both"/>
        <w:rPr>
          <w:rFonts w:ascii="Times New Roman" w:hAnsi="Times New Roman"/>
          <w:sz w:val="28"/>
          <w:szCs w:val="28"/>
        </w:rPr>
      </w:pPr>
      <w:r w:rsidRPr="000B68C0">
        <w:rPr>
          <w:rFonts w:ascii="Times New Roman" w:hAnsi="Times New Roman"/>
          <w:color w:val="000000"/>
          <w:sz w:val="28"/>
          <w:szCs w:val="28"/>
        </w:rPr>
        <w:t xml:space="preserve">- </w:t>
      </w:r>
      <w:r w:rsidRPr="000B68C0">
        <w:rPr>
          <w:rFonts w:ascii="Times New Roman" w:hAnsi="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0B68C0">
        <w:rPr>
          <w:rFonts w:ascii="Times New Roman" w:hAnsi="Times New Roman"/>
          <w:color w:val="000000"/>
          <w:sz w:val="28"/>
          <w:szCs w:val="28"/>
        </w:rPr>
        <w:t>.</w:t>
      </w:r>
    </w:p>
    <w:p w:rsidR="000B68C0" w:rsidRPr="000B68C0" w:rsidRDefault="000B68C0" w:rsidP="000B68C0">
      <w:pPr>
        <w:shd w:val="clear" w:color="auto" w:fill="FFFFFF"/>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B68C0" w:rsidRPr="000B68C0" w:rsidRDefault="000B68C0" w:rsidP="000B68C0">
      <w:pPr>
        <w:shd w:val="clear" w:color="auto" w:fill="FFFFFF"/>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0B68C0" w:rsidRPr="000B68C0" w:rsidRDefault="000B68C0" w:rsidP="000B68C0">
      <w:pPr>
        <w:shd w:val="clear" w:color="auto" w:fill="FFFFFF"/>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0B68C0" w:rsidRPr="000B68C0" w:rsidRDefault="000B68C0" w:rsidP="000B68C0">
      <w:pPr>
        <w:shd w:val="clear" w:color="auto" w:fill="FFFFFF"/>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0B68C0" w:rsidRPr="000B68C0" w:rsidRDefault="000B68C0" w:rsidP="000B68C0">
      <w:pPr>
        <w:shd w:val="clear" w:color="auto" w:fill="FFFFFF"/>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п.10 Приложения №1 к настоящему </w:t>
      </w:r>
      <w:r w:rsidRPr="000B68C0">
        <w:rPr>
          <w:rFonts w:ascii="Times New Roman" w:hAnsi="Times New Roman"/>
          <w:color w:val="000000"/>
          <w:sz w:val="28"/>
          <w:szCs w:val="28"/>
        </w:rPr>
        <w:lastRenderedPageBreak/>
        <w:t xml:space="preserve">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0B68C0" w:rsidRPr="000B68C0" w:rsidRDefault="000B68C0" w:rsidP="000B68C0">
      <w:pPr>
        <w:spacing w:after="0"/>
        <w:jc w:val="both"/>
        <w:rPr>
          <w:rFonts w:ascii="Times New Roman" w:hAnsi="Times New Roman"/>
          <w:sz w:val="28"/>
          <w:szCs w:val="28"/>
        </w:rPr>
      </w:pPr>
      <w:r w:rsidRPr="000B68C0">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0B68C0" w:rsidRPr="000B68C0" w:rsidRDefault="000B68C0" w:rsidP="000B68C0">
      <w:pPr>
        <w:spacing w:after="0"/>
        <w:jc w:val="both"/>
        <w:rPr>
          <w:rFonts w:ascii="Times New Roman" w:hAnsi="Times New Roman"/>
          <w:sz w:val="28"/>
          <w:szCs w:val="28"/>
        </w:rPr>
      </w:pPr>
    </w:p>
    <w:p w:rsidR="000B68C0" w:rsidRPr="000B68C0" w:rsidRDefault="000B68C0" w:rsidP="000B68C0">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sidRPr="000B68C0">
        <w:rPr>
          <w:rFonts w:ascii="Times New Roman" w:hAnsi="Times New Roman"/>
          <w:b/>
          <w:color w:val="000000"/>
          <w:sz w:val="28"/>
          <w:szCs w:val="28"/>
        </w:rPr>
        <w:t>Права и обязанности сторон</w:t>
      </w:r>
    </w:p>
    <w:p w:rsidR="000B68C0" w:rsidRPr="000B68C0" w:rsidRDefault="000B68C0" w:rsidP="000B68C0">
      <w:pPr>
        <w:pStyle w:val="ae"/>
        <w:shd w:val="clear" w:color="auto" w:fill="FFFFFF"/>
        <w:spacing w:after="0" w:line="240" w:lineRule="auto"/>
        <w:ind w:left="0"/>
        <w:rPr>
          <w:rFonts w:ascii="Times New Roman" w:hAnsi="Times New Roman"/>
          <w:b/>
          <w:color w:val="000000"/>
          <w:sz w:val="28"/>
          <w:szCs w:val="28"/>
        </w:rPr>
      </w:pPr>
    </w:p>
    <w:p w:rsidR="000B68C0" w:rsidRPr="000B68C0" w:rsidRDefault="000B68C0" w:rsidP="000B68C0">
      <w:pPr>
        <w:spacing w:after="0" w:line="240" w:lineRule="auto"/>
        <w:jc w:val="both"/>
        <w:rPr>
          <w:rFonts w:ascii="Times New Roman" w:hAnsi="Times New Roman"/>
          <w:sz w:val="28"/>
          <w:szCs w:val="28"/>
        </w:rPr>
      </w:pPr>
      <w:r w:rsidRPr="000B68C0">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0B68C0" w:rsidRPr="000B68C0" w:rsidRDefault="000B68C0" w:rsidP="000B68C0">
      <w:pPr>
        <w:pStyle w:val="ConsNormal"/>
        <w:tabs>
          <w:tab w:val="num" w:pos="720"/>
        </w:tabs>
        <w:ind w:firstLine="0"/>
        <w:jc w:val="both"/>
        <w:rPr>
          <w:rFonts w:ascii="Times New Roman" w:hAnsi="Times New Roman"/>
          <w:color w:val="000000"/>
          <w:sz w:val="28"/>
          <w:szCs w:val="28"/>
        </w:rPr>
      </w:pPr>
      <w:r w:rsidRPr="000B68C0">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0B68C0" w:rsidRPr="000B68C0" w:rsidRDefault="000B68C0" w:rsidP="000B68C0">
      <w:pPr>
        <w:pStyle w:val="a5"/>
        <w:spacing w:after="0"/>
        <w:ind w:left="0"/>
        <w:jc w:val="both"/>
        <w:rPr>
          <w:sz w:val="28"/>
          <w:szCs w:val="28"/>
        </w:rPr>
      </w:pPr>
      <w:r w:rsidRPr="000B68C0">
        <w:rPr>
          <w:sz w:val="28"/>
          <w:szCs w:val="28"/>
        </w:rPr>
        <w:t xml:space="preserve">4.3. ЗАКАЗЧИК имеет право осуществлять контроль качества оказанных ИСПОЛНИТЕЛЕМ услуг посредством  проверок. </w:t>
      </w:r>
    </w:p>
    <w:p w:rsidR="000B68C0" w:rsidRPr="000B68C0" w:rsidRDefault="000B68C0" w:rsidP="000B68C0">
      <w:pPr>
        <w:spacing w:after="0" w:line="240" w:lineRule="auto"/>
        <w:jc w:val="both"/>
        <w:rPr>
          <w:rFonts w:ascii="Times New Roman" w:hAnsi="Times New Roman"/>
          <w:sz w:val="28"/>
          <w:szCs w:val="28"/>
        </w:rPr>
      </w:pPr>
      <w:r w:rsidRPr="000B68C0">
        <w:rPr>
          <w:rFonts w:ascii="Times New Roman" w:hAnsi="Times New Roman"/>
          <w:color w:val="000000"/>
          <w:sz w:val="28"/>
          <w:szCs w:val="28"/>
        </w:rPr>
        <w:t xml:space="preserve">4.4. </w:t>
      </w:r>
      <w:r w:rsidRPr="000B68C0">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0B68C0" w:rsidRPr="000B68C0" w:rsidRDefault="000B68C0" w:rsidP="000B68C0">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sidRPr="000B68C0">
        <w:rPr>
          <w:rFonts w:ascii="Times New Roman" w:hAnsi="Times New Roman"/>
          <w:b/>
          <w:color w:val="000000"/>
          <w:sz w:val="28"/>
          <w:szCs w:val="28"/>
        </w:rPr>
        <w:t>Качество услуг</w:t>
      </w:r>
    </w:p>
    <w:p w:rsidR="000B68C0" w:rsidRPr="000B68C0" w:rsidRDefault="000B68C0" w:rsidP="000B68C0">
      <w:pPr>
        <w:pStyle w:val="ae"/>
        <w:shd w:val="clear" w:color="auto" w:fill="FFFFFF"/>
        <w:spacing w:after="0" w:line="240" w:lineRule="auto"/>
        <w:ind w:left="0"/>
        <w:rPr>
          <w:rFonts w:ascii="Times New Roman" w:hAnsi="Times New Roman"/>
          <w:b/>
          <w:color w:val="000000"/>
          <w:sz w:val="28"/>
          <w:szCs w:val="28"/>
        </w:rPr>
      </w:pPr>
    </w:p>
    <w:p w:rsidR="000B68C0" w:rsidRPr="000B68C0" w:rsidRDefault="000B68C0" w:rsidP="000B68C0">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sidRPr="000B68C0">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0B68C0" w:rsidRPr="000B68C0" w:rsidRDefault="000B68C0" w:rsidP="000B68C0">
      <w:pPr>
        <w:pStyle w:val="ae"/>
        <w:shd w:val="clear" w:color="auto" w:fill="FFFFFF"/>
        <w:spacing w:after="0" w:line="240" w:lineRule="auto"/>
        <w:ind w:left="712"/>
        <w:jc w:val="both"/>
        <w:rPr>
          <w:rFonts w:ascii="Times New Roman" w:hAnsi="Times New Roman"/>
          <w:color w:val="000000"/>
          <w:sz w:val="28"/>
          <w:szCs w:val="28"/>
        </w:rPr>
      </w:pPr>
    </w:p>
    <w:p w:rsidR="000B68C0" w:rsidRPr="000B68C0" w:rsidRDefault="000B68C0" w:rsidP="000B68C0">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sidRPr="000B68C0">
        <w:rPr>
          <w:rFonts w:ascii="Times New Roman" w:hAnsi="Times New Roman"/>
          <w:b/>
          <w:color w:val="000000"/>
          <w:sz w:val="28"/>
          <w:szCs w:val="28"/>
        </w:rPr>
        <w:t>Ответственность сторон контракта</w:t>
      </w:r>
    </w:p>
    <w:p w:rsidR="000B68C0" w:rsidRPr="000B68C0" w:rsidRDefault="000B68C0" w:rsidP="000B68C0">
      <w:pPr>
        <w:pStyle w:val="ae"/>
        <w:shd w:val="clear" w:color="auto" w:fill="FFFFFF"/>
        <w:spacing w:after="0" w:line="240" w:lineRule="auto"/>
        <w:ind w:left="0"/>
        <w:rPr>
          <w:rFonts w:ascii="Times New Roman" w:hAnsi="Times New Roman"/>
          <w:b/>
          <w:color w:val="000000"/>
          <w:sz w:val="28"/>
          <w:szCs w:val="28"/>
        </w:rPr>
      </w:pPr>
    </w:p>
    <w:p w:rsidR="000B68C0" w:rsidRPr="000B68C0" w:rsidRDefault="000B68C0" w:rsidP="000B68C0">
      <w:pPr>
        <w:shd w:val="clear" w:color="auto" w:fill="FFFFFF"/>
        <w:tabs>
          <w:tab w:val="left" w:pos="1032"/>
        </w:tabs>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0B68C0" w:rsidRPr="000B68C0" w:rsidRDefault="000B68C0" w:rsidP="000B68C0">
      <w:pPr>
        <w:spacing w:after="0" w:line="240" w:lineRule="auto"/>
        <w:jc w:val="both"/>
        <w:rPr>
          <w:rFonts w:ascii="Times New Roman" w:hAnsi="Times New Roman"/>
          <w:sz w:val="28"/>
          <w:szCs w:val="28"/>
        </w:rPr>
      </w:pPr>
      <w:r w:rsidRPr="000B68C0">
        <w:rPr>
          <w:rFonts w:ascii="Times New Roman" w:hAnsi="Times New Roman"/>
          <w:sz w:val="28"/>
          <w:szCs w:val="28"/>
        </w:rPr>
        <w:lastRenderedPageBreak/>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B68C0" w:rsidRPr="000B68C0" w:rsidRDefault="000B68C0" w:rsidP="000B68C0">
      <w:pPr>
        <w:spacing w:after="0" w:line="240" w:lineRule="auto"/>
        <w:jc w:val="both"/>
        <w:rPr>
          <w:rFonts w:ascii="Times New Roman" w:hAnsi="Times New Roman"/>
          <w:sz w:val="28"/>
          <w:szCs w:val="28"/>
        </w:rPr>
      </w:pPr>
      <w:r w:rsidRPr="000B68C0">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0B68C0" w:rsidRPr="000B68C0" w:rsidRDefault="000B68C0" w:rsidP="000B68C0">
      <w:pPr>
        <w:spacing w:after="0" w:line="240" w:lineRule="auto"/>
        <w:ind w:firstLine="426"/>
        <w:jc w:val="both"/>
        <w:rPr>
          <w:rFonts w:ascii="Times New Roman" w:hAnsi="Times New Roman"/>
          <w:sz w:val="28"/>
          <w:szCs w:val="28"/>
        </w:rPr>
      </w:pPr>
      <w:r w:rsidRPr="000B68C0">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B68C0" w:rsidRPr="000B68C0" w:rsidRDefault="000B68C0" w:rsidP="000B68C0">
      <w:pPr>
        <w:shd w:val="clear" w:color="auto" w:fill="FFFFFF"/>
        <w:tabs>
          <w:tab w:val="left" w:pos="1018"/>
        </w:tabs>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 xml:space="preserve">6.4.Уплата неустойки </w:t>
      </w:r>
      <w:r w:rsidRPr="000B68C0">
        <w:rPr>
          <w:rFonts w:ascii="Times New Roman" w:hAnsi="Times New Roman"/>
          <w:sz w:val="28"/>
          <w:szCs w:val="28"/>
        </w:rPr>
        <w:t>(штрафа, пеней)</w:t>
      </w:r>
      <w:r w:rsidRPr="000B68C0">
        <w:rPr>
          <w:rFonts w:ascii="Times New Roman" w:hAnsi="Times New Roman"/>
          <w:color w:val="000000"/>
          <w:sz w:val="28"/>
          <w:szCs w:val="28"/>
        </w:rPr>
        <w:t xml:space="preserve"> не освобождает стороны от выполнения принятых обязательств.</w:t>
      </w:r>
    </w:p>
    <w:p w:rsidR="000B68C0" w:rsidRPr="000B68C0" w:rsidRDefault="000B68C0" w:rsidP="000B68C0">
      <w:pPr>
        <w:shd w:val="clear" w:color="auto" w:fill="FFFFFF"/>
        <w:tabs>
          <w:tab w:val="left" w:pos="1018"/>
        </w:tabs>
        <w:spacing w:after="0" w:line="240" w:lineRule="auto"/>
        <w:jc w:val="both"/>
        <w:rPr>
          <w:rFonts w:ascii="Times New Roman" w:hAnsi="Times New Roman"/>
          <w:color w:val="000000"/>
          <w:sz w:val="28"/>
          <w:szCs w:val="28"/>
        </w:rPr>
      </w:pPr>
    </w:p>
    <w:p w:rsidR="000B68C0" w:rsidRPr="000B68C0" w:rsidRDefault="000B68C0" w:rsidP="000B68C0">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sidRPr="000B68C0">
        <w:rPr>
          <w:rFonts w:ascii="Times New Roman" w:hAnsi="Times New Roman"/>
          <w:b/>
          <w:color w:val="000000"/>
          <w:sz w:val="28"/>
          <w:szCs w:val="28"/>
        </w:rPr>
        <w:t>Действие и прекращение действия контракта</w:t>
      </w:r>
    </w:p>
    <w:p w:rsidR="000B68C0" w:rsidRPr="000B68C0" w:rsidRDefault="000B68C0" w:rsidP="000B68C0">
      <w:pPr>
        <w:pStyle w:val="ae"/>
        <w:shd w:val="clear" w:color="auto" w:fill="FFFFFF"/>
        <w:tabs>
          <w:tab w:val="left" w:pos="284"/>
        </w:tabs>
        <w:spacing w:after="0" w:line="240" w:lineRule="auto"/>
        <w:ind w:left="0"/>
        <w:rPr>
          <w:rFonts w:ascii="Times New Roman" w:hAnsi="Times New Roman"/>
          <w:b/>
          <w:color w:val="000000"/>
          <w:sz w:val="28"/>
          <w:szCs w:val="28"/>
        </w:rPr>
      </w:pPr>
    </w:p>
    <w:p w:rsidR="000B68C0" w:rsidRPr="000B68C0" w:rsidRDefault="000B68C0" w:rsidP="000B68C0">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0B68C0" w:rsidRPr="000B68C0" w:rsidRDefault="000B68C0" w:rsidP="000B68C0">
      <w:pPr>
        <w:spacing w:after="0" w:line="240" w:lineRule="auto"/>
        <w:jc w:val="both"/>
        <w:rPr>
          <w:rFonts w:ascii="Times New Roman" w:hAnsi="Times New Roman"/>
          <w:sz w:val="28"/>
          <w:szCs w:val="28"/>
        </w:rPr>
      </w:pPr>
      <w:r w:rsidRPr="000B68C0">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0B68C0" w:rsidRPr="000B68C0" w:rsidRDefault="000B68C0" w:rsidP="000B68C0">
      <w:pPr>
        <w:spacing w:after="0" w:line="240" w:lineRule="auto"/>
        <w:jc w:val="both"/>
        <w:rPr>
          <w:rFonts w:ascii="Times New Roman" w:hAnsi="Times New Roman"/>
          <w:sz w:val="28"/>
          <w:szCs w:val="28"/>
        </w:rPr>
      </w:pPr>
      <w:r w:rsidRPr="000B68C0">
        <w:rPr>
          <w:rFonts w:ascii="Times New Roman" w:hAnsi="Times New Roman"/>
          <w:sz w:val="28"/>
          <w:szCs w:val="28"/>
        </w:rPr>
        <w:lastRenderedPageBreak/>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0B68C0" w:rsidRPr="000B68C0" w:rsidRDefault="000B68C0" w:rsidP="000B68C0">
      <w:pPr>
        <w:spacing w:after="0" w:line="240" w:lineRule="auto"/>
        <w:jc w:val="both"/>
        <w:rPr>
          <w:rFonts w:ascii="Times New Roman" w:hAnsi="Times New Roman"/>
          <w:sz w:val="28"/>
          <w:szCs w:val="28"/>
        </w:rPr>
      </w:pPr>
      <w:r w:rsidRPr="000B68C0">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0B68C0" w:rsidRPr="000B68C0" w:rsidRDefault="000B68C0" w:rsidP="000B68C0">
      <w:pPr>
        <w:spacing w:after="0" w:line="240" w:lineRule="auto"/>
        <w:jc w:val="both"/>
        <w:rPr>
          <w:rFonts w:ascii="Times New Roman" w:hAnsi="Times New Roman"/>
          <w:sz w:val="28"/>
          <w:szCs w:val="28"/>
        </w:rPr>
      </w:pPr>
    </w:p>
    <w:p w:rsidR="000B68C0" w:rsidRPr="000B68C0" w:rsidRDefault="000B68C0" w:rsidP="000B68C0">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sidRPr="000B68C0">
        <w:rPr>
          <w:rFonts w:ascii="Times New Roman" w:hAnsi="Times New Roman"/>
          <w:b/>
          <w:color w:val="000000"/>
          <w:sz w:val="28"/>
          <w:szCs w:val="28"/>
        </w:rPr>
        <w:t>Разрешение споров между сторонами</w:t>
      </w:r>
    </w:p>
    <w:p w:rsidR="000B68C0" w:rsidRPr="000B68C0" w:rsidRDefault="000B68C0" w:rsidP="000B68C0">
      <w:pPr>
        <w:pStyle w:val="ae"/>
        <w:shd w:val="clear" w:color="auto" w:fill="FFFFFF"/>
        <w:tabs>
          <w:tab w:val="left" w:pos="426"/>
        </w:tabs>
        <w:spacing w:after="0" w:line="240" w:lineRule="auto"/>
        <w:ind w:left="0"/>
        <w:rPr>
          <w:rFonts w:ascii="Times New Roman" w:hAnsi="Times New Roman"/>
          <w:b/>
          <w:color w:val="000000"/>
          <w:sz w:val="28"/>
          <w:szCs w:val="28"/>
        </w:rPr>
      </w:pPr>
    </w:p>
    <w:p w:rsidR="000B68C0" w:rsidRPr="000B68C0" w:rsidRDefault="000B68C0" w:rsidP="000B68C0">
      <w:pPr>
        <w:shd w:val="clear" w:color="auto" w:fill="FFFFFF"/>
        <w:tabs>
          <w:tab w:val="left" w:pos="0"/>
          <w:tab w:val="left" w:pos="142"/>
        </w:tabs>
        <w:spacing w:after="0" w:line="240" w:lineRule="auto"/>
        <w:jc w:val="both"/>
        <w:rPr>
          <w:rFonts w:ascii="Times New Roman" w:hAnsi="Times New Roman"/>
          <w:sz w:val="28"/>
          <w:szCs w:val="28"/>
        </w:rPr>
      </w:pPr>
      <w:r w:rsidRPr="000B68C0">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0B68C0" w:rsidRPr="000B68C0" w:rsidRDefault="000B68C0" w:rsidP="000B68C0">
      <w:pPr>
        <w:shd w:val="clear" w:color="auto" w:fill="FFFFFF"/>
        <w:tabs>
          <w:tab w:val="left" w:pos="418"/>
        </w:tabs>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0B68C0" w:rsidRPr="000B68C0" w:rsidRDefault="000B68C0" w:rsidP="000B68C0">
      <w:pPr>
        <w:shd w:val="clear" w:color="auto" w:fill="FFFFFF"/>
        <w:tabs>
          <w:tab w:val="left" w:pos="418"/>
        </w:tabs>
        <w:spacing w:after="0" w:line="240" w:lineRule="auto"/>
        <w:jc w:val="both"/>
        <w:rPr>
          <w:rFonts w:ascii="Times New Roman" w:hAnsi="Times New Roman"/>
          <w:color w:val="000000"/>
          <w:sz w:val="28"/>
          <w:szCs w:val="28"/>
        </w:rPr>
      </w:pPr>
    </w:p>
    <w:p w:rsidR="000B68C0" w:rsidRPr="000B68C0" w:rsidRDefault="000B68C0" w:rsidP="000B68C0">
      <w:pPr>
        <w:pStyle w:val="ae"/>
        <w:shd w:val="clear" w:color="auto" w:fill="FFFFFF"/>
        <w:tabs>
          <w:tab w:val="left" w:pos="709"/>
        </w:tabs>
        <w:spacing w:after="0" w:line="240" w:lineRule="auto"/>
        <w:ind w:left="0"/>
        <w:jc w:val="center"/>
        <w:rPr>
          <w:rFonts w:ascii="Times New Roman" w:hAnsi="Times New Roman"/>
          <w:b/>
          <w:color w:val="000000"/>
          <w:sz w:val="28"/>
          <w:szCs w:val="28"/>
        </w:rPr>
      </w:pPr>
      <w:r w:rsidRPr="000B68C0">
        <w:rPr>
          <w:rFonts w:ascii="Times New Roman" w:hAnsi="Times New Roman"/>
          <w:b/>
          <w:color w:val="000000"/>
          <w:sz w:val="28"/>
          <w:szCs w:val="28"/>
        </w:rPr>
        <w:t>9. Обстоятельства непреодолимой силы</w:t>
      </w:r>
    </w:p>
    <w:p w:rsidR="000B68C0" w:rsidRPr="000B68C0" w:rsidRDefault="000B68C0" w:rsidP="000B68C0">
      <w:pPr>
        <w:pStyle w:val="ae"/>
        <w:shd w:val="clear" w:color="auto" w:fill="FFFFFF"/>
        <w:tabs>
          <w:tab w:val="left" w:pos="709"/>
        </w:tabs>
        <w:spacing w:after="0" w:line="240" w:lineRule="auto"/>
        <w:ind w:left="0"/>
        <w:rPr>
          <w:rFonts w:ascii="Times New Roman" w:hAnsi="Times New Roman"/>
          <w:b/>
          <w:color w:val="000000"/>
          <w:sz w:val="28"/>
          <w:szCs w:val="28"/>
        </w:rPr>
      </w:pPr>
    </w:p>
    <w:p w:rsidR="000B68C0" w:rsidRPr="000B68C0" w:rsidRDefault="000B68C0" w:rsidP="000B68C0">
      <w:pPr>
        <w:pStyle w:val="ae"/>
        <w:shd w:val="clear" w:color="auto" w:fill="FFFFFF"/>
        <w:tabs>
          <w:tab w:val="left" w:pos="709"/>
        </w:tabs>
        <w:spacing w:after="0" w:line="240" w:lineRule="auto"/>
        <w:ind w:left="0"/>
        <w:jc w:val="both"/>
        <w:rPr>
          <w:rFonts w:ascii="Times New Roman" w:hAnsi="Times New Roman"/>
          <w:sz w:val="28"/>
          <w:szCs w:val="28"/>
        </w:rPr>
      </w:pPr>
      <w:r w:rsidRPr="000B68C0">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B68C0" w:rsidRPr="000B68C0" w:rsidRDefault="000B68C0" w:rsidP="000B68C0">
      <w:pPr>
        <w:shd w:val="clear" w:color="auto" w:fill="FFFFFF"/>
        <w:tabs>
          <w:tab w:val="left" w:pos="499"/>
        </w:tabs>
        <w:spacing w:after="0" w:line="240" w:lineRule="auto"/>
        <w:jc w:val="both"/>
        <w:rPr>
          <w:rFonts w:ascii="Times New Roman" w:hAnsi="Times New Roman"/>
          <w:color w:val="000000"/>
          <w:sz w:val="28"/>
          <w:szCs w:val="28"/>
        </w:rPr>
      </w:pPr>
      <w:r w:rsidRPr="000B68C0">
        <w:rPr>
          <w:rFonts w:ascii="Times New Roman" w:hAnsi="Times New Roman"/>
          <w:color w:val="000000"/>
          <w:sz w:val="28"/>
          <w:szCs w:val="28"/>
        </w:rPr>
        <w:t>9.2.</w:t>
      </w:r>
      <w:r w:rsidRPr="000B68C0">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4216AA">
        <w:rPr>
          <w:rFonts w:ascii="Times New Roman" w:hAnsi="Times New Roman"/>
          <w:color w:val="000000"/>
          <w:sz w:val="28"/>
          <w:szCs w:val="28"/>
        </w:rPr>
        <w:t xml:space="preserve"> </w:t>
      </w:r>
      <w:r w:rsidRPr="000B68C0">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0B68C0" w:rsidRPr="000B68C0" w:rsidRDefault="000B68C0" w:rsidP="000B68C0">
      <w:pPr>
        <w:shd w:val="clear" w:color="auto" w:fill="FFFFFF"/>
        <w:spacing w:after="0" w:line="240" w:lineRule="auto"/>
        <w:jc w:val="both"/>
        <w:rPr>
          <w:rFonts w:ascii="Times New Roman" w:hAnsi="Times New Roman"/>
          <w:sz w:val="28"/>
          <w:szCs w:val="28"/>
        </w:rPr>
      </w:pPr>
    </w:p>
    <w:p w:rsidR="000B68C0" w:rsidRPr="000B68C0" w:rsidRDefault="000B68C0" w:rsidP="000B68C0">
      <w:pPr>
        <w:numPr>
          <w:ilvl w:val="0"/>
          <w:numId w:val="39"/>
        </w:numPr>
        <w:shd w:val="clear" w:color="auto" w:fill="FFFFFF"/>
        <w:spacing w:after="0" w:line="240" w:lineRule="auto"/>
        <w:rPr>
          <w:rFonts w:ascii="Times New Roman" w:hAnsi="Times New Roman"/>
          <w:b/>
          <w:sz w:val="28"/>
          <w:szCs w:val="28"/>
        </w:rPr>
      </w:pPr>
      <w:r w:rsidRPr="000B68C0">
        <w:rPr>
          <w:rFonts w:ascii="Times New Roman" w:hAnsi="Times New Roman"/>
          <w:b/>
          <w:sz w:val="28"/>
          <w:szCs w:val="28"/>
        </w:rPr>
        <w:t>Обеспечение муниципального контракта</w:t>
      </w:r>
    </w:p>
    <w:p w:rsidR="000B68C0" w:rsidRPr="000B68C0" w:rsidRDefault="000B68C0" w:rsidP="000B68C0">
      <w:pPr>
        <w:shd w:val="clear" w:color="auto" w:fill="FFFFFF"/>
        <w:spacing w:after="0" w:line="240" w:lineRule="auto"/>
        <w:ind w:left="720"/>
        <w:rPr>
          <w:rFonts w:ascii="Times New Roman" w:hAnsi="Times New Roman"/>
          <w:b/>
          <w:sz w:val="28"/>
          <w:szCs w:val="28"/>
        </w:rPr>
      </w:pPr>
    </w:p>
    <w:p w:rsidR="000B68C0" w:rsidRPr="000B68C0" w:rsidRDefault="000B68C0" w:rsidP="000B68C0">
      <w:pPr>
        <w:shd w:val="clear" w:color="auto" w:fill="FFFFFF"/>
        <w:jc w:val="both"/>
        <w:rPr>
          <w:rFonts w:ascii="Times New Roman" w:hAnsi="Times New Roman"/>
          <w:sz w:val="28"/>
          <w:szCs w:val="28"/>
        </w:rPr>
      </w:pPr>
      <w:r w:rsidRPr="000B68C0">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0B68C0" w:rsidRPr="000B68C0" w:rsidRDefault="000B68C0" w:rsidP="000B68C0">
      <w:pPr>
        <w:shd w:val="clear" w:color="auto" w:fill="FFFFFF"/>
        <w:jc w:val="both"/>
        <w:rPr>
          <w:rFonts w:ascii="Times New Roman" w:hAnsi="Times New Roman"/>
          <w:sz w:val="28"/>
          <w:szCs w:val="28"/>
        </w:rPr>
      </w:pPr>
      <w:r w:rsidRPr="000B68C0">
        <w:rPr>
          <w:rFonts w:ascii="Times New Roman" w:hAnsi="Times New Roman"/>
          <w:sz w:val="28"/>
          <w:szCs w:val="28"/>
        </w:rPr>
        <w:lastRenderedPageBreak/>
        <w:t>- безотзывная банковская гарантия, выданная банком или иной кредитной организацией;</w:t>
      </w:r>
    </w:p>
    <w:p w:rsidR="000B68C0" w:rsidRPr="000B68C0" w:rsidRDefault="000B68C0" w:rsidP="000B68C0">
      <w:pPr>
        <w:shd w:val="clear" w:color="auto" w:fill="FFFFFF"/>
        <w:jc w:val="both"/>
        <w:rPr>
          <w:rFonts w:ascii="Times New Roman" w:hAnsi="Times New Roman"/>
          <w:sz w:val="28"/>
          <w:szCs w:val="28"/>
        </w:rPr>
      </w:pPr>
      <w:r w:rsidRPr="000B68C0">
        <w:rPr>
          <w:rFonts w:ascii="Times New Roman" w:hAnsi="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0B68C0" w:rsidRPr="000B68C0" w:rsidRDefault="000B68C0" w:rsidP="000B68C0">
      <w:pPr>
        <w:shd w:val="clear" w:color="auto" w:fill="FFFFFF"/>
        <w:jc w:val="both"/>
        <w:rPr>
          <w:rFonts w:ascii="Times New Roman" w:hAnsi="Times New Roman"/>
          <w:sz w:val="28"/>
          <w:szCs w:val="28"/>
        </w:rPr>
      </w:pPr>
      <w:r w:rsidRPr="000B68C0">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0B68C0" w:rsidRPr="000B68C0" w:rsidRDefault="000B68C0" w:rsidP="000B68C0">
      <w:pPr>
        <w:pStyle w:val="ConsPlusNormal"/>
        <w:widowControl/>
        <w:ind w:firstLine="0"/>
        <w:jc w:val="center"/>
        <w:rPr>
          <w:rFonts w:ascii="Times New Roman" w:hAnsi="Times New Roman" w:cs="Times New Roman"/>
          <w:b/>
          <w:sz w:val="28"/>
          <w:szCs w:val="28"/>
        </w:rPr>
      </w:pPr>
      <w:r w:rsidRPr="000B68C0">
        <w:rPr>
          <w:rFonts w:ascii="Times New Roman" w:hAnsi="Times New Roman" w:cs="Times New Roman"/>
          <w:b/>
          <w:sz w:val="28"/>
          <w:szCs w:val="28"/>
        </w:rPr>
        <w:t xml:space="preserve">11. Адреса, банковские реквизиты и подписи сторон </w:t>
      </w:r>
    </w:p>
    <w:p w:rsidR="000B68C0" w:rsidRPr="000B68C0" w:rsidRDefault="000B68C0" w:rsidP="000B68C0">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0B68C0" w:rsidRPr="000B68C0" w:rsidTr="00E7293F">
        <w:tc>
          <w:tcPr>
            <w:tcW w:w="4786" w:type="dxa"/>
          </w:tcPr>
          <w:p w:rsidR="000B68C0" w:rsidRPr="000B68C0" w:rsidRDefault="000B68C0" w:rsidP="00E7293F">
            <w:pPr>
              <w:pStyle w:val="ConsNormal"/>
              <w:ind w:firstLine="0"/>
              <w:jc w:val="both"/>
              <w:rPr>
                <w:rFonts w:ascii="Times New Roman" w:hAnsi="Times New Roman"/>
                <w:b/>
                <w:bCs/>
                <w:sz w:val="28"/>
                <w:szCs w:val="28"/>
              </w:rPr>
            </w:pPr>
            <w:r w:rsidRPr="000B68C0">
              <w:rPr>
                <w:rFonts w:ascii="Times New Roman" w:hAnsi="Times New Roman"/>
                <w:b/>
                <w:bCs/>
                <w:sz w:val="28"/>
                <w:szCs w:val="28"/>
              </w:rPr>
              <w:t>Заказчик:</w:t>
            </w:r>
          </w:p>
          <w:p w:rsidR="000B68C0" w:rsidRPr="000B68C0" w:rsidRDefault="000B68C0" w:rsidP="00E7293F">
            <w:pPr>
              <w:pStyle w:val="ConsNormal"/>
              <w:ind w:firstLine="0"/>
              <w:jc w:val="both"/>
              <w:rPr>
                <w:rFonts w:ascii="Times New Roman" w:hAnsi="Times New Roman"/>
                <w:b/>
                <w:bCs/>
                <w:sz w:val="28"/>
                <w:szCs w:val="28"/>
              </w:rPr>
            </w:pPr>
            <w:r w:rsidRPr="000B68C0">
              <w:rPr>
                <w:rFonts w:ascii="Times New Roman" w:hAnsi="Times New Roman"/>
                <w:b/>
                <w:bCs/>
                <w:sz w:val="28"/>
                <w:szCs w:val="28"/>
              </w:rPr>
              <w:t xml:space="preserve">Администрация Свердловского района </w:t>
            </w:r>
          </w:p>
          <w:p w:rsidR="000B68C0" w:rsidRPr="000B68C0" w:rsidRDefault="000B68C0" w:rsidP="00E7293F">
            <w:pPr>
              <w:pStyle w:val="ConsNormal"/>
              <w:ind w:firstLine="0"/>
              <w:jc w:val="both"/>
              <w:rPr>
                <w:rFonts w:ascii="Times New Roman" w:hAnsi="Times New Roman"/>
                <w:b/>
                <w:bCs/>
                <w:sz w:val="28"/>
                <w:szCs w:val="28"/>
              </w:rPr>
            </w:pPr>
            <w:r w:rsidRPr="000B68C0">
              <w:rPr>
                <w:rFonts w:ascii="Times New Roman" w:hAnsi="Times New Roman"/>
                <w:b/>
                <w:bCs/>
                <w:sz w:val="28"/>
                <w:szCs w:val="28"/>
              </w:rPr>
              <w:t>города Перми</w:t>
            </w:r>
          </w:p>
          <w:p w:rsidR="000B68C0" w:rsidRPr="000B68C0" w:rsidRDefault="000B68C0" w:rsidP="00E7293F">
            <w:pPr>
              <w:pStyle w:val="ConsNormal"/>
              <w:ind w:firstLine="0"/>
              <w:jc w:val="both"/>
              <w:rPr>
                <w:rFonts w:ascii="Times New Roman" w:hAnsi="Times New Roman"/>
                <w:sz w:val="28"/>
                <w:szCs w:val="28"/>
              </w:rPr>
            </w:pPr>
            <w:r w:rsidRPr="000B68C0">
              <w:rPr>
                <w:rFonts w:ascii="Times New Roman" w:hAnsi="Times New Roman"/>
                <w:sz w:val="28"/>
                <w:szCs w:val="28"/>
              </w:rPr>
              <w:t xml:space="preserve">Местонахождение: 614990; г. Пермь, </w:t>
            </w:r>
          </w:p>
          <w:p w:rsidR="000B68C0" w:rsidRPr="000B68C0" w:rsidRDefault="000B68C0" w:rsidP="00E7293F">
            <w:pPr>
              <w:pStyle w:val="ConsNormal"/>
              <w:ind w:firstLine="0"/>
              <w:jc w:val="both"/>
              <w:rPr>
                <w:rFonts w:ascii="Times New Roman" w:hAnsi="Times New Roman"/>
                <w:sz w:val="28"/>
                <w:szCs w:val="28"/>
              </w:rPr>
            </w:pPr>
            <w:r w:rsidRPr="000B68C0">
              <w:rPr>
                <w:rFonts w:ascii="Times New Roman" w:hAnsi="Times New Roman"/>
                <w:sz w:val="28"/>
                <w:szCs w:val="28"/>
              </w:rPr>
              <w:t>ул. Сибирская, 58</w:t>
            </w:r>
          </w:p>
          <w:p w:rsidR="000B68C0" w:rsidRPr="000B68C0" w:rsidRDefault="000B68C0" w:rsidP="00E7293F">
            <w:pPr>
              <w:pStyle w:val="ConsNormal"/>
              <w:ind w:firstLine="0"/>
              <w:jc w:val="both"/>
              <w:rPr>
                <w:rFonts w:ascii="Times New Roman" w:hAnsi="Times New Roman"/>
                <w:sz w:val="28"/>
                <w:szCs w:val="28"/>
              </w:rPr>
            </w:pPr>
            <w:r w:rsidRPr="000B68C0">
              <w:rPr>
                <w:rFonts w:ascii="Times New Roman" w:hAnsi="Times New Roman"/>
                <w:sz w:val="28"/>
                <w:szCs w:val="28"/>
              </w:rPr>
              <w:t>КПП 590401001, ИНН 5904080513</w:t>
            </w:r>
          </w:p>
          <w:p w:rsidR="000B68C0" w:rsidRPr="000B68C0" w:rsidRDefault="000B68C0" w:rsidP="00E7293F">
            <w:pPr>
              <w:pStyle w:val="ConsNormal"/>
              <w:ind w:firstLine="0"/>
              <w:rPr>
                <w:rFonts w:ascii="Times New Roman" w:hAnsi="Times New Roman"/>
                <w:sz w:val="28"/>
                <w:szCs w:val="28"/>
              </w:rPr>
            </w:pPr>
            <w:r w:rsidRPr="000B68C0">
              <w:rPr>
                <w:rFonts w:ascii="Times New Roman" w:hAnsi="Times New Roman"/>
                <w:sz w:val="28"/>
                <w:szCs w:val="28"/>
              </w:rPr>
              <w:t xml:space="preserve">УФК по Пермскому краю (ДФ г. Перми, Администрация Свердловского района города Перми, </w:t>
            </w:r>
          </w:p>
          <w:p w:rsidR="000B68C0" w:rsidRPr="000B68C0" w:rsidRDefault="000B68C0" w:rsidP="00E7293F">
            <w:pPr>
              <w:pStyle w:val="ConsNormal"/>
              <w:ind w:firstLine="0"/>
              <w:rPr>
                <w:rFonts w:ascii="Times New Roman" w:hAnsi="Times New Roman"/>
                <w:sz w:val="28"/>
                <w:szCs w:val="28"/>
              </w:rPr>
            </w:pPr>
            <w:r w:rsidRPr="000B68C0">
              <w:rPr>
                <w:rFonts w:ascii="Times New Roman" w:hAnsi="Times New Roman"/>
                <w:sz w:val="28"/>
                <w:szCs w:val="28"/>
              </w:rPr>
              <w:t>л/сч 02932011554)</w:t>
            </w:r>
          </w:p>
          <w:p w:rsidR="000B68C0" w:rsidRPr="000B68C0" w:rsidRDefault="000B68C0" w:rsidP="00E7293F">
            <w:pPr>
              <w:pStyle w:val="ConsNormal"/>
              <w:ind w:firstLine="0"/>
              <w:jc w:val="both"/>
              <w:rPr>
                <w:rFonts w:ascii="Times New Roman" w:hAnsi="Times New Roman"/>
                <w:sz w:val="28"/>
                <w:szCs w:val="28"/>
              </w:rPr>
            </w:pPr>
            <w:r w:rsidRPr="000B68C0">
              <w:rPr>
                <w:rFonts w:ascii="Times New Roman" w:hAnsi="Times New Roman"/>
                <w:sz w:val="28"/>
                <w:szCs w:val="28"/>
              </w:rPr>
              <w:t>р/с 402 048 103 000 000 000 06</w:t>
            </w:r>
          </w:p>
          <w:p w:rsidR="000B68C0" w:rsidRPr="000B68C0" w:rsidRDefault="000B68C0" w:rsidP="00E7293F">
            <w:pPr>
              <w:pStyle w:val="ConsNormal"/>
              <w:ind w:firstLine="0"/>
              <w:rPr>
                <w:rFonts w:ascii="Times New Roman" w:hAnsi="Times New Roman"/>
                <w:sz w:val="28"/>
                <w:szCs w:val="28"/>
              </w:rPr>
            </w:pPr>
            <w:r w:rsidRPr="000B68C0">
              <w:rPr>
                <w:rFonts w:ascii="Times New Roman" w:hAnsi="Times New Roman"/>
                <w:sz w:val="28"/>
                <w:szCs w:val="28"/>
              </w:rPr>
              <w:t xml:space="preserve">в ГРКЦ ГУ Банка России по Пермскому краю, </w:t>
            </w:r>
          </w:p>
          <w:p w:rsidR="000B68C0" w:rsidRPr="000B68C0" w:rsidRDefault="000B68C0" w:rsidP="00E7293F">
            <w:pPr>
              <w:pStyle w:val="ConsNormal"/>
              <w:ind w:firstLine="0"/>
              <w:jc w:val="both"/>
              <w:rPr>
                <w:rFonts w:ascii="Times New Roman" w:hAnsi="Times New Roman"/>
                <w:sz w:val="28"/>
                <w:szCs w:val="28"/>
              </w:rPr>
            </w:pPr>
            <w:r w:rsidRPr="000B68C0">
              <w:rPr>
                <w:rFonts w:ascii="Times New Roman" w:hAnsi="Times New Roman"/>
                <w:sz w:val="28"/>
                <w:szCs w:val="28"/>
              </w:rPr>
              <w:t xml:space="preserve">БИК 045773001 </w:t>
            </w:r>
          </w:p>
          <w:p w:rsidR="000B68C0" w:rsidRPr="000B68C0" w:rsidRDefault="000B68C0" w:rsidP="00E7293F">
            <w:pPr>
              <w:pStyle w:val="ConsPlusNonformat"/>
              <w:widowControl/>
              <w:rPr>
                <w:rFonts w:ascii="Times New Roman" w:hAnsi="Times New Roman" w:cs="Times New Roman"/>
                <w:sz w:val="28"/>
                <w:szCs w:val="28"/>
              </w:rPr>
            </w:pPr>
            <w:r w:rsidRPr="000B68C0">
              <w:rPr>
                <w:rFonts w:ascii="Times New Roman" w:hAnsi="Times New Roman" w:cs="Times New Roman"/>
                <w:sz w:val="28"/>
                <w:szCs w:val="28"/>
              </w:rPr>
              <w:t>ОГРН 102 590 091 8251</w:t>
            </w: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r w:rsidRPr="000B68C0">
              <w:rPr>
                <w:rFonts w:ascii="Times New Roman" w:hAnsi="Times New Roman" w:cs="Times New Roman"/>
                <w:sz w:val="28"/>
                <w:szCs w:val="28"/>
              </w:rPr>
              <w:t xml:space="preserve">____________________ </w:t>
            </w:r>
          </w:p>
          <w:p w:rsidR="000B68C0" w:rsidRPr="000B68C0" w:rsidRDefault="000B68C0" w:rsidP="00E7293F">
            <w:pPr>
              <w:pStyle w:val="ConsPlusNonformat"/>
              <w:widowControl/>
              <w:rPr>
                <w:rFonts w:ascii="Times New Roman" w:hAnsi="Times New Roman" w:cs="Times New Roman"/>
                <w:sz w:val="28"/>
                <w:szCs w:val="28"/>
              </w:rPr>
            </w:pPr>
            <w:r w:rsidRPr="000B68C0">
              <w:rPr>
                <w:rFonts w:ascii="Times New Roman" w:hAnsi="Times New Roman" w:cs="Times New Roman"/>
                <w:sz w:val="28"/>
                <w:szCs w:val="28"/>
              </w:rPr>
              <w:t>М.П.</w:t>
            </w:r>
          </w:p>
        </w:tc>
        <w:tc>
          <w:tcPr>
            <w:tcW w:w="4678" w:type="dxa"/>
          </w:tcPr>
          <w:p w:rsidR="000B68C0" w:rsidRPr="000B68C0" w:rsidRDefault="000B68C0" w:rsidP="00E7293F">
            <w:pPr>
              <w:pStyle w:val="ConsNonformat"/>
              <w:widowControl/>
              <w:rPr>
                <w:rFonts w:ascii="Times New Roman" w:hAnsi="Times New Roman" w:cs="Times New Roman"/>
                <w:b/>
                <w:bCs/>
                <w:sz w:val="28"/>
                <w:szCs w:val="28"/>
              </w:rPr>
            </w:pPr>
            <w:r w:rsidRPr="000B68C0">
              <w:rPr>
                <w:rFonts w:ascii="Times New Roman" w:hAnsi="Times New Roman" w:cs="Times New Roman"/>
                <w:b/>
                <w:bCs/>
                <w:sz w:val="28"/>
                <w:szCs w:val="28"/>
              </w:rPr>
              <w:t>Исполнитель:</w:t>
            </w:r>
          </w:p>
          <w:p w:rsidR="000B68C0" w:rsidRPr="000B68C0" w:rsidRDefault="000B68C0" w:rsidP="00E7293F">
            <w:pPr>
              <w:pStyle w:val="ConsNonformat"/>
              <w:widowControl/>
              <w:rPr>
                <w:rFonts w:ascii="Times New Roman" w:hAnsi="Times New Roman" w:cs="Times New Roman"/>
                <w:b/>
                <w:sz w:val="28"/>
                <w:szCs w:val="28"/>
              </w:rPr>
            </w:pPr>
            <w:r w:rsidRPr="000B68C0">
              <w:rPr>
                <w:rFonts w:ascii="Times New Roman" w:hAnsi="Times New Roman" w:cs="Times New Roman"/>
                <w:b/>
                <w:sz w:val="28"/>
                <w:szCs w:val="28"/>
              </w:rPr>
              <w:t>_______________________________</w:t>
            </w:r>
          </w:p>
          <w:p w:rsidR="000B68C0" w:rsidRPr="000B68C0" w:rsidRDefault="000B68C0" w:rsidP="00E7293F">
            <w:pPr>
              <w:pStyle w:val="ConsNonformat"/>
              <w:widowControl/>
              <w:rPr>
                <w:rFonts w:ascii="Times New Roman" w:hAnsi="Times New Roman" w:cs="Times New Roman"/>
                <w:sz w:val="28"/>
                <w:szCs w:val="28"/>
              </w:rPr>
            </w:pPr>
            <w:r w:rsidRPr="000B68C0">
              <w:rPr>
                <w:rFonts w:ascii="Times New Roman" w:hAnsi="Times New Roman" w:cs="Times New Roman"/>
                <w:b/>
                <w:sz w:val="28"/>
                <w:szCs w:val="28"/>
              </w:rPr>
              <w:t>_______________________________</w:t>
            </w: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p>
          <w:p w:rsidR="000B68C0" w:rsidRPr="000B68C0" w:rsidRDefault="000B68C0" w:rsidP="00E7293F">
            <w:pPr>
              <w:pStyle w:val="ConsNonformat"/>
              <w:widowControl/>
              <w:rPr>
                <w:rFonts w:ascii="Times New Roman" w:hAnsi="Times New Roman" w:cs="Times New Roman"/>
                <w:sz w:val="28"/>
                <w:szCs w:val="28"/>
              </w:rPr>
            </w:pPr>
            <w:r w:rsidRPr="000B68C0">
              <w:rPr>
                <w:rFonts w:ascii="Times New Roman" w:hAnsi="Times New Roman" w:cs="Times New Roman"/>
                <w:sz w:val="28"/>
                <w:szCs w:val="28"/>
              </w:rPr>
              <w:t>___________________ (                      )</w:t>
            </w:r>
          </w:p>
          <w:p w:rsidR="000B68C0" w:rsidRPr="000B68C0" w:rsidRDefault="000B68C0" w:rsidP="00E7293F">
            <w:pPr>
              <w:pStyle w:val="ConsNonformat"/>
              <w:widowControl/>
              <w:rPr>
                <w:rFonts w:ascii="Times New Roman" w:hAnsi="Times New Roman" w:cs="Times New Roman"/>
                <w:sz w:val="28"/>
                <w:szCs w:val="28"/>
              </w:rPr>
            </w:pPr>
            <w:r w:rsidRPr="000B68C0">
              <w:rPr>
                <w:rFonts w:ascii="Times New Roman" w:hAnsi="Times New Roman" w:cs="Times New Roman"/>
                <w:sz w:val="28"/>
                <w:szCs w:val="28"/>
              </w:rPr>
              <w:t xml:space="preserve">  М.П.</w:t>
            </w:r>
          </w:p>
        </w:tc>
      </w:tr>
    </w:tbl>
    <w:p w:rsidR="000B68C0" w:rsidRPr="000B68C0" w:rsidRDefault="000B68C0" w:rsidP="000B68C0">
      <w:pPr>
        <w:spacing w:after="0"/>
        <w:rPr>
          <w:rFonts w:ascii="Times New Roman" w:hAnsi="Times New Roman"/>
          <w:b/>
          <w:sz w:val="28"/>
          <w:szCs w:val="28"/>
        </w:rPr>
      </w:pPr>
    </w:p>
    <w:p w:rsidR="00F922FF" w:rsidRDefault="00F922FF" w:rsidP="00F922FF">
      <w:pPr>
        <w:pStyle w:val="a3"/>
        <w:rPr>
          <w:bCs/>
          <w:iCs/>
          <w:sz w:val="28"/>
          <w:szCs w:val="28"/>
        </w:rPr>
      </w:pPr>
    </w:p>
    <w:p w:rsidR="009350CD" w:rsidRPr="009350CD" w:rsidRDefault="009350CD" w:rsidP="009350CD">
      <w:pPr>
        <w:spacing w:after="0"/>
        <w:jc w:val="right"/>
        <w:rPr>
          <w:rFonts w:ascii="Times New Roman" w:hAnsi="Times New Roman" w:cs="Times New Roman"/>
          <w:sz w:val="28"/>
          <w:szCs w:val="28"/>
        </w:rPr>
      </w:pPr>
      <w:r w:rsidRPr="009350CD">
        <w:rPr>
          <w:rFonts w:ascii="Times New Roman" w:hAnsi="Times New Roman" w:cs="Times New Roman"/>
          <w:sz w:val="28"/>
          <w:szCs w:val="28"/>
        </w:rPr>
        <w:t>Приложение №1</w:t>
      </w:r>
    </w:p>
    <w:p w:rsidR="009350CD" w:rsidRPr="009350CD" w:rsidRDefault="009350CD" w:rsidP="009350CD">
      <w:pPr>
        <w:spacing w:after="0"/>
        <w:jc w:val="right"/>
        <w:rPr>
          <w:rFonts w:ascii="Times New Roman" w:hAnsi="Times New Roman" w:cs="Times New Roman"/>
          <w:b/>
          <w:sz w:val="28"/>
          <w:szCs w:val="28"/>
        </w:rPr>
      </w:pPr>
      <w:r w:rsidRPr="009350CD">
        <w:rPr>
          <w:rFonts w:ascii="Times New Roman" w:hAnsi="Times New Roman" w:cs="Times New Roman"/>
          <w:sz w:val="28"/>
          <w:szCs w:val="28"/>
        </w:rPr>
        <w:t xml:space="preserve"> к муниципальному контракту от ___ № _____</w:t>
      </w:r>
    </w:p>
    <w:p w:rsidR="009350CD" w:rsidRPr="009350CD" w:rsidRDefault="009350CD" w:rsidP="009350CD">
      <w:pPr>
        <w:spacing w:after="0"/>
        <w:rPr>
          <w:rFonts w:ascii="Times New Roman" w:hAnsi="Times New Roman" w:cs="Times New Roman"/>
          <w:b/>
          <w:sz w:val="28"/>
          <w:szCs w:val="28"/>
        </w:rPr>
      </w:pPr>
    </w:p>
    <w:p w:rsidR="00330610" w:rsidRPr="00330610" w:rsidRDefault="009350CD" w:rsidP="009350CD">
      <w:pPr>
        <w:pStyle w:val="a3"/>
        <w:jc w:val="center"/>
        <w:rPr>
          <w:b/>
          <w:sz w:val="28"/>
          <w:szCs w:val="28"/>
        </w:rPr>
      </w:pPr>
      <w:r w:rsidRPr="00330610">
        <w:rPr>
          <w:b/>
          <w:sz w:val="28"/>
          <w:szCs w:val="28"/>
        </w:rPr>
        <w:t xml:space="preserve">Техническое задание </w:t>
      </w:r>
    </w:p>
    <w:p w:rsidR="00A45E0E" w:rsidRPr="00A45E0E" w:rsidRDefault="009350CD" w:rsidP="00A45E0E">
      <w:pPr>
        <w:spacing w:after="0" w:line="240" w:lineRule="auto"/>
        <w:jc w:val="center"/>
        <w:outlineLvl w:val="0"/>
        <w:rPr>
          <w:rFonts w:ascii="Times New Roman" w:hAnsi="Times New Roman" w:cs="Times New Roman"/>
          <w:b/>
          <w:sz w:val="28"/>
          <w:szCs w:val="28"/>
        </w:rPr>
      </w:pPr>
      <w:r w:rsidRPr="00330610">
        <w:rPr>
          <w:b/>
          <w:sz w:val="28"/>
          <w:szCs w:val="28"/>
        </w:rPr>
        <w:t xml:space="preserve">на </w:t>
      </w:r>
      <w:r w:rsidR="00A45E0E" w:rsidRPr="00A45E0E">
        <w:rPr>
          <w:rFonts w:ascii="Times New Roman" w:hAnsi="Times New Roman" w:cs="Times New Roman"/>
          <w:b/>
          <w:sz w:val="28"/>
          <w:szCs w:val="28"/>
        </w:rPr>
        <w:t>оказание услуг по проведению праздничного мероприятия «Сабантуй» для жителей микрорайона Южный,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36.4.9.)</w:t>
      </w:r>
    </w:p>
    <w:p w:rsidR="009350CD" w:rsidRPr="009E1F97" w:rsidRDefault="009350CD" w:rsidP="009B02EC">
      <w:pPr>
        <w:pStyle w:val="a3"/>
        <w:jc w:val="center"/>
        <w:rPr>
          <w:b/>
          <w:bCs/>
          <w:iCs/>
          <w:sz w:val="28"/>
          <w:szCs w:val="28"/>
        </w:rPr>
      </w:pPr>
    </w:p>
    <w:p w:rsidR="000159DB" w:rsidRPr="000159DB" w:rsidRDefault="000159DB" w:rsidP="000159DB">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1.</w:t>
      </w:r>
      <w:r>
        <w:rPr>
          <w:rFonts w:ascii="Times New Roman" w:hAnsi="Times New Roman" w:cs="Times New Roman"/>
          <w:sz w:val="28"/>
          <w:szCs w:val="28"/>
        </w:rPr>
        <w:t xml:space="preserve"> </w:t>
      </w:r>
      <w:r w:rsidRPr="000159DB">
        <w:rPr>
          <w:rFonts w:ascii="Times New Roman" w:hAnsi="Times New Roman" w:cs="Times New Roman"/>
          <w:sz w:val="28"/>
          <w:szCs w:val="28"/>
        </w:rPr>
        <w:t>Проведение  праздничного  мероприятия «Сабантуй» для жителей микрорайона Южный в период с момента заключения контракта по 20 июня 2013 года (или по согласованию с заказчиком). Время проведения мероприятия по  согласованию с заказчиком.</w:t>
      </w:r>
    </w:p>
    <w:p w:rsidR="000159DB" w:rsidRPr="000159DB" w:rsidRDefault="000159DB" w:rsidP="000159DB">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 xml:space="preserve">2. Проведение праздничного мероприятия «Сабантуй»  для жителей микрорайона Южный по адресу: </w:t>
      </w:r>
      <w:r w:rsidR="00206D25">
        <w:rPr>
          <w:rFonts w:ascii="Times New Roman" w:hAnsi="Times New Roman" w:cs="Times New Roman"/>
          <w:sz w:val="28"/>
          <w:szCs w:val="28"/>
        </w:rPr>
        <w:t xml:space="preserve"> микрорайон Южный (</w:t>
      </w:r>
      <w:r w:rsidRPr="000159DB">
        <w:rPr>
          <w:rFonts w:ascii="Times New Roman" w:hAnsi="Times New Roman" w:cs="Times New Roman"/>
          <w:sz w:val="28"/>
          <w:szCs w:val="28"/>
        </w:rPr>
        <w:t>г. Пермь ул. Лебединская,91</w:t>
      </w:r>
      <w:r w:rsidR="00206D25">
        <w:rPr>
          <w:rFonts w:ascii="Times New Roman" w:hAnsi="Times New Roman" w:cs="Times New Roman"/>
          <w:sz w:val="28"/>
          <w:szCs w:val="28"/>
        </w:rPr>
        <w:t>)</w:t>
      </w:r>
      <w:r w:rsidRPr="000159DB">
        <w:rPr>
          <w:rFonts w:ascii="Times New Roman" w:hAnsi="Times New Roman" w:cs="Times New Roman"/>
          <w:sz w:val="28"/>
          <w:szCs w:val="28"/>
        </w:rPr>
        <w:t>.</w:t>
      </w:r>
    </w:p>
    <w:p w:rsidR="000159DB" w:rsidRPr="000159DB" w:rsidRDefault="000159DB" w:rsidP="000159DB">
      <w:pPr>
        <w:spacing w:after="0" w:line="0" w:lineRule="atLeast"/>
        <w:jc w:val="both"/>
        <w:rPr>
          <w:sz w:val="28"/>
          <w:szCs w:val="28"/>
        </w:rPr>
      </w:pPr>
      <w:r w:rsidRPr="000159DB">
        <w:rPr>
          <w:rFonts w:ascii="Times New Roman" w:hAnsi="Times New Roman" w:cs="Times New Roman"/>
          <w:sz w:val="28"/>
          <w:szCs w:val="28"/>
        </w:rPr>
        <w:t>3.</w:t>
      </w:r>
      <w:r w:rsidR="00842378">
        <w:rPr>
          <w:rFonts w:ascii="Times New Roman" w:hAnsi="Times New Roman" w:cs="Times New Roman"/>
          <w:sz w:val="28"/>
          <w:szCs w:val="28"/>
        </w:rPr>
        <w:t xml:space="preserve"> </w:t>
      </w:r>
      <w:r w:rsidRPr="000159DB">
        <w:rPr>
          <w:rStyle w:val="FontStyle14"/>
          <w:sz w:val="28"/>
          <w:szCs w:val="28"/>
        </w:rPr>
        <w:t>Техническое обеспечение</w:t>
      </w:r>
      <w:r w:rsidRPr="000159DB">
        <w:rPr>
          <w:rFonts w:ascii="Times New Roman" w:hAnsi="Times New Roman" w:cs="Times New Roman"/>
          <w:sz w:val="28"/>
          <w:szCs w:val="28"/>
        </w:rPr>
        <w:t xml:space="preserve"> праздничного  мероприятия «Сабантуй» для жителей микрорайона Южный. </w:t>
      </w:r>
      <w:r w:rsidRPr="000159DB">
        <w:rPr>
          <w:rStyle w:val="FontStyle14"/>
          <w:sz w:val="28"/>
          <w:szCs w:val="28"/>
        </w:rPr>
        <w:t>Предоставление звукового оборудования</w:t>
      </w:r>
      <w:r w:rsidRPr="000159DB">
        <w:rPr>
          <w:rFonts w:ascii="Times New Roman" w:hAnsi="Times New Roman" w:cs="Times New Roman"/>
          <w:sz w:val="28"/>
          <w:szCs w:val="28"/>
        </w:rPr>
        <w:t xml:space="preserve"> </w:t>
      </w:r>
      <w:r w:rsidRPr="000159DB">
        <w:rPr>
          <w:rStyle w:val="FontStyle14"/>
          <w:sz w:val="28"/>
          <w:szCs w:val="28"/>
        </w:rPr>
        <w:t>мощностью не менее 2 кВт с полным комплектом аппаратуры, предоставление не менее 2-х радиомикрофонов.</w:t>
      </w:r>
    </w:p>
    <w:p w:rsidR="000159DB" w:rsidRPr="000159DB" w:rsidRDefault="000159DB" w:rsidP="000159DB">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4.</w:t>
      </w:r>
      <w:r w:rsidR="00842378">
        <w:rPr>
          <w:rFonts w:ascii="Times New Roman" w:hAnsi="Times New Roman" w:cs="Times New Roman"/>
          <w:sz w:val="28"/>
          <w:szCs w:val="28"/>
        </w:rPr>
        <w:t xml:space="preserve"> </w:t>
      </w:r>
      <w:r w:rsidRPr="000159DB">
        <w:rPr>
          <w:rFonts w:ascii="Times New Roman" w:hAnsi="Times New Roman" w:cs="Times New Roman"/>
          <w:sz w:val="28"/>
          <w:szCs w:val="28"/>
        </w:rPr>
        <w:t xml:space="preserve">Подбор фонограмм для создания музыкальных композиций, объединенных тематикой, посвящённой национальному празднику «Сабантуй», трансляция их во время проведения праздника. </w:t>
      </w:r>
      <w:r w:rsidRPr="000159DB">
        <w:rPr>
          <w:rStyle w:val="FontStyle14"/>
          <w:sz w:val="28"/>
          <w:szCs w:val="28"/>
        </w:rPr>
        <w:t>О</w:t>
      </w:r>
      <w:r w:rsidRPr="000159DB">
        <w:rPr>
          <w:rFonts w:ascii="Times New Roman" w:hAnsi="Times New Roman" w:cs="Times New Roman"/>
          <w:sz w:val="28"/>
          <w:szCs w:val="28"/>
        </w:rPr>
        <w:t>беспечение работы звукооператора в период проведения мероприятия.</w:t>
      </w:r>
    </w:p>
    <w:p w:rsidR="000159DB" w:rsidRPr="000159DB" w:rsidRDefault="000159DB" w:rsidP="000159DB">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5. Обеспечение работы ведущего в период проведения праздничного мероприятия «Сабантуй» для жителей микрорайона Южный.</w:t>
      </w:r>
    </w:p>
    <w:p w:rsidR="000159DB" w:rsidRPr="000159DB" w:rsidRDefault="000159DB" w:rsidP="000159DB">
      <w:pPr>
        <w:pStyle w:val="af3"/>
        <w:spacing w:line="0" w:lineRule="atLeast"/>
        <w:jc w:val="both"/>
        <w:rPr>
          <w:rFonts w:ascii="Times New Roman" w:hAnsi="Times New Roman" w:cs="Times New Roman"/>
          <w:sz w:val="28"/>
          <w:szCs w:val="28"/>
        </w:rPr>
      </w:pPr>
      <w:r w:rsidRPr="000159DB">
        <w:rPr>
          <w:rFonts w:ascii="Times New Roman" w:hAnsi="Times New Roman" w:cs="Times New Roman"/>
          <w:sz w:val="28"/>
          <w:szCs w:val="28"/>
        </w:rPr>
        <w:t>6.</w:t>
      </w:r>
      <w:r w:rsidR="00842378">
        <w:rPr>
          <w:rFonts w:ascii="Times New Roman" w:hAnsi="Times New Roman" w:cs="Times New Roman"/>
          <w:sz w:val="28"/>
          <w:szCs w:val="28"/>
        </w:rPr>
        <w:t xml:space="preserve"> </w:t>
      </w:r>
      <w:r w:rsidRPr="000159DB">
        <w:rPr>
          <w:rFonts w:ascii="Times New Roman" w:hAnsi="Times New Roman" w:cs="Times New Roman"/>
          <w:sz w:val="28"/>
          <w:szCs w:val="28"/>
        </w:rPr>
        <w:t>Подготовка и проведение праздничного мероприятия «Сабантуй» для жителей микрорайона Южный с учетом возрастной категории зрителей.</w:t>
      </w:r>
    </w:p>
    <w:p w:rsidR="000159DB" w:rsidRPr="000159DB" w:rsidRDefault="000159DB" w:rsidP="000159DB">
      <w:pPr>
        <w:spacing w:after="0" w:line="240" w:lineRule="auto"/>
        <w:jc w:val="both"/>
        <w:rPr>
          <w:rFonts w:ascii="Times New Roman" w:hAnsi="Times New Roman" w:cs="Times New Roman"/>
          <w:sz w:val="28"/>
          <w:szCs w:val="28"/>
        </w:rPr>
      </w:pPr>
      <w:r w:rsidRPr="000159DB">
        <w:rPr>
          <w:rStyle w:val="FontStyle14"/>
          <w:sz w:val="28"/>
          <w:szCs w:val="28"/>
        </w:rPr>
        <w:t>7.</w:t>
      </w:r>
      <w:r w:rsidR="00842378">
        <w:rPr>
          <w:rStyle w:val="FontStyle14"/>
          <w:sz w:val="28"/>
          <w:szCs w:val="28"/>
        </w:rPr>
        <w:t xml:space="preserve"> </w:t>
      </w:r>
      <w:r w:rsidRPr="000159DB">
        <w:rPr>
          <w:rStyle w:val="FontStyle14"/>
          <w:sz w:val="28"/>
          <w:szCs w:val="28"/>
        </w:rPr>
        <w:t>Обеспечение массового характера</w:t>
      </w:r>
      <w:r w:rsidRPr="000159DB">
        <w:rPr>
          <w:rFonts w:ascii="Times New Roman" w:hAnsi="Times New Roman" w:cs="Times New Roman"/>
          <w:sz w:val="28"/>
          <w:szCs w:val="28"/>
        </w:rPr>
        <w:t xml:space="preserve"> праздничного мероприятия «Сабантуй»  для жителей микрорайона Южный. Обеспечение доступности информации о проводимом мероприятии для жителей  округа №</w:t>
      </w:r>
      <w:r w:rsidR="00842378">
        <w:rPr>
          <w:rFonts w:ascii="Times New Roman" w:hAnsi="Times New Roman" w:cs="Times New Roman"/>
          <w:sz w:val="28"/>
          <w:szCs w:val="28"/>
        </w:rPr>
        <w:t xml:space="preserve"> </w:t>
      </w:r>
      <w:r w:rsidRPr="000159DB">
        <w:rPr>
          <w:rFonts w:ascii="Times New Roman" w:hAnsi="Times New Roman" w:cs="Times New Roman"/>
          <w:sz w:val="28"/>
          <w:szCs w:val="28"/>
        </w:rPr>
        <w:t xml:space="preserve">36 и приглашение на мероприятие представителей национальной татарской диаспоры.  </w:t>
      </w:r>
    </w:p>
    <w:p w:rsidR="000159DB" w:rsidRPr="000159DB" w:rsidRDefault="000159DB" w:rsidP="000159DB">
      <w:pPr>
        <w:spacing w:after="0" w:line="240" w:lineRule="auto"/>
        <w:jc w:val="both"/>
        <w:rPr>
          <w:rFonts w:ascii="Times New Roman" w:hAnsi="Times New Roman" w:cs="Times New Roman"/>
          <w:sz w:val="28"/>
          <w:szCs w:val="28"/>
        </w:rPr>
      </w:pPr>
      <w:r w:rsidRPr="000159DB">
        <w:rPr>
          <w:rStyle w:val="FontStyle14"/>
          <w:sz w:val="28"/>
          <w:szCs w:val="28"/>
        </w:rPr>
        <w:lastRenderedPageBreak/>
        <w:t>8.</w:t>
      </w:r>
      <w:r w:rsidR="00842378">
        <w:rPr>
          <w:rStyle w:val="FontStyle14"/>
          <w:sz w:val="28"/>
          <w:szCs w:val="28"/>
        </w:rPr>
        <w:t xml:space="preserve"> </w:t>
      </w:r>
      <w:r w:rsidRPr="000159DB">
        <w:rPr>
          <w:rStyle w:val="FontStyle14"/>
          <w:sz w:val="28"/>
          <w:szCs w:val="28"/>
        </w:rPr>
        <w:t>Обеспечение участия в программе</w:t>
      </w:r>
      <w:r w:rsidRPr="000159DB">
        <w:rPr>
          <w:rFonts w:ascii="Times New Roman" w:hAnsi="Times New Roman" w:cs="Times New Roman"/>
          <w:sz w:val="28"/>
          <w:szCs w:val="28"/>
        </w:rPr>
        <w:t xml:space="preserve"> праздничного мероприятия национального </w:t>
      </w:r>
      <w:r w:rsidRPr="000159DB">
        <w:rPr>
          <w:rStyle w:val="FontStyle14"/>
          <w:sz w:val="28"/>
          <w:szCs w:val="28"/>
        </w:rPr>
        <w:t xml:space="preserve"> татарского творческого  коллектива.</w:t>
      </w:r>
    </w:p>
    <w:p w:rsidR="000159DB" w:rsidRPr="000159DB" w:rsidRDefault="000159DB" w:rsidP="000159DB">
      <w:pPr>
        <w:pStyle w:val="Style9"/>
        <w:widowControl/>
        <w:tabs>
          <w:tab w:val="left" w:pos="394"/>
        </w:tabs>
        <w:spacing w:line="240" w:lineRule="auto"/>
        <w:jc w:val="both"/>
        <w:rPr>
          <w:rStyle w:val="FontStyle14"/>
          <w:sz w:val="28"/>
          <w:szCs w:val="28"/>
        </w:rPr>
      </w:pPr>
      <w:r w:rsidRPr="000159DB">
        <w:rPr>
          <w:rStyle w:val="FontStyle14"/>
          <w:sz w:val="28"/>
          <w:szCs w:val="28"/>
        </w:rPr>
        <w:t>Согласование творческого коллектива и репертуара, планируемого в концертной тематической программе, с  заказчиком.</w:t>
      </w:r>
    </w:p>
    <w:p w:rsidR="000159DB" w:rsidRPr="000159DB" w:rsidRDefault="000159DB" w:rsidP="000159DB">
      <w:pPr>
        <w:spacing w:after="0" w:line="0" w:lineRule="atLeast"/>
        <w:jc w:val="both"/>
        <w:rPr>
          <w:rStyle w:val="FontStyle14"/>
          <w:sz w:val="28"/>
          <w:szCs w:val="28"/>
        </w:rPr>
      </w:pPr>
      <w:r w:rsidRPr="000159DB">
        <w:rPr>
          <w:rStyle w:val="FontStyle14"/>
          <w:sz w:val="28"/>
          <w:szCs w:val="28"/>
        </w:rPr>
        <w:t>9.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w:t>
      </w:r>
    </w:p>
    <w:p w:rsidR="000159DB" w:rsidRPr="000159DB" w:rsidRDefault="000159DB" w:rsidP="000159DB">
      <w:pPr>
        <w:spacing w:after="0" w:line="0" w:lineRule="atLeast"/>
        <w:jc w:val="both"/>
        <w:rPr>
          <w:sz w:val="28"/>
          <w:szCs w:val="28"/>
        </w:rPr>
      </w:pPr>
      <w:r w:rsidRPr="000159DB">
        <w:rPr>
          <w:rFonts w:ascii="Times New Roman" w:hAnsi="Times New Roman" w:cs="Times New Roman"/>
          <w:sz w:val="28"/>
          <w:szCs w:val="28"/>
        </w:rPr>
        <w:t>10. Оценочные показатели качества услуг:</w:t>
      </w:r>
    </w:p>
    <w:p w:rsidR="000159DB" w:rsidRPr="000159DB" w:rsidRDefault="000159DB" w:rsidP="000159DB">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 xml:space="preserve">- обеспечение праздничного  мероприятия для жителей микрорайона Южный, комплектом звуковой  аппаратуры и подбор  записей  тематических  фонограмм; </w:t>
      </w:r>
    </w:p>
    <w:p w:rsidR="000159DB" w:rsidRPr="000159DB" w:rsidRDefault="000159DB" w:rsidP="000159DB">
      <w:pPr>
        <w:spacing w:after="0" w:line="0" w:lineRule="atLeast"/>
        <w:jc w:val="both"/>
        <w:rPr>
          <w:rFonts w:ascii="Times New Roman" w:hAnsi="Times New Roman" w:cs="Times New Roman"/>
          <w:sz w:val="28"/>
          <w:szCs w:val="28"/>
        </w:rPr>
      </w:pPr>
      <w:r w:rsidRPr="000159DB">
        <w:rPr>
          <w:rFonts w:ascii="Times New Roman" w:hAnsi="Times New Roman" w:cs="Times New Roman"/>
          <w:sz w:val="28"/>
          <w:szCs w:val="28"/>
        </w:rPr>
        <w:t>-</w:t>
      </w:r>
      <w:r w:rsidR="00842378">
        <w:rPr>
          <w:rFonts w:ascii="Times New Roman" w:hAnsi="Times New Roman" w:cs="Times New Roman"/>
          <w:sz w:val="28"/>
          <w:szCs w:val="28"/>
        </w:rPr>
        <w:t xml:space="preserve"> </w:t>
      </w:r>
      <w:r w:rsidRPr="000159DB">
        <w:rPr>
          <w:rFonts w:ascii="Times New Roman" w:hAnsi="Times New Roman" w:cs="Times New Roman"/>
          <w:sz w:val="28"/>
          <w:szCs w:val="28"/>
        </w:rPr>
        <w:t xml:space="preserve">выступление  национального творческого коллектива   в период поведения праздничного  мероприятия. </w:t>
      </w:r>
    </w:p>
    <w:p w:rsidR="000159DB" w:rsidRPr="000159DB" w:rsidRDefault="000159DB" w:rsidP="000159DB">
      <w:pPr>
        <w:pStyle w:val="ae"/>
        <w:spacing w:after="0" w:line="0" w:lineRule="atLeast"/>
        <w:ind w:left="0"/>
        <w:jc w:val="both"/>
        <w:rPr>
          <w:rFonts w:ascii="Times New Roman" w:hAnsi="Times New Roman" w:cs="Times New Roman"/>
          <w:sz w:val="28"/>
          <w:szCs w:val="28"/>
        </w:rPr>
      </w:pPr>
      <w:r w:rsidRPr="000159DB">
        <w:rPr>
          <w:rFonts w:ascii="Times New Roman" w:hAnsi="Times New Roman" w:cs="Times New Roman"/>
          <w:sz w:val="28"/>
          <w:szCs w:val="28"/>
        </w:rPr>
        <w:t>11.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8F140C" w:rsidRPr="000159DB" w:rsidRDefault="008F140C" w:rsidP="008F140C">
      <w:pPr>
        <w:spacing w:after="0" w:line="360" w:lineRule="auto"/>
        <w:jc w:val="both"/>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45280E" w:rsidRDefault="0045280E" w:rsidP="0045280E">
      <w:pPr>
        <w:rPr>
          <w:rFonts w:ascii="Times New Roman" w:hAnsi="Times New Roman" w:cs="Times New Roman"/>
          <w:b/>
          <w:sz w:val="28"/>
          <w:szCs w:val="28"/>
        </w:rPr>
      </w:pPr>
    </w:p>
    <w:p w:rsidR="00A45E0E" w:rsidRDefault="00A45E0E" w:rsidP="0045280E">
      <w:pPr>
        <w:rPr>
          <w:rFonts w:ascii="Times New Roman" w:hAnsi="Times New Roman" w:cs="Times New Roman"/>
          <w:b/>
          <w:sz w:val="28"/>
          <w:szCs w:val="28"/>
        </w:rPr>
      </w:pPr>
    </w:p>
    <w:p w:rsidR="00A45E0E" w:rsidRDefault="00A45E0E" w:rsidP="0045280E">
      <w:pPr>
        <w:rPr>
          <w:rFonts w:ascii="Times New Roman" w:hAnsi="Times New Roman" w:cs="Times New Roman"/>
          <w:b/>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937824" w:rsidRDefault="00937824"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135" w:rsidRDefault="00EC5135" w:rsidP="00F85EA1">
      <w:pPr>
        <w:spacing w:after="0" w:line="240" w:lineRule="auto"/>
      </w:pPr>
      <w:r>
        <w:separator/>
      </w:r>
    </w:p>
  </w:endnote>
  <w:endnote w:type="continuationSeparator" w:id="1">
    <w:p w:rsidR="00EC5135" w:rsidRDefault="00EC5135"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691E05">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691E05">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1A5F2C">
      <w:rPr>
        <w:rStyle w:val="a9"/>
        <w:noProof/>
      </w:rPr>
      <w:t>22</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135" w:rsidRDefault="00EC5135" w:rsidP="00F85EA1">
      <w:pPr>
        <w:spacing w:after="0" w:line="240" w:lineRule="auto"/>
      </w:pPr>
      <w:r>
        <w:separator/>
      </w:r>
    </w:p>
  </w:footnote>
  <w:footnote w:type="continuationSeparator" w:id="1">
    <w:p w:rsidR="00EC5135" w:rsidRDefault="00EC5135"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7"/>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3918"/>
    <w:rsid w:val="000159DB"/>
    <w:rsid w:val="000173D2"/>
    <w:rsid w:val="00020ABA"/>
    <w:rsid w:val="00021993"/>
    <w:rsid w:val="00021E3E"/>
    <w:rsid w:val="00025B78"/>
    <w:rsid w:val="00027958"/>
    <w:rsid w:val="00030355"/>
    <w:rsid w:val="00031058"/>
    <w:rsid w:val="00031C65"/>
    <w:rsid w:val="000350ED"/>
    <w:rsid w:val="00035453"/>
    <w:rsid w:val="0003631B"/>
    <w:rsid w:val="00042A33"/>
    <w:rsid w:val="00044016"/>
    <w:rsid w:val="00047A41"/>
    <w:rsid w:val="0005674E"/>
    <w:rsid w:val="000617F0"/>
    <w:rsid w:val="00061A21"/>
    <w:rsid w:val="00067332"/>
    <w:rsid w:val="000703D7"/>
    <w:rsid w:val="000746BC"/>
    <w:rsid w:val="00076B3F"/>
    <w:rsid w:val="000770C5"/>
    <w:rsid w:val="000776BA"/>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D61B8"/>
    <w:rsid w:val="000E039F"/>
    <w:rsid w:val="000E215B"/>
    <w:rsid w:val="000E3985"/>
    <w:rsid w:val="000E4A29"/>
    <w:rsid w:val="000E5F47"/>
    <w:rsid w:val="000F2037"/>
    <w:rsid w:val="00102BCE"/>
    <w:rsid w:val="001077A2"/>
    <w:rsid w:val="0011364D"/>
    <w:rsid w:val="001147BC"/>
    <w:rsid w:val="00114FCA"/>
    <w:rsid w:val="00115F9C"/>
    <w:rsid w:val="0012229E"/>
    <w:rsid w:val="001225C4"/>
    <w:rsid w:val="00123B5F"/>
    <w:rsid w:val="00130C1E"/>
    <w:rsid w:val="00131F40"/>
    <w:rsid w:val="00132874"/>
    <w:rsid w:val="00134EF8"/>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15E"/>
    <w:rsid w:val="001A5743"/>
    <w:rsid w:val="001A5F2C"/>
    <w:rsid w:val="001A7F0E"/>
    <w:rsid w:val="001B2AC7"/>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333E"/>
    <w:rsid w:val="001F5E44"/>
    <w:rsid w:val="002009FF"/>
    <w:rsid w:val="00206D25"/>
    <w:rsid w:val="0020722D"/>
    <w:rsid w:val="002072BB"/>
    <w:rsid w:val="00210751"/>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4C4B"/>
    <w:rsid w:val="00255D6A"/>
    <w:rsid w:val="00260AAF"/>
    <w:rsid w:val="00261F73"/>
    <w:rsid w:val="002678AF"/>
    <w:rsid w:val="002701BA"/>
    <w:rsid w:val="00274378"/>
    <w:rsid w:val="00281B31"/>
    <w:rsid w:val="002870E9"/>
    <w:rsid w:val="002871C1"/>
    <w:rsid w:val="00287519"/>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749C"/>
    <w:rsid w:val="002C141F"/>
    <w:rsid w:val="002C173E"/>
    <w:rsid w:val="002C6322"/>
    <w:rsid w:val="002D3BA7"/>
    <w:rsid w:val="002D3C1E"/>
    <w:rsid w:val="002D4A13"/>
    <w:rsid w:val="002D4FEE"/>
    <w:rsid w:val="002D55A6"/>
    <w:rsid w:val="002D7DC7"/>
    <w:rsid w:val="002E15B7"/>
    <w:rsid w:val="002E3780"/>
    <w:rsid w:val="002E6936"/>
    <w:rsid w:val="002F1188"/>
    <w:rsid w:val="00300417"/>
    <w:rsid w:val="003007A4"/>
    <w:rsid w:val="00301244"/>
    <w:rsid w:val="00302434"/>
    <w:rsid w:val="00302B0F"/>
    <w:rsid w:val="00302D1D"/>
    <w:rsid w:val="00305F03"/>
    <w:rsid w:val="00312398"/>
    <w:rsid w:val="00316BB3"/>
    <w:rsid w:val="003176AB"/>
    <w:rsid w:val="00317B57"/>
    <w:rsid w:val="00323717"/>
    <w:rsid w:val="003245C0"/>
    <w:rsid w:val="00325D62"/>
    <w:rsid w:val="00326744"/>
    <w:rsid w:val="00330610"/>
    <w:rsid w:val="003319F8"/>
    <w:rsid w:val="00331F28"/>
    <w:rsid w:val="003322D5"/>
    <w:rsid w:val="00332AF6"/>
    <w:rsid w:val="00332C47"/>
    <w:rsid w:val="00333B34"/>
    <w:rsid w:val="00335905"/>
    <w:rsid w:val="00336692"/>
    <w:rsid w:val="00337C3E"/>
    <w:rsid w:val="00340199"/>
    <w:rsid w:val="0034145C"/>
    <w:rsid w:val="00342468"/>
    <w:rsid w:val="00343D0F"/>
    <w:rsid w:val="00355130"/>
    <w:rsid w:val="00355171"/>
    <w:rsid w:val="00356C74"/>
    <w:rsid w:val="003706AB"/>
    <w:rsid w:val="003710CD"/>
    <w:rsid w:val="003746BD"/>
    <w:rsid w:val="00377ABA"/>
    <w:rsid w:val="003840F4"/>
    <w:rsid w:val="003857C4"/>
    <w:rsid w:val="00392206"/>
    <w:rsid w:val="003977AE"/>
    <w:rsid w:val="003A1988"/>
    <w:rsid w:val="003A6FB5"/>
    <w:rsid w:val="003B25F4"/>
    <w:rsid w:val="003C064E"/>
    <w:rsid w:val="003C60FB"/>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1525"/>
    <w:rsid w:val="004216AA"/>
    <w:rsid w:val="00426474"/>
    <w:rsid w:val="0042723C"/>
    <w:rsid w:val="0043018E"/>
    <w:rsid w:val="004340DC"/>
    <w:rsid w:val="004352B4"/>
    <w:rsid w:val="004363E0"/>
    <w:rsid w:val="00436FB9"/>
    <w:rsid w:val="00440726"/>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7B5"/>
    <w:rsid w:val="005C098B"/>
    <w:rsid w:val="005C2224"/>
    <w:rsid w:val="005C36A9"/>
    <w:rsid w:val="005C6012"/>
    <w:rsid w:val="005C61F8"/>
    <w:rsid w:val="005D0743"/>
    <w:rsid w:val="005D2CE6"/>
    <w:rsid w:val="005E6952"/>
    <w:rsid w:val="005F1B40"/>
    <w:rsid w:val="005F4971"/>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633D5"/>
    <w:rsid w:val="00664DCA"/>
    <w:rsid w:val="00666E4E"/>
    <w:rsid w:val="0067125E"/>
    <w:rsid w:val="006738ED"/>
    <w:rsid w:val="00673BE7"/>
    <w:rsid w:val="0068088A"/>
    <w:rsid w:val="0068656B"/>
    <w:rsid w:val="00686768"/>
    <w:rsid w:val="00691E05"/>
    <w:rsid w:val="006937C4"/>
    <w:rsid w:val="006956E3"/>
    <w:rsid w:val="00696681"/>
    <w:rsid w:val="006A0BF4"/>
    <w:rsid w:val="006A671E"/>
    <w:rsid w:val="006A6878"/>
    <w:rsid w:val="006A6CCF"/>
    <w:rsid w:val="006C26BB"/>
    <w:rsid w:val="006C3FCB"/>
    <w:rsid w:val="006C4DBF"/>
    <w:rsid w:val="006C6992"/>
    <w:rsid w:val="006D258C"/>
    <w:rsid w:val="006D3621"/>
    <w:rsid w:val="006D6221"/>
    <w:rsid w:val="006D69F0"/>
    <w:rsid w:val="006D7248"/>
    <w:rsid w:val="006E009E"/>
    <w:rsid w:val="006E0575"/>
    <w:rsid w:val="006E78E8"/>
    <w:rsid w:val="006E7E79"/>
    <w:rsid w:val="006F139F"/>
    <w:rsid w:val="006F1634"/>
    <w:rsid w:val="006F37D0"/>
    <w:rsid w:val="006F7066"/>
    <w:rsid w:val="00700BD1"/>
    <w:rsid w:val="007017E5"/>
    <w:rsid w:val="00704911"/>
    <w:rsid w:val="00711DDC"/>
    <w:rsid w:val="00711F1C"/>
    <w:rsid w:val="00715641"/>
    <w:rsid w:val="007179A3"/>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0AB5"/>
    <w:rsid w:val="00792F8E"/>
    <w:rsid w:val="00795767"/>
    <w:rsid w:val="007958C2"/>
    <w:rsid w:val="00795FD7"/>
    <w:rsid w:val="007A2CA0"/>
    <w:rsid w:val="007A5E45"/>
    <w:rsid w:val="007B21D6"/>
    <w:rsid w:val="007B2625"/>
    <w:rsid w:val="007B46E6"/>
    <w:rsid w:val="007B64CB"/>
    <w:rsid w:val="007B6CE3"/>
    <w:rsid w:val="007B733B"/>
    <w:rsid w:val="007C1F6E"/>
    <w:rsid w:val="007C23D7"/>
    <w:rsid w:val="007C772F"/>
    <w:rsid w:val="007D1870"/>
    <w:rsid w:val="007D39D1"/>
    <w:rsid w:val="007D4458"/>
    <w:rsid w:val="007D57F7"/>
    <w:rsid w:val="007D7A21"/>
    <w:rsid w:val="007E46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2378"/>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D415A"/>
    <w:rsid w:val="008E0FA9"/>
    <w:rsid w:val="008E652C"/>
    <w:rsid w:val="008F04A5"/>
    <w:rsid w:val="008F071F"/>
    <w:rsid w:val="008F140C"/>
    <w:rsid w:val="008F3A47"/>
    <w:rsid w:val="008F5518"/>
    <w:rsid w:val="00902FFD"/>
    <w:rsid w:val="00906D8C"/>
    <w:rsid w:val="00912A31"/>
    <w:rsid w:val="00913279"/>
    <w:rsid w:val="00920700"/>
    <w:rsid w:val="00922C56"/>
    <w:rsid w:val="00924112"/>
    <w:rsid w:val="0092432E"/>
    <w:rsid w:val="00925821"/>
    <w:rsid w:val="00925940"/>
    <w:rsid w:val="0092731E"/>
    <w:rsid w:val="0093108A"/>
    <w:rsid w:val="00933DCC"/>
    <w:rsid w:val="009350CD"/>
    <w:rsid w:val="009354FA"/>
    <w:rsid w:val="00935619"/>
    <w:rsid w:val="00937824"/>
    <w:rsid w:val="00941834"/>
    <w:rsid w:val="00941D78"/>
    <w:rsid w:val="009445C8"/>
    <w:rsid w:val="00950374"/>
    <w:rsid w:val="0095106F"/>
    <w:rsid w:val="00960800"/>
    <w:rsid w:val="00971138"/>
    <w:rsid w:val="00971492"/>
    <w:rsid w:val="00974120"/>
    <w:rsid w:val="00974254"/>
    <w:rsid w:val="0097433D"/>
    <w:rsid w:val="00976786"/>
    <w:rsid w:val="00976FEC"/>
    <w:rsid w:val="009771C5"/>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79C0"/>
    <w:rsid w:val="009F4FA9"/>
    <w:rsid w:val="009F541B"/>
    <w:rsid w:val="009F5CDF"/>
    <w:rsid w:val="009F79A8"/>
    <w:rsid w:val="00A009A9"/>
    <w:rsid w:val="00A00DB8"/>
    <w:rsid w:val="00A11124"/>
    <w:rsid w:val="00A12E37"/>
    <w:rsid w:val="00A16D09"/>
    <w:rsid w:val="00A17B2D"/>
    <w:rsid w:val="00A20537"/>
    <w:rsid w:val="00A234F7"/>
    <w:rsid w:val="00A23C77"/>
    <w:rsid w:val="00A308C5"/>
    <w:rsid w:val="00A32CE1"/>
    <w:rsid w:val="00A33466"/>
    <w:rsid w:val="00A45B42"/>
    <w:rsid w:val="00A45E0E"/>
    <w:rsid w:val="00A4638A"/>
    <w:rsid w:val="00A5552C"/>
    <w:rsid w:val="00A64444"/>
    <w:rsid w:val="00A66AEA"/>
    <w:rsid w:val="00A7103B"/>
    <w:rsid w:val="00A71657"/>
    <w:rsid w:val="00A71B6D"/>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D5FC7"/>
    <w:rsid w:val="00AF6208"/>
    <w:rsid w:val="00AF6551"/>
    <w:rsid w:val="00B07A3D"/>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7159"/>
    <w:rsid w:val="00B3794B"/>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674"/>
    <w:rsid w:val="00B93441"/>
    <w:rsid w:val="00BA4AC5"/>
    <w:rsid w:val="00BA7DA0"/>
    <w:rsid w:val="00BB2122"/>
    <w:rsid w:val="00BB3910"/>
    <w:rsid w:val="00BB5B7E"/>
    <w:rsid w:val="00BB6A49"/>
    <w:rsid w:val="00BC001A"/>
    <w:rsid w:val="00BC1271"/>
    <w:rsid w:val="00BC18E4"/>
    <w:rsid w:val="00BC3F90"/>
    <w:rsid w:val="00BC4DEC"/>
    <w:rsid w:val="00BC6A79"/>
    <w:rsid w:val="00BD0B95"/>
    <w:rsid w:val="00BE0DD9"/>
    <w:rsid w:val="00BE402D"/>
    <w:rsid w:val="00BF2BC8"/>
    <w:rsid w:val="00BF4F90"/>
    <w:rsid w:val="00BF7392"/>
    <w:rsid w:val="00BF750A"/>
    <w:rsid w:val="00C017B3"/>
    <w:rsid w:val="00C0421E"/>
    <w:rsid w:val="00C058DC"/>
    <w:rsid w:val="00C10829"/>
    <w:rsid w:val="00C15F8A"/>
    <w:rsid w:val="00C162EE"/>
    <w:rsid w:val="00C228B2"/>
    <w:rsid w:val="00C2346D"/>
    <w:rsid w:val="00C27AF0"/>
    <w:rsid w:val="00C317B6"/>
    <w:rsid w:val="00C3602D"/>
    <w:rsid w:val="00C40C2E"/>
    <w:rsid w:val="00C42292"/>
    <w:rsid w:val="00C4682A"/>
    <w:rsid w:val="00C46AAF"/>
    <w:rsid w:val="00C542C5"/>
    <w:rsid w:val="00C55A3B"/>
    <w:rsid w:val="00C60A90"/>
    <w:rsid w:val="00C64245"/>
    <w:rsid w:val="00C655D2"/>
    <w:rsid w:val="00C74209"/>
    <w:rsid w:val="00C7426F"/>
    <w:rsid w:val="00C74C0B"/>
    <w:rsid w:val="00C75660"/>
    <w:rsid w:val="00C757CD"/>
    <w:rsid w:val="00C77D3A"/>
    <w:rsid w:val="00C868AD"/>
    <w:rsid w:val="00C922C8"/>
    <w:rsid w:val="00C9322A"/>
    <w:rsid w:val="00C95336"/>
    <w:rsid w:val="00CA0A2C"/>
    <w:rsid w:val="00CA1E9A"/>
    <w:rsid w:val="00CA2E80"/>
    <w:rsid w:val="00CA69D5"/>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77092"/>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6B8"/>
    <w:rsid w:val="00DD1927"/>
    <w:rsid w:val="00DF3775"/>
    <w:rsid w:val="00E037F5"/>
    <w:rsid w:val="00E07D85"/>
    <w:rsid w:val="00E1770F"/>
    <w:rsid w:val="00E202B2"/>
    <w:rsid w:val="00E23E45"/>
    <w:rsid w:val="00E24196"/>
    <w:rsid w:val="00E26742"/>
    <w:rsid w:val="00E26A14"/>
    <w:rsid w:val="00E3058E"/>
    <w:rsid w:val="00E42B04"/>
    <w:rsid w:val="00E437CC"/>
    <w:rsid w:val="00E4774D"/>
    <w:rsid w:val="00E5010D"/>
    <w:rsid w:val="00E5376B"/>
    <w:rsid w:val="00E555ED"/>
    <w:rsid w:val="00E559CB"/>
    <w:rsid w:val="00E62F0B"/>
    <w:rsid w:val="00E63A33"/>
    <w:rsid w:val="00E664B4"/>
    <w:rsid w:val="00E72AE2"/>
    <w:rsid w:val="00E84046"/>
    <w:rsid w:val="00E93BCA"/>
    <w:rsid w:val="00EA0476"/>
    <w:rsid w:val="00EA277C"/>
    <w:rsid w:val="00EA335C"/>
    <w:rsid w:val="00EA73EF"/>
    <w:rsid w:val="00EB0E68"/>
    <w:rsid w:val="00EB1A3A"/>
    <w:rsid w:val="00EB288A"/>
    <w:rsid w:val="00EC5135"/>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007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2FF"/>
    <w:rsid w:val="00F925AA"/>
    <w:rsid w:val="00F92897"/>
    <w:rsid w:val="00F960C3"/>
    <w:rsid w:val="00F965D4"/>
    <w:rsid w:val="00FA2B56"/>
    <w:rsid w:val="00FA2EAB"/>
    <w:rsid w:val="00FA5C35"/>
    <w:rsid w:val="00FB2ABF"/>
    <w:rsid w:val="00FB5BA0"/>
    <w:rsid w:val="00FC242A"/>
    <w:rsid w:val="00FC3494"/>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uiPriority w:val="99"/>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26</Pages>
  <Words>5689</Words>
  <Characters>32430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22</cp:revision>
  <cp:lastPrinted>2013-05-23T08:54:00Z</cp:lastPrinted>
  <dcterms:created xsi:type="dcterms:W3CDTF">2013-05-22T10:02:00Z</dcterms:created>
  <dcterms:modified xsi:type="dcterms:W3CDTF">2013-05-23T08:55:00Z</dcterms:modified>
</cp:coreProperties>
</file>