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E0" w:rsidRDefault="000A5CE0" w:rsidP="000A5CE0">
      <w:pPr>
        <w:widowControl w:val="0"/>
        <w:jc w:val="right"/>
        <w:rPr>
          <w:sz w:val="20"/>
          <w:szCs w:val="20"/>
        </w:rPr>
      </w:pPr>
      <w:r w:rsidRPr="000A5CE0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2 </w:t>
      </w:r>
      <w:r w:rsidRPr="000A5CE0">
        <w:rPr>
          <w:sz w:val="20"/>
          <w:szCs w:val="20"/>
        </w:rPr>
        <w:t xml:space="preserve"> </w:t>
      </w:r>
    </w:p>
    <w:p w:rsidR="000A5CE0" w:rsidRPr="000A5CE0" w:rsidRDefault="000A5CE0" w:rsidP="000A5CE0">
      <w:pPr>
        <w:widowControl w:val="0"/>
        <w:jc w:val="right"/>
        <w:rPr>
          <w:sz w:val="20"/>
          <w:szCs w:val="20"/>
        </w:rPr>
      </w:pPr>
      <w:r w:rsidRPr="000A5CE0">
        <w:rPr>
          <w:sz w:val="20"/>
          <w:szCs w:val="20"/>
        </w:rPr>
        <w:t>к  документации на проведении</w:t>
      </w:r>
    </w:p>
    <w:p w:rsidR="000A5CE0" w:rsidRPr="000A5CE0" w:rsidRDefault="000A5CE0" w:rsidP="000A5CE0">
      <w:pPr>
        <w:pStyle w:val="ConsTitle"/>
        <w:widowControl/>
        <w:ind w:left="5664" w:right="0" w:firstLine="70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5CE0">
        <w:rPr>
          <w:rFonts w:ascii="Times New Roman" w:hAnsi="Times New Roman" w:cs="Times New Roman"/>
          <w:b w:val="0"/>
        </w:rPr>
        <w:t>аукциона в электронной форме</w:t>
      </w:r>
    </w:p>
    <w:p w:rsidR="000A5CE0" w:rsidRPr="000A5CE0" w:rsidRDefault="000A5CE0" w:rsidP="00D6152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A5CE0" w:rsidRDefault="000A5CE0" w:rsidP="00D6152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0A5CE0" w:rsidRDefault="000A5CE0" w:rsidP="00D6152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Проект </w:t>
      </w:r>
    </w:p>
    <w:p w:rsidR="00D61522" w:rsidRDefault="00F36B88" w:rsidP="00D61522">
      <w:pPr>
        <w:pStyle w:val="ConsTitle"/>
        <w:widowControl/>
        <w:ind w:right="0"/>
        <w:jc w:val="center"/>
        <w:rPr>
          <w:b w:val="0"/>
          <w:sz w:val="16"/>
          <w:szCs w:val="16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КОНТРАКТ № </w:t>
      </w:r>
      <w:r w:rsidR="00D61522" w:rsidRPr="00D61522">
        <w:rPr>
          <w:b w:val="0"/>
          <w:sz w:val="16"/>
          <w:szCs w:val="16"/>
        </w:rPr>
        <w:t xml:space="preserve">  </w:t>
      </w:r>
    </w:p>
    <w:p w:rsidR="00F36B88" w:rsidRDefault="00F36B88" w:rsidP="00F36B88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F36B88" w:rsidRDefault="003C2322" w:rsidP="00F36B88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 Пермь                                     </w:t>
      </w:r>
      <w:r w:rsidR="000A5CE0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</w:t>
      </w:r>
      <w:r w:rsidR="000A5CE0">
        <w:rPr>
          <w:rFonts w:ascii="Times New Roman" w:hAnsi="Times New Roman"/>
          <w:sz w:val="24"/>
          <w:szCs w:val="24"/>
        </w:rPr>
        <w:t>____</w:t>
      </w:r>
      <w:r w:rsidR="00F36B88">
        <w:rPr>
          <w:rFonts w:ascii="Times New Roman" w:hAnsi="Times New Roman"/>
          <w:sz w:val="24"/>
          <w:szCs w:val="24"/>
        </w:rPr>
        <w:t> 2013 г.</w:t>
      </w:r>
      <w:r w:rsidR="00F36B88">
        <w:rPr>
          <w:rFonts w:ascii="Times New Roman" w:hAnsi="Times New Roman"/>
          <w:sz w:val="24"/>
          <w:szCs w:val="24"/>
        </w:rPr>
        <w:br/>
      </w:r>
    </w:p>
    <w:p w:rsidR="00F36B88" w:rsidRDefault="00F36B88" w:rsidP="00280745">
      <w:pPr>
        <w:pStyle w:val="ConsNormal"/>
        <w:ind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Департамент градостроительства и архитектуры администрации города Перми, именуемый в дальнейшем «Сублицензиат», в лице </w:t>
      </w:r>
      <w:r w:rsidR="000A5CE0">
        <w:rPr>
          <w:rFonts w:ascii="Times New Roman" w:hAnsi="Times New Roman"/>
          <w:sz w:val="24"/>
          <w:szCs w:val="24"/>
        </w:rPr>
        <w:t xml:space="preserve">исполняющего обязанности </w:t>
      </w:r>
      <w:r>
        <w:rPr>
          <w:rFonts w:ascii="Times New Roman" w:hAnsi="Times New Roman"/>
          <w:sz w:val="24"/>
          <w:szCs w:val="24"/>
        </w:rPr>
        <w:t xml:space="preserve">начальника департамента </w:t>
      </w:r>
      <w:r w:rsidR="000A5CE0">
        <w:rPr>
          <w:rFonts w:ascii="Times New Roman" w:hAnsi="Times New Roman"/>
          <w:sz w:val="24"/>
          <w:szCs w:val="24"/>
        </w:rPr>
        <w:t>Лапшина Дмитрия Юрьевича</w:t>
      </w:r>
      <w:r>
        <w:rPr>
          <w:rFonts w:ascii="Times New Roman" w:hAnsi="Times New Roman"/>
          <w:sz w:val="24"/>
          <w:szCs w:val="24"/>
        </w:rPr>
        <w:t>, действующе</w:t>
      </w:r>
      <w:r w:rsidR="003838BC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 на основании Положения, с одной стороны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="000A5CE0">
        <w:rPr>
          <w:rFonts w:ascii="Times New Roman" w:hAnsi="Times New Roman"/>
          <w:sz w:val="24"/>
          <w:szCs w:val="24"/>
        </w:rPr>
        <w:t>_____________</w:t>
      </w:r>
      <w:proofErr w:type="spellEnd"/>
      <w:r w:rsidR="00280745">
        <w:rPr>
          <w:rFonts w:ascii="Times New Roman" w:hAnsi="Times New Roman"/>
          <w:sz w:val="24"/>
          <w:szCs w:val="24"/>
        </w:rPr>
        <w:t>,</w:t>
      </w:r>
      <w:r w:rsidR="000A5CE0">
        <w:rPr>
          <w:rFonts w:ascii="Times New Roman" w:hAnsi="Times New Roman"/>
          <w:sz w:val="24"/>
          <w:szCs w:val="24"/>
        </w:rPr>
        <w:t xml:space="preserve"> являющееся субъектом малого предпринимательства,</w:t>
      </w:r>
      <w:r w:rsidR="002807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именуемое в  дальнейшем «Лицензиат», в лице   </w:t>
      </w:r>
      <w:r w:rsidR="000A5CE0">
        <w:rPr>
          <w:rFonts w:ascii="Times New Roman" w:hAnsi="Times New Roman"/>
          <w:sz w:val="24"/>
          <w:szCs w:val="24"/>
        </w:rPr>
        <w:t>_________________</w:t>
      </w:r>
      <w:r w:rsidR="0028074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действующего на основании</w:t>
      </w:r>
      <w:r w:rsidR="000A5CE0">
        <w:rPr>
          <w:rFonts w:ascii="Times New Roman" w:hAnsi="Times New Roman"/>
          <w:sz w:val="24"/>
          <w:szCs w:val="24"/>
        </w:rPr>
        <w:t xml:space="preserve"> </w:t>
      </w:r>
      <w:r w:rsidR="00280745">
        <w:rPr>
          <w:rFonts w:ascii="Times New Roman" w:hAnsi="Times New Roman"/>
          <w:sz w:val="24"/>
          <w:szCs w:val="24"/>
        </w:rPr>
        <w:t>Устава</w:t>
      </w:r>
      <w:r>
        <w:rPr>
          <w:rFonts w:ascii="Times New Roman" w:hAnsi="Times New Roman"/>
          <w:sz w:val="24"/>
          <w:szCs w:val="24"/>
        </w:rPr>
        <w:t>, с   другой стороны,  вместе именуемые Стороны, заключили настоящий контракт (именуемый далее – «Контракт»)   о нижеследующем:</w:t>
      </w:r>
      <w:proofErr w:type="gramEnd"/>
    </w:p>
    <w:p w:rsidR="00F36B88" w:rsidRDefault="00F36B88" w:rsidP="00F36B88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F36B88" w:rsidRDefault="000A5CE0" w:rsidP="00F36B88">
      <w:pPr>
        <w:pStyle w:val="21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F36B88">
        <w:rPr>
          <w:rFonts w:ascii="Times New Roman" w:hAnsi="Times New Roman"/>
          <w:b/>
          <w:sz w:val="24"/>
          <w:szCs w:val="24"/>
        </w:rPr>
        <w:t>.Термины и определения</w:t>
      </w:r>
    </w:p>
    <w:p w:rsidR="000A5CE0" w:rsidRPr="000A5CE0" w:rsidRDefault="000A5CE0" w:rsidP="00F36B88">
      <w:pPr>
        <w:pStyle w:val="21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 «Программы для ЭВМ (далее – ПО)» – это программы для ЭВМ, предоставляемые на любом носителе в любом формате, включая запасные копии, обновления, пакеты обновлений, исправления, оперативные исправления, или возможные объединенные копии, а также средства защиты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A5CE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«Лицензионное соглашение» – право на использование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определенным способом инсталляции на программно-аппаратные средства.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A5CE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«Документация» – печатные и находящиеся в цифровой форме материалы, включая, кроме прочего – файлы справочной системы, техническую документацию, инструкции.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A5CE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«Средства защиты ПО» – регистрационный номер, лицензионный файл, специальный электронный ключ или любые другие средства и способы защиты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от несанкционированного использования.</w:t>
      </w:r>
    </w:p>
    <w:p w:rsidR="00F36B88" w:rsidRDefault="00F36B88" w:rsidP="00F36B88">
      <w:pPr>
        <w:ind w:left="30" w:right="57" w:firstLine="740"/>
        <w:jc w:val="both"/>
        <w:rPr>
          <w:kern w:val="2"/>
          <w:lang w:eastAsia="ar-SA"/>
        </w:rPr>
      </w:pPr>
    </w:p>
    <w:p w:rsidR="00F36B88" w:rsidRDefault="00F36B88" w:rsidP="000A5CE0">
      <w:pPr>
        <w:pStyle w:val="a4"/>
        <w:numPr>
          <w:ilvl w:val="0"/>
          <w:numId w:val="6"/>
        </w:numPr>
        <w:tabs>
          <w:tab w:val="clear" w:pos="360"/>
          <w:tab w:val="left" w:pos="708"/>
        </w:tabs>
        <w:ind w:left="0" w:firstLine="0"/>
        <w:jc w:val="center"/>
        <w:rPr>
          <w:b/>
        </w:rPr>
      </w:pPr>
      <w:r>
        <w:rPr>
          <w:b/>
        </w:rPr>
        <w:t xml:space="preserve">Предмет </w:t>
      </w:r>
      <w:r w:rsidR="000A5CE0">
        <w:rPr>
          <w:b/>
        </w:rPr>
        <w:t>К</w:t>
      </w:r>
      <w:r>
        <w:rPr>
          <w:b/>
        </w:rPr>
        <w:t>онтракта</w:t>
      </w:r>
    </w:p>
    <w:p w:rsidR="000A5CE0" w:rsidRDefault="000A5CE0" w:rsidP="000A5CE0">
      <w:pPr>
        <w:pStyle w:val="a4"/>
        <w:tabs>
          <w:tab w:val="clear" w:pos="360"/>
          <w:tab w:val="left" w:pos="708"/>
        </w:tabs>
        <w:rPr>
          <w:b/>
        </w:rPr>
      </w:pPr>
    </w:p>
    <w:p w:rsidR="00F36B88" w:rsidRPr="00A81BDB" w:rsidRDefault="00F36B88" w:rsidP="00F36B88">
      <w:pPr>
        <w:pStyle w:val="a4"/>
        <w:tabs>
          <w:tab w:val="clear" w:pos="360"/>
          <w:tab w:val="left" w:pos="708"/>
        </w:tabs>
        <w:ind w:firstLine="709"/>
        <w:rPr>
          <w:rStyle w:val="FontStyle14"/>
          <w:sz w:val="24"/>
          <w:szCs w:val="24"/>
        </w:rPr>
      </w:pPr>
      <w:r w:rsidRPr="00A81BDB">
        <w:t xml:space="preserve">2.1. </w:t>
      </w:r>
      <w:r w:rsidR="00A81BDB" w:rsidRPr="00A81BDB">
        <w:t>На основании  приказ</w:t>
      </w:r>
      <w:r w:rsidR="00B47C98">
        <w:t>а от 20.05..2013 №  СЭД-22-01-04-41</w:t>
      </w:r>
      <w:r w:rsidR="00A81BDB" w:rsidRPr="00A81BDB">
        <w:t xml:space="preserve"> о проведении открытого аукциона в электронной форме, протокола аукционной комиссии по размещению муниципального заказа на поставки товаров, выполнение работ, оказание услуг  Сублицензиат от ________2013г. № _____,  </w:t>
      </w:r>
      <w:proofErr w:type="gramStart"/>
      <w:r w:rsidR="00A81BDB" w:rsidRPr="00A81BDB">
        <w:t xml:space="preserve">Сублицензиат поручает,  а Лицензиат берет на себя обязательства </w:t>
      </w:r>
      <w:r w:rsidR="00A81BDB">
        <w:t xml:space="preserve">по </w:t>
      </w:r>
      <w:proofErr w:type="spellStart"/>
      <w:r w:rsidRPr="00A81BDB">
        <w:rPr>
          <w:b/>
        </w:rPr>
        <w:t>предоставлени</w:t>
      </w:r>
      <w:proofErr w:type="spellEnd"/>
      <w:r w:rsidRPr="00A81BDB">
        <w:t xml:space="preserve"> </w:t>
      </w:r>
      <w:r w:rsidRPr="00A81BDB">
        <w:rPr>
          <w:b/>
        </w:rPr>
        <w:t xml:space="preserve">неисключительного лицензионного права на </w:t>
      </w:r>
      <w:r w:rsidR="000A5CE0" w:rsidRPr="00A81BDB">
        <w:rPr>
          <w:b/>
        </w:rPr>
        <w:t xml:space="preserve">использование </w:t>
      </w:r>
      <w:r w:rsidRPr="00A81BDB">
        <w:rPr>
          <w:b/>
        </w:rPr>
        <w:t>программн</w:t>
      </w:r>
      <w:r w:rsidR="000A5CE0" w:rsidRPr="00A81BDB">
        <w:rPr>
          <w:b/>
        </w:rPr>
        <w:t>ого</w:t>
      </w:r>
      <w:r w:rsidRPr="00A81BDB">
        <w:rPr>
          <w:b/>
        </w:rPr>
        <w:t xml:space="preserve"> </w:t>
      </w:r>
      <w:r w:rsidR="000A5CE0" w:rsidRPr="00A81BDB">
        <w:rPr>
          <w:b/>
        </w:rPr>
        <w:t>обеспечения</w:t>
      </w:r>
      <w:r w:rsidRPr="00A81BDB">
        <w:t xml:space="preserve"> </w:t>
      </w:r>
      <w:proofErr w:type="spellStart"/>
      <w:r w:rsidRPr="00A81BDB">
        <w:rPr>
          <w:b/>
          <w:color w:val="000000"/>
          <w:lang w:val="en-US"/>
        </w:rPr>
        <w:t>ArcGI</w:t>
      </w:r>
      <w:r w:rsidRPr="00A81BDB">
        <w:rPr>
          <w:color w:val="000000"/>
          <w:lang w:val="en-US"/>
        </w:rPr>
        <w:t>S</w:t>
      </w:r>
      <w:proofErr w:type="spellEnd"/>
      <w:r w:rsidR="000A5CE0" w:rsidRPr="00A81BDB">
        <w:rPr>
          <w:b/>
          <w:color w:val="000000"/>
        </w:rPr>
        <w:t xml:space="preserve"> (включая </w:t>
      </w:r>
      <w:proofErr w:type="spellStart"/>
      <w:r w:rsidR="000A5CE0" w:rsidRPr="00A81BDB">
        <w:rPr>
          <w:b/>
          <w:color w:val="000000"/>
        </w:rPr>
        <w:t>техподдержку</w:t>
      </w:r>
      <w:proofErr w:type="spellEnd"/>
      <w:r w:rsidR="000A5CE0" w:rsidRPr="00A81BDB">
        <w:rPr>
          <w:b/>
          <w:color w:val="000000"/>
        </w:rPr>
        <w:t>)</w:t>
      </w:r>
      <w:r w:rsidRPr="00A81BDB">
        <w:rPr>
          <w:b/>
        </w:rPr>
        <w:t xml:space="preserve"> </w:t>
      </w:r>
      <w:r w:rsidRPr="00A81BDB">
        <w:t xml:space="preserve">(далее по тексту – Права использования) </w:t>
      </w:r>
      <w:r w:rsidRPr="00A81BDB">
        <w:rPr>
          <w:rStyle w:val="FontStyle14"/>
          <w:sz w:val="24"/>
          <w:szCs w:val="24"/>
        </w:rPr>
        <w:t xml:space="preserve">в рамках исполнения </w:t>
      </w:r>
      <w:r w:rsidRPr="00A81BDB">
        <w:t>ведомственной целевой программы "Сопровождение автоматизированной информационной системы обеспечения градостроительной деятельности</w:t>
      </w:r>
      <w:r w:rsidRPr="00FB550E">
        <w:rPr>
          <w:rFonts w:cs="Times New Roman"/>
        </w:rPr>
        <w:t>"</w:t>
      </w:r>
      <w:r w:rsidR="00FB550E">
        <w:rPr>
          <w:rFonts w:cs="Times New Roman"/>
        </w:rPr>
        <w:t xml:space="preserve">, утвержденной </w:t>
      </w:r>
      <w:r w:rsidR="00FB550E">
        <w:rPr>
          <w:rStyle w:val="defaultlabelstyle3"/>
          <w:rFonts w:ascii="Times New Roman" w:hAnsi="Times New Roman" w:cs="Times New Roman"/>
        </w:rPr>
        <w:t>постановлением</w:t>
      </w:r>
      <w:r w:rsidR="00FB550E" w:rsidRPr="00FB550E">
        <w:rPr>
          <w:rStyle w:val="defaultlabelstyle3"/>
          <w:rFonts w:ascii="Times New Roman" w:hAnsi="Times New Roman" w:cs="Times New Roman"/>
        </w:rPr>
        <w:t xml:space="preserve"> а</w:t>
      </w:r>
      <w:r w:rsidR="000F3AE8">
        <w:rPr>
          <w:rStyle w:val="defaultlabelstyle3"/>
          <w:rFonts w:ascii="Times New Roman" w:hAnsi="Times New Roman" w:cs="Times New Roman"/>
        </w:rPr>
        <w:t>дминистрации города Перми от 04.04.</w:t>
      </w:r>
      <w:r w:rsidR="00FB550E" w:rsidRPr="00FB550E">
        <w:rPr>
          <w:rStyle w:val="defaultlabelstyle3"/>
          <w:rFonts w:ascii="Times New Roman" w:hAnsi="Times New Roman" w:cs="Times New Roman"/>
        </w:rPr>
        <w:t>2012  № 148 (в ред. от 19.03.2013 № 161)»</w:t>
      </w:r>
      <w:r w:rsidRPr="00FB550E">
        <w:rPr>
          <w:rFonts w:cs="Times New Roman"/>
        </w:rPr>
        <w:t>;</w:t>
      </w:r>
      <w:proofErr w:type="gramEnd"/>
      <w:r w:rsidRPr="00A81BDB">
        <w:t xml:space="preserve"> мероприятие, предусмотренное   п.п. 1.</w:t>
      </w:r>
      <w:r w:rsidR="000A5CE0" w:rsidRPr="00A81BDB">
        <w:t>2</w:t>
      </w:r>
      <w:r w:rsidRPr="00A81BDB">
        <w:t xml:space="preserve">.1. - </w:t>
      </w:r>
      <w:proofErr w:type="gramStart"/>
      <w:r w:rsidRPr="00A81BDB">
        <w:t>«</w:t>
      </w:r>
      <w:r w:rsidR="000A5CE0" w:rsidRPr="00A81BDB">
        <w:t xml:space="preserve">Выполнение </w:t>
      </w:r>
      <w:proofErr w:type="spellStart"/>
      <w:r w:rsidR="000A5CE0" w:rsidRPr="00A81BDB">
        <w:t>техподдержки</w:t>
      </w:r>
      <w:proofErr w:type="spellEnd"/>
      <w:r w:rsidR="000A5CE0" w:rsidRPr="00A81BDB">
        <w:t xml:space="preserve"> производителем  прикладного программного обеспечения</w:t>
      </w:r>
      <w:r w:rsidRPr="00A81BDB">
        <w:t>»)</w:t>
      </w:r>
      <w:r w:rsidRPr="00A81BDB">
        <w:rPr>
          <w:rStyle w:val="FontStyle14"/>
          <w:sz w:val="24"/>
          <w:szCs w:val="24"/>
        </w:rPr>
        <w:t xml:space="preserve">  в объеме, согласно </w:t>
      </w:r>
      <w:r w:rsidRPr="00A81BDB">
        <w:t>«Техническому заданию»</w:t>
      </w:r>
      <w:r w:rsidRPr="00A81BDB">
        <w:rPr>
          <w:rStyle w:val="FontStyle14"/>
          <w:sz w:val="24"/>
          <w:szCs w:val="24"/>
        </w:rPr>
        <w:t xml:space="preserve"> (</w:t>
      </w:r>
      <w:r w:rsidR="000A5CE0" w:rsidRPr="00A81BDB">
        <w:rPr>
          <w:rStyle w:val="FontStyle14"/>
          <w:sz w:val="24"/>
          <w:szCs w:val="24"/>
        </w:rPr>
        <w:t>п</w:t>
      </w:r>
      <w:r w:rsidRPr="00A81BDB">
        <w:rPr>
          <w:rStyle w:val="FontStyle14"/>
          <w:sz w:val="24"/>
          <w:szCs w:val="24"/>
        </w:rPr>
        <w:t>риложение 1 к</w:t>
      </w:r>
      <w:r w:rsidR="000A5CE0" w:rsidRPr="00A81BDB">
        <w:rPr>
          <w:rStyle w:val="FontStyle14"/>
          <w:sz w:val="24"/>
          <w:szCs w:val="24"/>
        </w:rPr>
        <w:t xml:space="preserve"> настоящему </w:t>
      </w:r>
      <w:r w:rsidRPr="00A81BDB">
        <w:rPr>
          <w:rStyle w:val="FontStyle14"/>
          <w:sz w:val="24"/>
          <w:szCs w:val="24"/>
        </w:rPr>
        <w:t xml:space="preserve"> Контракту, являющееся неотъемлемой частью настоящего Контракта).</w:t>
      </w:r>
      <w:proofErr w:type="gramEnd"/>
    </w:p>
    <w:p w:rsidR="00F36B88" w:rsidRDefault="00F36B88" w:rsidP="00F36B88">
      <w:pPr>
        <w:ind w:firstLine="709"/>
        <w:jc w:val="both"/>
      </w:pPr>
      <w:r>
        <w:t xml:space="preserve">2.2. Лицензиат обязуется предоставить Сублицензиату Права использования на условиях простой (неисключительной) лицензии, в соответствии с </w:t>
      </w:r>
      <w:r w:rsidR="000A5CE0">
        <w:t>п</w:t>
      </w:r>
      <w:r>
        <w:t xml:space="preserve">риложением 1 к </w:t>
      </w:r>
      <w:r w:rsidR="000A5CE0">
        <w:t xml:space="preserve">настоящему </w:t>
      </w:r>
      <w:r>
        <w:t>Контракту.</w:t>
      </w:r>
    </w:p>
    <w:p w:rsidR="00F36B88" w:rsidRDefault="00F36B88" w:rsidP="00F36B88">
      <w:pPr>
        <w:pStyle w:val="a4"/>
        <w:tabs>
          <w:tab w:val="clear" w:pos="360"/>
          <w:tab w:val="left" w:pos="708"/>
        </w:tabs>
        <w:ind w:firstLine="540"/>
      </w:pPr>
      <w:r>
        <w:lastRenderedPageBreak/>
        <w:t xml:space="preserve">2.3. </w:t>
      </w:r>
      <w:proofErr w:type="gramStart"/>
      <w:r>
        <w:t xml:space="preserve">Лицензиат в целях реализации п.2.1. настоящего Контракта предоставляет Сублицензиату: при необходимости </w:t>
      </w:r>
      <w:r w:rsidR="000F3AE8">
        <w:t xml:space="preserve">- </w:t>
      </w:r>
      <w:r>
        <w:t>дистрибутив, лицензионное соглашение (с указанием объема прав, способов и срока использования), техническую документацию, технические средства защиты, ключи активации и прочие составляющие (далее по тексту – Компоненты П</w:t>
      </w:r>
      <w:r w:rsidR="000A5CE0">
        <w:t>О</w:t>
      </w:r>
      <w:r>
        <w:t>), обеспечивающие реализацию права Сублицензиата на использование П</w:t>
      </w:r>
      <w:r w:rsidR="000A5CE0">
        <w:t>О</w:t>
      </w:r>
      <w:r>
        <w:t xml:space="preserve"> в соответствии с его назначением и функциональными характеристиками согласно условиям </w:t>
      </w:r>
      <w:r w:rsidR="000A5CE0">
        <w:t>п</w:t>
      </w:r>
      <w:r>
        <w:t>риложения  1 к настоящему Контракту</w:t>
      </w:r>
      <w:proofErr w:type="gramEnd"/>
      <w:r>
        <w:t xml:space="preserve">,  техническую поддержку.  </w:t>
      </w:r>
    </w:p>
    <w:p w:rsidR="00F36B88" w:rsidRDefault="00F36B88" w:rsidP="00F36B88">
      <w:pPr>
        <w:ind w:firstLine="709"/>
        <w:jc w:val="both"/>
      </w:pPr>
      <w:r>
        <w:t>2.4. Сублицензиат обязан оплатить предоставляемые Права использования на условиях настоящего Контракта.</w:t>
      </w:r>
    </w:p>
    <w:p w:rsidR="00F36B88" w:rsidRPr="004D2EA4" w:rsidRDefault="00F36B88" w:rsidP="00A81BD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Права использования представляются в департамент градостроительства и архитектуры администрации города Перми по адресу: </w:t>
      </w:r>
      <w:smartTag w:uri="urn:schemas-microsoft-com:office:smarttags" w:element="metricconverter">
        <w:smartTagPr>
          <w:attr w:name="ProductID" w:val="614000 г"/>
        </w:smartTagPr>
        <w:r>
          <w:rPr>
            <w:rFonts w:ascii="Times New Roman" w:hAnsi="Times New Roman"/>
            <w:sz w:val="24"/>
            <w:szCs w:val="24"/>
          </w:rPr>
          <w:t>614000 г</w:t>
        </w:r>
      </w:smartTag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ермь, ул.Сибирская, 15,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>. № 109.</w:t>
      </w:r>
    </w:p>
    <w:p w:rsidR="004D2EA4" w:rsidRPr="004D2EA4" w:rsidRDefault="004D2EA4" w:rsidP="00A81BDB">
      <w:pPr>
        <w:pStyle w:val="1"/>
        <w:ind w:firstLine="709"/>
        <w:jc w:val="both"/>
      </w:pPr>
    </w:p>
    <w:p w:rsidR="00F36B88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Цена Контракта, порядок оплаты</w:t>
      </w:r>
    </w:p>
    <w:p w:rsidR="000A5CE0" w:rsidRPr="000A5CE0" w:rsidRDefault="000A5CE0" w:rsidP="000A5CE0">
      <w:pPr>
        <w:pStyle w:val="21"/>
        <w:ind w:left="1440"/>
        <w:rPr>
          <w:rFonts w:ascii="Times New Roman" w:hAnsi="Times New Roman"/>
          <w:b/>
          <w:sz w:val="24"/>
          <w:szCs w:val="24"/>
          <w:lang w:val="en-US"/>
        </w:rPr>
      </w:pPr>
    </w:p>
    <w:p w:rsidR="00F36B88" w:rsidRDefault="00F36B88" w:rsidP="00F36B8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</w:pPr>
      <w:r>
        <w:t>3.1. Цена Контракта составляет</w:t>
      </w:r>
      <w:proofErr w:type="gramStart"/>
      <w:r>
        <w:t xml:space="preserve"> </w:t>
      </w:r>
      <w:r w:rsidR="000A5CE0" w:rsidRPr="000A5CE0">
        <w:t>_______</w:t>
      </w:r>
      <w:r w:rsidR="0053236F" w:rsidRPr="00AF04D3">
        <w:rPr>
          <w:b/>
        </w:rPr>
        <w:t>(</w:t>
      </w:r>
      <w:r w:rsidR="000A5CE0" w:rsidRPr="000A5CE0">
        <w:rPr>
          <w:b/>
        </w:rPr>
        <w:t>________</w:t>
      </w:r>
      <w:r w:rsidR="0053236F" w:rsidRPr="00AF04D3">
        <w:rPr>
          <w:b/>
        </w:rPr>
        <w:t>)</w:t>
      </w:r>
      <w:r w:rsidRPr="00AF04D3">
        <w:rPr>
          <w:b/>
        </w:rPr>
        <w:t xml:space="preserve"> </w:t>
      </w:r>
      <w:proofErr w:type="gramEnd"/>
      <w:r w:rsidR="0053236F" w:rsidRPr="00AF04D3">
        <w:rPr>
          <w:b/>
        </w:rPr>
        <w:t>рублей</w:t>
      </w:r>
      <w:r w:rsidRPr="00AF04D3">
        <w:rPr>
          <w:b/>
        </w:rPr>
        <w:t xml:space="preserve"> </w:t>
      </w:r>
      <w:r>
        <w:t>и изменению в течение всего срока действия Контракта не подлежит, за исключением случая, предусмотренного  п.3.3. настоящего Контракта.</w:t>
      </w:r>
    </w:p>
    <w:p w:rsidR="00F36B88" w:rsidRDefault="00F36B88" w:rsidP="00F36B88">
      <w:pPr>
        <w:pStyle w:val="a4"/>
        <w:ind w:firstLine="570"/>
      </w:pPr>
      <w:r>
        <w:t xml:space="preserve">  Цена Контракта НДС не облагается на основании пп.26 п.2 ст.149 НК Российской Федерации.</w:t>
      </w:r>
    </w:p>
    <w:p w:rsidR="00F36B88" w:rsidRDefault="00F36B88" w:rsidP="00F36B88">
      <w:pPr>
        <w:pStyle w:val="a4"/>
        <w:ind w:firstLine="709"/>
      </w:pPr>
      <w:r>
        <w:t xml:space="preserve">3.2. Цена Контракта включает в себя все расходы Лицензиата, связанные с исполнением Контракта, в том числе, но не исключительно, стоимость предоставления права </w:t>
      </w:r>
      <w:r w:rsidR="004D2EA4">
        <w:t>использования</w:t>
      </w:r>
      <w:r>
        <w:t>, техническую поддержку сроком</w:t>
      </w:r>
      <w:r w:rsidR="000A5CE0">
        <w:t xml:space="preserve"> – 1 год</w:t>
      </w:r>
      <w:r>
        <w:t xml:space="preserve">, уплату налогов, сборов и обязательных платежей, которые являются обязательными в силу действующего законодательства. </w:t>
      </w:r>
    </w:p>
    <w:p w:rsidR="00F36B88" w:rsidRDefault="00F36B88" w:rsidP="00F36B88">
      <w:pPr>
        <w:shd w:val="clear" w:color="auto" w:fill="FFFFFF"/>
        <w:tabs>
          <w:tab w:val="left" w:pos="634"/>
        </w:tabs>
        <w:ind w:firstLine="709"/>
        <w:jc w:val="both"/>
      </w:pPr>
      <w:r>
        <w:t>3.3. Цена Контракта может быть снижена по соглашению Сторон без изменения предусмотренных Контрактом объема предоставляемых Прав использования и иных условий исполнения настоящего Контракта.</w:t>
      </w:r>
    </w:p>
    <w:p w:rsidR="00F36B88" w:rsidRDefault="00F36B88" w:rsidP="00F36B88">
      <w:pPr>
        <w:pStyle w:val="a4"/>
        <w:ind w:firstLine="357"/>
      </w:pPr>
      <w:r>
        <w:t xml:space="preserve">      3.4. Платежи по настоящему Контракту осуществляются в российских рублях.</w:t>
      </w:r>
    </w:p>
    <w:p w:rsidR="00F36B88" w:rsidRDefault="00F36B88" w:rsidP="00F36B88">
      <w:pPr>
        <w:pStyle w:val="a4"/>
        <w:ind w:firstLine="357"/>
      </w:pPr>
      <w:r>
        <w:rPr>
          <w:iCs/>
        </w:rPr>
        <w:t xml:space="preserve">      3.5. Оплата производится путем безналичного перевода денежных средств на расчетный счет Лицензиата</w:t>
      </w:r>
      <w:r>
        <w:t>. Авансовый платеж в рамках настоящего Контракта не предусмотрен. Оплата по Контракту осуществляется по факту предоставления Прав  использования П</w:t>
      </w:r>
      <w:r w:rsidR="000A5CE0">
        <w:t>О</w:t>
      </w:r>
      <w:r>
        <w:t xml:space="preserve"> в полном объеме, в течение 15 (Пятнадцати) рабочих дней на основании подписанного Сторонами акта приема-передачи и выставленного Лицензиатом счета.</w:t>
      </w:r>
    </w:p>
    <w:p w:rsidR="00F36B88" w:rsidRDefault="00F36B88" w:rsidP="00F36B88">
      <w:pPr>
        <w:pStyle w:val="a4"/>
        <w:ind w:firstLine="357"/>
      </w:pPr>
      <w:r>
        <w:t xml:space="preserve">     3.6. Оплата по Контракту третьим лицам не допускается.</w:t>
      </w:r>
    </w:p>
    <w:p w:rsidR="00F36B88" w:rsidRDefault="00F36B88" w:rsidP="00F36B88">
      <w:pPr>
        <w:pStyle w:val="a4"/>
        <w:ind w:firstLine="357"/>
        <w:rPr>
          <w:rFonts w:cs="Times New Roman"/>
        </w:rPr>
      </w:pPr>
    </w:p>
    <w:p w:rsidR="00F36B88" w:rsidRPr="000A5CE0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действия Контракта, обеспечение исполнения Контракта</w:t>
      </w:r>
    </w:p>
    <w:p w:rsidR="000A5CE0" w:rsidRPr="000A5CE0" w:rsidRDefault="000A5CE0" w:rsidP="000A5CE0">
      <w:pPr>
        <w:pStyle w:val="21"/>
        <w:ind w:left="1440"/>
        <w:rPr>
          <w:rFonts w:ascii="Times New Roman" w:hAnsi="Times New Roman"/>
          <w:b/>
          <w:sz w:val="24"/>
          <w:szCs w:val="24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Контракт действует </w:t>
      </w:r>
      <w:proofErr w:type="gramStart"/>
      <w:r>
        <w:rPr>
          <w:rFonts w:ascii="Times New Roman" w:hAnsi="Times New Roman"/>
          <w:sz w:val="24"/>
          <w:szCs w:val="24"/>
        </w:rPr>
        <w:t>с даты</w:t>
      </w:r>
      <w:proofErr w:type="gramEnd"/>
      <w:r>
        <w:rPr>
          <w:rFonts w:ascii="Times New Roman" w:hAnsi="Times New Roman"/>
          <w:sz w:val="24"/>
          <w:szCs w:val="24"/>
        </w:rPr>
        <w:t xml:space="preserve">  его подписания обеими Сторонами и до полного исполнения Сторонами всех обязательств, предусмотренных Контрактом.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В части предоставляемых Прав использования настоящий Контракт действует </w:t>
      </w:r>
      <w:proofErr w:type="gramStart"/>
      <w:r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/>
          <w:sz w:val="24"/>
          <w:szCs w:val="24"/>
        </w:rPr>
        <w:t xml:space="preserve"> Сублицензиатом  акта приема-передачи таких Прав.</w:t>
      </w:r>
    </w:p>
    <w:p w:rsidR="00F36B88" w:rsidRDefault="00F36B88" w:rsidP="00F36B88">
      <w:pPr>
        <w:pStyle w:val="a4"/>
        <w:tabs>
          <w:tab w:val="clear" w:pos="360"/>
          <w:tab w:val="left" w:pos="708"/>
        </w:tabs>
        <w:ind w:firstLine="540"/>
      </w:pPr>
      <w:r>
        <w:t xml:space="preserve">  4.2.1. Права использования  предоставляются Сублицензиату </w:t>
      </w:r>
      <w:r w:rsidR="000A5CE0">
        <w:t xml:space="preserve"> сроком на 1 год, </w:t>
      </w:r>
      <w:r>
        <w:t xml:space="preserve">на территории Российской Федерации. </w:t>
      </w:r>
    </w:p>
    <w:p w:rsidR="00F36B88" w:rsidRPr="00FA63D3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4.3. </w:t>
      </w:r>
      <w:r w:rsidRPr="003E573D">
        <w:rPr>
          <w:rFonts w:ascii="Times New Roman" w:hAnsi="Times New Roman"/>
          <w:sz w:val="24"/>
          <w:szCs w:val="24"/>
        </w:rPr>
        <w:t xml:space="preserve">Обеспечение исполнения Контракта представлено </w:t>
      </w:r>
      <w:r w:rsidR="000A5CE0">
        <w:rPr>
          <w:rFonts w:ascii="Times New Roman" w:hAnsi="Times New Roman"/>
          <w:sz w:val="24"/>
          <w:szCs w:val="24"/>
        </w:rPr>
        <w:t xml:space="preserve">________________________ на сумму ____________.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 выполнение Лицензиатом   своих обязательств по Контракту, Лицензиат должен в течение 5 (пяти) банковских дней предоставить Сублицензиату иное (новое) обеспечение исполнения Контракта на тех же условиях и в том же размере. </w:t>
      </w:r>
    </w:p>
    <w:p w:rsidR="00F36B88" w:rsidRPr="000A5CE0" w:rsidRDefault="00F36B88" w:rsidP="000A5CE0">
      <w:pPr>
        <w:pStyle w:val="a7"/>
        <w:numPr>
          <w:ilvl w:val="0"/>
          <w:numId w:val="6"/>
        </w:numPr>
        <w:jc w:val="center"/>
        <w:rPr>
          <w:b/>
        </w:rPr>
      </w:pPr>
      <w:r w:rsidRPr="000A5CE0">
        <w:rPr>
          <w:b/>
        </w:rPr>
        <w:lastRenderedPageBreak/>
        <w:t>Условия, порядок приемки и передачи Прав использования.</w:t>
      </w:r>
    </w:p>
    <w:p w:rsidR="000A5CE0" w:rsidRPr="000A5CE0" w:rsidRDefault="000A5CE0" w:rsidP="000A5CE0">
      <w:pPr>
        <w:pStyle w:val="a7"/>
        <w:ind w:left="1440"/>
        <w:rPr>
          <w:b/>
        </w:rPr>
      </w:pPr>
    </w:p>
    <w:p w:rsidR="00F36B88" w:rsidRDefault="00F36B88" w:rsidP="00F36B88">
      <w:pPr>
        <w:shd w:val="clear" w:color="auto" w:fill="FFFFFF"/>
        <w:tabs>
          <w:tab w:val="left" w:pos="-540"/>
        </w:tabs>
        <w:ind w:firstLine="709"/>
        <w:jc w:val="both"/>
      </w:pPr>
      <w:r>
        <w:t xml:space="preserve">5.1. Лицензиат в течение </w:t>
      </w:r>
      <w:r w:rsidR="00A81BDB">
        <w:t>15</w:t>
      </w:r>
      <w:r>
        <w:t xml:space="preserve">  календарных дней с даты заключения настоящего Контракта, предоставляет  Сублицензиату Права использования</w:t>
      </w:r>
      <w:r w:rsidR="00711383">
        <w:t xml:space="preserve"> (</w:t>
      </w:r>
      <w:r>
        <w:t>лицензионные копии ПО (при необходимости), средства защиты  П</w:t>
      </w:r>
      <w:proofErr w:type="gramStart"/>
      <w:r w:rsidR="000A5CE0">
        <w:rPr>
          <w:lang w:val="en-US"/>
        </w:rPr>
        <w:t>O</w:t>
      </w:r>
      <w:proofErr w:type="gramEnd"/>
      <w:r>
        <w:t>, лицензионное соглашение и документацию от правообладателя П</w:t>
      </w:r>
      <w:r w:rsidR="000A5CE0">
        <w:t>О</w:t>
      </w:r>
      <w:r>
        <w:t>, подтверждающую факт предоставления Сублицензиату Прав использования</w:t>
      </w:r>
      <w:r w:rsidR="004D2EA4" w:rsidRPr="004D2EA4">
        <w:t>)</w:t>
      </w:r>
      <w:r>
        <w:t>. Язык документации – русский. На момент предоставления Сублицензиату   прав использования, П</w:t>
      </w:r>
      <w:r w:rsidR="000A5CE0">
        <w:t>О</w:t>
      </w:r>
      <w:r>
        <w:t xml:space="preserve"> не долж</w:t>
      </w:r>
      <w:r w:rsidR="004D2EA4">
        <w:t>но</w:t>
      </w:r>
      <w:r>
        <w:t xml:space="preserve"> состоять под залогом и арестом, не должен иметь обременений третьих лиц.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Сублицензиат в лице начальника сектора информационных технологий </w:t>
      </w:r>
      <w:r w:rsidR="000A5CE0">
        <w:rPr>
          <w:rFonts w:ascii="Times New Roman" w:hAnsi="Times New Roman"/>
          <w:sz w:val="24"/>
          <w:szCs w:val="24"/>
        </w:rPr>
        <w:t xml:space="preserve">(далее по тексту - </w:t>
      </w:r>
      <w:proofErr w:type="gramStart"/>
      <w:r w:rsidR="000A5CE0">
        <w:rPr>
          <w:rFonts w:ascii="Times New Roman" w:hAnsi="Times New Roman"/>
          <w:sz w:val="24"/>
          <w:szCs w:val="24"/>
        </w:rPr>
        <w:t>ИТ</w:t>
      </w:r>
      <w:proofErr w:type="gramEnd"/>
      <w:r>
        <w:rPr>
          <w:rFonts w:ascii="Times New Roman" w:hAnsi="Times New Roman"/>
          <w:sz w:val="24"/>
          <w:szCs w:val="24"/>
        </w:rPr>
        <w:t xml:space="preserve">) осуществляет приемку Прав использования в течение 2 рабочих дней с момента их предоставления. Датой предоставления Прав использования  считается </w:t>
      </w:r>
      <w:r>
        <w:rPr>
          <w:rFonts w:ascii="Times New Roman" w:hAnsi="Times New Roman"/>
          <w:b/>
          <w:i/>
          <w:sz w:val="24"/>
          <w:szCs w:val="24"/>
        </w:rPr>
        <w:t>дата подписания акта приема-передачи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36B88" w:rsidRDefault="00F36B88" w:rsidP="00F36B88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Предлагаемая к заполнению форма акта приема - передачи – </w:t>
      </w:r>
      <w:r w:rsidR="000A5CE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  2 к настоящему Контракту.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Сублицензиат проверяет представленные Лицензиатом бухгалтерские документы: сверяет указанный объем</w:t>
      </w:r>
      <w:r w:rsidR="00711383">
        <w:rPr>
          <w:rFonts w:ascii="Times New Roman" w:hAnsi="Times New Roman"/>
          <w:sz w:val="24"/>
          <w:szCs w:val="24"/>
        </w:rPr>
        <w:t xml:space="preserve"> </w:t>
      </w:r>
      <w:r w:rsidR="00711383" w:rsidRPr="00711383">
        <w:rPr>
          <w:rFonts w:ascii="Times New Roman" w:hAnsi="Times New Roman"/>
          <w:sz w:val="24"/>
          <w:szCs w:val="24"/>
        </w:rPr>
        <w:t>Прав использования</w:t>
      </w:r>
      <w:r>
        <w:rPr>
          <w:rFonts w:ascii="Times New Roman" w:hAnsi="Times New Roman"/>
          <w:sz w:val="24"/>
          <w:szCs w:val="24"/>
        </w:rPr>
        <w:t xml:space="preserve">;  подписывает два экземпляра накладной и два экземпляра акта приема-передачи (по одному экземпляру для каждой из Сторон). </w:t>
      </w:r>
    </w:p>
    <w:p w:rsidR="00F36B88" w:rsidRDefault="00F36B88" w:rsidP="00F36B88">
      <w:pPr>
        <w:pStyle w:val="2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5.4. Факт передачи неисключительных прав и средств защиты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r w:rsidR="000A5CE0"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фиксируется  в лицензионном соглашении.</w:t>
      </w:r>
    </w:p>
    <w:p w:rsidR="00F36B88" w:rsidRDefault="00F36B88" w:rsidP="00F36B88">
      <w:pPr>
        <w:pStyle w:val="2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При мотивированном отказе Сублицензиата от подписания акта приема-передачи  Лицензиат обязан устранить имеющиеся замечания в течение 3 календарных дней, при этом оформляется двухсторонний акт  с указанием перечня выявленных недостатков и сроков  их устранения.</w:t>
      </w:r>
    </w:p>
    <w:p w:rsidR="00F36B88" w:rsidRDefault="00F36B88" w:rsidP="00F36B8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4"/>
          <w:szCs w:val="24"/>
        </w:rPr>
        <w:t>В случае нарушений условий исполнения Контракта  в акте указывается:</w:t>
      </w:r>
    </w:p>
    <w:p w:rsidR="00F36B88" w:rsidRDefault="00F36B88" w:rsidP="000A5CE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сумма, подлежащая к оплате  в соответствии с условиями заключенного Контракта,</w:t>
      </w:r>
    </w:p>
    <w:p w:rsidR="00F36B88" w:rsidRDefault="00F36B88" w:rsidP="000A5CE0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размер неустойки (штрафа/ пени), подлежащий взысканию; </w:t>
      </w:r>
    </w:p>
    <w:p w:rsidR="00F36B88" w:rsidRDefault="00F36B88" w:rsidP="00F36B88">
      <w:pPr>
        <w:pStyle w:val="2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основания применения и порядок расчета неустойки (штрафа/ пени).</w:t>
      </w:r>
    </w:p>
    <w:p w:rsidR="00F36B88" w:rsidRDefault="00F36B88" w:rsidP="00F36B88">
      <w:pPr>
        <w:ind w:firstLine="708"/>
        <w:jc w:val="both"/>
      </w:pPr>
      <w:r>
        <w:t xml:space="preserve">5.7. В случае не устранения замечаний, применяются положения разделов </w:t>
      </w:r>
      <w:r w:rsidR="000A5CE0">
        <w:rPr>
          <w:lang w:val="en-US"/>
        </w:rPr>
        <w:t>VII</w:t>
      </w:r>
      <w:r w:rsidR="000A5CE0">
        <w:t xml:space="preserve"> и </w:t>
      </w:r>
      <w:r w:rsidR="000A5CE0">
        <w:rPr>
          <w:lang w:val="en-US"/>
        </w:rPr>
        <w:t>IX</w:t>
      </w:r>
      <w:r>
        <w:t xml:space="preserve"> настоящего Контракта</w:t>
      </w:r>
    </w:p>
    <w:p w:rsidR="00F36B88" w:rsidRDefault="00F36B88" w:rsidP="00F36B88">
      <w:pPr>
        <w:jc w:val="both"/>
      </w:pPr>
    </w:p>
    <w:p w:rsidR="00F36B88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Права и обязанности Сторон</w:t>
      </w:r>
    </w:p>
    <w:p w:rsidR="000A5CE0" w:rsidRPr="000A5CE0" w:rsidRDefault="000A5CE0" w:rsidP="000A5CE0">
      <w:pPr>
        <w:pStyle w:val="21"/>
        <w:ind w:left="1440"/>
        <w:rPr>
          <w:rFonts w:ascii="Times New Roman" w:hAnsi="Times New Roman"/>
          <w:b/>
          <w:color w:val="000000"/>
          <w:sz w:val="24"/>
          <w:szCs w:val="24"/>
        </w:rPr>
      </w:pPr>
    </w:p>
    <w:p w:rsidR="00F36B88" w:rsidRDefault="00F36B88" w:rsidP="00F36B88">
      <w:pPr>
        <w:pStyle w:val="2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 Лицензиат обязан: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6.1.1. Предоставить Права использования  Сублицензиату в соответствии с условиями настоящего Контракта, в объеме, предусмотренном </w:t>
      </w:r>
      <w:r w:rsidR="000A5CE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риложением  1 к настоящему Контракту.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6.1.2. Гарантировать, что имеет законные основания на предоставление Сублицензиату Права использования на условиях простой (неисключительной) лицензии в порядке, предусмотренном настоящим Контрактом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6.1.3. При обнаружении обстоятельств, создающих невозможность предоставления Прав использования,  немедленно известить Сублицензиата. </w:t>
      </w:r>
    </w:p>
    <w:p w:rsidR="00F36B88" w:rsidRDefault="00F36B88" w:rsidP="00F36B88">
      <w:pPr>
        <w:pStyle w:val="a4"/>
        <w:tabs>
          <w:tab w:val="left" w:pos="1134"/>
        </w:tabs>
        <w:ind w:firstLine="709"/>
      </w:pPr>
      <w:r>
        <w:t xml:space="preserve">6.1.4. Представить копии документов, подтверждающие наличие прав на </w:t>
      </w:r>
      <w:proofErr w:type="gramStart"/>
      <w:r>
        <w:t>передаваемый</w:t>
      </w:r>
      <w:proofErr w:type="gramEnd"/>
      <w:r>
        <w:t xml:space="preserve"> П</w:t>
      </w:r>
      <w:r w:rsidR="000A5CE0">
        <w:t>О</w:t>
      </w:r>
      <w:r>
        <w:t xml:space="preserve"> или наличие соглашения (разрешения) с обладателем таких прав, позволяющего предоставлять лицензионный П</w:t>
      </w:r>
      <w:r w:rsidR="000A5CE0">
        <w:t>О</w:t>
      </w:r>
      <w:r>
        <w:t>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6.1.5. Выполнять иные действия, связанные с исполнением Контракта.        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Лицензиат вправе: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6.2.1. При условии надлежащего  выполнения обязательств в рамках исполнения настоящего Контракта: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требовать от Сублицензиата   своевременного перечисления денежных средств, указанных в п.3.1. Контракта;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обеспечение исполнения  Контракта представлено денежными средствами, перечисленными на расчетный счет Сублицензиата, требовать от Сублицензиата возврата суммы данного обеспечения,  в размере 1</w:t>
      </w:r>
      <w:r w:rsidR="000A5CE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% начальной (максимальной) цены Контракта.</w:t>
      </w:r>
    </w:p>
    <w:p w:rsidR="00F36B88" w:rsidRDefault="00F36B88" w:rsidP="00F36B88">
      <w:pPr>
        <w:pStyle w:val="2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Сублицензиат обязан: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6.3.1. Обеспечивать своевременную приёмку выполненных обязательств Лицензиатом согласно п.5.2. настоящего Контракта.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6.3.2. При отсутствии собственных замечаний подписать  лицензионное соглашение, акт приема-передачи.</w:t>
      </w:r>
    </w:p>
    <w:p w:rsidR="00F36B88" w:rsidRDefault="00F36B88" w:rsidP="00F36B88">
      <w:pPr>
        <w:pStyle w:val="a4"/>
        <w:tabs>
          <w:tab w:val="left" w:pos="1134"/>
        </w:tabs>
        <w:ind w:firstLine="709"/>
      </w:pPr>
      <w:r>
        <w:t xml:space="preserve">6.3.3. На основании подписанного со своей стороны акта приема-передачи оплатить  предоставленные Права использования в соответствии с Контрактом.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6.3.4. В случае необходимости приостановки исполнения настоящего Контракта, направить соответствующее извещение Лицензиату о такой приостановке с указанием срока его возобновления.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6.3.5. Осуществлять приемку предоставления Прав использования в соответствии с Регламентом, утвержденным приказом руководителем Сублицензиата  от 14.02.2012 № СЭД-22-01-04-23 «Об утверждении Регламента приемки товаров (работ, услуг) по контрактам (договорам, соглашениям) и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их исполнением по департаменту градостроительства и архитектуры администрации города Перми».</w:t>
      </w:r>
    </w:p>
    <w:p w:rsidR="00F36B88" w:rsidRDefault="00F36B88" w:rsidP="00F36B88">
      <w:pPr>
        <w:pStyle w:val="2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Сублицензиат вправе:</w:t>
      </w:r>
    </w:p>
    <w:p w:rsidR="00F36B88" w:rsidRDefault="00F36B88" w:rsidP="00F36B88">
      <w:pPr>
        <w:pStyle w:val="a4"/>
        <w:tabs>
          <w:tab w:val="left" w:pos="1134"/>
        </w:tabs>
        <w:ind w:firstLine="570"/>
      </w:pPr>
      <w:r>
        <w:t xml:space="preserve">  6.4.1. Требовать от Л</w:t>
      </w:r>
      <w:r>
        <w:rPr>
          <w:rFonts w:cs="Times New Roman"/>
        </w:rPr>
        <w:t>ицензиата</w:t>
      </w:r>
      <w:r>
        <w:t xml:space="preserve"> надлежащего выполнения обязательств в соответствии с настоящим Контрактом, а также своевременного устранения выявленных недостатков.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6.4.2. Требовать от Лицензиата  передачи надлежащим образом оформленных: лицензионного соглашения, товарно-сопроводительны</w:t>
      </w:r>
      <w:r w:rsidR="000A5CE0">
        <w:rPr>
          <w:rFonts w:ascii="Times New Roman" w:hAnsi="Times New Roman"/>
          <w:sz w:val="24"/>
          <w:szCs w:val="24"/>
        </w:rPr>
        <w:t xml:space="preserve">х документов (накладной, счета </w:t>
      </w:r>
      <w:r>
        <w:rPr>
          <w:rFonts w:ascii="Times New Roman" w:hAnsi="Times New Roman"/>
          <w:sz w:val="24"/>
          <w:szCs w:val="24"/>
        </w:rPr>
        <w:t>и/или счета-фактуры).</w:t>
      </w:r>
    </w:p>
    <w:p w:rsidR="00F36B88" w:rsidRDefault="00F36B88" w:rsidP="00F36B88">
      <w:pPr>
        <w:shd w:val="clear" w:color="auto" w:fill="FFFFFF"/>
        <w:tabs>
          <w:tab w:val="left" w:pos="634"/>
        </w:tabs>
        <w:ind w:firstLine="709"/>
        <w:jc w:val="both"/>
      </w:pPr>
      <w:r>
        <w:t>6.4.3. Снизить ц</w:t>
      </w:r>
      <w:r>
        <w:rPr>
          <w:color w:val="000000"/>
        </w:rPr>
        <w:t>ену Контракта по  соглашению с Л</w:t>
      </w:r>
      <w:r>
        <w:t>ицензиатом без изменения предусмотренных Контрактом объема предоставляемых Прав использования и иных условий исполнения настоящего Контракта</w:t>
      </w:r>
      <w:r>
        <w:rPr>
          <w:color w:val="000000"/>
        </w:rPr>
        <w:t>. Соглашение о снижении цены Контракта оформляется Сторонами дополнительным соглашением к Контракту.</w:t>
      </w:r>
    </w:p>
    <w:p w:rsidR="00F36B88" w:rsidRDefault="00F36B88" w:rsidP="00F36B88">
      <w:pPr>
        <w:pStyle w:val="a4"/>
        <w:ind w:left="570"/>
        <w:rPr>
          <w:b/>
        </w:rPr>
      </w:pPr>
    </w:p>
    <w:p w:rsidR="00F36B88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Ответственность. Риски</w:t>
      </w:r>
    </w:p>
    <w:p w:rsidR="000A5CE0" w:rsidRPr="000A5CE0" w:rsidRDefault="000A5CE0" w:rsidP="000A5CE0">
      <w:pPr>
        <w:pStyle w:val="21"/>
        <w:ind w:left="1440"/>
        <w:rPr>
          <w:rFonts w:ascii="Times New Roman" w:hAnsi="Times New Roman"/>
          <w:b/>
          <w:sz w:val="24"/>
          <w:szCs w:val="24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За нарушение  сроков предоставления Прав использования Лицензиат уплачивает Сублицензиату  неустойку в размере одной трехсотой действующей на день уплаты ставки рефинансирования Центрального банка Российской Федерации. Начисление пеней начинается со дня, следующего после дня истечения установленного </w:t>
      </w:r>
      <w:r w:rsidR="000A5CE0">
        <w:rPr>
          <w:rFonts w:ascii="Times New Roman" w:hAnsi="Times New Roman"/>
          <w:sz w:val="24"/>
          <w:szCs w:val="24"/>
        </w:rPr>
        <w:t xml:space="preserve">настоящим </w:t>
      </w:r>
      <w:r>
        <w:rPr>
          <w:rFonts w:ascii="Times New Roman" w:hAnsi="Times New Roman"/>
          <w:sz w:val="24"/>
          <w:szCs w:val="24"/>
        </w:rPr>
        <w:t>Контрактом срока исполнения обязательства. Лицензиат освобождается  от уплаты  неустойки, если докажет, что просрочка исполнения обязательства произошла вследствие непреодолимой силы или по вине Сублицензиата.</w:t>
      </w:r>
    </w:p>
    <w:p w:rsidR="00F36B88" w:rsidRDefault="00F36B88" w:rsidP="00F36B88">
      <w:pPr>
        <w:pStyle w:val="21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7.2. Уплата неустойки не освобождает Лицензиата от выполнения лежащих на нем обязательств или устранения нарушений.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При несвоевременной  оплате выполненных Лицензиатом обязательств в рамках настоящего Контракта, Сублицензиат уплачивает Лицензиату пеню в размере одной трехсотой  действующей на день уплаты ставки рефинансирования Центрального банка Российской Федерации. Начисление пеней начинается со дня, следующего  после дня истечения установленного договором срока исполнения обязательств.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Сублицензиат освобождается от уплаты неустойки (штрафа, пеней), если докажет, что просрочка исполнения указанного  обязательства произошла вследствие непреодолимой силы или по вине другой Стороны.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7.5. Меры ответственности Сторон, не предусмотренные в настоящем  Контракте, применяются в соответствии с нормами гражданского законодательства, действующего на территории Российской Федерации.</w:t>
      </w:r>
    </w:p>
    <w:p w:rsidR="00F36B88" w:rsidRDefault="00F36B88" w:rsidP="00F36B88">
      <w:pPr>
        <w:pStyle w:val="21"/>
        <w:ind w:left="1069"/>
        <w:rPr>
          <w:rFonts w:ascii="Times New Roman" w:hAnsi="Times New Roman"/>
          <w:b/>
          <w:sz w:val="24"/>
          <w:szCs w:val="24"/>
        </w:rPr>
      </w:pPr>
    </w:p>
    <w:p w:rsidR="00F36B88" w:rsidRDefault="00F36B88" w:rsidP="000A5CE0">
      <w:pPr>
        <w:pStyle w:val="2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Непреодолимая сила (форс-мажорные обстоятельства</w:t>
      </w:r>
      <w:r>
        <w:rPr>
          <w:rFonts w:ascii="Times New Roman" w:hAnsi="Times New Roman"/>
          <w:sz w:val="24"/>
          <w:szCs w:val="24"/>
        </w:rPr>
        <w:t>)</w:t>
      </w:r>
    </w:p>
    <w:p w:rsidR="000A5CE0" w:rsidRDefault="000A5CE0" w:rsidP="000A5CE0">
      <w:pPr>
        <w:pStyle w:val="21"/>
        <w:ind w:left="1440"/>
        <w:rPr>
          <w:rFonts w:ascii="Times New Roman" w:hAnsi="Times New Roman"/>
          <w:sz w:val="24"/>
          <w:szCs w:val="24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Стороны освобождаются от ответственности за частичное или полное неисполнение обязательств по настоящему Контракту, если  это неисполнение явилось следствием обстоятельств непреодолимой силы.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 К обстоятельствам непреодолимой силы относятся обстоятельства, возникшие помимо воли и желания Сторон и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органов,  препятствующие исполнению обязательств по Контракту.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силы.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F36B88" w:rsidRDefault="00F36B88" w:rsidP="00F36B88">
      <w:pPr>
        <w:pStyle w:val="21"/>
        <w:rPr>
          <w:rFonts w:ascii="Times New Roman" w:hAnsi="Times New Roman"/>
          <w:b/>
          <w:sz w:val="24"/>
          <w:szCs w:val="24"/>
        </w:rPr>
      </w:pPr>
    </w:p>
    <w:p w:rsidR="00F36B88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Условия расторжения Контракта</w:t>
      </w:r>
    </w:p>
    <w:p w:rsidR="000A5CE0" w:rsidRDefault="000A5CE0" w:rsidP="000A5CE0">
      <w:pPr>
        <w:pStyle w:val="21"/>
        <w:ind w:left="1440"/>
        <w:rPr>
          <w:rFonts w:ascii="Times New Roman" w:hAnsi="Times New Roman"/>
          <w:b/>
          <w:sz w:val="24"/>
          <w:szCs w:val="24"/>
        </w:rPr>
      </w:pPr>
    </w:p>
    <w:p w:rsidR="00F36B88" w:rsidRDefault="00F36B88" w:rsidP="00F36B88">
      <w:pPr>
        <w:pStyle w:val="2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9.1.   Настоящий </w:t>
      </w:r>
      <w:proofErr w:type="gramStart"/>
      <w:r>
        <w:rPr>
          <w:rFonts w:ascii="Times New Roman" w:hAnsi="Times New Roman"/>
          <w:sz w:val="24"/>
          <w:szCs w:val="24"/>
        </w:rPr>
        <w:t>Контракт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досрочно: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9.1.1. По соглашению Сторон  в случаях, когда такая возможность предусмотрена законодательством Российской Федерации.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Сторона,  решившая  расторгнуть  Контракт,  заблаговременно направляет  письменное  уведомление другой Стороне не менее чем за 10 дней до расторжения Контракта.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 По решению суда по основаниям, предусмотренным гражданским законодательством Российской Федерации.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9.4. Расторжение настоящего Контракта в случаях, согласно п.9.1.1., оформляется соглашением о расторжении, которое  является неотъемлемой частью настоящего Контракта.</w:t>
      </w:r>
    </w:p>
    <w:p w:rsidR="00F36B88" w:rsidRDefault="00F36B88" w:rsidP="00F36B88">
      <w:pPr>
        <w:pStyle w:val="21"/>
        <w:ind w:left="1429"/>
        <w:rPr>
          <w:rFonts w:ascii="Times New Roman" w:hAnsi="Times New Roman"/>
          <w:b/>
          <w:sz w:val="24"/>
          <w:szCs w:val="24"/>
        </w:rPr>
      </w:pPr>
    </w:p>
    <w:p w:rsidR="00F36B88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Разрешение споров</w:t>
      </w:r>
    </w:p>
    <w:p w:rsidR="000A5CE0" w:rsidRPr="000A5CE0" w:rsidRDefault="000A5CE0" w:rsidP="000A5CE0">
      <w:pPr>
        <w:pStyle w:val="21"/>
        <w:ind w:left="1440"/>
        <w:rPr>
          <w:rFonts w:ascii="Times New Roman" w:hAnsi="Times New Roman"/>
          <w:b/>
          <w:sz w:val="24"/>
          <w:szCs w:val="24"/>
          <w:lang w:val="en-US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Все  споры  или  разногласия,   возникающие  между  Сторонами  по   настоящему Контракту или в связи с ним, разрешаются путем переговоров между Сторонами, результаты которых оформляются в письменном виде.</w:t>
      </w:r>
    </w:p>
    <w:p w:rsidR="00F36B88" w:rsidRDefault="000A5CE0" w:rsidP="000A5CE0">
      <w:pPr>
        <w:pStyle w:val="21"/>
        <w:ind w:firstLine="360"/>
        <w:jc w:val="both"/>
        <w:rPr>
          <w:rFonts w:ascii="Times New Roman" w:hAnsi="Times New Roman"/>
          <w:sz w:val="24"/>
          <w:szCs w:val="24"/>
        </w:rPr>
      </w:pPr>
      <w:r w:rsidRPr="000A5CE0">
        <w:rPr>
          <w:rFonts w:ascii="Times New Roman" w:hAnsi="Times New Roman"/>
          <w:sz w:val="24"/>
          <w:szCs w:val="24"/>
        </w:rPr>
        <w:t xml:space="preserve">   </w:t>
      </w:r>
      <w:r w:rsidR="00F36B88">
        <w:rPr>
          <w:rFonts w:ascii="Times New Roman" w:hAnsi="Times New Roman"/>
          <w:sz w:val="24"/>
          <w:szCs w:val="24"/>
        </w:rPr>
        <w:t xml:space="preserve">  В случае невозможности разрешения разногласий  путем переговоров они решаются в порядке, установленном законодательством Российской Федерации.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10.2. Все споры между Сторонами, по которым не было достигнуто соглашения, разрешаются арбитражным судом   Пермского края.</w:t>
      </w:r>
    </w:p>
    <w:p w:rsidR="00CB6AE5" w:rsidRPr="00A81BDB" w:rsidRDefault="00CB6AE5" w:rsidP="00F36B88">
      <w:pPr>
        <w:pStyle w:val="21"/>
        <w:ind w:left="360"/>
        <w:rPr>
          <w:rFonts w:ascii="Times New Roman" w:hAnsi="Times New Roman"/>
          <w:b/>
          <w:sz w:val="24"/>
          <w:szCs w:val="24"/>
        </w:rPr>
      </w:pPr>
    </w:p>
    <w:p w:rsidR="00F36B88" w:rsidRDefault="00F36B88" w:rsidP="00CB6AE5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CB6AE5" w:rsidRPr="00CB6AE5" w:rsidRDefault="00CB6AE5" w:rsidP="005220BC">
      <w:pPr>
        <w:pStyle w:val="21"/>
        <w:ind w:left="1440"/>
        <w:rPr>
          <w:rFonts w:ascii="Times New Roman" w:hAnsi="Times New Roman"/>
          <w:b/>
          <w:sz w:val="24"/>
          <w:szCs w:val="24"/>
          <w:lang w:val="en-US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</w:t>
      </w:r>
      <w:r>
        <w:rPr>
          <w:rFonts w:ascii="Times New Roman" w:hAnsi="Times New Roman"/>
          <w:snapToGrid w:val="0"/>
          <w:sz w:val="24"/>
          <w:szCs w:val="24"/>
        </w:rPr>
        <w:t xml:space="preserve">Отношения Сторон, не урегулированные настоящим Контрактом, регулируются  законодательством </w:t>
      </w:r>
      <w:r>
        <w:rPr>
          <w:rFonts w:ascii="Times New Roman" w:hAnsi="Times New Roman"/>
          <w:sz w:val="24"/>
          <w:szCs w:val="24"/>
        </w:rPr>
        <w:t>Российской Федерации</w:t>
      </w:r>
      <w:r>
        <w:rPr>
          <w:rFonts w:ascii="Times New Roman" w:hAnsi="Times New Roman"/>
          <w:snapToGrid w:val="0"/>
          <w:sz w:val="24"/>
          <w:szCs w:val="24"/>
        </w:rPr>
        <w:t>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Любые изменения и дополнения к настоящему Контракту имеют силу только в том случае, если они оформлены в письменном виде и подписаны обеими Сторонами (уполномоченными представителями).  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11.4.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факсу или доставлены лично по юридическим (почтовым) адресам сторон с получением под расписку соответствующими должностными лицами. Действительна личная и факсимильная подписи.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11.5. Настоящий Контракт составлен  в трех экземплярах, имеющих одинаковую юридическую силу, два экземпляра находятся у Сублицензиата, один экземпляр находится у Лицензиата.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11.6. Для решения текущих вопросов по Контракту назначается ответственное лицо: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Сублицензиата:  </w:t>
      </w:r>
      <w:proofErr w:type="spellStart"/>
      <w:r>
        <w:rPr>
          <w:rFonts w:ascii="Times New Roman" w:hAnsi="Times New Roman"/>
          <w:sz w:val="24"/>
          <w:szCs w:val="24"/>
        </w:rPr>
        <w:t>Кубышкин</w:t>
      </w:r>
      <w:proofErr w:type="spellEnd"/>
      <w:r>
        <w:rPr>
          <w:rFonts w:ascii="Times New Roman" w:hAnsi="Times New Roman"/>
          <w:sz w:val="24"/>
          <w:szCs w:val="24"/>
        </w:rPr>
        <w:t xml:space="preserve"> Вячеслав Анатольевич, телефон: 212-57-41</w:t>
      </w:r>
    </w:p>
    <w:p w:rsidR="00CB6AE5" w:rsidRPr="00A81BDB" w:rsidRDefault="00CB6AE5" w:rsidP="00CB6AE5">
      <w:pPr>
        <w:tabs>
          <w:tab w:val="left" w:pos="720"/>
        </w:tabs>
        <w:autoSpaceDE w:val="0"/>
        <w:autoSpaceDN w:val="0"/>
        <w:adjustRightInd w:val="0"/>
        <w:ind w:left="272" w:right="18" w:hanging="150"/>
      </w:pPr>
      <w:r w:rsidRPr="00CB6AE5">
        <w:t xml:space="preserve">          </w:t>
      </w:r>
      <w:r w:rsidR="00F36B88">
        <w:t>от Лицензиата</w:t>
      </w:r>
      <w:proofErr w:type="gramStart"/>
      <w:r w:rsidR="00F36B88">
        <w:t xml:space="preserve">:  </w:t>
      </w:r>
      <w:r w:rsidRPr="00A81BDB">
        <w:t>________________-</w:t>
      </w:r>
      <w:r w:rsidR="00280745">
        <w:t xml:space="preserve">, </w:t>
      </w:r>
      <w:proofErr w:type="gramEnd"/>
      <w:r w:rsidR="00F36B88">
        <w:t>тел</w:t>
      </w:r>
      <w:r w:rsidR="00280745">
        <w:t xml:space="preserve">ефон: </w:t>
      </w:r>
      <w:r w:rsidRPr="00A81BDB">
        <w:t>_______________</w:t>
      </w:r>
    </w:p>
    <w:p w:rsidR="00F36B88" w:rsidRDefault="00CB6AE5" w:rsidP="00CB6AE5">
      <w:pPr>
        <w:tabs>
          <w:tab w:val="left" w:pos="720"/>
        </w:tabs>
        <w:autoSpaceDE w:val="0"/>
        <w:autoSpaceDN w:val="0"/>
        <w:adjustRightInd w:val="0"/>
        <w:ind w:left="272" w:right="18" w:hanging="150"/>
      </w:pPr>
      <w:r w:rsidRPr="00A81BDB">
        <w:tab/>
      </w:r>
      <w:r w:rsidRPr="00A81BDB">
        <w:tab/>
      </w:r>
      <w:r w:rsidRPr="00CB6AE5">
        <w:t xml:space="preserve">11.7. </w:t>
      </w:r>
      <w:r w:rsidR="00F36B88">
        <w:t>К Контракту прилагаются и являются его неотъемлемой частью:</w:t>
      </w:r>
    </w:p>
    <w:p w:rsidR="00F36B88" w:rsidRDefault="00CB6AE5" w:rsidP="00F36B88">
      <w:pPr>
        <w:pStyle w:val="21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36B88">
        <w:rPr>
          <w:rFonts w:ascii="Times New Roman" w:hAnsi="Times New Roman"/>
          <w:sz w:val="24"/>
          <w:szCs w:val="24"/>
        </w:rPr>
        <w:t>риложение  1 –  Техническое задание.</w:t>
      </w:r>
    </w:p>
    <w:p w:rsidR="00F36B88" w:rsidRDefault="00CB6AE5" w:rsidP="00F36B88">
      <w:pPr>
        <w:pStyle w:val="Pre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36B88">
        <w:rPr>
          <w:rFonts w:ascii="Times New Roman" w:hAnsi="Times New Roman"/>
          <w:sz w:val="24"/>
          <w:szCs w:val="24"/>
        </w:rPr>
        <w:t xml:space="preserve">риложение  2 - </w:t>
      </w:r>
      <w:r w:rsidR="00F36B88">
        <w:rPr>
          <w:rFonts w:ascii="Times New Roman" w:hAnsi="Times New Roman" w:cs="Times New Roman"/>
          <w:sz w:val="24"/>
          <w:szCs w:val="24"/>
        </w:rPr>
        <w:t>Акт приема-передачи  (форма для заполнения).</w:t>
      </w:r>
    </w:p>
    <w:p w:rsidR="00F36B88" w:rsidRDefault="00F36B88" w:rsidP="00F36B88">
      <w:pPr>
        <w:pStyle w:val="21"/>
        <w:ind w:left="360" w:firstLine="709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825" w:type="dxa"/>
        <w:tblLayout w:type="fixed"/>
        <w:tblLook w:val="04A0"/>
      </w:tblPr>
      <w:tblGrid>
        <w:gridCol w:w="5068"/>
        <w:gridCol w:w="4757"/>
      </w:tblGrid>
      <w:tr w:rsidR="00F36B88" w:rsidTr="00F36B88">
        <w:trPr>
          <w:trHeight w:val="2494"/>
        </w:trPr>
        <w:tc>
          <w:tcPr>
            <w:tcW w:w="5070" w:type="dxa"/>
          </w:tcPr>
          <w:p w:rsidR="00F36B88" w:rsidRDefault="00CB6AE5">
            <w:pPr>
              <w:pStyle w:val="2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XII</w:t>
            </w:r>
            <w:r w:rsidR="00F36B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Адреса и реквизиты сторон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Сублицензиат:    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градостроительства и архитектуры администрации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города Перми 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614000,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Пермь, ул. Сибирская, 15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ИНН: 5902293820, КПП: 590201001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/с 40204810300000000006 ГРКЦ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 Банка России по Пермскому краю,  БИК 045773001 УФК по Пермскому краю (ДФ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ерми, л/с  02563000380, ДГА администрации города Перми л/с  02903018901)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F36B88" w:rsidRDefault="00CB6AE5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A81BDB">
              <w:rPr>
                <w:rFonts w:ascii="Times New Roman" w:hAnsi="Times New Roman"/>
                <w:sz w:val="24"/>
                <w:szCs w:val="24"/>
              </w:rPr>
              <w:t>И.О. н</w:t>
            </w:r>
            <w:r w:rsidR="00F36B88">
              <w:rPr>
                <w:rFonts w:ascii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36B88">
              <w:rPr>
                <w:rFonts w:ascii="Times New Roman" w:hAnsi="Times New Roman"/>
                <w:sz w:val="24"/>
                <w:szCs w:val="24"/>
              </w:rPr>
              <w:t xml:space="preserve"> департамента </w:t>
            </w:r>
          </w:p>
          <w:p w:rsidR="00280745" w:rsidRDefault="00280745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градостроительства и архитектуры</w:t>
            </w:r>
          </w:p>
          <w:p w:rsidR="00280745" w:rsidRDefault="00280745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города Перми</w:t>
            </w:r>
          </w:p>
          <w:p w:rsidR="00280745" w:rsidRDefault="00280745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="00375D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6AE5">
              <w:rPr>
                <w:rFonts w:ascii="Times New Roman" w:hAnsi="Times New Roman"/>
                <w:sz w:val="24"/>
                <w:szCs w:val="24"/>
              </w:rPr>
              <w:t>Д.Ю.Лапшин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м.п.                                                                           </w:t>
            </w:r>
          </w:p>
        </w:tc>
        <w:tc>
          <w:tcPr>
            <w:tcW w:w="4758" w:type="dxa"/>
          </w:tcPr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0745" w:rsidRDefault="00F36B88" w:rsidP="00CB6AE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Лицензиат</w:t>
            </w:r>
            <w:r w:rsidR="0028074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P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0745" w:rsidRDefault="00280745" w:rsidP="00375D9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80745" w:rsidRDefault="00280745" w:rsidP="00375D9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75D91" w:rsidRPr="00734013" w:rsidRDefault="00375D91" w:rsidP="00375D9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6AE5">
              <w:rPr>
                <w:rFonts w:ascii="Times New Roman" w:hAnsi="Times New Roman"/>
                <w:sz w:val="24"/>
                <w:szCs w:val="24"/>
                <w:lang w:val="en-US"/>
              </w:rPr>
              <w:t>/  /</w:t>
            </w:r>
            <w:r w:rsidRPr="00734013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  <w:p w:rsidR="00F36B88" w:rsidRDefault="00375D91" w:rsidP="00375D91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 xml:space="preserve">   м.п.                                                      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</w:p>
        </w:tc>
      </w:tr>
    </w:tbl>
    <w:p w:rsidR="00F36B88" w:rsidRDefault="00F36B88" w:rsidP="00F36B88">
      <w:pPr>
        <w:pStyle w:val="a4"/>
        <w:jc w:val="center"/>
        <w:rPr>
          <w:b/>
        </w:rPr>
      </w:pPr>
    </w:p>
    <w:p w:rsidR="00F36B88" w:rsidRDefault="00F36B88" w:rsidP="00F36B88">
      <w:pPr>
        <w:pStyle w:val="a4"/>
        <w:jc w:val="center"/>
        <w:rPr>
          <w:b/>
        </w:rPr>
      </w:pPr>
    </w:p>
    <w:p w:rsidR="00F36B88" w:rsidRDefault="00F36B88" w:rsidP="00F36B88">
      <w:pPr>
        <w:pStyle w:val="a4"/>
        <w:jc w:val="center"/>
        <w:rPr>
          <w:b/>
        </w:rPr>
      </w:pPr>
    </w:p>
    <w:p w:rsidR="00F36B88" w:rsidRDefault="00F36B88" w:rsidP="00F36B88">
      <w:pPr>
        <w:pStyle w:val="a4"/>
        <w:jc w:val="center"/>
        <w:rPr>
          <w:b/>
        </w:rPr>
      </w:pPr>
    </w:p>
    <w:p w:rsidR="00F36B88" w:rsidRDefault="00F36B88" w:rsidP="00F36B88">
      <w:pPr>
        <w:pStyle w:val="a4"/>
        <w:jc w:val="center"/>
        <w:rPr>
          <w:b/>
        </w:rPr>
      </w:pPr>
    </w:p>
    <w:tbl>
      <w:tblPr>
        <w:tblW w:w="9498" w:type="dxa"/>
        <w:tblInd w:w="108" w:type="dxa"/>
        <w:tblLook w:val="04A0"/>
      </w:tblPr>
      <w:tblGrid>
        <w:gridCol w:w="822"/>
        <w:gridCol w:w="2490"/>
        <w:gridCol w:w="1255"/>
        <w:gridCol w:w="825"/>
        <w:gridCol w:w="1129"/>
        <w:gridCol w:w="2977"/>
      </w:tblGrid>
      <w:tr w:rsidR="00500677" w:rsidTr="00D61522">
        <w:trPr>
          <w:trHeight w:val="300"/>
        </w:trPr>
        <w:tc>
          <w:tcPr>
            <w:tcW w:w="822" w:type="dxa"/>
            <w:noWrap/>
            <w:vAlign w:val="bottom"/>
            <w:hideMark/>
          </w:tcPr>
          <w:p w:rsidR="00500677" w:rsidRDefault="00500677" w:rsidP="005006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490" w:type="dxa"/>
            <w:noWrap/>
            <w:vAlign w:val="bottom"/>
            <w:hideMark/>
          </w:tcPr>
          <w:p w:rsidR="00500677" w:rsidRDefault="00500677" w:rsidP="005006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55" w:type="dxa"/>
            <w:noWrap/>
            <w:vAlign w:val="bottom"/>
            <w:hideMark/>
          </w:tcPr>
          <w:p w:rsidR="00500677" w:rsidRDefault="00500677" w:rsidP="005006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825" w:type="dxa"/>
            <w:noWrap/>
            <w:vAlign w:val="bottom"/>
            <w:hideMark/>
          </w:tcPr>
          <w:p w:rsidR="00500677" w:rsidRDefault="00500677" w:rsidP="005006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29" w:type="dxa"/>
            <w:noWrap/>
            <w:vAlign w:val="bottom"/>
            <w:hideMark/>
          </w:tcPr>
          <w:p w:rsidR="00500677" w:rsidRDefault="00500677" w:rsidP="005006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977" w:type="dxa"/>
            <w:noWrap/>
            <w:vAlign w:val="bottom"/>
            <w:hideMark/>
          </w:tcPr>
          <w:p w:rsidR="00D61522" w:rsidRDefault="00500677" w:rsidP="00D6152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 2 к контракт</w:t>
            </w:r>
            <w:r w:rsidR="00CB6AE5">
              <w:rPr>
                <w:sz w:val="16"/>
                <w:szCs w:val="16"/>
              </w:rPr>
              <w:t>у</w:t>
            </w:r>
          </w:p>
          <w:p w:rsidR="00D61522" w:rsidRPr="00D61522" w:rsidRDefault="00D61522" w:rsidP="00D61522">
            <w:pPr>
              <w:jc w:val="right"/>
              <w:rPr>
                <w:sz w:val="16"/>
                <w:szCs w:val="16"/>
              </w:rPr>
            </w:pPr>
            <w:r w:rsidRPr="00D61522">
              <w:rPr>
                <w:sz w:val="16"/>
                <w:szCs w:val="16"/>
              </w:rPr>
              <w:t xml:space="preserve">№  </w:t>
            </w:r>
            <w:r w:rsidR="00CB6AE5">
              <w:rPr>
                <w:sz w:val="16"/>
                <w:szCs w:val="16"/>
              </w:rPr>
              <w:t>_______________________</w:t>
            </w:r>
          </w:p>
          <w:p w:rsidR="00D61522" w:rsidRPr="00141633" w:rsidRDefault="00D61522" w:rsidP="00D61522">
            <w:pPr>
              <w:pStyle w:val="1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="00CB6AE5">
              <w:rPr>
                <w:sz w:val="16"/>
                <w:szCs w:val="16"/>
              </w:rPr>
              <w:t>_____________</w:t>
            </w:r>
            <w:r w:rsidR="003C2322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2013</w:t>
            </w:r>
          </w:p>
          <w:p w:rsidR="00D61522" w:rsidRDefault="00D61522" w:rsidP="00D61522">
            <w:pPr>
              <w:jc w:val="right"/>
              <w:rPr>
                <w:sz w:val="16"/>
                <w:szCs w:val="16"/>
              </w:rPr>
            </w:pPr>
          </w:p>
        </w:tc>
      </w:tr>
    </w:tbl>
    <w:p w:rsidR="00500677" w:rsidRDefault="00500677" w:rsidP="00500677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 № </w:t>
      </w:r>
      <w:proofErr w:type="spellStart"/>
      <w:r>
        <w:rPr>
          <w:rFonts w:ascii="Times New Roman" w:hAnsi="Times New Roman"/>
          <w:sz w:val="24"/>
          <w:szCs w:val="24"/>
        </w:rPr>
        <w:t>____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__________</w:t>
      </w:r>
    </w:p>
    <w:p w:rsidR="00500677" w:rsidRDefault="00500677" w:rsidP="00500677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(приема-передачи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500677" w:rsidRDefault="00500677" w:rsidP="00500677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контракту   № ______________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_____________</w:t>
      </w:r>
    </w:p>
    <w:p w:rsidR="00500677" w:rsidRDefault="00500677" w:rsidP="00500677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</w:t>
      </w:r>
    </w:p>
    <w:p w:rsidR="00500677" w:rsidRDefault="00500677" w:rsidP="00500677">
      <w:pPr>
        <w:pStyle w:val="a3"/>
        <w:jc w:val="center"/>
        <w:rPr>
          <w:rFonts w:ascii="Times New Roman" w:hAnsi="Times New Roman"/>
          <w:b/>
          <w:i/>
          <w:color w:val="000000"/>
          <w:sz w:val="16"/>
          <w:szCs w:val="16"/>
        </w:rPr>
      </w:pPr>
      <w:r>
        <w:rPr>
          <w:rFonts w:ascii="Times New Roman" w:hAnsi="Times New Roman"/>
          <w:b/>
          <w:i/>
          <w:color w:val="000000"/>
          <w:sz w:val="16"/>
          <w:szCs w:val="16"/>
        </w:rPr>
        <w:t>Наименование контракта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Сублицензиат: Департамент градостроительства и архитектуры администрации 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города Перми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"/>
        <w:gridCol w:w="4598"/>
        <w:gridCol w:w="2097"/>
        <w:gridCol w:w="1716"/>
      </w:tblGrid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Стоимость, руб.</w:t>
            </w: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CB6AE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CB6AE5">
              <w:rPr>
                <w:rFonts w:ascii="Times New Roman" w:hAnsi="Times New Roman"/>
                <w:bCs/>
                <w:sz w:val="24"/>
                <w:szCs w:val="24"/>
              </w:rPr>
              <w:t>Лицензиату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Размер неустойки (штрафа/ пени), подлежащий взысканию и порядок расчета неустойки (штрафа/пени)-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п._____контракта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(просрочка исполнения  Лицензиатом  обязательства, предусмотренного контрактом, а именно _______________ (указывается основание (срок   предоставления  неисключительных прав)</w:t>
            </w:r>
            <w:proofErr w:type="gramEnd"/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CB6AE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CB6AE5">
              <w:rPr>
                <w:rFonts w:ascii="Times New Roman" w:hAnsi="Times New Roman"/>
                <w:bCs/>
                <w:sz w:val="24"/>
                <w:szCs w:val="24"/>
              </w:rPr>
              <w:t>Сублицензиату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 предоставлено неисключительных прав на использование лицензионного программного </w:t>
      </w:r>
      <w:r w:rsidR="005220BC">
        <w:rPr>
          <w:rFonts w:ascii="Times New Roman" w:hAnsi="Times New Roman"/>
          <w:sz w:val="24"/>
          <w:szCs w:val="24"/>
        </w:rPr>
        <w:t xml:space="preserve">обеспечения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ArcGIS</w:t>
      </w:r>
      <w:proofErr w:type="spellEnd"/>
      <w:r w:rsidRPr="00F36B88">
        <w:rPr>
          <w:rFonts w:ascii="Times New Roman" w:hAnsi="Times New Roman"/>
          <w:sz w:val="24"/>
          <w:szCs w:val="24"/>
        </w:rPr>
        <w:t xml:space="preserve"> </w:t>
      </w:r>
      <w:r w:rsidR="00CB6AE5">
        <w:rPr>
          <w:rFonts w:ascii="Times New Roman" w:hAnsi="Times New Roman"/>
          <w:sz w:val="24"/>
          <w:szCs w:val="24"/>
        </w:rPr>
        <w:t xml:space="preserve">(включая </w:t>
      </w:r>
      <w:proofErr w:type="spellStart"/>
      <w:r w:rsidR="00CB6AE5">
        <w:rPr>
          <w:rFonts w:ascii="Times New Roman" w:hAnsi="Times New Roman"/>
          <w:sz w:val="24"/>
          <w:szCs w:val="24"/>
        </w:rPr>
        <w:t>техподдержку</w:t>
      </w:r>
      <w:proofErr w:type="spellEnd"/>
      <w:r w:rsidR="00CB6AE5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на сумму:____________________________________ руб.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неустойка/пени, подлежащая  взысканию: ______________________________ руб.</w:t>
      </w:r>
    </w:p>
    <w:p w:rsidR="00500677" w:rsidRDefault="00500677" w:rsidP="00500677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для зачисления неустойки: г. Пермь, ул. Сибирская, 15, ИНН 5902293820, КПП 590201001,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>/с 40101810700000010003, ГРКЦ ГУ Банка России по Пермскому краю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ермь, БИК 045773001, ОКАТО 57401000000, УФК по Пермскому краю (Департамент градостроительства и   архитектуры администрации города Перми л/с 04561065860), КБК 90311690040040000 140, Назначения платежа «Неустойка/пени/штраф за нарушение сроков  исполнения  контракта _________________ от </w:t>
      </w:r>
      <w:r>
        <w:rPr>
          <w:rFonts w:ascii="Times New Roman" w:hAnsi="Times New Roman"/>
          <w:color w:val="000000"/>
          <w:sz w:val="24"/>
          <w:szCs w:val="24"/>
        </w:rPr>
        <w:t>___________.»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перечисления неустойки (штрафа/пени) в течение 15 банковских дней со дня подписания заказчиком и  исполнителем настоящего акта. 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Лицензиата: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от Сублицензиата:</w:t>
      </w:r>
    </w:p>
    <w:p w:rsidR="00500677" w:rsidRDefault="00500677" w:rsidP="00500677">
      <w:pPr>
        <w:pStyle w:val="a3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B6AE5">
        <w:rPr>
          <w:rFonts w:ascii="Times New Roman" w:hAnsi="Times New Roman"/>
          <w:sz w:val="24"/>
          <w:szCs w:val="24"/>
        </w:rPr>
        <w:t>И.о</w:t>
      </w:r>
      <w:proofErr w:type="gramStart"/>
      <w:r w:rsidR="00CB6AE5"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ачальник</w:t>
      </w:r>
      <w:r w:rsidR="00CB6AE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департамента  </w:t>
      </w:r>
    </w:p>
    <w:p w:rsidR="00500677" w:rsidRDefault="00CB6AE5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  <w:t xml:space="preserve">                   градостроительства и архитектуры </w:t>
      </w:r>
    </w:p>
    <w:p w:rsidR="00500677" w:rsidRDefault="00CB6AE5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  <w:t xml:space="preserve">        администрации города Перми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 </w:t>
      </w:r>
      <w:r w:rsidR="00CB6AE5">
        <w:rPr>
          <w:rFonts w:ascii="Times New Roman" w:hAnsi="Times New Roman"/>
          <w:sz w:val="24"/>
          <w:szCs w:val="24"/>
        </w:rPr>
        <w:t>/          /</w:t>
      </w:r>
      <w:r w:rsidR="00CB6AE5">
        <w:rPr>
          <w:rFonts w:ascii="Times New Roman" w:hAnsi="Times New Roman"/>
          <w:sz w:val="24"/>
          <w:szCs w:val="24"/>
        </w:rPr>
        <w:tab/>
      </w:r>
      <w:r w:rsidR="00CB6AE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________________  </w:t>
      </w:r>
      <w:r w:rsidR="00CB6AE5">
        <w:rPr>
          <w:rFonts w:ascii="Times New Roman" w:hAnsi="Times New Roman"/>
          <w:sz w:val="24"/>
          <w:szCs w:val="24"/>
        </w:rPr>
        <w:t>Д.Ю.Лапшин</w:t>
      </w:r>
    </w:p>
    <w:p w:rsidR="00500677" w:rsidRDefault="00D57E29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</w:t>
      </w:r>
      <w:r w:rsidR="0050067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.</w:t>
      </w:r>
      <w:r w:rsidR="0050067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м</w:t>
      </w:r>
      <w:r>
        <w:rPr>
          <w:rFonts w:ascii="Times New Roman" w:hAnsi="Times New Roman"/>
          <w:sz w:val="24"/>
          <w:szCs w:val="24"/>
        </w:rPr>
        <w:t>.</w:t>
      </w:r>
      <w:r w:rsidR="0050067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.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</w:p>
    <w:p w:rsidR="00500677" w:rsidRDefault="00500677" w:rsidP="00500677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500677" w:rsidRPr="00194534" w:rsidRDefault="00500677" w:rsidP="00500677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747A2" w:rsidRDefault="006747A2"/>
    <w:sectPr w:rsidR="006747A2" w:rsidSect="00674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848"/>
    <w:multiLevelType w:val="hybridMultilevel"/>
    <w:tmpl w:val="ACDCE22C"/>
    <w:lvl w:ilvl="0" w:tplc="6F4420E0">
      <w:start w:val="2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26134"/>
    <w:multiLevelType w:val="hybridMultilevel"/>
    <w:tmpl w:val="8374838C"/>
    <w:lvl w:ilvl="0" w:tplc="50F418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D7003"/>
    <w:multiLevelType w:val="hybridMultilevel"/>
    <w:tmpl w:val="D5C46CB4"/>
    <w:lvl w:ilvl="0" w:tplc="E998EE9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4990ACD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75A7A24"/>
    <w:multiLevelType w:val="hybridMultilevel"/>
    <w:tmpl w:val="01A69108"/>
    <w:lvl w:ilvl="0" w:tplc="0C266708">
      <w:start w:val="8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0D4B93"/>
    <w:multiLevelType w:val="hybridMultilevel"/>
    <w:tmpl w:val="3AE4925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470DB5"/>
    <w:multiLevelType w:val="hybridMultilevel"/>
    <w:tmpl w:val="1296607A"/>
    <w:lvl w:ilvl="0" w:tplc="8F1822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B88"/>
    <w:rsid w:val="000A5CE0"/>
    <w:rsid w:val="000F3AE8"/>
    <w:rsid w:val="00280745"/>
    <w:rsid w:val="002E5FCE"/>
    <w:rsid w:val="002F7C41"/>
    <w:rsid w:val="00375D91"/>
    <w:rsid w:val="003838BC"/>
    <w:rsid w:val="003C2322"/>
    <w:rsid w:val="003D3EFF"/>
    <w:rsid w:val="003E573D"/>
    <w:rsid w:val="004D2EA4"/>
    <w:rsid w:val="004E10B8"/>
    <w:rsid w:val="00500677"/>
    <w:rsid w:val="005220BC"/>
    <w:rsid w:val="0053236F"/>
    <w:rsid w:val="00554E3F"/>
    <w:rsid w:val="00592A8D"/>
    <w:rsid w:val="006747A2"/>
    <w:rsid w:val="006F1F70"/>
    <w:rsid w:val="00711383"/>
    <w:rsid w:val="007B5B19"/>
    <w:rsid w:val="008674D0"/>
    <w:rsid w:val="00867CD1"/>
    <w:rsid w:val="009162BA"/>
    <w:rsid w:val="009A01D7"/>
    <w:rsid w:val="009D0C3C"/>
    <w:rsid w:val="00A06095"/>
    <w:rsid w:val="00A81BDB"/>
    <w:rsid w:val="00A928F1"/>
    <w:rsid w:val="00AE0F9E"/>
    <w:rsid w:val="00AF04D3"/>
    <w:rsid w:val="00B44E8B"/>
    <w:rsid w:val="00B47C98"/>
    <w:rsid w:val="00C2500B"/>
    <w:rsid w:val="00C733C1"/>
    <w:rsid w:val="00CB6AE5"/>
    <w:rsid w:val="00D33A86"/>
    <w:rsid w:val="00D57E29"/>
    <w:rsid w:val="00D61522"/>
    <w:rsid w:val="00E66EDB"/>
    <w:rsid w:val="00ED1E83"/>
    <w:rsid w:val="00F36B88"/>
    <w:rsid w:val="00FA63D3"/>
    <w:rsid w:val="00FB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00677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B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4">
    <w:name w:val="нормальный"/>
    <w:basedOn w:val="a"/>
    <w:rsid w:val="00F36B88"/>
    <w:pPr>
      <w:tabs>
        <w:tab w:val="left" w:pos="360"/>
      </w:tabs>
      <w:suppressAutoHyphens/>
      <w:jc w:val="both"/>
    </w:pPr>
    <w:rPr>
      <w:rFonts w:cs="Calibri"/>
      <w:kern w:val="2"/>
      <w:lang w:eastAsia="ar-SA"/>
    </w:rPr>
  </w:style>
  <w:style w:type="paragraph" w:customStyle="1" w:styleId="ConsNormal">
    <w:name w:val="ConsNormal"/>
    <w:rsid w:val="00F36B88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1">
    <w:name w:val="Без интервала1"/>
    <w:uiPriority w:val="1"/>
    <w:qFormat/>
    <w:rsid w:val="00F36B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Title">
    <w:name w:val="ConsTitle"/>
    <w:rsid w:val="00F36B8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Без интервала2"/>
    <w:uiPriority w:val="1"/>
    <w:qFormat/>
    <w:rsid w:val="00F36B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reformat">
    <w:name w:val="Preformat"/>
    <w:rsid w:val="00F36B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basedOn w:val="a0"/>
    <w:rsid w:val="00F36B88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375D9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75D91"/>
    <w:rPr>
      <w:rFonts w:ascii="Arial" w:eastAsia="Times New Roman" w:hAnsi="Arial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67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500677"/>
    <w:rPr>
      <w:b/>
      <w:bCs/>
      <w:sz w:val="20"/>
      <w:szCs w:val="20"/>
    </w:rPr>
  </w:style>
  <w:style w:type="paragraph" w:customStyle="1" w:styleId="4">
    <w:name w:val="Без интервала4"/>
    <w:uiPriority w:val="1"/>
    <w:qFormat/>
    <w:rsid w:val="0050067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2">
    <w:name w:val="Абзац списка2"/>
    <w:basedOn w:val="a"/>
    <w:uiPriority w:val="34"/>
    <w:qFormat/>
    <w:rsid w:val="00500677"/>
    <w:pPr>
      <w:ind w:left="720"/>
      <w:contextualSpacing/>
    </w:pPr>
    <w:rPr>
      <w:sz w:val="20"/>
      <w:szCs w:val="20"/>
    </w:rPr>
  </w:style>
  <w:style w:type="table" w:styleId="a6">
    <w:name w:val="Table Grid"/>
    <w:basedOn w:val="a1"/>
    <w:uiPriority w:val="59"/>
    <w:rsid w:val="000A5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A5CE0"/>
    <w:pPr>
      <w:ind w:left="720"/>
      <w:contextualSpacing/>
    </w:pPr>
  </w:style>
  <w:style w:type="character" w:customStyle="1" w:styleId="defaultlabelstyle3">
    <w:name w:val="defaultlabelstyle3"/>
    <w:basedOn w:val="a0"/>
    <w:rsid w:val="00FB550E"/>
    <w:rPr>
      <w:rFonts w:ascii="Trebuchet MS" w:hAnsi="Trebuchet MS" w:hint="default"/>
      <w:color w:val="3333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2879</Words>
  <Characters>16414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22</cp:revision>
  <cp:lastPrinted>2013-05-29T09:37:00Z</cp:lastPrinted>
  <dcterms:created xsi:type="dcterms:W3CDTF">2013-02-07T03:07:00Z</dcterms:created>
  <dcterms:modified xsi:type="dcterms:W3CDTF">2013-05-29T09:37:00Z</dcterms:modified>
</cp:coreProperties>
</file>