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F26874">
              <w:rPr>
                <w:sz w:val="28"/>
                <w:szCs w:val="28"/>
              </w:rPr>
              <w:t>07</w:t>
            </w:r>
            <w:r>
              <w:rPr>
                <w:sz w:val="28"/>
                <w:szCs w:val="28"/>
              </w:rPr>
              <w:t xml:space="preserve">» </w:t>
            </w:r>
            <w:r w:rsidR="00F26874">
              <w:rPr>
                <w:sz w:val="28"/>
                <w:szCs w:val="28"/>
              </w:rPr>
              <w:t>июня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2428F2">
        <w:rPr>
          <w:b/>
          <w:sz w:val="32"/>
          <w:szCs w:val="32"/>
        </w:rPr>
        <w:t>м</w:t>
      </w:r>
      <w:r w:rsidR="00B862B2">
        <w:rPr>
          <w:b/>
          <w:sz w:val="32"/>
          <w:szCs w:val="32"/>
        </w:rPr>
        <w:t xml:space="preserve">атериалов и средств перевязочных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8E36ED" w:rsidRDefault="008E36ED"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9F2CF5">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2C1C70">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2C1C70">
              <w:rPr>
                <w:rFonts w:ascii="Times New Roman" w:hAnsi="Times New Roman" w:cs="Times New Roman"/>
                <w:sz w:val="22"/>
                <w:szCs w:val="22"/>
              </w:rPr>
              <w:t>материалов и средств перевязочных</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F26874" w:rsidP="009F2CF5">
            <w:pPr>
              <w:autoSpaceDE w:val="0"/>
              <w:autoSpaceDN w:val="0"/>
              <w:adjustRightInd w:val="0"/>
              <w:outlineLvl w:val="0"/>
            </w:pPr>
            <w:r>
              <w:rPr>
                <w:sz w:val="22"/>
                <w:szCs w:val="22"/>
              </w:rPr>
              <w:t>124 750,00</w:t>
            </w:r>
            <w:r w:rsidR="002A1738">
              <w:rPr>
                <w:sz w:val="22"/>
                <w:szCs w:val="22"/>
              </w:rPr>
              <w:t xml:space="preserve">  рубл</w:t>
            </w:r>
            <w:r w:rsidR="009F2CF5">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9F2CF5">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9F2CF5">
              <w:rPr>
                <w:rFonts w:ascii="Times New Roman" w:hAnsi="Times New Roman" w:cs="Times New Roman"/>
                <w:sz w:val="22"/>
                <w:szCs w:val="22"/>
              </w:rPr>
              <w:t xml:space="preserve"> (Приложение № 3</w:t>
            </w:r>
            <w:r w:rsidR="009F2CF5"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8B4819">
              <w:rPr>
                <w:rFonts w:ascii="Times New Roman" w:eastAsia="Times New Roman" w:hAnsi="Times New Roman" w:cs="Times New Roman"/>
                <w:sz w:val="22"/>
                <w:szCs w:val="22"/>
                <w:lang w:eastAsia="ru-RU"/>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F26874" w:rsidP="0019233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производится по графику до 10 числа с июля по декабрь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9F2CF5">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C1C70" w:rsidP="00B01AED">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Оплата по ГПД, являющего</w:t>
            </w:r>
            <w:r w:rsidR="002A1738" w:rsidRPr="00C54437">
              <w:rPr>
                <w:rFonts w:ascii="Times New Roman" w:hAnsi="Times New Roman" w:cs="Times New Roman"/>
                <w:sz w:val="22"/>
                <w:szCs w:val="22"/>
              </w:rPr>
              <w:t xml:space="preserve">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8B4819">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страхования</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w:t>
            </w:r>
            <w:r w:rsidRPr="00C54437">
              <w:rPr>
                <w:spacing w:val="-13"/>
                <w:sz w:val="22"/>
                <w:szCs w:val="22"/>
              </w:rPr>
              <w:lastRenderedPageBreak/>
              <w:t>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B01AED">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8B4819">
            <w:pPr>
              <w:pStyle w:val="a3"/>
              <w:ind w:left="-21"/>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256843" w:rsidRPr="00C54437" w:rsidRDefault="00256843" w:rsidP="00B01AED">
            <w:pPr>
              <w:autoSpaceDE w:val="0"/>
              <w:autoSpaceDN w:val="0"/>
              <w:adjustRightInd w:val="0"/>
              <w:ind w:firstLine="175"/>
              <w:outlineLvl w:val="1"/>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F26874"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w:t>
            </w:r>
            <w:r w:rsidR="0090262A">
              <w:rPr>
                <w:rFonts w:ascii="Times New Roman" w:hAnsi="Times New Roman" w:cs="Times New Roman"/>
                <w:sz w:val="22"/>
                <w:szCs w:val="22"/>
              </w:rPr>
              <w:t>.0</w:t>
            </w:r>
            <w:r>
              <w:rPr>
                <w:rFonts w:ascii="Times New Roman" w:hAnsi="Times New Roman" w:cs="Times New Roman"/>
                <w:sz w:val="22"/>
                <w:szCs w:val="22"/>
              </w:rPr>
              <w:t>6</w:t>
            </w:r>
            <w:r w:rsidR="0090262A">
              <w:rPr>
                <w:rFonts w:ascii="Times New Roman" w:hAnsi="Times New Roman" w:cs="Times New Roman"/>
                <w:sz w:val="22"/>
                <w:szCs w:val="22"/>
              </w:rPr>
              <w:t>.2013</w:t>
            </w:r>
          </w:p>
          <w:p w:rsidR="00826889" w:rsidRPr="00B218FB" w:rsidRDefault="00F26874"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12</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F26874" w:rsidP="00F2687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18</w:t>
            </w:r>
            <w:r w:rsidR="0090262A">
              <w:rPr>
                <w:rFonts w:ascii="Times New Roman" w:hAnsi="Times New Roman" w:cs="Times New Roman"/>
                <w:sz w:val="22"/>
                <w:szCs w:val="22"/>
              </w:rPr>
              <w:t>.0</w:t>
            </w:r>
            <w:r>
              <w:rPr>
                <w:rFonts w:ascii="Times New Roman" w:hAnsi="Times New Roman" w:cs="Times New Roman"/>
                <w:sz w:val="22"/>
                <w:szCs w:val="22"/>
              </w:rPr>
              <w:t>6</w:t>
            </w:r>
            <w:r w:rsidR="0090262A">
              <w:rPr>
                <w:rFonts w:ascii="Times New Roman" w:hAnsi="Times New Roman" w:cs="Times New Roman"/>
                <w:sz w:val="22"/>
                <w:szCs w:val="22"/>
              </w:rPr>
              <w:t>.2013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F26874" w:rsidP="00B01AED">
            <w:pPr>
              <w:autoSpaceDE w:val="0"/>
              <w:autoSpaceDN w:val="0"/>
              <w:adjustRightInd w:val="0"/>
              <w:outlineLvl w:val="1"/>
            </w:pPr>
            <w:r>
              <w:rPr>
                <w:sz w:val="22"/>
                <w:szCs w:val="22"/>
              </w:rPr>
              <w:t>21</w:t>
            </w:r>
            <w:r w:rsidR="0090262A">
              <w:rPr>
                <w:sz w:val="22"/>
                <w:szCs w:val="22"/>
              </w:rPr>
              <w:t>.0</w:t>
            </w:r>
            <w:r>
              <w:rPr>
                <w:sz w:val="22"/>
                <w:szCs w:val="22"/>
              </w:rPr>
              <w:t>6</w:t>
            </w:r>
            <w:r w:rsidR="0090262A">
              <w:rPr>
                <w:sz w:val="22"/>
                <w:szCs w:val="22"/>
              </w:rPr>
              <w:t>.2013</w:t>
            </w:r>
          </w:p>
          <w:p w:rsidR="002A1738" w:rsidRPr="00C54437" w:rsidRDefault="002A1738" w:rsidP="00B01AED">
            <w:pPr>
              <w:autoSpaceDE w:val="0"/>
              <w:autoSpaceDN w:val="0"/>
              <w:adjustRightInd w:val="0"/>
              <w:ind w:firstLine="180"/>
              <w:outlineLvl w:val="1"/>
              <w:rPr>
                <w:i/>
              </w:rPr>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1843"/>
        <w:gridCol w:w="4961"/>
        <w:gridCol w:w="1418"/>
        <w:gridCol w:w="1559"/>
      </w:tblGrid>
      <w:tr w:rsidR="009F2CF5" w:rsidRPr="009F2CF5" w:rsidTr="009F2CF5">
        <w:trPr>
          <w:trHeight w:val="968"/>
        </w:trPr>
        <w:tc>
          <w:tcPr>
            <w:tcW w:w="580" w:type="dxa"/>
            <w:shd w:val="clear" w:color="auto" w:fill="auto"/>
            <w:vAlign w:val="center"/>
            <w:hideMark/>
          </w:tcPr>
          <w:p w:rsidR="009F2CF5" w:rsidRPr="009F2CF5" w:rsidRDefault="009F2CF5" w:rsidP="00B01AED">
            <w:pPr>
              <w:jc w:val="center"/>
              <w:rPr>
                <w:b/>
              </w:rPr>
            </w:pPr>
            <w:r w:rsidRPr="009F2CF5">
              <w:rPr>
                <w:b/>
                <w:sz w:val="22"/>
                <w:szCs w:val="22"/>
              </w:rPr>
              <w:t>№ п/п</w:t>
            </w:r>
          </w:p>
        </w:tc>
        <w:tc>
          <w:tcPr>
            <w:tcW w:w="1843" w:type="dxa"/>
            <w:shd w:val="clear" w:color="auto" w:fill="auto"/>
            <w:vAlign w:val="center"/>
            <w:hideMark/>
          </w:tcPr>
          <w:p w:rsidR="009F2CF5" w:rsidRPr="009F2CF5" w:rsidRDefault="009F2CF5" w:rsidP="00B01AED">
            <w:pPr>
              <w:jc w:val="center"/>
              <w:rPr>
                <w:b/>
              </w:rPr>
            </w:pPr>
            <w:r w:rsidRPr="009F2CF5">
              <w:rPr>
                <w:b/>
                <w:sz w:val="22"/>
                <w:szCs w:val="22"/>
              </w:rPr>
              <w:t>Наименование товара</w:t>
            </w:r>
          </w:p>
        </w:tc>
        <w:tc>
          <w:tcPr>
            <w:tcW w:w="4961" w:type="dxa"/>
            <w:vAlign w:val="center"/>
          </w:tcPr>
          <w:p w:rsidR="009F2CF5" w:rsidRPr="009F2CF5" w:rsidRDefault="009F2CF5" w:rsidP="009F2CF5">
            <w:pPr>
              <w:jc w:val="center"/>
              <w:rPr>
                <w:b/>
              </w:rPr>
            </w:pPr>
            <w:r>
              <w:rPr>
                <w:b/>
                <w:sz w:val="22"/>
                <w:szCs w:val="22"/>
              </w:rPr>
              <w:t>Техническое задание</w:t>
            </w:r>
          </w:p>
        </w:tc>
        <w:tc>
          <w:tcPr>
            <w:tcW w:w="1418" w:type="dxa"/>
            <w:shd w:val="clear" w:color="auto" w:fill="auto"/>
            <w:vAlign w:val="center"/>
            <w:hideMark/>
          </w:tcPr>
          <w:p w:rsidR="009F2CF5" w:rsidRPr="009F2CF5" w:rsidRDefault="009F2CF5" w:rsidP="00B01AED">
            <w:pPr>
              <w:jc w:val="center"/>
              <w:rPr>
                <w:b/>
              </w:rPr>
            </w:pPr>
            <w:r w:rsidRPr="009F2CF5">
              <w:rPr>
                <w:b/>
                <w:sz w:val="22"/>
                <w:szCs w:val="22"/>
              </w:rPr>
              <w:t>Единица измерения</w:t>
            </w:r>
          </w:p>
        </w:tc>
        <w:tc>
          <w:tcPr>
            <w:tcW w:w="1559" w:type="dxa"/>
            <w:shd w:val="clear" w:color="000000" w:fill="FFFFFF"/>
            <w:vAlign w:val="center"/>
            <w:hideMark/>
          </w:tcPr>
          <w:p w:rsidR="009F2CF5" w:rsidRPr="009F2CF5" w:rsidRDefault="009F2CF5" w:rsidP="00B01AED">
            <w:pPr>
              <w:jc w:val="center"/>
              <w:rPr>
                <w:b/>
              </w:rPr>
            </w:pPr>
            <w:r w:rsidRPr="009F2CF5">
              <w:rPr>
                <w:b/>
                <w:sz w:val="22"/>
                <w:szCs w:val="22"/>
              </w:rPr>
              <w:t>Количество</w:t>
            </w:r>
          </w:p>
        </w:tc>
      </w:tr>
      <w:tr w:rsidR="00F26874" w:rsidRPr="009F2CF5" w:rsidTr="00116466">
        <w:trPr>
          <w:trHeight w:val="497"/>
        </w:trPr>
        <w:tc>
          <w:tcPr>
            <w:tcW w:w="580" w:type="dxa"/>
            <w:shd w:val="clear" w:color="000000" w:fill="FFFFFF"/>
            <w:vAlign w:val="center"/>
            <w:hideMark/>
          </w:tcPr>
          <w:p w:rsidR="00F26874" w:rsidRPr="009F2CF5" w:rsidRDefault="00F26874" w:rsidP="00B01AED">
            <w:pPr>
              <w:jc w:val="center"/>
            </w:pPr>
            <w:r w:rsidRPr="009F2CF5">
              <w:rPr>
                <w:sz w:val="22"/>
                <w:szCs w:val="22"/>
              </w:rPr>
              <w:t>1</w:t>
            </w:r>
          </w:p>
        </w:tc>
        <w:tc>
          <w:tcPr>
            <w:tcW w:w="1843" w:type="dxa"/>
            <w:shd w:val="clear" w:color="000000" w:fill="FFFFFF"/>
            <w:vAlign w:val="center"/>
            <w:hideMark/>
          </w:tcPr>
          <w:p w:rsidR="00F26874" w:rsidRDefault="00F26874">
            <w:pPr>
              <w:jc w:val="center"/>
            </w:pPr>
            <w:r>
              <w:t>Фиксирующий бинт 6 см*20 м о/р</w:t>
            </w:r>
          </w:p>
        </w:tc>
        <w:tc>
          <w:tcPr>
            <w:tcW w:w="4961" w:type="dxa"/>
            <w:shd w:val="clear" w:color="000000" w:fill="FFFFFF"/>
            <w:vAlign w:val="center"/>
          </w:tcPr>
          <w:p w:rsidR="00F26874" w:rsidRDefault="00F26874">
            <w:pPr>
              <w:jc w:val="center"/>
              <w:rPr>
                <w:sz w:val="18"/>
                <w:szCs w:val="18"/>
              </w:rPr>
            </w:pPr>
            <w:r>
              <w:rPr>
                <w:sz w:val="18"/>
                <w:szCs w:val="18"/>
              </w:rPr>
              <w:t>Фиксирующий бинт с двойным эффектом сцепления благодаря крепированной структуре ткании микроточечной пропитке клеем на синтетической основе. Не требует дополнительной фиксации концов бинта. Не должен содержать латекса. Материал: основа- содержание хлопка не менее 35%, пропитка- гипоаллергенный синтетический клей. Растяжимость-примерно 85 %, полотняное переплетение собработанной кромкой, не крошится, не расползается, предназначен для фиксирующих повязоквсех видов, в особенности на суставах и частях тела, имеющихконическую и округлую форму и легкой степени компрессии размер в растянутом виде примерно 20 метров, ширина 5-7 см. Срок годности не менее 3 лет.</w:t>
            </w:r>
          </w:p>
        </w:tc>
        <w:tc>
          <w:tcPr>
            <w:tcW w:w="1418" w:type="dxa"/>
            <w:shd w:val="clear" w:color="000000" w:fill="FFFFFF"/>
            <w:vAlign w:val="center"/>
            <w:hideMark/>
          </w:tcPr>
          <w:p w:rsidR="00F26874" w:rsidRDefault="00F26874">
            <w:pPr>
              <w:jc w:val="center"/>
              <w:rPr>
                <w:sz w:val="16"/>
                <w:szCs w:val="16"/>
              </w:rPr>
            </w:pPr>
            <w:r>
              <w:rPr>
                <w:sz w:val="16"/>
                <w:szCs w:val="16"/>
              </w:rPr>
              <w:t>упак</w:t>
            </w:r>
          </w:p>
        </w:tc>
        <w:tc>
          <w:tcPr>
            <w:tcW w:w="1559" w:type="dxa"/>
            <w:shd w:val="clear" w:color="000000" w:fill="FFFFFF"/>
            <w:vAlign w:val="center"/>
            <w:hideMark/>
          </w:tcPr>
          <w:p w:rsidR="00F26874" w:rsidRDefault="00F26874">
            <w:pPr>
              <w:jc w:val="center"/>
              <w:rPr>
                <w:b/>
                <w:bCs/>
              </w:rPr>
            </w:pPr>
            <w:r>
              <w:rPr>
                <w:b/>
                <w:bCs/>
              </w:rPr>
              <w:t>150</w:t>
            </w:r>
          </w:p>
        </w:tc>
      </w:tr>
      <w:tr w:rsidR="00F26874" w:rsidRPr="009F2CF5" w:rsidTr="009F2CF5">
        <w:trPr>
          <w:trHeight w:val="535"/>
        </w:trPr>
        <w:tc>
          <w:tcPr>
            <w:tcW w:w="580" w:type="dxa"/>
            <w:shd w:val="clear" w:color="000000" w:fill="FFFFFF"/>
            <w:vAlign w:val="center"/>
            <w:hideMark/>
          </w:tcPr>
          <w:p w:rsidR="00F26874" w:rsidRPr="009F2CF5" w:rsidRDefault="00F26874" w:rsidP="00B01AED">
            <w:pPr>
              <w:jc w:val="center"/>
            </w:pPr>
            <w:r w:rsidRPr="009F2CF5">
              <w:rPr>
                <w:sz w:val="22"/>
                <w:szCs w:val="22"/>
              </w:rPr>
              <w:t>2</w:t>
            </w:r>
          </w:p>
        </w:tc>
        <w:tc>
          <w:tcPr>
            <w:tcW w:w="1843" w:type="dxa"/>
            <w:shd w:val="clear" w:color="000000" w:fill="FFFFFF"/>
            <w:vAlign w:val="center"/>
            <w:hideMark/>
          </w:tcPr>
          <w:p w:rsidR="00F26874" w:rsidRDefault="00F26874">
            <w:pPr>
              <w:jc w:val="center"/>
            </w:pPr>
            <w:r>
              <w:t>Фиксирующий бинт 8 см*20 м о/р</w:t>
            </w:r>
          </w:p>
        </w:tc>
        <w:tc>
          <w:tcPr>
            <w:tcW w:w="4961" w:type="dxa"/>
            <w:shd w:val="clear" w:color="000000" w:fill="FFFFFF"/>
            <w:vAlign w:val="center"/>
          </w:tcPr>
          <w:p w:rsidR="00F26874" w:rsidRDefault="00F26874">
            <w:pPr>
              <w:jc w:val="center"/>
              <w:rPr>
                <w:sz w:val="18"/>
                <w:szCs w:val="18"/>
              </w:rPr>
            </w:pPr>
            <w:r>
              <w:rPr>
                <w:sz w:val="18"/>
                <w:szCs w:val="18"/>
              </w:rPr>
              <w:t>Фиксирующий бинт с двойным эффектом сцепления благодаря крепированной структуре ткании микроточечной пропитке клеем на синтетической основе. Не требует дополнительной фиксации концов бинта. Не должен содержать латекса. Материал: основа- содержание хлопка не менее 35%, пропитка- гипоаллергенный синтетический клей. Растяжимость-примерно 85 %, полотняное переплетение собработанной кромкой, не крошится, не расползается, предназначен для фиксирующих повязоквсех видов, в особенности на суставах и частях тела, имеющихконическую и округлую форму и легкой степени компрессии размер в растянутом виде примерно 20 метров, ширина 7-9 см. Срок годности не менее 3 лет.</w:t>
            </w:r>
          </w:p>
        </w:tc>
        <w:tc>
          <w:tcPr>
            <w:tcW w:w="1418" w:type="dxa"/>
            <w:shd w:val="clear" w:color="000000" w:fill="FFFFFF"/>
            <w:vAlign w:val="center"/>
            <w:hideMark/>
          </w:tcPr>
          <w:p w:rsidR="00F26874" w:rsidRDefault="00F26874">
            <w:pPr>
              <w:jc w:val="center"/>
              <w:rPr>
                <w:sz w:val="16"/>
                <w:szCs w:val="16"/>
              </w:rPr>
            </w:pPr>
            <w:r>
              <w:rPr>
                <w:sz w:val="16"/>
                <w:szCs w:val="16"/>
              </w:rPr>
              <w:t>упак</w:t>
            </w:r>
          </w:p>
        </w:tc>
        <w:tc>
          <w:tcPr>
            <w:tcW w:w="1559" w:type="dxa"/>
            <w:shd w:val="clear" w:color="000000" w:fill="FFFFFF"/>
            <w:vAlign w:val="center"/>
            <w:hideMark/>
          </w:tcPr>
          <w:p w:rsidR="00F26874" w:rsidRDefault="00F26874">
            <w:pPr>
              <w:jc w:val="center"/>
              <w:rPr>
                <w:b/>
                <w:bCs/>
              </w:rPr>
            </w:pPr>
            <w:r>
              <w:rPr>
                <w:b/>
                <w:bCs/>
              </w:rPr>
              <w:t>150</w:t>
            </w:r>
          </w:p>
        </w:tc>
      </w:tr>
      <w:tr w:rsidR="00F26874" w:rsidRPr="009F2CF5" w:rsidTr="009F2CF5">
        <w:trPr>
          <w:trHeight w:val="535"/>
        </w:trPr>
        <w:tc>
          <w:tcPr>
            <w:tcW w:w="580" w:type="dxa"/>
            <w:shd w:val="clear" w:color="000000" w:fill="FFFFFF"/>
            <w:vAlign w:val="center"/>
            <w:hideMark/>
          </w:tcPr>
          <w:p w:rsidR="00F26874" w:rsidRPr="009F2CF5" w:rsidRDefault="00F26874" w:rsidP="00B01AED">
            <w:pPr>
              <w:jc w:val="center"/>
              <w:rPr>
                <w:sz w:val="22"/>
                <w:szCs w:val="22"/>
              </w:rPr>
            </w:pPr>
            <w:r>
              <w:rPr>
                <w:sz w:val="22"/>
                <w:szCs w:val="22"/>
              </w:rPr>
              <w:t>3</w:t>
            </w:r>
          </w:p>
        </w:tc>
        <w:tc>
          <w:tcPr>
            <w:tcW w:w="1843" w:type="dxa"/>
            <w:shd w:val="clear" w:color="000000" w:fill="FFFFFF"/>
            <w:vAlign w:val="center"/>
            <w:hideMark/>
          </w:tcPr>
          <w:p w:rsidR="00F26874" w:rsidRDefault="00F26874">
            <w:pPr>
              <w:jc w:val="center"/>
            </w:pPr>
            <w:r>
              <w:t>Повязка мазевая с серебром 10 см*10 см о/р</w:t>
            </w:r>
          </w:p>
        </w:tc>
        <w:tc>
          <w:tcPr>
            <w:tcW w:w="4961" w:type="dxa"/>
            <w:shd w:val="clear" w:color="000000" w:fill="FFFFFF"/>
            <w:vAlign w:val="center"/>
          </w:tcPr>
          <w:p w:rsidR="00F26874" w:rsidRDefault="00F26874">
            <w:pPr>
              <w:jc w:val="center"/>
              <w:rPr>
                <w:sz w:val="18"/>
                <w:szCs w:val="18"/>
              </w:rPr>
            </w:pPr>
            <w:r>
              <w:rPr>
                <w:sz w:val="18"/>
                <w:szCs w:val="18"/>
              </w:rPr>
              <w:t>Атравматичная серебросодержащая сетчатая повязка с антибактериальными свойствами для атравматичной обработки ран с повышенной угрозой инфицирования или инфицированных ран. Материал- полиамидная сетка, покрытая элементарным серебром (ионы серебра), нейтральная мазевая пропитка на основе триглециридов жирных кислот и нейтральных жиров, без примесей вазелинов и парафинов. материал: на вес покрытия в м2(пропитка)- мин.140 г/м2; общий вес с мазью не менее 3,1 г. стерильно. Размер около 10*10 см. Срок годности не менее 3 лет.</w:t>
            </w:r>
          </w:p>
        </w:tc>
        <w:tc>
          <w:tcPr>
            <w:tcW w:w="1418" w:type="dxa"/>
            <w:shd w:val="clear" w:color="000000" w:fill="FFFFFF"/>
            <w:vAlign w:val="center"/>
            <w:hideMark/>
          </w:tcPr>
          <w:p w:rsidR="00F26874" w:rsidRDefault="00F26874">
            <w:pPr>
              <w:jc w:val="center"/>
              <w:rPr>
                <w:sz w:val="16"/>
                <w:szCs w:val="16"/>
              </w:rPr>
            </w:pPr>
            <w:r>
              <w:rPr>
                <w:sz w:val="16"/>
                <w:szCs w:val="16"/>
              </w:rPr>
              <w:t>упак</w:t>
            </w:r>
          </w:p>
        </w:tc>
        <w:tc>
          <w:tcPr>
            <w:tcW w:w="1559" w:type="dxa"/>
            <w:shd w:val="clear" w:color="000000" w:fill="FFFFFF"/>
            <w:vAlign w:val="center"/>
            <w:hideMark/>
          </w:tcPr>
          <w:p w:rsidR="00F26874" w:rsidRDefault="00F26874">
            <w:pPr>
              <w:jc w:val="center"/>
              <w:rPr>
                <w:b/>
                <w:bCs/>
              </w:rPr>
            </w:pPr>
            <w:r>
              <w:rPr>
                <w:b/>
                <w:bCs/>
              </w:rPr>
              <w:t>100</w:t>
            </w:r>
          </w:p>
        </w:tc>
      </w:tr>
    </w:tbl>
    <w:p w:rsidR="002A1738" w:rsidRPr="002A1738" w:rsidRDefault="002A1738" w:rsidP="002A1738"/>
    <w:p w:rsidR="002A1738" w:rsidRDefault="002A1738" w:rsidP="002A1738">
      <w:pPr>
        <w:pStyle w:val="10"/>
        <w:jc w:val="center"/>
      </w:pPr>
    </w:p>
    <w:p w:rsidR="00256843" w:rsidRDefault="00256843" w:rsidP="00256843"/>
    <w:p w:rsidR="00256843" w:rsidRDefault="00256843" w:rsidP="00256843"/>
    <w:p w:rsidR="00256843" w:rsidRDefault="00256843" w:rsidP="00256843"/>
    <w:p w:rsidR="00063F8E" w:rsidRDefault="00063F8E"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B862B2">
        <w:rPr>
          <w:b/>
          <w:bCs/>
        </w:rPr>
        <w:t>материалов и средств перевязочных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00063F8E">
        <w:t xml:space="preserve">   </w:t>
      </w:r>
      <w:r>
        <w:t xml:space="preserve">    </w:t>
      </w:r>
      <w:r w:rsidRPr="00D94D3E">
        <w:t>«___» __________ 201</w:t>
      </w:r>
      <w:r w:rsidR="002C1C70">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B862B2">
        <w:rPr>
          <w:rFonts w:ascii="Times New Roman" w:eastAsia="Times New Roman" w:hAnsi="Times New Roman" w:cs="Times New Roman"/>
          <w:sz w:val="24"/>
          <w:lang w:eastAsia="ru-RU"/>
        </w:rPr>
        <w:t>материалов и средств перевязочных</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063F8E">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F26874" w:rsidRPr="00D94D3E" w:rsidRDefault="002A1738" w:rsidP="00F26874">
      <w:pPr>
        <w:tabs>
          <w:tab w:val="left" w:pos="-360"/>
          <w:tab w:val="left" w:pos="0"/>
        </w:tabs>
        <w:ind w:firstLine="567"/>
        <w:jc w:val="both"/>
      </w:pPr>
      <w:r w:rsidRPr="00D94D3E">
        <w:t xml:space="preserve">2.5. </w:t>
      </w:r>
      <w:r w:rsidR="00F26874" w:rsidRPr="00F62FD2">
        <w:t xml:space="preserve">Заказчик по согласованию с поставщиком в ходе исполнения </w:t>
      </w:r>
      <w:r w:rsidR="00F26874">
        <w:t>Договора</w:t>
      </w:r>
      <w:r w:rsidR="00F26874" w:rsidRPr="00F62FD2">
        <w:t xml:space="preserve"> вправе изменить не более чем на десять процентов количество всех предусмотренных </w:t>
      </w:r>
      <w:r w:rsidR="00F26874">
        <w:t xml:space="preserve">Договором </w:t>
      </w:r>
      <w:r w:rsidR="00F26874" w:rsidRPr="00F62FD2">
        <w:t>товаров при изменении потребности в товарах</w:t>
      </w:r>
      <w:r w:rsidR="00F26874">
        <w:t>, на поставку которых заключен Договор</w:t>
      </w:r>
      <w:r w:rsidR="00F26874"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F26874">
        <w:t>Договора</w:t>
      </w:r>
      <w:r w:rsidR="00F26874" w:rsidRPr="00F62FD2">
        <w:t xml:space="preserve"> пропорционально количеству таких товаров, но не более чем на десять процентов такой цены </w:t>
      </w:r>
      <w:r w:rsidR="00F26874">
        <w:t>Договора</w:t>
      </w:r>
      <w:r w:rsidR="00F26874" w:rsidRPr="00F62FD2">
        <w:t xml:space="preserve">, а при внесении соответствующих изменений в </w:t>
      </w:r>
      <w:r w:rsidR="00F26874">
        <w:t>Договор</w:t>
      </w:r>
      <w:r w:rsidR="00F26874" w:rsidRPr="00F62FD2">
        <w:t xml:space="preserve"> в связи с сокращением потребности в поставке таких товаров заказчик обязан изменить цену </w:t>
      </w:r>
      <w:r w:rsidR="00F26874">
        <w:t>Договора</w:t>
      </w:r>
      <w:r w:rsidR="00F26874" w:rsidRPr="00F62FD2">
        <w:t xml:space="preserve"> указанным образом. Цена единицы дополнительно поставляемого товара и цена </w:t>
      </w:r>
      <w:r w:rsidR="00F26874" w:rsidRPr="00F62FD2">
        <w:lastRenderedPageBreak/>
        <w:t xml:space="preserve">единицы товара при сокращении потребности в поставке части такого товара должны определяться как частное от деления первоначальной цены </w:t>
      </w:r>
      <w:r w:rsidR="00F26874">
        <w:t>Договора</w:t>
      </w:r>
      <w:r w:rsidR="00F26874" w:rsidRPr="00F62FD2">
        <w:t xml:space="preserve"> на предусмотренное в </w:t>
      </w:r>
      <w:r w:rsidR="00F26874">
        <w:t>Договоре</w:t>
      </w:r>
      <w:r w:rsidR="00F26874" w:rsidRPr="00F62FD2">
        <w:t xml:space="preserve"> количество такого товара.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063F8E" w:rsidRDefault="00063F8E" w:rsidP="002A1738">
      <w:pPr>
        <w:shd w:val="clear" w:color="auto" w:fill="FFFFFF"/>
        <w:tabs>
          <w:tab w:val="left" w:pos="0"/>
          <w:tab w:val="left" w:pos="10646"/>
        </w:tabs>
        <w:ind w:left="567" w:right="-263"/>
        <w:jc w:val="center"/>
        <w:rPr>
          <w:b/>
        </w:rPr>
      </w:pPr>
    </w:p>
    <w:p w:rsidR="00063F8E" w:rsidRDefault="00063F8E" w:rsidP="002A1738">
      <w:pPr>
        <w:shd w:val="clear" w:color="auto" w:fill="FFFFFF"/>
        <w:tabs>
          <w:tab w:val="left" w:pos="0"/>
          <w:tab w:val="left" w:pos="10646"/>
        </w:tabs>
        <w:ind w:left="567" w:right="-263"/>
        <w:jc w:val="center"/>
        <w:rPr>
          <w:b/>
        </w:rPr>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403CBA">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063F8E">
        <w:t>х товаров должен быть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B01AED" w:rsidRDefault="002A1738" w:rsidP="002A1738">
      <w:pPr>
        <w:shd w:val="clear" w:color="auto" w:fill="FFFFFF"/>
        <w:tabs>
          <w:tab w:val="left" w:pos="0"/>
          <w:tab w:val="left" w:pos="10646"/>
        </w:tabs>
        <w:ind w:right="-263" w:firstLine="567"/>
        <w:jc w:val="both"/>
        <w:rPr>
          <w:sz w:val="20"/>
          <w:szCs w:val="20"/>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B01AED" w:rsidRDefault="006130E5" w:rsidP="002A1738">
      <w:pPr>
        <w:shd w:val="clear" w:color="auto" w:fill="FFFFFF"/>
        <w:tabs>
          <w:tab w:val="left" w:pos="0"/>
          <w:tab w:val="left" w:pos="10668"/>
        </w:tabs>
        <w:ind w:left="567" w:right="-104"/>
        <w:jc w:val="center"/>
        <w:rPr>
          <w:b/>
          <w:sz w:val="20"/>
          <w:szCs w:val="20"/>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w:t>
      </w:r>
      <w:r w:rsidR="00F26874" w:rsidRPr="008208F2">
        <w:t>Поставка товара производится в соответствии с графиком поставки (Приложение № 2) до 10 числа каждого месяца</w:t>
      </w:r>
      <w:r w:rsidR="00F26874">
        <w:t xml:space="preserve"> с июля по декабрь 2013 г.</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lastRenderedPageBreak/>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90262A" w:rsidRPr="00D94D3E" w:rsidRDefault="0090262A" w:rsidP="0090262A">
      <w:pPr>
        <w:shd w:val="clear" w:color="auto" w:fill="FFFFFF"/>
        <w:tabs>
          <w:tab w:val="left" w:pos="0"/>
        </w:tabs>
        <w:ind w:right="-263" w:firstLine="567"/>
        <w:jc w:val="both"/>
      </w:pPr>
      <w:r>
        <w:t>- за нарушение пп.. 2.4.3,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w:t>
      </w:r>
      <w:r w:rsidRPr="00D94D3E">
        <w:lastRenderedPageBreak/>
        <w:t>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826889" w:rsidRP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 xml:space="preserve">9.РАСТОРЖЕНИЕ ДОГОВОРА </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90262A">
        <w:t>31.12.2013 г.</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8E36ED">
          <w:footerReference w:type="even" r:id="rId8"/>
          <w:footerReference w:type="default" r:id="rId9"/>
          <w:pgSz w:w="11906" w:h="16838"/>
          <w:pgMar w:top="1134" w:right="566" w:bottom="1134" w:left="993" w:header="709" w:footer="709" w:gutter="0"/>
          <w:cols w:space="708"/>
          <w:titlePg/>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2C1C70">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71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701"/>
        <w:gridCol w:w="2976"/>
        <w:gridCol w:w="1276"/>
        <w:gridCol w:w="1418"/>
        <w:gridCol w:w="1218"/>
        <w:gridCol w:w="1559"/>
      </w:tblGrid>
      <w:tr w:rsidR="00063F8E" w:rsidRPr="00B862B2" w:rsidTr="00063F8E">
        <w:trPr>
          <w:trHeight w:val="968"/>
        </w:trPr>
        <w:tc>
          <w:tcPr>
            <w:tcW w:w="568" w:type="dxa"/>
            <w:shd w:val="clear" w:color="auto" w:fill="auto"/>
            <w:vAlign w:val="center"/>
            <w:hideMark/>
          </w:tcPr>
          <w:p w:rsidR="00063F8E" w:rsidRPr="00B862B2" w:rsidRDefault="00063F8E" w:rsidP="00B862B2">
            <w:pPr>
              <w:jc w:val="center"/>
              <w:rPr>
                <w:b/>
              </w:rPr>
            </w:pPr>
            <w:r w:rsidRPr="00B862B2">
              <w:rPr>
                <w:b/>
                <w:sz w:val="22"/>
                <w:szCs w:val="22"/>
              </w:rPr>
              <w:t>№ п/п</w:t>
            </w:r>
          </w:p>
        </w:tc>
        <w:tc>
          <w:tcPr>
            <w:tcW w:w="1701" w:type="dxa"/>
            <w:shd w:val="clear" w:color="auto" w:fill="auto"/>
            <w:vAlign w:val="center"/>
            <w:hideMark/>
          </w:tcPr>
          <w:p w:rsidR="00063F8E" w:rsidRPr="00B862B2" w:rsidRDefault="00063F8E" w:rsidP="00B862B2">
            <w:pPr>
              <w:jc w:val="center"/>
              <w:rPr>
                <w:b/>
              </w:rPr>
            </w:pPr>
            <w:r w:rsidRPr="00B862B2">
              <w:rPr>
                <w:b/>
                <w:sz w:val="22"/>
                <w:szCs w:val="22"/>
              </w:rPr>
              <w:t>Наименование товара</w:t>
            </w:r>
          </w:p>
        </w:tc>
        <w:tc>
          <w:tcPr>
            <w:tcW w:w="2976" w:type="dxa"/>
            <w:vAlign w:val="center"/>
          </w:tcPr>
          <w:p w:rsidR="00063F8E" w:rsidRPr="00B862B2" w:rsidRDefault="00063F8E" w:rsidP="00063F8E">
            <w:pPr>
              <w:jc w:val="center"/>
              <w:rPr>
                <w:b/>
              </w:rPr>
            </w:pPr>
            <w:r>
              <w:rPr>
                <w:b/>
                <w:sz w:val="22"/>
                <w:szCs w:val="22"/>
              </w:rPr>
              <w:t>Техническое задание</w:t>
            </w:r>
          </w:p>
        </w:tc>
        <w:tc>
          <w:tcPr>
            <w:tcW w:w="1276" w:type="dxa"/>
            <w:shd w:val="clear" w:color="auto" w:fill="auto"/>
            <w:vAlign w:val="center"/>
            <w:hideMark/>
          </w:tcPr>
          <w:p w:rsidR="00063F8E" w:rsidRPr="00B862B2" w:rsidRDefault="00063F8E" w:rsidP="00B862B2">
            <w:pPr>
              <w:jc w:val="center"/>
              <w:rPr>
                <w:b/>
              </w:rPr>
            </w:pPr>
            <w:r w:rsidRPr="00B862B2">
              <w:rPr>
                <w:b/>
                <w:sz w:val="22"/>
                <w:szCs w:val="22"/>
              </w:rPr>
              <w:t>Единица измерения</w:t>
            </w:r>
          </w:p>
        </w:tc>
        <w:tc>
          <w:tcPr>
            <w:tcW w:w="1418" w:type="dxa"/>
            <w:shd w:val="clear" w:color="000000" w:fill="FFFFFF"/>
            <w:vAlign w:val="center"/>
            <w:hideMark/>
          </w:tcPr>
          <w:p w:rsidR="00063F8E" w:rsidRPr="00B862B2" w:rsidRDefault="00063F8E" w:rsidP="00B862B2">
            <w:pPr>
              <w:jc w:val="center"/>
              <w:rPr>
                <w:b/>
              </w:rPr>
            </w:pPr>
            <w:r w:rsidRPr="00B862B2">
              <w:rPr>
                <w:b/>
                <w:sz w:val="22"/>
                <w:szCs w:val="22"/>
              </w:rPr>
              <w:t>Количество</w:t>
            </w:r>
          </w:p>
        </w:tc>
        <w:tc>
          <w:tcPr>
            <w:tcW w:w="1218" w:type="dxa"/>
            <w:shd w:val="clear" w:color="000000" w:fill="FFFFFF"/>
            <w:vAlign w:val="center"/>
            <w:hideMark/>
          </w:tcPr>
          <w:p w:rsidR="00063F8E" w:rsidRPr="00B862B2" w:rsidRDefault="00063F8E" w:rsidP="00B862B2">
            <w:pPr>
              <w:jc w:val="center"/>
              <w:rPr>
                <w:b/>
              </w:rPr>
            </w:pPr>
            <w:r w:rsidRPr="00B862B2">
              <w:rPr>
                <w:b/>
                <w:sz w:val="22"/>
                <w:szCs w:val="22"/>
              </w:rPr>
              <w:t>Цена в рублях (в т.ч. НДС)</w:t>
            </w:r>
          </w:p>
        </w:tc>
        <w:tc>
          <w:tcPr>
            <w:tcW w:w="1559" w:type="dxa"/>
            <w:shd w:val="clear" w:color="000000" w:fill="FFFFFF"/>
            <w:vAlign w:val="center"/>
            <w:hideMark/>
          </w:tcPr>
          <w:p w:rsidR="00063F8E" w:rsidRPr="00B862B2" w:rsidRDefault="00063F8E" w:rsidP="00B862B2">
            <w:pPr>
              <w:jc w:val="center"/>
              <w:rPr>
                <w:b/>
              </w:rPr>
            </w:pPr>
            <w:r w:rsidRPr="00B862B2">
              <w:rPr>
                <w:b/>
                <w:sz w:val="22"/>
                <w:szCs w:val="22"/>
              </w:rPr>
              <w:t>Общая стоимость в рублях (в т.ч. НДС)</w:t>
            </w:r>
          </w:p>
        </w:tc>
      </w:tr>
      <w:tr w:rsidR="00063F8E" w:rsidRPr="00B862B2" w:rsidTr="00063F8E">
        <w:trPr>
          <w:trHeight w:val="497"/>
        </w:trPr>
        <w:tc>
          <w:tcPr>
            <w:tcW w:w="568" w:type="dxa"/>
            <w:shd w:val="clear" w:color="000000" w:fill="FFFFFF"/>
            <w:vAlign w:val="center"/>
            <w:hideMark/>
          </w:tcPr>
          <w:p w:rsidR="00063F8E" w:rsidRPr="00B862B2" w:rsidRDefault="00063F8E" w:rsidP="00B862B2">
            <w:pPr>
              <w:jc w:val="center"/>
            </w:pPr>
          </w:p>
        </w:tc>
        <w:tc>
          <w:tcPr>
            <w:tcW w:w="1701" w:type="dxa"/>
            <w:shd w:val="clear" w:color="000000" w:fill="FFFFFF"/>
            <w:vAlign w:val="center"/>
            <w:hideMark/>
          </w:tcPr>
          <w:p w:rsidR="00063F8E" w:rsidRDefault="00063F8E" w:rsidP="004B227E">
            <w:pPr>
              <w:jc w:val="center"/>
              <w:rPr>
                <w:sz w:val="28"/>
                <w:szCs w:val="28"/>
              </w:rPr>
            </w:pPr>
          </w:p>
        </w:tc>
        <w:tc>
          <w:tcPr>
            <w:tcW w:w="2976" w:type="dxa"/>
            <w:shd w:val="clear" w:color="000000" w:fill="FFFFFF"/>
          </w:tcPr>
          <w:p w:rsidR="00063F8E" w:rsidRDefault="00063F8E" w:rsidP="004B227E">
            <w:pPr>
              <w:jc w:val="center"/>
              <w:rPr>
                <w:color w:val="000000"/>
                <w:sz w:val="18"/>
                <w:szCs w:val="18"/>
              </w:rPr>
            </w:pPr>
          </w:p>
        </w:tc>
        <w:tc>
          <w:tcPr>
            <w:tcW w:w="1276" w:type="dxa"/>
            <w:shd w:val="clear" w:color="000000" w:fill="FFFFFF"/>
            <w:vAlign w:val="center"/>
            <w:hideMark/>
          </w:tcPr>
          <w:p w:rsidR="00063F8E" w:rsidRPr="009F2CF5" w:rsidRDefault="00063F8E" w:rsidP="004B227E">
            <w:pPr>
              <w:jc w:val="center"/>
            </w:pPr>
          </w:p>
        </w:tc>
        <w:tc>
          <w:tcPr>
            <w:tcW w:w="1418" w:type="dxa"/>
            <w:shd w:val="clear" w:color="000000" w:fill="FFFFFF"/>
            <w:vAlign w:val="center"/>
            <w:hideMark/>
          </w:tcPr>
          <w:p w:rsidR="00063F8E" w:rsidRPr="009F2CF5" w:rsidRDefault="00063F8E" w:rsidP="004B227E">
            <w:pPr>
              <w:jc w:val="center"/>
            </w:pPr>
          </w:p>
        </w:tc>
        <w:tc>
          <w:tcPr>
            <w:tcW w:w="1218" w:type="dxa"/>
            <w:shd w:val="clear" w:color="000000" w:fill="FFFFFF"/>
            <w:vAlign w:val="center"/>
            <w:hideMark/>
          </w:tcPr>
          <w:p w:rsidR="00063F8E" w:rsidRPr="00B862B2" w:rsidRDefault="00063F8E" w:rsidP="00B862B2">
            <w:pPr>
              <w:jc w:val="center"/>
            </w:pPr>
          </w:p>
        </w:tc>
        <w:tc>
          <w:tcPr>
            <w:tcW w:w="1559" w:type="dxa"/>
            <w:shd w:val="clear" w:color="000000" w:fill="FFFFFF"/>
            <w:vAlign w:val="center"/>
            <w:hideMark/>
          </w:tcPr>
          <w:p w:rsidR="00063F8E" w:rsidRPr="00B862B2" w:rsidRDefault="00063F8E" w:rsidP="00B862B2">
            <w:pPr>
              <w:jc w:val="center"/>
            </w:pPr>
          </w:p>
        </w:tc>
      </w:tr>
      <w:tr w:rsidR="00063F8E" w:rsidRPr="00B862B2" w:rsidTr="00063F8E">
        <w:trPr>
          <w:trHeight w:val="535"/>
        </w:trPr>
        <w:tc>
          <w:tcPr>
            <w:tcW w:w="568" w:type="dxa"/>
            <w:shd w:val="clear" w:color="000000" w:fill="FFFFFF"/>
            <w:vAlign w:val="center"/>
            <w:hideMark/>
          </w:tcPr>
          <w:p w:rsidR="00063F8E" w:rsidRPr="00B862B2" w:rsidRDefault="00063F8E" w:rsidP="00B862B2">
            <w:pPr>
              <w:jc w:val="center"/>
            </w:pPr>
          </w:p>
        </w:tc>
        <w:tc>
          <w:tcPr>
            <w:tcW w:w="1701" w:type="dxa"/>
            <w:shd w:val="clear" w:color="000000" w:fill="FFFFFF"/>
            <w:vAlign w:val="center"/>
            <w:hideMark/>
          </w:tcPr>
          <w:p w:rsidR="00063F8E" w:rsidRDefault="00063F8E" w:rsidP="004B227E">
            <w:pPr>
              <w:jc w:val="center"/>
              <w:rPr>
                <w:sz w:val="28"/>
                <w:szCs w:val="28"/>
              </w:rPr>
            </w:pPr>
          </w:p>
        </w:tc>
        <w:tc>
          <w:tcPr>
            <w:tcW w:w="2976" w:type="dxa"/>
            <w:shd w:val="clear" w:color="000000" w:fill="FFFFFF"/>
            <w:vAlign w:val="center"/>
          </w:tcPr>
          <w:p w:rsidR="00063F8E" w:rsidRDefault="00063F8E" w:rsidP="004B227E">
            <w:pPr>
              <w:jc w:val="center"/>
              <w:rPr>
                <w:color w:val="000000"/>
                <w:sz w:val="18"/>
                <w:szCs w:val="18"/>
              </w:rPr>
            </w:pPr>
          </w:p>
        </w:tc>
        <w:tc>
          <w:tcPr>
            <w:tcW w:w="1276" w:type="dxa"/>
            <w:shd w:val="clear" w:color="000000" w:fill="FFFFFF"/>
            <w:vAlign w:val="center"/>
            <w:hideMark/>
          </w:tcPr>
          <w:p w:rsidR="00063F8E" w:rsidRPr="009F2CF5" w:rsidRDefault="00063F8E" w:rsidP="004B227E">
            <w:pPr>
              <w:jc w:val="center"/>
            </w:pPr>
          </w:p>
        </w:tc>
        <w:tc>
          <w:tcPr>
            <w:tcW w:w="1418" w:type="dxa"/>
            <w:shd w:val="clear" w:color="000000" w:fill="FFFFFF"/>
            <w:vAlign w:val="center"/>
            <w:hideMark/>
          </w:tcPr>
          <w:p w:rsidR="00063F8E" w:rsidRPr="009F2CF5" w:rsidRDefault="00063F8E" w:rsidP="004B227E">
            <w:pPr>
              <w:jc w:val="center"/>
            </w:pPr>
          </w:p>
        </w:tc>
        <w:tc>
          <w:tcPr>
            <w:tcW w:w="1218" w:type="dxa"/>
            <w:shd w:val="clear" w:color="000000" w:fill="FFFFFF"/>
            <w:vAlign w:val="center"/>
            <w:hideMark/>
          </w:tcPr>
          <w:p w:rsidR="00063F8E" w:rsidRPr="00B862B2" w:rsidRDefault="00063F8E" w:rsidP="00B862B2">
            <w:pPr>
              <w:jc w:val="center"/>
            </w:pPr>
          </w:p>
        </w:tc>
        <w:tc>
          <w:tcPr>
            <w:tcW w:w="1559" w:type="dxa"/>
            <w:shd w:val="clear" w:color="000000" w:fill="FFFFFF"/>
            <w:vAlign w:val="center"/>
            <w:hideMark/>
          </w:tcPr>
          <w:p w:rsidR="00063F8E" w:rsidRPr="00B862B2" w:rsidRDefault="00063F8E" w:rsidP="00B862B2">
            <w:pPr>
              <w:jc w:val="center"/>
            </w:pPr>
          </w:p>
        </w:tc>
      </w:tr>
      <w:tr w:rsidR="00F26874" w:rsidRPr="00B862B2" w:rsidTr="00063F8E">
        <w:trPr>
          <w:trHeight w:val="535"/>
        </w:trPr>
        <w:tc>
          <w:tcPr>
            <w:tcW w:w="568" w:type="dxa"/>
            <w:shd w:val="clear" w:color="000000" w:fill="FFFFFF"/>
            <w:vAlign w:val="center"/>
            <w:hideMark/>
          </w:tcPr>
          <w:p w:rsidR="00F26874" w:rsidRPr="00B862B2" w:rsidRDefault="00F26874" w:rsidP="00B862B2">
            <w:pPr>
              <w:jc w:val="center"/>
              <w:rPr>
                <w:sz w:val="22"/>
                <w:szCs w:val="22"/>
              </w:rPr>
            </w:pPr>
          </w:p>
        </w:tc>
        <w:tc>
          <w:tcPr>
            <w:tcW w:w="1701" w:type="dxa"/>
            <w:shd w:val="clear" w:color="000000" w:fill="FFFFFF"/>
            <w:vAlign w:val="center"/>
            <w:hideMark/>
          </w:tcPr>
          <w:p w:rsidR="00F26874" w:rsidRDefault="00F26874" w:rsidP="004B227E">
            <w:pPr>
              <w:jc w:val="center"/>
              <w:rPr>
                <w:sz w:val="28"/>
                <w:szCs w:val="28"/>
              </w:rPr>
            </w:pPr>
          </w:p>
        </w:tc>
        <w:tc>
          <w:tcPr>
            <w:tcW w:w="2976" w:type="dxa"/>
            <w:shd w:val="clear" w:color="000000" w:fill="FFFFFF"/>
            <w:vAlign w:val="center"/>
          </w:tcPr>
          <w:p w:rsidR="00F26874" w:rsidRDefault="00F26874" w:rsidP="004B227E">
            <w:pPr>
              <w:jc w:val="center"/>
              <w:rPr>
                <w:color w:val="000000"/>
                <w:sz w:val="18"/>
                <w:szCs w:val="18"/>
              </w:rPr>
            </w:pPr>
          </w:p>
        </w:tc>
        <w:tc>
          <w:tcPr>
            <w:tcW w:w="1276" w:type="dxa"/>
            <w:shd w:val="clear" w:color="000000" w:fill="FFFFFF"/>
            <w:vAlign w:val="center"/>
            <w:hideMark/>
          </w:tcPr>
          <w:p w:rsidR="00F26874" w:rsidRPr="009F2CF5" w:rsidRDefault="00F26874" w:rsidP="004B227E">
            <w:pPr>
              <w:jc w:val="center"/>
            </w:pPr>
          </w:p>
        </w:tc>
        <w:tc>
          <w:tcPr>
            <w:tcW w:w="1418" w:type="dxa"/>
            <w:shd w:val="clear" w:color="000000" w:fill="FFFFFF"/>
            <w:vAlign w:val="center"/>
            <w:hideMark/>
          </w:tcPr>
          <w:p w:rsidR="00F26874" w:rsidRPr="009F2CF5" w:rsidRDefault="00F26874" w:rsidP="004B227E">
            <w:pPr>
              <w:jc w:val="center"/>
            </w:pPr>
          </w:p>
        </w:tc>
        <w:tc>
          <w:tcPr>
            <w:tcW w:w="1218" w:type="dxa"/>
            <w:shd w:val="clear" w:color="000000" w:fill="FFFFFF"/>
            <w:vAlign w:val="center"/>
            <w:hideMark/>
          </w:tcPr>
          <w:p w:rsidR="00F26874" w:rsidRPr="00B862B2" w:rsidRDefault="00F26874" w:rsidP="00B862B2">
            <w:pPr>
              <w:jc w:val="center"/>
            </w:pPr>
          </w:p>
        </w:tc>
        <w:tc>
          <w:tcPr>
            <w:tcW w:w="1559" w:type="dxa"/>
            <w:shd w:val="clear" w:color="000000" w:fill="FFFFFF"/>
            <w:vAlign w:val="center"/>
            <w:hideMark/>
          </w:tcPr>
          <w:p w:rsidR="00F26874" w:rsidRPr="00B862B2" w:rsidRDefault="00F26874" w:rsidP="00B862B2">
            <w:pPr>
              <w:jc w:val="center"/>
            </w:pPr>
          </w:p>
        </w:tc>
      </w:tr>
      <w:tr w:rsidR="00063F8E" w:rsidRPr="00B862B2" w:rsidTr="00063F8E">
        <w:trPr>
          <w:trHeight w:val="467"/>
        </w:trPr>
        <w:tc>
          <w:tcPr>
            <w:tcW w:w="9157" w:type="dxa"/>
            <w:gridSpan w:val="6"/>
            <w:shd w:val="clear" w:color="000000" w:fill="FFFFFF"/>
          </w:tcPr>
          <w:p w:rsidR="00063F8E" w:rsidRPr="00B862B2" w:rsidRDefault="00063F8E" w:rsidP="00B862B2">
            <w:pPr>
              <w:jc w:val="center"/>
              <w:rPr>
                <w:b/>
              </w:rPr>
            </w:pPr>
            <w:r w:rsidRPr="00B862B2">
              <w:rPr>
                <w:b/>
                <w:sz w:val="22"/>
                <w:szCs w:val="22"/>
              </w:rPr>
              <w:t>ИТОГО</w:t>
            </w:r>
          </w:p>
        </w:tc>
        <w:tc>
          <w:tcPr>
            <w:tcW w:w="1559" w:type="dxa"/>
            <w:shd w:val="clear" w:color="000000" w:fill="FFFFFF"/>
            <w:vAlign w:val="center"/>
            <w:hideMark/>
          </w:tcPr>
          <w:p w:rsidR="00063F8E" w:rsidRPr="00B862B2" w:rsidRDefault="00063F8E" w:rsidP="00B862B2">
            <w:pPr>
              <w:jc w:val="center"/>
              <w:rPr>
                <w:b/>
                <w:bCs/>
              </w:rPr>
            </w:pPr>
          </w:p>
        </w:tc>
      </w:tr>
    </w:tbl>
    <w:p w:rsidR="0073773D" w:rsidRPr="002A1738" w:rsidRDefault="0073773D" w:rsidP="0073773D"/>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2A1738" w:rsidRDefault="002A1738" w:rsidP="002A1738">
      <w:pPr>
        <w:tabs>
          <w:tab w:val="left" w:pos="1215"/>
        </w:tabs>
        <w:jc w:val="right"/>
        <w:rPr>
          <w:szCs w:val="20"/>
        </w:rPr>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90524E" w:rsidRDefault="0090524E"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2C1C70">
        <w:t>3</w:t>
      </w:r>
      <w:r w:rsidRPr="00B620E2">
        <w:t xml:space="preserve"> г.</w:t>
      </w:r>
    </w:p>
    <w:p w:rsidR="002A1738" w:rsidRDefault="002A1738" w:rsidP="002A1738">
      <w:pPr>
        <w:tabs>
          <w:tab w:val="left" w:pos="1215"/>
        </w:tabs>
        <w:jc w:val="right"/>
        <w:rPr>
          <w:szCs w:val="20"/>
        </w:rPr>
      </w:pPr>
    </w:p>
    <w:p w:rsidR="00BF507C" w:rsidRPr="006A043C" w:rsidRDefault="00BF507C" w:rsidP="002A1738">
      <w:pPr>
        <w:tabs>
          <w:tab w:val="left" w:pos="1215"/>
        </w:tabs>
        <w:jc w:val="right"/>
        <w:rPr>
          <w:sz w:val="20"/>
          <w:szCs w:val="20"/>
        </w:rPr>
      </w:pPr>
    </w:p>
    <w:tbl>
      <w:tblPr>
        <w:tblW w:w="11151" w:type="dxa"/>
        <w:tblInd w:w="-34" w:type="dxa"/>
        <w:tblLook w:val="04A0"/>
      </w:tblPr>
      <w:tblGrid>
        <w:gridCol w:w="2552"/>
        <w:gridCol w:w="992"/>
        <w:gridCol w:w="236"/>
        <w:gridCol w:w="757"/>
        <w:gridCol w:w="94"/>
        <w:gridCol w:w="756"/>
        <w:gridCol w:w="94"/>
        <w:gridCol w:w="757"/>
        <w:gridCol w:w="94"/>
        <w:gridCol w:w="985"/>
        <w:gridCol w:w="94"/>
        <w:gridCol w:w="953"/>
        <w:gridCol w:w="94"/>
        <w:gridCol w:w="814"/>
        <w:gridCol w:w="94"/>
        <w:gridCol w:w="923"/>
        <w:gridCol w:w="94"/>
        <w:gridCol w:w="674"/>
        <w:gridCol w:w="94"/>
      </w:tblGrid>
      <w:tr w:rsidR="00403CBA" w:rsidRPr="00403CBA" w:rsidTr="0090262A">
        <w:trPr>
          <w:gridAfter w:val="1"/>
          <w:wAfter w:w="94" w:type="dxa"/>
          <w:trHeight w:val="375"/>
        </w:trPr>
        <w:tc>
          <w:tcPr>
            <w:tcW w:w="9272" w:type="dxa"/>
            <w:gridSpan w:val="14"/>
            <w:tcBorders>
              <w:top w:val="nil"/>
              <w:left w:val="nil"/>
              <w:bottom w:val="nil"/>
              <w:right w:val="nil"/>
            </w:tcBorders>
            <w:shd w:val="clear" w:color="auto" w:fill="auto"/>
            <w:noWrap/>
            <w:vAlign w:val="bottom"/>
            <w:hideMark/>
          </w:tcPr>
          <w:p w:rsidR="00403CBA" w:rsidRPr="00403CBA" w:rsidRDefault="00403CBA" w:rsidP="00403CBA">
            <w:pPr>
              <w:jc w:val="center"/>
              <w:rPr>
                <w:rFonts w:ascii="Calibri" w:hAnsi="Calibri"/>
                <w:b/>
                <w:bCs/>
                <w:color w:val="000000"/>
                <w:sz w:val="28"/>
                <w:szCs w:val="28"/>
              </w:rPr>
            </w:pPr>
            <w:r w:rsidRPr="00403CBA">
              <w:rPr>
                <w:rFonts w:ascii="Calibri" w:hAnsi="Calibri"/>
                <w:b/>
                <w:bCs/>
                <w:color w:val="000000"/>
                <w:sz w:val="28"/>
                <w:szCs w:val="28"/>
              </w:rPr>
              <w:t xml:space="preserve">                                     График поставки </w:t>
            </w:r>
          </w:p>
        </w:tc>
        <w:tc>
          <w:tcPr>
            <w:tcW w:w="1017" w:type="dxa"/>
            <w:gridSpan w:val="2"/>
            <w:tcBorders>
              <w:top w:val="nil"/>
              <w:left w:val="nil"/>
              <w:bottom w:val="nil"/>
              <w:right w:val="nil"/>
            </w:tcBorders>
            <w:shd w:val="clear" w:color="auto" w:fill="auto"/>
            <w:noWrap/>
            <w:vAlign w:val="bottom"/>
            <w:hideMark/>
          </w:tcPr>
          <w:p w:rsidR="00403CBA" w:rsidRPr="00403CBA" w:rsidRDefault="00403CBA" w:rsidP="00403CBA">
            <w:pPr>
              <w:jc w:val="center"/>
              <w:rPr>
                <w:rFonts w:ascii="Calibri" w:hAnsi="Calibri"/>
                <w:b/>
                <w:bCs/>
                <w:color w:val="000000"/>
                <w:sz w:val="28"/>
                <w:szCs w:val="28"/>
              </w:rPr>
            </w:pPr>
          </w:p>
        </w:tc>
        <w:tc>
          <w:tcPr>
            <w:tcW w:w="768"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r>
      <w:tr w:rsidR="00403CBA" w:rsidRPr="00403CBA" w:rsidTr="00F26874">
        <w:trPr>
          <w:trHeight w:val="300"/>
        </w:trPr>
        <w:tc>
          <w:tcPr>
            <w:tcW w:w="2552" w:type="dxa"/>
            <w:tcBorders>
              <w:top w:val="nil"/>
              <w:left w:val="nil"/>
              <w:bottom w:val="nil"/>
              <w:right w:val="nil"/>
            </w:tcBorders>
            <w:shd w:val="clear" w:color="auto" w:fill="auto"/>
            <w:noWrap/>
            <w:vAlign w:val="bottom"/>
            <w:hideMark/>
          </w:tcPr>
          <w:p w:rsidR="00403CBA" w:rsidRPr="00403CBA" w:rsidRDefault="00403CBA" w:rsidP="00403CBA">
            <w:pPr>
              <w:rPr>
                <w:rFonts w:ascii="Calibri" w:hAnsi="Calibri"/>
                <w:b/>
                <w:bCs/>
                <w:color w:val="000000"/>
              </w:rPr>
            </w:pPr>
          </w:p>
        </w:tc>
        <w:tc>
          <w:tcPr>
            <w:tcW w:w="992" w:type="dxa"/>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236" w:type="dxa"/>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851"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850"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851"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1079"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1047"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908"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1017"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768"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r>
      <w:tr w:rsidR="00F26874" w:rsidRPr="00403CBA" w:rsidTr="00F26874">
        <w:trPr>
          <w:gridAfter w:val="1"/>
          <w:wAfter w:w="94" w:type="dxa"/>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6874" w:rsidRPr="00403CBA" w:rsidRDefault="00F26874" w:rsidP="00403CBA">
            <w:pPr>
              <w:jc w:val="center"/>
              <w:rPr>
                <w:rFonts w:ascii="Calibri" w:hAnsi="Calibri"/>
                <w:b/>
                <w:bCs/>
                <w:color w:val="000000"/>
              </w:rPr>
            </w:pPr>
            <w:r w:rsidRPr="00403CBA">
              <w:rPr>
                <w:rFonts w:ascii="Calibri" w:hAnsi="Calibri"/>
                <w:b/>
                <w:bCs/>
                <w:color w:val="000000"/>
                <w:sz w:val="22"/>
                <w:szCs w:val="22"/>
              </w:rPr>
              <w:t>Наименование</w:t>
            </w:r>
            <w:r>
              <w:rPr>
                <w:rFonts w:ascii="Calibri" w:hAnsi="Calibri"/>
                <w:b/>
                <w:bCs/>
                <w:color w:val="000000"/>
                <w:sz w:val="22"/>
                <w:szCs w:val="22"/>
              </w:rPr>
              <w:t xml:space="preserve"> товара</w:t>
            </w:r>
          </w:p>
        </w:tc>
        <w:tc>
          <w:tcPr>
            <w:tcW w:w="19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26874" w:rsidRPr="00403CBA" w:rsidRDefault="00F26874" w:rsidP="0090262A">
            <w:pPr>
              <w:jc w:val="center"/>
              <w:rPr>
                <w:rFonts w:ascii="Calibri" w:hAnsi="Calibri"/>
                <w:b/>
                <w:bCs/>
                <w:color w:val="000000"/>
              </w:rPr>
            </w:pPr>
            <w:r w:rsidRPr="00403CBA">
              <w:rPr>
                <w:rFonts w:ascii="Calibri" w:hAnsi="Calibri"/>
                <w:b/>
                <w:bCs/>
                <w:color w:val="000000"/>
                <w:sz w:val="22"/>
                <w:szCs w:val="22"/>
              </w:rPr>
              <w:t>Источник фин.</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F26874" w:rsidRPr="00403CBA" w:rsidRDefault="00F26874" w:rsidP="0090262A">
            <w:pPr>
              <w:jc w:val="center"/>
              <w:rPr>
                <w:rFonts w:ascii="Calibri" w:hAnsi="Calibri"/>
                <w:b/>
                <w:bCs/>
                <w:color w:val="000000"/>
              </w:rPr>
            </w:pPr>
            <w:r w:rsidRPr="00403CBA">
              <w:rPr>
                <w:rFonts w:ascii="Calibri" w:hAnsi="Calibri"/>
                <w:b/>
                <w:bCs/>
                <w:color w:val="000000"/>
                <w:sz w:val="22"/>
                <w:szCs w:val="22"/>
              </w:rPr>
              <w:t>июль</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F26874" w:rsidRPr="00403CBA" w:rsidRDefault="00F26874" w:rsidP="0090262A">
            <w:pPr>
              <w:jc w:val="center"/>
              <w:rPr>
                <w:rFonts w:ascii="Calibri" w:hAnsi="Calibri"/>
                <w:b/>
                <w:bCs/>
                <w:color w:val="000000"/>
              </w:rPr>
            </w:pPr>
            <w:r w:rsidRPr="00403CBA">
              <w:rPr>
                <w:rFonts w:ascii="Calibri" w:hAnsi="Calibri"/>
                <w:b/>
                <w:bCs/>
                <w:color w:val="000000"/>
                <w:sz w:val="22"/>
                <w:szCs w:val="22"/>
              </w:rPr>
              <w:t>август</w:t>
            </w:r>
          </w:p>
        </w:tc>
        <w:tc>
          <w:tcPr>
            <w:tcW w:w="1079" w:type="dxa"/>
            <w:gridSpan w:val="2"/>
            <w:tcBorders>
              <w:top w:val="single" w:sz="4" w:space="0" w:color="auto"/>
              <w:left w:val="nil"/>
              <w:bottom w:val="single" w:sz="4" w:space="0" w:color="auto"/>
              <w:right w:val="single" w:sz="4" w:space="0" w:color="auto"/>
            </w:tcBorders>
            <w:shd w:val="clear" w:color="auto" w:fill="auto"/>
            <w:noWrap/>
            <w:vAlign w:val="center"/>
            <w:hideMark/>
          </w:tcPr>
          <w:p w:rsidR="00F26874" w:rsidRPr="00403CBA" w:rsidRDefault="00F26874" w:rsidP="0090262A">
            <w:pPr>
              <w:jc w:val="center"/>
              <w:rPr>
                <w:rFonts w:ascii="Calibri" w:hAnsi="Calibri"/>
                <w:b/>
                <w:bCs/>
                <w:color w:val="000000"/>
              </w:rPr>
            </w:pPr>
            <w:r w:rsidRPr="00403CBA">
              <w:rPr>
                <w:rFonts w:ascii="Calibri" w:hAnsi="Calibri"/>
                <w:b/>
                <w:bCs/>
                <w:color w:val="000000"/>
                <w:sz w:val="22"/>
                <w:szCs w:val="22"/>
              </w:rPr>
              <w:t>сентябрь</w:t>
            </w:r>
          </w:p>
        </w:tc>
        <w:tc>
          <w:tcPr>
            <w:tcW w:w="1047" w:type="dxa"/>
            <w:gridSpan w:val="2"/>
            <w:tcBorders>
              <w:top w:val="single" w:sz="4" w:space="0" w:color="auto"/>
              <w:left w:val="nil"/>
              <w:bottom w:val="single" w:sz="4" w:space="0" w:color="auto"/>
              <w:right w:val="single" w:sz="4" w:space="0" w:color="auto"/>
            </w:tcBorders>
            <w:shd w:val="clear" w:color="auto" w:fill="auto"/>
            <w:noWrap/>
            <w:vAlign w:val="center"/>
            <w:hideMark/>
          </w:tcPr>
          <w:p w:rsidR="00F26874" w:rsidRPr="00403CBA" w:rsidRDefault="00F26874" w:rsidP="0090262A">
            <w:pPr>
              <w:jc w:val="center"/>
              <w:rPr>
                <w:rFonts w:ascii="Calibri" w:hAnsi="Calibri"/>
                <w:b/>
                <w:bCs/>
                <w:color w:val="000000"/>
              </w:rPr>
            </w:pPr>
            <w:r w:rsidRPr="00403CBA">
              <w:rPr>
                <w:rFonts w:ascii="Calibri" w:hAnsi="Calibri"/>
                <w:b/>
                <w:bCs/>
                <w:color w:val="000000"/>
                <w:sz w:val="22"/>
                <w:szCs w:val="22"/>
              </w:rPr>
              <w:t>октябрь</w:t>
            </w:r>
          </w:p>
        </w:tc>
        <w:tc>
          <w:tcPr>
            <w:tcW w:w="908" w:type="dxa"/>
            <w:gridSpan w:val="2"/>
            <w:tcBorders>
              <w:top w:val="single" w:sz="4" w:space="0" w:color="auto"/>
              <w:left w:val="nil"/>
              <w:bottom w:val="single" w:sz="4" w:space="0" w:color="auto"/>
              <w:right w:val="single" w:sz="4" w:space="0" w:color="auto"/>
            </w:tcBorders>
            <w:shd w:val="clear" w:color="auto" w:fill="auto"/>
            <w:noWrap/>
            <w:vAlign w:val="center"/>
            <w:hideMark/>
          </w:tcPr>
          <w:p w:rsidR="00F26874" w:rsidRPr="00403CBA" w:rsidRDefault="00F26874" w:rsidP="0090262A">
            <w:pPr>
              <w:jc w:val="center"/>
              <w:rPr>
                <w:rFonts w:ascii="Calibri" w:hAnsi="Calibri"/>
                <w:b/>
                <w:bCs/>
                <w:color w:val="000000"/>
              </w:rPr>
            </w:pPr>
            <w:r w:rsidRPr="00403CBA">
              <w:rPr>
                <w:rFonts w:ascii="Calibri" w:hAnsi="Calibri"/>
                <w:b/>
                <w:bCs/>
                <w:color w:val="000000"/>
                <w:sz w:val="22"/>
                <w:szCs w:val="22"/>
              </w:rPr>
              <w:t>ноябрь</w:t>
            </w:r>
          </w:p>
        </w:tc>
        <w:tc>
          <w:tcPr>
            <w:tcW w:w="1017" w:type="dxa"/>
            <w:gridSpan w:val="2"/>
            <w:tcBorders>
              <w:top w:val="single" w:sz="4" w:space="0" w:color="auto"/>
              <w:left w:val="nil"/>
              <w:bottom w:val="single" w:sz="4" w:space="0" w:color="auto"/>
              <w:right w:val="single" w:sz="4" w:space="0" w:color="auto"/>
            </w:tcBorders>
            <w:shd w:val="clear" w:color="auto" w:fill="auto"/>
            <w:noWrap/>
            <w:vAlign w:val="center"/>
            <w:hideMark/>
          </w:tcPr>
          <w:p w:rsidR="00F26874" w:rsidRPr="00403CBA" w:rsidRDefault="00F26874" w:rsidP="0090262A">
            <w:pPr>
              <w:jc w:val="center"/>
              <w:rPr>
                <w:rFonts w:ascii="Calibri" w:hAnsi="Calibri"/>
                <w:b/>
                <w:bCs/>
                <w:color w:val="000000"/>
              </w:rPr>
            </w:pPr>
            <w:r w:rsidRPr="00403CBA">
              <w:rPr>
                <w:rFonts w:ascii="Calibri" w:hAnsi="Calibri"/>
                <w:b/>
                <w:bCs/>
                <w:color w:val="000000"/>
                <w:sz w:val="22"/>
                <w:szCs w:val="22"/>
              </w:rPr>
              <w:t>декабрь</w:t>
            </w:r>
          </w:p>
        </w:tc>
        <w:tc>
          <w:tcPr>
            <w:tcW w:w="768" w:type="dxa"/>
            <w:gridSpan w:val="2"/>
            <w:tcBorders>
              <w:top w:val="single" w:sz="4" w:space="0" w:color="auto"/>
              <w:left w:val="nil"/>
              <w:bottom w:val="single" w:sz="4" w:space="0" w:color="auto"/>
              <w:right w:val="single" w:sz="4" w:space="0" w:color="auto"/>
            </w:tcBorders>
            <w:shd w:val="clear" w:color="auto" w:fill="auto"/>
            <w:noWrap/>
            <w:vAlign w:val="center"/>
            <w:hideMark/>
          </w:tcPr>
          <w:p w:rsidR="00F26874" w:rsidRPr="00403CBA" w:rsidRDefault="00F26874" w:rsidP="0090262A">
            <w:pPr>
              <w:jc w:val="center"/>
              <w:rPr>
                <w:rFonts w:ascii="Calibri" w:hAnsi="Calibri"/>
                <w:b/>
                <w:bCs/>
                <w:color w:val="000000"/>
              </w:rPr>
            </w:pPr>
            <w:r w:rsidRPr="00403CBA">
              <w:rPr>
                <w:rFonts w:ascii="Calibri" w:hAnsi="Calibri"/>
                <w:b/>
                <w:bCs/>
                <w:color w:val="000000"/>
                <w:sz w:val="22"/>
                <w:szCs w:val="22"/>
              </w:rPr>
              <w:t>Всего</w:t>
            </w:r>
          </w:p>
        </w:tc>
      </w:tr>
      <w:tr w:rsidR="00F26874" w:rsidRPr="00403CBA" w:rsidTr="00F26874">
        <w:trPr>
          <w:gridAfter w:val="1"/>
          <w:wAfter w:w="94" w:type="dxa"/>
          <w:trHeight w:val="915"/>
        </w:trPr>
        <w:tc>
          <w:tcPr>
            <w:tcW w:w="2552" w:type="dxa"/>
            <w:tcBorders>
              <w:top w:val="single" w:sz="4" w:space="0" w:color="auto"/>
              <w:left w:val="single" w:sz="4" w:space="0" w:color="auto"/>
              <w:bottom w:val="nil"/>
              <w:right w:val="single" w:sz="4" w:space="0" w:color="auto"/>
            </w:tcBorders>
            <w:shd w:val="clear" w:color="auto" w:fill="auto"/>
            <w:vAlign w:val="center"/>
            <w:hideMark/>
          </w:tcPr>
          <w:p w:rsidR="00F26874" w:rsidRPr="00403CBA" w:rsidRDefault="00F26874" w:rsidP="00403CBA">
            <w:pPr>
              <w:jc w:val="center"/>
              <w:rPr>
                <w:rFonts w:ascii="Calibri" w:hAnsi="Calibri"/>
                <w:b/>
                <w:bCs/>
                <w:color w:val="000000"/>
              </w:rPr>
            </w:pPr>
          </w:p>
        </w:tc>
        <w:tc>
          <w:tcPr>
            <w:tcW w:w="1985" w:type="dxa"/>
            <w:gridSpan w:val="3"/>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851"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1079"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1047"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908"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1017"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768"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r>
      <w:tr w:rsidR="00403CBA" w:rsidRPr="00403CBA" w:rsidTr="0090262A">
        <w:trPr>
          <w:gridAfter w:val="1"/>
          <w:wAfter w:w="94" w:type="dxa"/>
          <w:trHeight w:val="300"/>
        </w:trPr>
        <w:tc>
          <w:tcPr>
            <w:tcW w:w="10289"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p>
        </w:tc>
      </w:tr>
      <w:tr w:rsidR="00F26874" w:rsidRPr="00403CBA" w:rsidTr="00F26874">
        <w:trPr>
          <w:gridAfter w:val="1"/>
          <w:wAfter w:w="94" w:type="dxa"/>
          <w:trHeight w:val="10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26874" w:rsidRPr="00403CBA" w:rsidRDefault="00F26874" w:rsidP="00403CBA">
            <w:pPr>
              <w:jc w:val="center"/>
              <w:rPr>
                <w:rFonts w:ascii="Calibri" w:hAnsi="Calibri"/>
                <w:b/>
                <w:bCs/>
              </w:rPr>
            </w:pPr>
          </w:p>
        </w:tc>
        <w:tc>
          <w:tcPr>
            <w:tcW w:w="1985" w:type="dxa"/>
            <w:gridSpan w:val="3"/>
            <w:tcBorders>
              <w:top w:val="nil"/>
              <w:left w:val="single" w:sz="4" w:space="0" w:color="auto"/>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851"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1079"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1047"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908"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1017"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768"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r>
      <w:tr w:rsidR="00403CBA" w:rsidRPr="00403CBA" w:rsidTr="0090262A">
        <w:trPr>
          <w:gridAfter w:val="1"/>
          <w:wAfter w:w="94" w:type="dxa"/>
          <w:trHeight w:val="300"/>
        </w:trPr>
        <w:tc>
          <w:tcPr>
            <w:tcW w:w="10289"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p>
        </w:tc>
      </w:tr>
    </w:tbl>
    <w:p w:rsidR="00256843" w:rsidRDefault="00256843" w:rsidP="002A1738">
      <w:pPr>
        <w:tabs>
          <w:tab w:val="left" w:pos="1215"/>
        </w:tabs>
        <w:jc w:val="right"/>
        <w:rPr>
          <w:szCs w:val="20"/>
        </w:rPr>
      </w:pPr>
    </w:p>
    <w:p w:rsidR="00B862B2" w:rsidRDefault="00B862B2" w:rsidP="002A1738">
      <w:pPr>
        <w:tabs>
          <w:tab w:val="left" w:pos="1215"/>
        </w:tabs>
        <w:jc w:val="right"/>
        <w:rPr>
          <w:szCs w:val="20"/>
        </w:rPr>
      </w:pPr>
    </w:p>
    <w:p w:rsidR="00B862B2" w:rsidRDefault="00B862B2"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90262A" w:rsidRDefault="0090262A"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2C1C70">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788" w:type="dxa"/>
        <w:tblInd w:w="93" w:type="dxa"/>
        <w:tblLayout w:type="fixed"/>
        <w:tblLook w:val="04A0"/>
      </w:tblPr>
      <w:tblGrid>
        <w:gridCol w:w="582"/>
        <w:gridCol w:w="4111"/>
        <w:gridCol w:w="1418"/>
        <w:gridCol w:w="1417"/>
        <w:gridCol w:w="1559"/>
        <w:gridCol w:w="1701"/>
      </w:tblGrid>
      <w:tr w:rsidR="002A2996" w:rsidRPr="002A2996" w:rsidTr="002A2996">
        <w:trPr>
          <w:trHeight w:val="570"/>
        </w:trPr>
        <w:tc>
          <w:tcPr>
            <w:tcW w:w="10788" w:type="dxa"/>
            <w:gridSpan w:val="6"/>
            <w:tcBorders>
              <w:top w:val="nil"/>
              <w:left w:val="nil"/>
              <w:bottom w:val="single" w:sz="4" w:space="0" w:color="auto"/>
              <w:right w:val="nil"/>
            </w:tcBorders>
            <w:shd w:val="clear" w:color="auto" w:fill="auto"/>
            <w:vAlign w:val="center"/>
            <w:hideMark/>
          </w:tcPr>
          <w:p w:rsidR="002A2996" w:rsidRPr="002A2996" w:rsidRDefault="002A2996" w:rsidP="002A2996">
            <w:pPr>
              <w:jc w:val="center"/>
            </w:pPr>
            <w:r w:rsidRPr="002A2996">
              <w:rPr>
                <w:sz w:val="22"/>
                <w:szCs w:val="22"/>
              </w:rPr>
              <w:t>За счет средств обязательного медицинского страхования (АПП)</w:t>
            </w:r>
          </w:p>
        </w:tc>
      </w:tr>
      <w:tr w:rsidR="002A2996" w:rsidRPr="002A2996" w:rsidTr="002A2996">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Общая стоимость в рублях (в т.ч. НДС)</w:t>
            </w:r>
          </w:p>
        </w:tc>
      </w:tr>
      <w:tr w:rsidR="00403CBA" w:rsidRPr="002A2996" w:rsidTr="002A2996">
        <w:trPr>
          <w:trHeight w:val="85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403CBA" w:rsidRPr="00403CBA" w:rsidRDefault="00403CBA" w:rsidP="002A2996"/>
        </w:tc>
        <w:tc>
          <w:tcPr>
            <w:tcW w:w="1418"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4B227E">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4B227E">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r>
      <w:tr w:rsidR="00403CBA" w:rsidRPr="002A2996" w:rsidTr="002A2996">
        <w:trPr>
          <w:trHeight w:val="8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403CBA" w:rsidRPr="00403CBA" w:rsidRDefault="00403CBA" w:rsidP="002A2996"/>
        </w:tc>
        <w:tc>
          <w:tcPr>
            <w:tcW w:w="1418"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4B227E">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4B227E">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r>
      <w:tr w:rsidR="00F26874" w:rsidRPr="002A2996" w:rsidTr="002A2996">
        <w:trPr>
          <w:trHeight w:val="8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F26874" w:rsidRPr="002A2996" w:rsidRDefault="00F26874" w:rsidP="002A2996">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F26874" w:rsidRPr="00403CBA" w:rsidRDefault="00F26874" w:rsidP="002A2996"/>
        </w:tc>
        <w:tc>
          <w:tcPr>
            <w:tcW w:w="1418" w:type="dxa"/>
            <w:tcBorders>
              <w:top w:val="nil"/>
              <w:left w:val="nil"/>
              <w:bottom w:val="single" w:sz="4" w:space="0" w:color="auto"/>
              <w:right w:val="single" w:sz="4" w:space="0" w:color="auto"/>
            </w:tcBorders>
            <w:shd w:val="clear" w:color="000000" w:fill="FFFFFF"/>
            <w:vAlign w:val="center"/>
            <w:hideMark/>
          </w:tcPr>
          <w:p w:rsidR="00F26874" w:rsidRPr="009F2CF5" w:rsidRDefault="00F26874" w:rsidP="004B227E">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F26874" w:rsidRPr="009F2CF5" w:rsidRDefault="00F26874" w:rsidP="004B227E">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F26874" w:rsidRPr="002A2996" w:rsidRDefault="00F26874"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F26874" w:rsidRPr="002A2996" w:rsidRDefault="00F26874" w:rsidP="002A2996">
            <w:pPr>
              <w:jc w:val="center"/>
            </w:pPr>
          </w:p>
        </w:tc>
      </w:tr>
      <w:tr w:rsidR="002A2996" w:rsidRPr="00403CBA" w:rsidTr="002A2996">
        <w:trPr>
          <w:trHeight w:val="31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2A2996" w:rsidRPr="00403CBA" w:rsidRDefault="00403CBA" w:rsidP="002A2996">
            <w:pPr>
              <w:jc w:val="center"/>
              <w:rPr>
                <w:b/>
              </w:rPr>
            </w:pPr>
            <w:r w:rsidRPr="00403CBA">
              <w:rPr>
                <w:b/>
              </w:rPr>
              <w:t>ИТОГО:</w:t>
            </w:r>
          </w:p>
        </w:tc>
        <w:tc>
          <w:tcPr>
            <w:tcW w:w="1701" w:type="dxa"/>
            <w:tcBorders>
              <w:top w:val="nil"/>
              <w:left w:val="nil"/>
              <w:bottom w:val="single" w:sz="4" w:space="0" w:color="auto"/>
              <w:right w:val="single" w:sz="4" w:space="0" w:color="auto"/>
            </w:tcBorders>
            <w:shd w:val="clear" w:color="000000" w:fill="FFFFFF"/>
            <w:vAlign w:val="center"/>
            <w:hideMark/>
          </w:tcPr>
          <w:p w:rsidR="002A2996" w:rsidRPr="00403CBA" w:rsidRDefault="002A2996" w:rsidP="002A2996">
            <w:pPr>
              <w:jc w:val="center"/>
              <w:rPr>
                <w:b/>
                <w:bCs/>
              </w:rPr>
            </w:pPr>
          </w:p>
        </w:tc>
      </w:tr>
    </w:tbl>
    <w:p w:rsidR="00403CBA" w:rsidRDefault="00403CBA" w:rsidP="002A2996"/>
    <w:p w:rsidR="00403CBA" w:rsidRDefault="00403CBA" w:rsidP="002A2996"/>
    <w:p w:rsidR="00403CBA" w:rsidRDefault="00403CBA" w:rsidP="002A2996"/>
    <w:p w:rsidR="002A2996" w:rsidRPr="002A2996" w:rsidRDefault="002A1738" w:rsidP="002A2996">
      <w:r w:rsidRPr="002A2996">
        <w:t>Заказчик      ______________/ О.Б. Мелехова</w:t>
      </w:r>
      <w:r w:rsidR="002A2996">
        <w:tab/>
      </w:r>
      <w:r w:rsidR="002A2996">
        <w:tab/>
        <w:t xml:space="preserve">    </w:t>
      </w:r>
      <w:r w:rsidR="002A2996" w:rsidRPr="002A2996">
        <w:t>Поставщик ______________ / ____________</w:t>
      </w:r>
    </w:p>
    <w:p w:rsidR="002A1738" w:rsidRPr="002A2996" w:rsidRDefault="002A1738" w:rsidP="00CC2738">
      <w:r w:rsidRPr="002A2996">
        <w:t>МП</w:t>
      </w:r>
      <w:r w:rsidR="002A2996">
        <w:tab/>
      </w:r>
      <w:r w:rsidR="002A2996">
        <w:tab/>
      </w:r>
      <w:r w:rsidR="002A2996">
        <w:tab/>
      </w:r>
      <w:r w:rsidR="002A2996">
        <w:tab/>
      </w:r>
      <w:r w:rsidR="002A2996">
        <w:tab/>
      </w:r>
      <w:r w:rsidR="002A2996">
        <w:tab/>
      </w:r>
      <w:r w:rsidR="002A2996">
        <w:tab/>
      </w:r>
      <w:r w:rsidR="002A2996">
        <w:tab/>
        <w:t xml:space="preserve">     МП</w:t>
      </w:r>
    </w:p>
    <w:p w:rsidR="008B4819" w:rsidRDefault="008B4819" w:rsidP="002A1738">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Default="008B4819" w:rsidP="008B4819">
      <w:pPr>
        <w:rPr>
          <w:sz w:val="28"/>
          <w:szCs w:val="28"/>
        </w:rPr>
      </w:pPr>
    </w:p>
    <w:p w:rsidR="00CC2738" w:rsidRDefault="008B4819" w:rsidP="008B4819">
      <w:pPr>
        <w:tabs>
          <w:tab w:val="left" w:pos="9435"/>
        </w:tabs>
        <w:rPr>
          <w:sz w:val="28"/>
          <w:szCs w:val="28"/>
        </w:rPr>
      </w:pPr>
      <w:r>
        <w:rPr>
          <w:sz w:val="28"/>
          <w:szCs w:val="28"/>
        </w:rPr>
        <w:tab/>
      </w:r>
    </w:p>
    <w:p w:rsidR="008B4819" w:rsidRDefault="008B4819" w:rsidP="008B4819">
      <w:pPr>
        <w:tabs>
          <w:tab w:val="left" w:pos="9435"/>
        </w:tabs>
        <w:rPr>
          <w:sz w:val="28"/>
          <w:szCs w:val="28"/>
        </w:rPr>
      </w:pPr>
    </w:p>
    <w:p w:rsidR="008B4819" w:rsidRDefault="008B4819" w:rsidP="008B4819">
      <w:pPr>
        <w:tabs>
          <w:tab w:val="left" w:pos="9435"/>
        </w:tabs>
        <w:rPr>
          <w:sz w:val="28"/>
          <w:szCs w:val="28"/>
        </w:rPr>
      </w:pPr>
    </w:p>
    <w:p w:rsidR="008B4819" w:rsidRDefault="008B4819" w:rsidP="008B4819">
      <w:pPr>
        <w:tabs>
          <w:tab w:val="left" w:pos="9435"/>
        </w:tabs>
        <w:rPr>
          <w:sz w:val="28"/>
          <w:szCs w:val="28"/>
        </w:rPr>
      </w:pPr>
    </w:p>
    <w:p w:rsidR="008B4819" w:rsidRDefault="008B4819" w:rsidP="008B4819">
      <w:pPr>
        <w:tabs>
          <w:tab w:val="left" w:pos="9435"/>
        </w:tabs>
        <w:rPr>
          <w:sz w:val="28"/>
          <w:szCs w:val="28"/>
        </w:rPr>
      </w:pPr>
    </w:p>
    <w:p w:rsidR="008E36ED" w:rsidRDefault="008E36ED" w:rsidP="008B4819">
      <w:pPr>
        <w:ind w:firstLine="567"/>
        <w:jc w:val="right"/>
        <w:rPr>
          <w:sz w:val="22"/>
          <w:szCs w:val="22"/>
        </w:rPr>
      </w:pPr>
    </w:p>
    <w:p w:rsidR="008B4819" w:rsidRPr="00C822F6" w:rsidRDefault="008B4819" w:rsidP="008B4819">
      <w:pPr>
        <w:ind w:firstLine="567"/>
        <w:jc w:val="right"/>
        <w:rPr>
          <w:sz w:val="22"/>
          <w:szCs w:val="22"/>
        </w:rPr>
      </w:pPr>
      <w:r w:rsidRPr="00C822F6">
        <w:rPr>
          <w:sz w:val="22"/>
          <w:szCs w:val="22"/>
        </w:rPr>
        <w:lastRenderedPageBreak/>
        <w:t xml:space="preserve">Приложение № </w:t>
      </w:r>
      <w:r>
        <w:rPr>
          <w:sz w:val="22"/>
          <w:szCs w:val="22"/>
        </w:rPr>
        <w:t>3</w:t>
      </w:r>
      <w:r w:rsidRPr="00C822F6">
        <w:rPr>
          <w:sz w:val="22"/>
          <w:szCs w:val="22"/>
        </w:rPr>
        <w:t xml:space="preserve"> </w:t>
      </w:r>
    </w:p>
    <w:p w:rsidR="008B4819" w:rsidRPr="00C822F6" w:rsidRDefault="008B4819" w:rsidP="008B4819">
      <w:pPr>
        <w:ind w:firstLine="567"/>
        <w:jc w:val="right"/>
        <w:rPr>
          <w:sz w:val="22"/>
          <w:szCs w:val="22"/>
        </w:rPr>
      </w:pPr>
      <w:r w:rsidRPr="00C822F6">
        <w:rPr>
          <w:sz w:val="22"/>
          <w:szCs w:val="22"/>
        </w:rPr>
        <w:t xml:space="preserve">к документации об открытом </w:t>
      </w:r>
    </w:p>
    <w:p w:rsidR="008B4819" w:rsidRPr="00C822F6" w:rsidRDefault="008B4819" w:rsidP="008B4819">
      <w:pPr>
        <w:jc w:val="right"/>
        <w:rPr>
          <w:sz w:val="22"/>
          <w:szCs w:val="22"/>
        </w:rPr>
      </w:pPr>
      <w:r w:rsidRPr="00C822F6">
        <w:rPr>
          <w:sz w:val="22"/>
          <w:szCs w:val="22"/>
        </w:rPr>
        <w:t>аукционе в электронной форме</w:t>
      </w:r>
    </w:p>
    <w:p w:rsidR="008B4819" w:rsidRDefault="008B4819" w:rsidP="008B4819"/>
    <w:p w:rsidR="008B4819" w:rsidRDefault="009E26B5" w:rsidP="008B4819">
      <w:pPr>
        <w:jc w:val="center"/>
        <w:rPr>
          <w:b/>
        </w:rPr>
      </w:pPr>
      <w:r>
        <w:rPr>
          <w:b/>
        </w:rPr>
        <w:t>Обоснование начальной</w:t>
      </w:r>
      <w:r w:rsidR="008B4819" w:rsidRPr="00AB25FE">
        <w:rPr>
          <w:b/>
        </w:rPr>
        <w:t xml:space="preserve"> </w:t>
      </w:r>
      <w:r>
        <w:rPr>
          <w:b/>
        </w:rPr>
        <w:t>(</w:t>
      </w:r>
      <w:r w:rsidR="008B4819" w:rsidRPr="00AB25FE">
        <w:rPr>
          <w:b/>
        </w:rPr>
        <w:t>максимальной</w:t>
      </w:r>
      <w:r>
        <w:rPr>
          <w:b/>
        </w:rPr>
        <w:t>)</w:t>
      </w:r>
      <w:r w:rsidR="008B4819" w:rsidRPr="00AB25FE">
        <w:rPr>
          <w:b/>
        </w:rPr>
        <w:t xml:space="preserve"> цены контракта </w:t>
      </w:r>
    </w:p>
    <w:p w:rsidR="008B4819" w:rsidRDefault="008B4819" w:rsidP="008B4819">
      <w:pPr>
        <w:jc w:val="center"/>
        <w:rPr>
          <w:b/>
        </w:rPr>
      </w:pPr>
      <w:r w:rsidRPr="00AB25FE">
        <w:rPr>
          <w:b/>
        </w:rPr>
        <w:t xml:space="preserve">на поставку </w:t>
      </w:r>
      <w:r>
        <w:rPr>
          <w:b/>
        </w:rPr>
        <w:t>материалов и средств перевязочных</w:t>
      </w:r>
    </w:p>
    <w:p w:rsidR="008B4819" w:rsidRPr="00AB25FE" w:rsidRDefault="008B4819" w:rsidP="008B4819">
      <w:pPr>
        <w:jc w:val="center"/>
        <w:rPr>
          <w:b/>
        </w:rPr>
      </w:pPr>
    </w:p>
    <w:p w:rsidR="008B4819" w:rsidRDefault="008B4819" w:rsidP="008B4819">
      <w:pPr>
        <w:jc w:val="both"/>
        <w:rPr>
          <w:b/>
        </w:rPr>
      </w:pPr>
      <w:r>
        <w:tab/>
      </w:r>
      <w:r w:rsidRPr="00E072BD">
        <w:t xml:space="preserve">Цена сформирована в результате предварительно проведенного анализа рынка поставки товаров являющихся предметом </w:t>
      </w:r>
      <w:r w:rsidR="00982EC2">
        <w:t>открытого аукциона в электронной форме</w:t>
      </w:r>
      <w:r w:rsidRPr="00E072BD">
        <w:t xml:space="preserve"> путем запроса и изучения коммерческих предложений</w:t>
      </w:r>
      <w:r>
        <w:t xml:space="preserve"> и составляет </w:t>
      </w:r>
      <w:r w:rsidR="00F26874">
        <w:rPr>
          <w:rFonts w:ascii="Calibri" w:hAnsi="Calibri"/>
          <w:b/>
          <w:bCs/>
          <w:color w:val="000000"/>
        </w:rPr>
        <w:t>124 750,00</w:t>
      </w:r>
      <w:r w:rsidRPr="003D6E94">
        <w:rPr>
          <w:b/>
        </w:rPr>
        <w:t xml:space="preserve"> (</w:t>
      </w:r>
      <w:r w:rsidR="00F26874">
        <w:rPr>
          <w:b/>
        </w:rPr>
        <w:t>Сто двадцать четыре тысячи семьсот пятьдесят</w:t>
      </w:r>
      <w:r w:rsidRPr="003D6E94">
        <w:rPr>
          <w:b/>
        </w:rPr>
        <w:t>) руб</w:t>
      </w:r>
      <w:r w:rsidR="00F26874">
        <w:rPr>
          <w:b/>
        </w:rPr>
        <w:t>лей 0</w:t>
      </w:r>
      <w:r>
        <w:rPr>
          <w:b/>
        </w:rPr>
        <w:t>0</w:t>
      </w:r>
      <w:r w:rsidRPr="003D6E94">
        <w:rPr>
          <w:b/>
        </w:rPr>
        <w:t xml:space="preserve"> копе</w:t>
      </w:r>
      <w:r>
        <w:rPr>
          <w:b/>
        </w:rPr>
        <w:t>е</w:t>
      </w:r>
      <w:r w:rsidRPr="003D6E94">
        <w:rPr>
          <w:b/>
        </w:rPr>
        <w:t>к.</w:t>
      </w:r>
    </w:p>
    <w:p w:rsidR="008B4819" w:rsidRDefault="008B4819" w:rsidP="008B4819">
      <w:pPr>
        <w:jc w:val="both"/>
        <w:rPr>
          <w:b/>
        </w:rPr>
      </w:pPr>
    </w:p>
    <w:p w:rsidR="008B4819" w:rsidRDefault="00E454AE" w:rsidP="008B4819">
      <w:pPr>
        <w:jc w:val="both"/>
      </w:pPr>
      <w:r>
        <w:tab/>
      </w:r>
      <w:r w:rsidR="008B4819" w:rsidRPr="003D6E94">
        <w:t xml:space="preserve">Таблица 1 – </w:t>
      </w:r>
      <w:r w:rsidR="0090262A">
        <w:t xml:space="preserve">Обоснование начальной </w:t>
      </w:r>
      <w:r w:rsidR="009E26B5">
        <w:t>(</w:t>
      </w:r>
      <w:r w:rsidR="0090262A">
        <w:t>максимальной</w:t>
      </w:r>
      <w:r w:rsidR="009E26B5">
        <w:t>)</w:t>
      </w:r>
      <w:r w:rsidR="0090262A">
        <w:t xml:space="preserve"> цены контракта</w:t>
      </w:r>
      <w:r w:rsidR="008B4819">
        <w:t xml:space="preserve"> </w:t>
      </w:r>
    </w:p>
    <w:p w:rsidR="008B4819" w:rsidRDefault="00E454AE" w:rsidP="008B4819">
      <w:pPr>
        <w:tabs>
          <w:tab w:val="left" w:pos="9435"/>
        </w:tabs>
        <w:rPr>
          <w:sz w:val="28"/>
          <w:szCs w:val="28"/>
        </w:rPr>
      </w:pPr>
      <w:r>
        <w:rPr>
          <w:sz w:val="28"/>
          <w:szCs w:val="28"/>
        </w:rPr>
        <w:tab/>
      </w:r>
    </w:p>
    <w:tbl>
      <w:tblPr>
        <w:tblStyle w:val="af"/>
        <w:tblW w:w="0" w:type="auto"/>
        <w:tblLayout w:type="fixed"/>
        <w:tblLook w:val="04A0"/>
      </w:tblPr>
      <w:tblGrid>
        <w:gridCol w:w="2093"/>
        <w:gridCol w:w="850"/>
        <w:gridCol w:w="993"/>
        <w:gridCol w:w="1559"/>
        <w:gridCol w:w="1417"/>
        <w:gridCol w:w="1418"/>
        <w:gridCol w:w="1146"/>
        <w:gridCol w:w="1206"/>
      </w:tblGrid>
      <w:tr w:rsidR="00E454AE" w:rsidRPr="008B4819" w:rsidTr="00E454AE">
        <w:trPr>
          <w:trHeight w:val="301"/>
        </w:trPr>
        <w:tc>
          <w:tcPr>
            <w:tcW w:w="2093"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Наименование товара</w:t>
            </w:r>
          </w:p>
        </w:tc>
        <w:tc>
          <w:tcPr>
            <w:tcW w:w="850"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Ед.изм.</w:t>
            </w:r>
          </w:p>
        </w:tc>
        <w:tc>
          <w:tcPr>
            <w:tcW w:w="993"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Кол-во</w:t>
            </w:r>
          </w:p>
        </w:tc>
        <w:tc>
          <w:tcPr>
            <w:tcW w:w="4394" w:type="dxa"/>
            <w:gridSpan w:val="3"/>
          </w:tcPr>
          <w:p w:rsidR="00E454AE" w:rsidRPr="008B4819" w:rsidRDefault="00E454AE" w:rsidP="008B4819">
            <w:pPr>
              <w:jc w:val="center"/>
              <w:rPr>
                <w:b/>
                <w:sz w:val="21"/>
                <w:szCs w:val="21"/>
              </w:rPr>
            </w:pPr>
            <w:r>
              <w:rPr>
                <w:b/>
                <w:sz w:val="21"/>
                <w:szCs w:val="21"/>
              </w:rPr>
              <w:t>Цена по коммерческому предложению, руб.</w:t>
            </w:r>
          </w:p>
        </w:tc>
        <w:tc>
          <w:tcPr>
            <w:tcW w:w="1146"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Средняя цена, руб.</w:t>
            </w:r>
          </w:p>
        </w:tc>
        <w:tc>
          <w:tcPr>
            <w:tcW w:w="1206"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Сумма, руб.</w:t>
            </w:r>
          </w:p>
        </w:tc>
      </w:tr>
      <w:tr w:rsidR="00E454AE" w:rsidRPr="008B4819" w:rsidTr="00E454AE">
        <w:trPr>
          <w:trHeight w:val="300"/>
        </w:trPr>
        <w:tc>
          <w:tcPr>
            <w:tcW w:w="2093" w:type="dxa"/>
            <w:vMerge/>
            <w:vAlign w:val="center"/>
          </w:tcPr>
          <w:p w:rsidR="00E454AE" w:rsidRPr="008B4819" w:rsidRDefault="00E454AE" w:rsidP="008B4819">
            <w:pPr>
              <w:tabs>
                <w:tab w:val="left" w:pos="9435"/>
              </w:tabs>
              <w:jc w:val="center"/>
              <w:rPr>
                <w:b/>
                <w:sz w:val="21"/>
                <w:szCs w:val="21"/>
              </w:rPr>
            </w:pPr>
          </w:p>
        </w:tc>
        <w:tc>
          <w:tcPr>
            <w:tcW w:w="850" w:type="dxa"/>
            <w:vMerge/>
            <w:vAlign w:val="center"/>
          </w:tcPr>
          <w:p w:rsidR="00E454AE" w:rsidRPr="008B4819" w:rsidRDefault="00E454AE" w:rsidP="008B4819">
            <w:pPr>
              <w:tabs>
                <w:tab w:val="left" w:pos="9435"/>
              </w:tabs>
              <w:jc w:val="center"/>
              <w:rPr>
                <w:b/>
                <w:sz w:val="21"/>
                <w:szCs w:val="21"/>
              </w:rPr>
            </w:pPr>
          </w:p>
        </w:tc>
        <w:tc>
          <w:tcPr>
            <w:tcW w:w="993" w:type="dxa"/>
            <w:vMerge/>
            <w:vAlign w:val="center"/>
          </w:tcPr>
          <w:p w:rsidR="00E454AE" w:rsidRPr="008B4819" w:rsidRDefault="00E454AE" w:rsidP="008B4819">
            <w:pPr>
              <w:tabs>
                <w:tab w:val="left" w:pos="9435"/>
              </w:tabs>
              <w:jc w:val="center"/>
              <w:rPr>
                <w:b/>
                <w:sz w:val="21"/>
                <w:szCs w:val="21"/>
              </w:rPr>
            </w:pPr>
          </w:p>
        </w:tc>
        <w:tc>
          <w:tcPr>
            <w:tcW w:w="1559" w:type="dxa"/>
            <w:vAlign w:val="center"/>
          </w:tcPr>
          <w:p w:rsidR="00E454AE" w:rsidRPr="008B4819" w:rsidRDefault="00E454AE" w:rsidP="008B4819">
            <w:pPr>
              <w:jc w:val="center"/>
              <w:rPr>
                <w:b/>
                <w:sz w:val="21"/>
                <w:szCs w:val="21"/>
              </w:rPr>
            </w:pPr>
            <w:r>
              <w:rPr>
                <w:b/>
                <w:sz w:val="21"/>
                <w:szCs w:val="21"/>
              </w:rPr>
              <w:t>№ 44 от 27.05.2013 г.</w:t>
            </w:r>
          </w:p>
        </w:tc>
        <w:tc>
          <w:tcPr>
            <w:tcW w:w="1417" w:type="dxa"/>
            <w:vAlign w:val="center"/>
          </w:tcPr>
          <w:p w:rsidR="00E454AE" w:rsidRPr="008B4819" w:rsidRDefault="00E454AE" w:rsidP="00C21772">
            <w:pPr>
              <w:tabs>
                <w:tab w:val="left" w:pos="9435"/>
              </w:tabs>
              <w:jc w:val="center"/>
              <w:rPr>
                <w:b/>
                <w:sz w:val="21"/>
                <w:szCs w:val="21"/>
              </w:rPr>
            </w:pPr>
            <w:r>
              <w:rPr>
                <w:b/>
                <w:sz w:val="21"/>
                <w:szCs w:val="21"/>
              </w:rPr>
              <w:t>№ 48 от 28.05.2013 г.</w:t>
            </w:r>
          </w:p>
        </w:tc>
        <w:tc>
          <w:tcPr>
            <w:tcW w:w="1418" w:type="dxa"/>
            <w:vAlign w:val="center"/>
          </w:tcPr>
          <w:p w:rsidR="00E454AE" w:rsidRPr="008B4819" w:rsidRDefault="00E454AE" w:rsidP="008B4819">
            <w:pPr>
              <w:jc w:val="center"/>
              <w:rPr>
                <w:b/>
                <w:sz w:val="21"/>
                <w:szCs w:val="21"/>
              </w:rPr>
            </w:pPr>
            <w:r>
              <w:rPr>
                <w:b/>
                <w:sz w:val="21"/>
                <w:szCs w:val="21"/>
              </w:rPr>
              <w:t>№ 5 от 28.05.2013 г.</w:t>
            </w:r>
          </w:p>
        </w:tc>
        <w:tc>
          <w:tcPr>
            <w:tcW w:w="1146" w:type="dxa"/>
            <w:vMerge/>
            <w:vAlign w:val="center"/>
          </w:tcPr>
          <w:p w:rsidR="00E454AE" w:rsidRPr="008B4819" w:rsidRDefault="00E454AE" w:rsidP="008B4819">
            <w:pPr>
              <w:tabs>
                <w:tab w:val="left" w:pos="9435"/>
              </w:tabs>
              <w:jc w:val="center"/>
              <w:rPr>
                <w:b/>
                <w:sz w:val="21"/>
                <w:szCs w:val="21"/>
              </w:rPr>
            </w:pPr>
          </w:p>
        </w:tc>
        <w:tc>
          <w:tcPr>
            <w:tcW w:w="1206" w:type="dxa"/>
            <w:vMerge/>
            <w:vAlign w:val="center"/>
          </w:tcPr>
          <w:p w:rsidR="00E454AE" w:rsidRPr="008B4819" w:rsidRDefault="00E454AE" w:rsidP="008B4819">
            <w:pPr>
              <w:tabs>
                <w:tab w:val="left" w:pos="9435"/>
              </w:tabs>
              <w:jc w:val="center"/>
              <w:rPr>
                <w:b/>
                <w:sz w:val="21"/>
                <w:szCs w:val="21"/>
              </w:rPr>
            </w:pPr>
          </w:p>
        </w:tc>
      </w:tr>
      <w:tr w:rsidR="00E454AE" w:rsidRPr="008B4819" w:rsidTr="00E454AE">
        <w:tc>
          <w:tcPr>
            <w:tcW w:w="2093" w:type="dxa"/>
            <w:vAlign w:val="center"/>
          </w:tcPr>
          <w:p w:rsidR="00E454AE" w:rsidRDefault="00E454AE" w:rsidP="00C21772">
            <w:pPr>
              <w:jc w:val="center"/>
              <w:rPr>
                <w:sz w:val="24"/>
                <w:szCs w:val="24"/>
              </w:rPr>
            </w:pPr>
            <w:r>
              <w:t>Фиксирующий бинт 6 см*20 м о/р</w:t>
            </w:r>
          </w:p>
        </w:tc>
        <w:tc>
          <w:tcPr>
            <w:tcW w:w="850" w:type="dxa"/>
            <w:vAlign w:val="center"/>
          </w:tcPr>
          <w:p w:rsidR="00E454AE" w:rsidRDefault="00E454AE" w:rsidP="00C21772">
            <w:pPr>
              <w:jc w:val="center"/>
              <w:rPr>
                <w:sz w:val="16"/>
                <w:szCs w:val="16"/>
              </w:rPr>
            </w:pPr>
            <w:r>
              <w:rPr>
                <w:sz w:val="16"/>
                <w:szCs w:val="16"/>
              </w:rPr>
              <w:t>упак</w:t>
            </w:r>
          </w:p>
        </w:tc>
        <w:tc>
          <w:tcPr>
            <w:tcW w:w="993" w:type="dxa"/>
            <w:vAlign w:val="center"/>
          </w:tcPr>
          <w:p w:rsidR="00E454AE" w:rsidRDefault="00E454AE" w:rsidP="00C21772">
            <w:pPr>
              <w:jc w:val="center"/>
              <w:rPr>
                <w:b/>
                <w:bCs/>
                <w:sz w:val="24"/>
                <w:szCs w:val="24"/>
              </w:rPr>
            </w:pPr>
            <w:r>
              <w:rPr>
                <w:b/>
                <w:bCs/>
              </w:rPr>
              <w:t>150</w:t>
            </w:r>
          </w:p>
        </w:tc>
        <w:tc>
          <w:tcPr>
            <w:tcW w:w="1559" w:type="dxa"/>
            <w:vAlign w:val="center"/>
          </w:tcPr>
          <w:p w:rsidR="00E454AE" w:rsidRPr="008B4819" w:rsidRDefault="00E454AE" w:rsidP="008B4819">
            <w:pPr>
              <w:tabs>
                <w:tab w:val="left" w:pos="9435"/>
              </w:tabs>
              <w:jc w:val="center"/>
            </w:pPr>
            <w:r>
              <w:t>335,00</w:t>
            </w:r>
          </w:p>
        </w:tc>
        <w:tc>
          <w:tcPr>
            <w:tcW w:w="1417" w:type="dxa"/>
            <w:vAlign w:val="center"/>
          </w:tcPr>
          <w:p w:rsidR="00E454AE" w:rsidRPr="008B4819" w:rsidRDefault="00E454AE" w:rsidP="00C21772">
            <w:pPr>
              <w:tabs>
                <w:tab w:val="left" w:pos="9435"/>
              </w:tabs>
              <w:jc w:val="center"/>
            </w:pPr>
            <w:r>
              <w:t>340,00</w:t>
            </w:r>
          </w:p>
        </w:tc>
        <w:tc>
          <w:tcPr>
            <w:tcW w:w="1418" w:type="dxa"/>
            <w:vAlign w:val="center"/>
          </w:tcPr>
          <w:p w:rsidR="00E454AE" w:rsidRPr="008B4819" w:rsidRDefault="00E454AE" w:rsidP="008B4819">
            <w:pPr>
              <w:tabs>
                <w:tab w:val="left" w:pos="9435"/>
              </w:tabs>
              <w:jc w:val="center"/>
            </w:pPr>
            <w:r>
              <w:t>360,00</w:t>
            </w:r>
          </w:p>
        </w:tc>
        <w:tc>
          <w:tcPr>
            <w:tcW w:w="1146" w:type="dxa"/>
            <w:vAlign w:val="center"/>
          </w:tcPr>
          <w:p w:rsidR="00E454AE" w:rsidRPr="008B4819" w:rsidRDefault="00E454AE" w:rsidP="008B4819">
            <w:pPr>
              <w:tabs>
                <w:tab w:val="left" w:pos="9435"/>
              </w:tabs>
              <w:jc w:val="center"/>
            </w:pPr>
            <w:r>
              <w:t>345,00</w:t>
            </w:r>
          </w:p>
        </w:tc>
        <w:tc>
          <w:tcPr>
            <w:tcW w:w="1206" w:type="dxa"/>
            <w:vAlign w:val="center"/>
          </w:tcPr>
          <w:p w:rsidR="00E454AE" w:rsidRPr="008B4819" w:rsidRDefault="00E454AE" w:rsidP="008B4819">
            <w:pPr>
              <w:tabs>
                <w:tab w:val="left" w:pos="9435"/>
              </w:tabs>
              <w:jc w:val="center"/>
            </w:pPr>
            <w:r>
              <w:t>51 750,0</w:t>
            </w:r>
          </w:p>
        </w:tc>
      </w:tr>
      <w:tr w:rsidR="00E454AE" w:rsidRPr="008B4819" w:rsidTr="00E454AE">
        <w:tc>
          <w:tcPr>
            <w:tcW w:w="2093" w:type="dxa"/>
            <w:vAlign w:val="center"/>
          </w:tcPr>
          <w:p w:rsidR="00E454AE" w:rsidRDefault="00E454AE" w:rsidP="00C21772">
            <w:pPr>
              <w:jc w:val="center"/>
              <w:rPr>
                <w:sz w:val="24"/>
                <w:szCs w:val="24"/>
              </w:rPr>
            </w:pPr>
            <w:r>
              <w:t>Фиксирующий бинт 8 см*20 м о/р</w:t>
            </w:r>
          </w:p>
        </w:tc>
        <w:tc>
          <w:tcPr>
            <w:tcW w:w="850" w:type="dxa"/>
            <w:vAlign w:val="center"/>
          </w:tcPr>
          <w:p w:rsidR="00E454AE" w:rsidRDefault="00E454AE" w:rsidP="00C21772">
            <w:pPr>
              <w:jc w:val="center"/>
              <w:rPr>
                <w:sz w:val="16"/>
                <w:szCs w:val="16"/>
              </w:rPr>
            </w:pPr>
            <w:r>
              <w:rPr>
                <w:sz w:val="16"/>
                <w:szCs w:val="16"/>
              </w:rPr>
              <w:t>упак</w:t>
            </w:r>
          </w:p>
        </w:tc>
        <w:tc>
          <w:tcPr>
            <w:tcW w:w="993" w:type="dxa"/>
            <w:vAlign w:val="center"/>
          </w:tcPr>
          <w:p w:rsidR="00E454AE" w:rsidRDefault="00E454AE" w:rsidP="00C21772">
            <w:pPr>
              <w:jc w:val="center"/>
              <w:rPr>
                <w:b/>
                <w:bCs/>
                <w:sz w:val="24"/>
                <w:szCs w:val="24"/>
              </w:rPr>
            </w:pPr>
            <w:r>
              <w:rPr>
                <w:b/>
                <w:bCs/>
              </w:rPr>
              <w:t>150</w:t>
            </w:r>
          </w:p>
        </w:tc>
        <w:tc>
          <w:tcPr>
            <w:tcW w:w="1559" w:type="dxa"/>
            <w:vAlign w:val="center"/>
          </w:tcPr>
          <w:p w:rsidR="00E454AE" w:rsidRPr="008B4819" w:rsidRDefault="00E454AE" w:rsidP="008B4819">
            <w:pPr>
              <w:tabs>
                <w:tab w:val="left" w:pos="9435"/>
              </w:tabs>
              <w:jc w:val="center"/>
            </w:pPr>
            <w:r>
              <w:t>400,00</w:t>
            </w:r>
          </w:p>
        </w:tc>
        <w:tc>
          <w:tcPr>
            <w:tcW w:w="1417" w:type="dxa"/>
            <w:vAlign w:val="center"/>
          </w:tcPr>
          <w:p w:rsidR="00E454AE" w:rsidRPr="008B4819" w:rsidRDefault="00E454AE" w:rsidP="00C21772">
            <w:pPr>
              <w:tabs>
                <w:tab w:val="left" w:pos="9435"/>
              </w:tabs>
              <w:jc w:val="center"/>
            </w:pPr>
            <w:r>
              <w:t>410,00</w:t>
            </w:r>
          </w:p>
        </w:tc>
        <w:tc>
          <w:tcPr>
            <w:tcW w:w="1418" w:type="dxa"/>
            <w:vAlign w:val="center"/>
          </w:tcPr>
          <w:p w:rsidR="00E454AE" w:rsidRPr="008B4819" w:rsidRDefault="00E454AE" w:rsidP="008B4819">
            <w:pPr>
              <w:tabs>
                <w:tab w:val="left" w:pos="9435"/>
              </w:tabs>
              <w:jc w:val="center"/>
            </w:pPr>
            <w:r>
              <w:t>420,00</w:t>
            </w:r>
          </w:p>
        </w:tc>
        <w:tc>
          <w:tcPr>
            <w:tcW w:w="1146" w:type="dxa"/>
            <w:vAlign w:val="center"/>
          </w:tcPr>
          <w:p w:rsidR="00E454AE" w:rsidRPr="008B4819" w:rsidRDefault="00E454AE" w:rsidP="008B4819">
            <w:pPr>
              <w:tabs>
                <w:tab w:val="left" w:pos="9435"/>
              </w:tabs>
              <w:jc w:val="center"/>
            </w:pPr>
            <w:r>
              <w:t>410,00</w:t>
            </w:r>
          </w:p>
        </w:tc>
        <w:tc>
          <w:tcPr>
            <w:tcW w:w="1206" w:type="dxa"/>
            <w:vAlign w:val="center"/>
          </w:tcPr>
          <w:p w:rsidR="00E454AE" w:rsidRPr="008B4819" w:rsidRDefault="00E454AE" w:rsidP="008B4819">
            <w:pPr>
              <w:tabs>
                <w:tab w:val="left" w:pos="9435"/>
              </w:tabs>
              <w:jc w:val="center"/>
            </w:pPr>
            <w:r>
              <w:t>61 500,00</w:t>
            </w:r>
          </w:p>
        </w:tc>
      </w:tr>
      <w:tr w:rsidR="00E454AE" w:rsidRPr="008B4819" w:rsidTr="00E454AE">
        <w:tc>
          <w:tcPr>
            <w:tcW w:w="2093" w:type="dxa"/>
            <w:vAlign w:val="center"/>
          </w:tcPr>
          <w:p w:rsidR="00E454AE" w:rsidRDefault="00E454AE" w:rsidP="00C21772">
            <w:pPr>
              <w:jc w:val="center"/>
              <w:rPr>
                <w:sz w:val="24"/>
                <w:szCs w:val="24"/>
              </w:rPr>
            </w:pPr>
            <w:r>
              <w:t>Повязка мазевая с серебром 10 см*10 см о/р</w:t>
            </w:r>
          </w:p>
        </w:tc>
        <w:tc>
          <w:tcPr>
            <w:tcW w:w="850" w:type="dxa"/>
            <w:vAlign w:val="center"/>
          </w:tcPr>
          <w:p w:rsidR="00E454AE" w:rsidRDefault="00E454AE" w:rsidP="00C21772">
            <w:pPr>
              <w:jc w:val="center"/>
              <w:rPr>
                <w:sz w:val="16"/>
                <w:szCs w:val="16"/>
              </w:rPr>
            </w:pPr>
            <w:r>
              <w:rPr>
                <w:sz w:val="16"/>
                <w:szCs w:val="16"/>
              </w:rPr>
              <w:t>упак</w:t>
            </w:r>
          </w:p>
        </w:tc>
        <w:tc>
          <w:tcPr>
            <w:tcW w:w="993" w:type="dxa"/>
            <w:vAlign w:val="center"/>
          </w:tcPr>
          <w:p w:rsidR="00E454AE" w:rsidRDefault="00E454AE" w:rsidP="00C21772">
            <w:pPr>
              <w:jc w:val="center"/>
              <w:rPr>
                <w:b/>
                <w:bCs/>
                <w:sz w:val="24"/>
                <w:szCs w:val="24"/>
              </w:rPr>
            </w:pPr>
            <w:r>
              <w:rPr>
                <w:b/>
                <w:bCs/>
              </w:rPr>
              <w:t>100</w:t>
            </w:r>
          </w:p>
        </w:tc>
        <w:tc>
          <w:tcPr>
            <w:tcW w:w="1559" w:type="dxa"/>
            <w:vAlign w:val="center"/>
          </w:tcPr>
          <w:p w:rsidR="00E454AE" w:rsidRPr="008B4819" w:rsidRDefault="00E454AE" w:rsidP="008B4819">
            <w:pPr>
              <w:tabs>
                <w:tab w:val="left" w:pos="9435"/>
              </w:tabs>
              <w:jc w:val="center"/>
            </w:pPr>
            <w:r>
              <w:t>110,00</w:t>
            </w:r>
          </w:p>
        </w:tc>
        <w:tc>
          <w:tcPr>
            <w:tcW w:w="1417" w:type="dxa"/>
            <w:vAlign w:val="center"/>
          </w:tcPr>
          <w:p w:rsidR="00E454AE" w:rsidRPr="008B4819" w:rsidRDefault="00E454AE" w:rsidP="00C21772">
            <w:pPr>
              <w:tabs>
                <w:tab w:val="left" w:pos="9435"/>
              </w:tabs>
              <w:jc w:val="center"/>
            </w:pPr>
            <w:r>
              <w:t>115,00</w:t>
            </w:r>
          </w:p>
        </w:tc>
        <w:tc>
          <w:tcPr>
            <w:tcW w:w="1418" w:type="dxa"/>
            <w:vAlign w:val="center"/>
          </w:tcPr>
          <w:p w:rsidR="00E454AE" w:rsidRPr="008B4819" w:rsidRDefault="00E454AE" w:rsidP="008B4819">
            <w:pPr>
              <w:tabs>
                <w:tab w:val="left" w:pos="9435"/>
              </w:tabs>
              <w:jc w:val="center"/>
            </w:pPr>
            <w:r>
              <w:t>120,00</w:t>
            </w:r>
          </w:p>
        </w:tc>
        <w:tc>
          <w:tcPr>
            <w:tcW w:w="1146" w:type="dxa"/>
            <w:vAlign w:val="center"/>
          </w:tcPr>
          <w:p w:rsidR="00E454AE" w:rsidRPr="008B4819" w:rsidRDefault="00E454AE" w:rsidP="008B4819">
            <w:pPr>
              <w:tabs>
                <w:tab w:val="left" w:pos="9435"/>
              </w:tabs>
              <w:jc w:val="center"/>
            </w:pPr>
            <w:r>
              <w:t>115,00</w:t>
            </w:r>
          </w:p>
        </w:tc>
        <w:tc>
          <w:tcPr>
            <w:tcW w:w="1206" w:type="dxa"/>
            <w:vAlign w:val="center"/>
          </w:tcPr>
          <w:p w:rsidR="00E454AE" w:rsidRPr="008B4819" w:rsidRDefault="00E454AE" w:rsidP="008B4819">
            <w:pPr>
              <w:tabs>
                <w:tab w:val="left" w:pos="9435"/>
              </w:tabs>
              <w:jc w:val="center"/>
            </w:pPr>
            <w:r>
              <w:t>11 500,00</w:t>
            </w:r>
          </w:p>
        </w:tc>
      </w:tr>
      <w:tr w:rsidR="00E454AE" w:rsidRPr="008B4819" w:rsidTr="0063664F">
        <w:tc>
          <w:tcPr>
            <w:tcW w:w="9476" w:type="dxa"/>
            <w:gridSpan w:val="7"/>
          </w:tcPr>
          <w:p w:rsidR="00E454AE" w:rsidRPr="008B4819" w:rsidRDefault="00E454AE" w:rsidP="008B4819">
            <w:pPr>
              <w:tabs>
                <w:tab w:val="left" w:pos="9435"/>
              </w:tabs>
              <w:jc w:val="center"/>
              <w:rPr>
                <w:b/>
              </w:rPr>
            </w:pPr>
            <w:r w:rsidRPr="008B4819">
              <w:rPr>
                <w:b/>
              </w:rPr>
              <w:t>ИТОГО:</w:t>
            </w:r>
          </w:p>
        </w:tc>
        <w:tc>
          <w:tcPr>
            <w:tcW w:w="1206" w:type="dxa"/>
          </w:tcPr>
          <w:p w:rsidR="00E454AE" w:rsidRPr="008B4819" w:rsidRDefault="00E454AE" w:rsidP="008B4819">
            <w:pPr>
              <w:tabs>
                <w:tab w:val="left" w:pos="9435"/>
              </w:tabs>
              <w:jc w:val="center"/>
              <w:rPr>
                <w:b/>
              </w:rPr>
            </w:pPr>
            <w:r>
              <w:rPr>
                <w:b/>
              </w:rPr>
              <w:t>124 750,00</w:t>
            </w:r>
          </w:p>
        </w:tc>
      </w:tr>
    </w:tbl>
    <w:p w:rsidR="008B4819" w:rsidRPr="008B4819" w:rsidRDefault="008B4819" w:rsidP="008B4819">
      <w:pPr>
        <w:tabs>
          <w:tab w:val="left" w:pos="9435"/>
        </w:tabs>
        <w:rPr>
          <w:sz w:val="28"/>
          <w:szCs w:val="28"/>
        </w:rPr>
      </w:pPr>
    </w:p>
    <w:sectPr w:rsidR="008B4819" w:rsidRPr="008B4819" w:rsidSect="008E36ED">
      <w:footerReference w:type="default" r:id="rId10"/>
      <w:pgSz w:w="11906" w:h="16838"/>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025F" w:rsidRDefault="0020025F" w:rsidP="00187FC8">
      <w:r>
        <w:separator/>
      </w:r>
    </w:p>
  </w:endnote>
  <w:endnote w:type="continuationSeparator" w:id="1">
    <w:p w:rsidR="0020025F" w:rsidRDefault="0020025F"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CF5" w:rsidRDefault="006B337A">
    <w:pPr>
      <w:pStyle w:val="a5"/>
      <w:framePr w:wrap="around" w:vAnchor="text" w:hAnchor="margin" w:xAlign="center" w:y="1"/>
      <w:rPr>
        <w:rStyle w:val="a9"/>
      </w:rPr>
    </w:pPr>
    <w:r>
      <w:rPr>
        <w:rStyle w:val="a9"/>
      </w:rPr>
      <w:fldChar w:fldCharType="begin"/>
    </w:r>
    <w:r w:rsidR="009F2CF5">
      <w:rPr>
        <w:rStyle w:val="a9"/>
      </w:rPr>
      <w:instrText xml:space="preserve">PAGE  </w:instrText>
    </w:r>
    <w:r>
      <w:rPr>
        <w:rStyle w:val="a9"/>
      </w:rPr>
      <w:fldChar w:fldCharType="end"/>
    </w:r>
  </w:p>
  <w:p w:rsidR="009F2CF5" w:rsidRDefault="009F2CF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CF5" w:rsidRDefault="006B337A">
    <w:pPr>
      <w:pStyle w:val="a5"/>
      <w:jc w:val="center"/>
    </w:pPr>
    <w:fldSimple w:instr=" PAGE   \* MERGEFORMAT ">
      <w:r w:rsidR="00E454AE">
        <w:rPr>
          <w:noProof/>
        </w:rPr>
        <w:t>12</w:t>
      </w:r>
    </w:fldSimple>
  </w:p>
  <w:p w:rsidR="009F2CF5" w:rsidRDefault="009F2CF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25505"/>
    </w:sdtPr>
    <w:sdtContent>
      <w:p w:rsidR="008E36ED" w:rsidRDefault="006B337A">
        <w:pPr>
          <w:pStyle w:val="a5"/>
          <w:jc w:val="center"/>
        </w:pPr>
        <w:fldSimple w:instr=" PAGE   \* MERGEFORMAT ">
          <w:r w:rsidR="00E454AE">
            <w:rPr>
              <w:noProof/>
            </w:rPr>
            <w:t>16</w:t>
          </w:r>
        </w:fldSimple>
      </w:p>
    </w:sdtContent>
  </w:sdt>
  <w:p w:rsidR="009F2CF5" w:rsidRPr="008B4819" w:rsidRDefault="009F2CF5" w:rsidP="008B481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025F" w:rsidRDefault="0020025F" w:rsidP="00187FC8">
      <w:r>
        <w:separator/>
      </w:r>
    </w:p>
  </w:footnote>
  <w:footnote w:type="continuationSeparator" w:id="1">
    <w:p w:rsidR="0020025F" w:rsidRDefault="0020025F"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9pt;height:10.9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847"/>
    <w:rsid w:val="00054AC2"/>
    <w:rsid w:val="000552F3"/>
    <w:rsid w:val="000554B1"/>
    <w:rsid w:val="00055711"/>
    <w:rsid w:val="00055D20"/>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3F8E"/>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339"/>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5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8F2"/>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C70"/>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4E2"/>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CBA"/>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AAA"/>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1B2"/>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57"/>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148"/>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2EFC"/>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37A"/>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6D5"/>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0E1B"/>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1F12"/>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3CA"/>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0FAF"/>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819"/>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6ED"/>
    <w:rsid w:val="008E3861"/>
    <w:rsid w:val="008E3F48"/>
    <w:rsid w:val="008E4074"/>
    <w:rsid w:val="008E4802"/>
    <w:rsid w:val="008E4A66"/>
    <w:rsid w:val="008E4BBB"/>
    <w:rsid w:val="008E4D9C"/>
    <w:rsid w:val="008E4E3F"/>
    <w:rsid w:val="008E4F98"/>
    <w:rsid w:val="008E50AB"/>
    <w:rsid w:val="008E55D1"/>
    <w:rsid w:val="008E575E"/>
    <w:rsid w:val="008E5C11"/>
    <w:rsid w:val="008E66C4"/>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262A"/>
    <w:rsid w:val="00903267"/>
    <w:rsid w:val="0090350A"/>
    <w:rsid w:val="00903D68"/>
    <w:rsid w:val="0090415E"/>
    <w:rsid w:val="00904466"/>
    <w:rsid w:val="00904783"/>
    <w:rsid w:val="00904A2E"/>
    <w:rsid w:val="00904B88"/>
    <w:rsid w:val="00904D08"/>
    <w:rsid w:val="00904D8F"/>
    <w:rsid w:val="009050A4"/>
    <w:rsid w:val="00905110"/>
    <w:rsid w:val="0090524E"/>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2EC2"/>
    <w:rsid w:val="00983573"/>
    <w:rsid w:val="0098395D"/>
    <w:rsid w:val="00984278"/>
    <w:rsid w:val="00984C03"/>
    <w:rsid w:val="00984C0B"/>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6B5"/>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2CF5"/>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1CB1"/>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979"/>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4AE"/>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31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67B"/>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874"/>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5B80"/>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styleId="ac">
    <w:name w:val="Placeholder Text"/>
    <w:basedOn w:val="a0"/>
    <w:uiPriority w:val="99"/>
    <w:semiHidden/>
    <w:rsid w:val="009F2CF5"/>
    <w:rPr>
      <w:color w:val="808080"/>
    </w:rPr>
  </w:style>
  <w:style w:type="paragraph" w:styleId="ad">
    <w:name w:val="header"/>
    <w:basedOn w:val="a"/>
    <w:link w:val="ae"/>
    <w:uiPriority w:val="99"/>
    <w:semiHidden/>
    <w:unhideWhenUsed/>
    <w:rsid w:val="008B4819"/>
    <w:pPr>
      <w:tabs>
        <w:tab w:val="center" w:pos="4677"/>
        <w:tab w:val="right" w:pos="9355"/>
      </w:tabs>
    </w:pPr>
  </w:style>
  <w:style w:type="character" w:customStyle="1" w:styleId="ae">
    <w:name w:val="Верхний колонтитул Знак"/>
    <w:basedOn w:val="a0"/>
    <w:link w:val="ad"/>
    <w:uiPriority w:val="99"/>
    <w:semiHidden/>
    <w:rsid w:val="008B4819"/>
    <w:rPr>
      <w:rFonts w:ascii="Times New Roman" w:eastAsia="Times New Roman" w:hAnsi="Times New Roman" w:cs="Times New Roman"/>
      <w:sz w:val="24"/>
      <w:szCs w:val="24"/>
      <w:lang w:eastAsia="ru-RU"/>
    </w:rPr>
  </w:style>
  <w:style w:type="table" w:styleId="af">
    <w:name w:val="Table Grid"/>
    <w:basedOn w:val="a1"/>
    <w:uiPriority w:val="59"/>
    <w:rsid w:val="008B48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686635183">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DC52D-CFF9-412E-AD46-D9530EC9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16</Pages>
  <Words>5281</Words>
  <Characters>30103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35314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42</cp:revision>
  <cp:lastPrinted>2013-06-06T11:07:00Z</cp:lastPrinted>
  <dcterms:created xsi:type="dcterms:W3CDTF">2013-01-09T11:14:00Z</dcterms:created>
  <dcterms:modified xsi:type="dcterms:W3CDTF">2013-06-06T11:08:00Z</dcterms:modified>
</cp:coreProperties>
</file>