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9EA" w:rsidRPr="00557B9B" w:rsidRDefault="00557B9B" w:rsidP="001410F6">
      <w:pPr>
        <w:spacing w:before="100" w:beforeAutospacing="1"/>
        <w:jc w:val="right"/>
        <w:rPr>
          <w:bCs/>
          <w:color w:val="000000"/>
        </w:rPr>
      </w:pPr>
      <w:r w:rsidRPr="00557B9B">
        <w:rPr>
          <w:bCs/>
          <w:color w:val="000000"/>
        </w:rPr>
        <w:t>Приложение № 2 к извеще</w:t>
      </w:r>
      <w:r w:rsidR="00EB3DE7">
        <w:rPr>
          <w:bCs/>
          <w:color w:val="000000"/>
        </w:rPr>
        <w:t>н</w:t>
      </w:r>
      <w:r w:rsidRPr="00557B9B">
        <w:rPr>
          <w:bCs/>
          <w:color w:val="000000"/>
        </w:rPr>
        <w:t xml:space="preserve">ию о проведении запроса котировок </w:t>
      </w:r>
    </w:p>
    <w:p w:rsidR="00EA30FC" w:rsidRPr="00557B9B" w:rsidRDefault="00557B9B" w:rsidP="00557B9B">
      <w:pPr>
        <w:pStyle w:val="a7"/>
        <w:spacing w:before="0" w:after="0"/>
        <w:ind w:left="5580"/>
        <w:jc w:val="right"/>
        <w:rPr>
          <w:rFonts w:ascii="Times New Roman" w:hAnsi="Times New Roman"/>
          <w:b w:val="0"/>
          <w:kern w:val="0"/>
          <w:sz w:val="24"/>
          <w:szCs w:val="24"/>
        </w:rPr>
      </w:pPr>
      <w:proofErr w:type="gramStart"/>
      <w:r w:rsidRPr="00557B9B">
        <w:rPr>
          <w:rFonts w:ascii="Times New Roman" w:hAnsi="Times New Roman"/>
          <w:b w:val="0"/>
          <w:kern w:val="0"/>
          <w:sz w:val="24"/>
          <w:szCs w:val="24"/>
        </w:rPr>
        <w:t>(</w:t>
      </w:r>
      <w:r w:rsidR="00EA30FC" w:rsidRPr="00557B9B">
        <w:rPr>
          <w:rFonts w:ascii="Times New Roman" w:hAnsi="Times New Roman"/>
          <w:b w:val="0"/>
          <w:kern w:val="0"/>
          <w:sz w:val="24"/>
          <w:szCs w:val="24"/>
        </w:rPr>
        <w:t>Приложение № 1</w:t>
      </w:r>
      <w:proofErr w:type="gramEnd"/>
    </w:p>
    <w:p w:rsidR="00557B9B" w:rsidRPr="00557B9B" w:rsidRDefault="00EA30FC" w:rsidP="00557B9B">
      <w:pPr>
        <w:ind w:left="5580"/>
        <w:jc w:val="right"/>
      </w:pPr>
      <w:r w:rsidRPr="00557B9B">
        <w:t xml:space="preserve">к </w:t>
      </w:r>
      <w:r w:rsidR="00557B9B" w:rsidRPr="00557B9B">
        <w:t>муниципальному к</w:t>
      </w:r>
      <w:r w:rsidR="00795D12" w:rsidRPr="00557B9B">
        <w:t xml:space="preserve">онтракту </w:t>
      </w:r>
    </w:p>
    <w:p w:rsidR="00EA30FC" w:rsidRDefault="00795D12" w:rsidP="00557B9B">
      <w:pPr>
        <w:ind w:left="5580"/>
        <w:jc w:val="right"/>
      </w:pPr>
      <w:r w:rsidRPr="00557B9B">
        <w:t>№ __ от ____</w:t>
      </w:r>
      <w:r w:rsidR="00406BB6">
        <w:t xml:space="preserve"> 2013</w:t>
      </w:r>
      <w:r w:rsidR="00E40793">
        <w:t xml:space="preserve"> </w:t>
      </w:r>
      <w:r w:rsidR="00EA30FC" w:rsidRPr="00557B9B">
        <w:t>года</w:t>
      </w:r>
      <w:r w:rsidR="00557B9B" w:rsidRPr="00557B9B">
        <w:t>)</w:t>
      </w:r>
      <w:r w:rsidR="00EA30FC" w:rsidRPr="00557B9B">
        <w:t xml:space="preserve"> </w:t>
      </w:r>
    </w:p>
    <w:p w:rsidR="00557B9B" w:rsidRPr="00557B9B" w:rsidRDefault="00557B9B" w:rsidP="00557B9B">
      <w:pPr>
        <w:ind w:left="5580"/>
        <w:jc w:val="right"/>
      </w:pPr>
    </w:p>
    <w:p w:rsidR="00AF7C14" w:rsidRDefault="00AF7C14" w:rsidP="00AF7C14">
      <w:pPr>
        <w:jc w:val="center"/>
        <w:rPr>
          <w:color w:val="000000"/>
          <w:sz w:val="20"/>
          <w:szCs w:val="20"/>
        </w:rPr>
      </w:pPr>
      <w:bookmarkStart w:id="0" w:name="YANDEX_0"/>
      <w:bookmarkEnd w:id="0"/>
      <w:r>
        <w:rPr>
          <w:b/>
          <w:bCs/>
          <w:color w:val="000000"/>
          <w:lang w:val="en-US"/>
        </w:rPr>
        <w:t>  </w:t>
      </w:r>
      <w:r>
        <w:rPr>
          <w:b/>
          <w:bCs/>
          <w:color w:val="000000"/>
        </w:rPr>
        <w:t>Техническое</w:t>
      </w:r>
      <w:r>
        <w:rPr>
          <w:b/>
          <w:bCs/>
          <w:color w:val="000000"/>
          <w:lang w:val="en-US"/>
        </w:rPr>
        <w:t> </w:t>
      </w:r>
      <w:hyperlink r:id="rId5" w:anchor="YANDEX_1" w:history="1"/>
      <w:r w:rsidRPr="003D0491">
        <w:rPr>
          <w:b/>
          <w:bCs/>
          <w:color w:val="000000"/>
        </w:rPr>
        <w:t xml:space="preserve"> </w:t>
      </w:r>
      <w:bookmarkStart w:id="1" w:name="YANDEX_1"/>
      <w:bookmarkEnd w:id="1"/>
      <w:r w:rsidR="006663BF">
        <w:rPr>
          <w:b/>
          <w:bCs/>
          <w:color w:val="000000"/>
          <w:lang w:val="en-US"/>
        </w:rPr>
        <w:fldChar w:fldCharType="begin"/>
      </w:r>
      <w:r w:rsidRPr="003D0491">
        <w:rPr>
          <w:b/>
          <w:bCs/>
          <w:color w:val="000000"/>
        </w:rPr>
        <w:instrText xml:space="preserve"> </w:instrText>
      </w:r>
      <w:r>
        <w:rPr>
          <w:b/>
          <w:bCs/>
          <w:color w:val="000000"/>
          <w:lang w:val="en-US"/>
        </w:rPr>
        <w:instrText>HYPERLINK</w:instrText>
      </w:r>
      <w:r w:rsidRPr="003D0491">
        <w:rPr>
          <w:b/>
          <w:bCs/>
          <w:color w:val="000000"/>
        </w:rPr>
        <w:instrText xml:space="preserve"> "</w:instrText>
      </w:r>
      <w:r>
        <w:rPr>
          <w:b/>
          <w:bCs/>
          <w:color w:val="000000"/>
          <w:lang w:val="en-US"/>
        </w:rPr>
        <w:instrText>http</w:instrText>
      </w:r>
      <w:r w:rsidRPr="003D0491">
        <w:rPr>
          <w:b/>
          <w:bCs/>
          <w:color w:val="000000"/>
        </w:rPr>
        <w:instrText>://</w:instrText>
      </w:r>
      <w:r>
        <w:rPr>
          <w:b/>
          <w:bCs/>
          <w:color w:val="000000"/>
          <w:lang w:val="en-US"/>
        </w:rPr>
        <w:instrText>hghltd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yandex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net</w:instrText>
      </w:r>
      <w:r w:rsidRPr="003D0491">
        <w:rPr>
          <w:b/>
          <w:bCs/>
          <w:color w:val="000000"/>
        </w:rPr>
        <w:instrText>/</w:instrText>
      </w:r>
      <w:r>
        <w:rPr>
          <w:b/>
          <w:bCs/>
          <w:color w:val="000000"/>
          <w:lang w:val="en-US"/>
        </w:rPr>
        <w:instrText>yandbtm</w:instrText>
      </w:r>
      <w:r w:rsidRPr="003D0491">
        <w:rPr>
          <w:b/>
          <w:bCs/>
          <w:color w:val="000000"/>
        </w:rPr>
        <w:instrText>?</w:instrText>
      </w:r>
      <w:r>
        <w:rPr>
          <w:b/>
          <w:bCs/>
          <w:color w:val="000000"/>
          <w:lang w:val="en-US"/>
        </w:rPr>
        <w:instrText>fmode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envelope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url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http</w:instrText>
      </w:r>
      <w:r w:rsidRPr="003D0491">
        <w:rPr>
          <w:b/>
          <w:bCs/>
          <w:color w:val="000000"/>
        </w:rPr>
        <w:instrText>%3</w:instrText>
      </w:r>
      <w:r>
        <w:rPr>
          <w:b/>
          <w:bCs/>
          <w:color w:val="000000"/>
          <w:lang w:val="en-US"/>
        </w:rPr>
        <w:instrText>A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Fwww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nvraion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ru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Fupload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Fiblock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</w:instrText>
      </w:r>
      <w:r w:rsidRPr="003D0491">
        <w:rPr>
          <w:b/>
          <w:bCs/>
          <w:color w:val="000000"/>
        </w:rPr>
        <w:instrText>8</w:instrText>
      </w:r>
      <w:r>
        <w:rPr>
          <w:b/>
          <w:bCs/>
          <w:color w:val="000000"/>
          <w:lang w:val="en-US"/>
        </w:rPr>
        <w:instrText>e</w:instrText>
      </w:r>
      <w:r w:rsidRPr="003D0491">
        <w:rPr>
          <w:b/>
          <w:bCs/>
          <w:color w:val="000000"/>
        </w:rPr>
        <w:instrText>3%2</w:instrText>
      </w:r>
      <w:r>
        <w:rPr>
          <w:b/>
          <w:bCs/>
          <w:color w:val="000000"/>
          <w:lang w:val="en-US"/>
        </w:rPr>
        <w:instrText>Ffxjekksgvwfn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doc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lr</w:instrText>
      </w:r>
      <w:r w:rsidRPr="003D0491">
        <w:rPr>
          <w:b/>
          <w:bCs/>
          <w:color w:val="000000"/>
        </w:rPr>
        <w:instrText>=50&amp;</w:instrText>
      </w:r>
      <w:r>
        <w:rPr>
          <w:b/>
          <w:bCs/>
          <w:color w:val="000000"/>
          <w:lang w:val="en-US"/>
        </w:rPr>
        <w:instrText>text</w:instrText>
      </w:r>
      <w:r w:rsidRPr="003D0491">
        <w:rPr>
          <w:b/>
          <w:bCs/>
          <w:color w:val="000000"/>
        </w:rPr>
        <w:instrText>=%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1%82%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BA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BE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4%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4%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BF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1%86%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</w:instrText>
      </w:r>
      <w:r>
        <w:rPr>
          <w:b/>
          <w:bCs/>
          <w:color w:val="000000"/>
          <w:lang w:val="en-US"/>
        </w:rPr>
        <w:instrText>E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l</w:instrText>
      </w:r>
      <w:r w:rsidRPr="003D0491">
        <w:rPr>
          <w:b/>
          <w:bCs/>
          <w:color w:val="000000"/>
        </w:rPr>
        <w:instrText>10</w:instrText>
      </w:r>
      <w:r>
        <w:rPr>
          <w:b/>
          <w:bCs/>
          <w:color w:val="000000"/>
          <w:lang w:val="en-US"/>
        </w:rPr>
        <w:instrText>n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ru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mime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doc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sign</w:instrText>
      </w:r>
      <w:r w:rsidRPr="003D0491">
        <w:rPr>
          <w:b/>
          <w:bCs/>
          <w:color w:val="000000"/>
        </w:rPr>
        <w:instrText>=8578032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74</w:instrText>
      </w:r>
      <w:r>
        <w:rPr>
          <w:b/>
          <w:bCs/>
          <w:color w:val="000000"/>
          <w:lang w:val="en-US"/>
        </w:rPr>
        <w:instrText>ddebef</w:instrText>
      </w:r>
      <w:r w:rsidRPr="003D0491">
        <w:rPr>
          <w:b/>
          <w:bCs/>
          <w:color w:val="000000"/>
        </w:rPr>
        <w:instrText>2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2</w:instrText>
      </w:r>
      <w:r>
        <w:rPr>
          <w:b/>
          <w:bCs/>
          <w:color w:val="000000"/>
          <w:lang w:val="en-US"/>
        </w:rPr>
        <w:instrText>c</w:instrText>
      </w:r>
      <w:r w:rsidRPr="003D0491">
        <w:rPr>
          <w:b/>
          <w:bCs/>
          <w:color w:val="000000"/>
        </w:rPr>
        <w:instrText>7</w:instrText>
      </w:r>
      <w:r>
        <w:rPr>
          <w:b/>
          <w:bCs/>
          <w:color w:val="000000"/>
          <w:lang w:val="en-US"/>
        </w:rPr>
        <w:instrText>ac</w:instrText>
      </w:r>
      <w:r w:rsidRPr="003D0491">
        <w:rPr>
          <w:b/>
          <w:bCs/>
          <w:color w:val="000000"/>
        </w:rPr>
        <w:instrText>1</w:instrText>
      </w:r>
      <w:r>
        <w:rPr>
          <w:b/>
          <w:bCs/>
          <w:color w:val="000000"/>
          <w:lang w:val="en-US"/>
        </w:rPr>
        <w:instrText>c</w:instrText>
      </w:r>
      <w:r w:rsidRPr="003D0491">
        <w:rPr>
          <w:b/>
          <w:bCs/>
          <w:color w:val="000000"/>
        </w:rPr>
        <w:instrText>6</w:instrText>
      </w:r>
      <w:r>
        <w:rPr>
          <w:b/>
          <w:bCs/>
          <w:color w:val="000000"/>
          <w:lang w:val="en-US"/>
        </w:rPr>
        <w:instrText>bc</w:instrText>
      </w:r>
      <w:r w:rsidRPr="003D0491">
        <w:rPr>
          <w:b/>
          <w:bCs/>
          <w:color w:val="000000"/>
        </w:rPr>
        <w:instrText>4846&amp;</w:instrText>
      </w:r>
      <w:r>
        <w:rPr>
          <w:b/>
          <w:bCs/>
          <w:color w:val="000000"/>
          <w:lang w:val="en-US"/>
        </w:rPr>
        <w:instrText>keyno</w:instrText>
      </w:r>
      <w:r w:rsidRPr="003D0491">
        <w:rPr>
          <w:b/>
          <w:bCs/>
          <w:color w:val="000000"/>
        </w:rPr>
        <w:instrText>=0" \</w:instrText>
      </w:r>
      <w:r>
        <w:rPr>
          <w:b/>
          <w:bCs/>
          <w:color w:val="000000"/>
          <w:lang w:val="en-US"/>
        </w:rPr>
        <w:instrText>l</w:instrText>
      </w:r>
      <w:r w:rsidRPr="003D0491">
        <w:rPr>
          <w:b/>
          <w:bCs/>
          <w:color w:val="000000"/>
        </w:rPr>
        <w:instrText xml:space="preserve"> "</w:instrText>
      </w:r>
      <w:r>
        <w:rPr>
          <w:b/>
          <w:bCs/>
          <w:color w:val="000000"/>
          <w:lang w:val="en-US"/>
        </w:rPr>
        <w:instrText>YANDEX</w:instrText>
      </w:r>
      <w:r w:rsidRPr="003D0491">
        <w:rPr>
          <w:b/>
          <w:bCs/>
          <w:color w:val="000000"/>
        </w:rPr>
        <w:instrText xml:space="preserve">_0" </w:instrText>
      </w:r>
      <w:r w:rsidR="006663BF">
        <w:rPr>
          <w:b/>
          <w:bCs/>
          <w:color w:val="000000"/>
          <w:lang w:val="en-US"/>
        </w:rPr>
        <w:fldChar w:fldCharType="end"/>
      </w:r>
      <w:r>
        <w:rPr>
          <w:b/>
          <w:bCs/>
          <w:color w:val="000000"/>
        </w:rPr>
        <w:t>задание</w:t>
      </w:r>
      <w:r>
        <w:rPr>
          <w:b/>
          <w:bCs/>
          <w:color w:val="000000"/>
          <w:lang w:val="en-US"/>
        </w:rPr>
        <w:t> </w:t>
      </w:r>
      <w:hyperlink r:id="rId6" w:anchor="YANDEX_2" w:history="1"/>
    </w:p>
    <w:p w:rsidR="00A112A7" w:rsidRDefault="00AF7C14" w:rsidP="00A112A7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на оказание услуг по </w:t>
      </w:r>
      <w:bookmarkStart w:id="2" w:name="YANDEX_2"/>
      <w:bookmarkEnd w:id="2"/>
      <w:r w:rsidR="006663BF">
        <w:rPr>
          <w:b/>
          <w:bCs/>
          <w:color w:val="000000"/>
          <w:lang w:val="en-US"/>
        </w:rPr>
        <w:fldChar w:fldCharType="begin"/>
      </w:r>
      <w:r w:rsidRPr="003D0491">
        <w:rPr>
          <w:b/>
          <w:bCs/>
          <w:color w:val="000000"/>
        </w:rPr>
        <w:instrText xml:space="preserve"> </w:instrText>
      </w:r>
      <w:r>
        <w:rPr>
          <w:b/>
          <w:bCs/>
          <w:color w:val="000000"/>
          <w:lang w:val="en-US"/>
        </w:rPr>
        <w:instrText>HYPERLINK</w:instrText>
      </w:r>
      <w:r w:rsidRPr="003D0491">
        <w:rPr>
          <w:b/>
          <w:bCs/>
          <w:color w:val="000000"/>
        </w:rPr>
        <w:instrText xml:space="preserve"> "</w:instrText>
      </w:r>
      <w:r>
        <w:rPr>
          <w:b/>
          <w:bCs/>
          <w:color w:val="000000"/>
          <w:lang w:val="en-US"/>
        </w:rPr>
        <w:instrText>http</w:instrText>
      </w:r>
      <w:r w:rsidRPr="003D0491">
        <w:rPr>
          <w:b/>
          <w:bCs/>
          <w:color w:val="000000"/>
        </w:rPr>
        <w:instrText>://</w:instrText>
      </w:r>
      <w:r>
        <w:rPr>
          <w:b/>
          <w:bCs/>
          <w:color w:val="000000"/>
          <w:lang w:val="en-US"/>
        </w:rPr>
        <w:instrText>hghltd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yandex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net</w:instrText>
      </w:r>
      <w:r w:rsidRPr="003D0491">
        <w:rPr>
          <w:b/>
          <w:bCs/>
          <w:color w:val="000000"/>
        </w:rPr>
        <w:instrText>/</w:instrText>
      </w:r>
      <w:r>
        <w:rPr>
          <w:b/>
          <w:bCs/>
          <w:color w:val="000000"/>
          <w:lang w:val="en-US"/>
        </w:rPr>
        <w:instrText>yandbtm</w:instrText>
      </w:r>
      <w:r w:rsidRPr="003D0491">
        <w:rPr>
          <w:b/>
          <w:bCs/>
          <w:color w:val="000000"/>
        </w:rPr>
        <w:instrText>?</w:instrText>
      </w:r>
      <w:r>
        <w:rPr>
          <w:b/>
          <w:bCs/>
          <w:color w:val="000000"/>
          <w:lang w:val="en-US"/>
        </w:rPr>
        <w:instrText>fmode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envelope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url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http</w:instrText>
      </w:r>
      <w:r w:rsidRPr="003D0491">
        <w:rPr>
          <w:b/>
          <w:bCs/>
          <w:color w:val="000000"/>
        </w:rPr>
        <w:instrText>%3</w:instrText>
      </w:r>
      <w:r>
        <w:rPr>
          <w:b/>
          <w:bCs/>
          <w:color w:val="000000"/>
          <w:lang w:val="en-US"/>
        </w:rPr>
        <w:instrText>A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Fwww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nvraion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ru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Fupload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Fiblock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</w:instrText>
      </w:r>
      <w:r w:rsidRPr="003D0491">
        <w:rPr>
          <w:b/>
          <w:bCs/>
          <w:color w:val="000000"/>
        </w:rPr>
        <w:instrText>8</w:instrText>
      </w:r>
      <w:r>
        <w:rPr>
          <w:b/>
          <w:bCs/>
          <w:color w:val="000000"/>
          <w:lang w:val="en-US"/>
        </w:rPr>
        <w:instrText>e</w:instrText>
      </w:r>
      <w:r w:rsidRPr="003D0491">
        <w:rPr>
          <w:b/>
          <w:bCs/>
          <w:color w:val="000000"/>
        </w:rPr>
        <w:instrText>3%2</w:instrText>
      </w:r>
      <w:r>
        <w:rPr>
          <w:b/>
          <w:bCs/>
          <w:color w:val="000000"/>
          <w:lang w:val="en-US"/>
        </w:rPr>
        <w:instrText>Ffxjekksgvwfn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doc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lr</w:instrText>
      </w:r>
      <w:r w:rsidRPr="003D0491">
        <w:rPr>
          <w:b/>
          <w:bCs/>
          <w:color w:val="000000"/>
        </w:rPr>
        <w:instrText>=50&amp;</w:instrText>
      </w:r>
      <w:r>
        <w:rPr>
          <w:b/>
          <w:bCs/>
          <w:color w:val="000000"/>
          <w:lang w:val="en-US"/>
        </w:rPr>
        <w:instrText>text</w:instrText>
      </w:r>
      <w:r w:rsidRPr="003D0491">
        <w:rPr>
          <w:b/>
          <w:bCs/>
          <w:color w:val="000000"/>
        </w:rPr>
        <w:instrText>=%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1%82%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BA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BE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4%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4%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BF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1%86%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</w:instrText>
      </w:r>
      <w:r>
        <w:rPr>
          <w:b/>
          <w:bCs/>
          <w:color w:val="000000"/>
          <w:lang w:val="en-US"/>
        </w:rPr>
        <w:instrText>E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l</w:instrText>
      </w:r>
      <w:r w:rsidRPr="003D0491">
        <w:rPr>
          <w:b/>
          <w:bCs/>
          <w:color w:val="000000"/>
        </w:rPr>
        <w:instrText>10</w:instrText>
      </w:r>
      <w:r>
        <w:rPr>
          <w:b/>
          <w:bCs/>
          <w:color w:val="000000"/>
          <w:lang w:val="en-US"/>
        </w:rPr>
        <w:instrText>n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ru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mime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doc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sign</w:instrText>
      </w:r>
      <w:r w:rsidRPr="003D0491">
        <w:rPr>
          <w:b/>
          <w:bCs/>
          <w:color w:val="000000"/>
        </w:rPr>
        <w:instrText>=8578032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74</w:instrText>
      </w:r>
      <w:r>
        <w:rPr>
          <w:b/>
          <w:bCs/>
          <w:color w:val="000000"/>
          <w:lang w:val="en-US"/>
        </w:rPr>
        <w:instrText>ddebef</w:instrText>
      </w:r>
      <w:r w:rsidRPr="003D0491">
        <w:rPr>
          <w:b/>
          <w:bCs/>
          <w:color w:val="000000"/>
        </w:rPr>
        <w:instrText>2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2</w:instrText>
      </w:r>
      <w:r>
        <w:rPr>
          <w:b/>
          <w:bCs/>
          <w:color w:val="000000"/>
          <w:lang w:val="en-US"/>
        </w:rPr>
        <w:instrText>c</w:instrText>
      </w:r>
      <w:r w:rsidRPr="003D0491">
        <w:rPr>
          <w:b/>
          <w:bCs/>
          <w:color w:val="000000"/>
        </w:rPr>
        <w:instrText>7</w:instrText>
      </w:r>
      <w:r>
        <w:rPr>
          <w:b/>
          <w:bCs/>
          <w:color w:val="000000"/>
          <w:lang w:val="en-US"/>
        </w:rPr>
        <w:instrText>ac</w:instrText>
      </w:r>
      <w:r w:rsidRPr="003D0491">
        <w:rPr>
          <w:b/>
          <w:bCs/>
          <w:color w:val="000000"/>
        </w:rPr>
        <w:instrText>1</w:instrText>
      </w:r>
      <w:r>
        <w:rPr>
          <w:b/>
          <w:bCs/>
          <w:color w:val="000000"/>
          <w:lang w:val="en-US"/>
        </w:rPr>
        <w:instrText>c</w:instrText>
      </w:r>
      <w:r w:rsidRPr="003D0491">
        <w:rPr>
          <w:b/>
          <w:bCs/>
          <w:color w:val="000000"/>
        </w:rPr>
        <w:instrText>6</w:instrText>
      </w:r>
      <w:r>
        <w:rPr>
          <w:b/>
          <w:bCs/>
          <w:color w:val="000000"/>
          <w:lang w:val="en-US"/>
        </w:rPr>
        <w:instrText>bc</w:instrText>
      </w:r>
      <w:r w:rsidRPr="003D0491">
        <w:rPr>
          <w:b/>
          <w:bCs/>
          <w:color w:val="000000"/>
        </w:rPr>
        <w:instrText>4846&amp;</w:instrText>
      </w:r>
      <w:r>
        <w:rPr>
          <w:b/>
          <w:bCs/>
          <w:color w:val="000000"/>
          <w:lang w:val="en-US"/>
        </w:rPr>
        <w:instrText>keyno</w:instrText>
      </w:r>
      <w:r w:rsidRPr="003D0491">
        <w:rPr>
          <w:b/>
          <w:bCs/>
          <w:color w:val="000000"/>
        </w:rPr>
        <w:instrText>=0" \</w:instrText>
      </w:r>
      <w:r>
        <w:rPr>
          <w:b/>
          <w:bCs/>
          <w:color w:val="000000"/>
          <w:lang w:val="en-US"/>
        </w:rPr>
        <w:instrText>l</w:instrText>
      </w:r>
      <w:r w:rsidRPr="003D0491">
        <w:rPr>
          <w:b/>
          <w:bCs/>
          <w:color w:val="000000"/>
        </w:rPr>
        <w:instrText xml:space="preserve"> "</w:instrText>
      </w:r>
      <w:r>
        <w:rPr>
          <w:b/>
          <w:bCs/>
          <w:color w:val="000000"/>
          <w:lang w:val="en-US"/>
        </w:rPr>
        <w:instrText>YANDEX</w:instrText>
      </w:r>
      <w:r w:rsidRPr="003D0491">
        <w:rPr>
          <w:b/>
          <w:bCs/>
          <w:color w:val="000000"/>
        </w:rPr>
        <w:instrText xml:space="preserve">_1" </w:instrText>
      </w:r>
      <w:r w:rsidR="006663BF">
        <w:rPr>
          <w:b/>
          <w:bCs/>
          <w:color w:val="000000"/>
          <w:lang w:val="en-US"/>
        </w:rPr>
        <w:fldChar w:fldCharType="end"/>
      </w:r>
      <w:r>
        <w:rPr>
          <w:b/>
          <w:bCs/>
          <w:color w:val="000000"/>
          <w:lang w:val="en-US"/>
        </w:rPr>
        <w:t> </w:t>
      </w:r>
      <w:r>
        <w:rPr>
          <w:b/>
          <w:bCs/>
          <w:color w:val="000000"/>
        </w:rPr>
        <w:t>диспансеризации</w:t>
      </w:r>
      <w:r>
        <w:rPr>
          <w:b/>
          <w:bCs/>
          <w:color w:val="000000"/>
          <w:lang w:val="en-US"/>
        </w:rPr>
        <w:t> </w:t>
      </w:r>
      <w:hyperlink r:id="rId7" w:anchor="YANDEX_3" w:history="1"/>
      <w:r w:rsidRPr="003D0491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муниципальных служащих </w:t>
      </w:r>
    </w:p>
    <w:p w:rsidR="00AF7C14" w:rsidRDefault="00AF7C14" w:rsidP="00A112A7">
      <w:pPr>
        <w:jc w:val="center"/>
        <w:rPr>
          <w:b/>
          <w:bCs/>
          <w:color w:val="000000"/>
        </w:rPr>
      </w:pPr>
      <w:r>
        <w:rPr>
          <w:b/>
        </w:rPr>
        <w:t xml:space="preserve">департамента </w:t>
      </w:r>
      <w:r w:rsidR="00A112A7">
        <w:rPr>
          <w:b/>
        </w:rPr>
        <w:t xml:space="preserve">образования администрации </w:t>
      </w:r>
      <w:r>
        <w:rPr>
          <w:b/>
        </w:rPr>
        <w:t>города Перми</w:t>
      </w:r>
    </w:p>
    <w:p w:rsidR="00AF7C14" w:rsidRDefault="00AF7C14" w:rsidP="00AF7C14">
      <w:pPr>
        <w:jc w:val="center"/>
        <w:rPr>
          <w:b/>
          <w:bCs/>
          <w:color w:val="000000"/>
        </w:rPr>
      </w:pPr>
    </w:p>
    <w:p w:rsidR="00AF7C14" w:rsidRDefault="00AF7C14" w:rsidP="00AF7C14">
      <w:pPr>
        <w:jc w:val="center"/>
        <w:rPr>
          <w:b/>
          <w:color w:val="000000"/>
          <w:sz w:val="20"/>
          <w:szCs w:val="20"/>
        </w:rPr>
      </w:pPr>
    </w:p>
    <w:p w:rsidR="00AF7C14" w:rsidRDefault="00AF7C14" w:rsidP="00AF7C14">
      <w:pPr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</w:rPr>
        <w:t>1. Требования к Исполнителю</w:t>
      </w:r>
    </w:p>
    <w:p w:rsidR="00AF7C14" w:rsidRDefault="00AF7C14" w:rsidP="00AF7C14">
      <w:pPr>
        <w:ind w:firstLine="544"/>
        <w:jc w:val="both"/>
        <w:rPr>
          <w:color w:val="000000"/>
        </w:rPr>
      </w:pPr>
      <w:r>
        <w:rPr>
          <w:color w:val="000000"/>
        </w:rPr>
        <w:t xml:space="preserve">1.1. </w:t>
      </w:r>
      <w:proofErr w:type="gramStart"/>
      <w:r>
        <w:rPr>
          <w:color w:val="000000"/>
        </w:rPr>
        <w:t xml:space="preserve">Медицинское учреждение (Исполнитель) осуществляет деятельность по </w:t>
      </w:r>
      <w:bookmarkStart w:id="3" w:name="YANDEX_4"/>
      <w:bookmarkEnd w:id="3"/>
      <w:r w:rsidR="006663B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_3" </w:instrText>
      </w:r>
      <w:r w:rsidR="006663B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8" w:anchor="YANDEX_5" w:history="1"/>
      <w:r>
        <w:rPr>
          <w:color w:val="000000"/>
        </w:rPr>
        <w:t xml:space="preserve"> в соответствии с Приказом Министерства здравоохранения и социального развития Российской Федерации от 14.12.2009 № 984н «Об утверждении порядка прохождения </w:t>
      </w:r>
      <w:hyperlink r:id="rId9" w:anchor="YANDEX_4" w:history="1"/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proofErr w:type="gramEnd"/>
      <w:r>
        <w:rPr>
          <w:color w:val="000000"/>
          <w:lang w:val="en-US"/>
        </w:rPr>
        <w:t> </w:t>
      </w:r>
      <w:hyperlink r:id="rId10" w:anchor="YANDEX_6" w:history="1"/>
      <w:r>
        <w:rPr>
          <w:color w:val="000000"/>
        </w:rPr>
        <w:t xml:space="preserve">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учреждения». </w:t>
      </w:r>
    </w:p>
    <w:p w:rsidR="00AF7C14" w:rsidRDefault="00AF7C14" w:rsidP="00AF7C14">
      <w:pPr>
        <w:ind w:firstLine="544"/>
        <w:jc w:val="both"/>
        <w:rPr>
          <w:color w:val="000000"/>
        </w:rPr>
      </w:pPr>
      <w:r>
        <w:rPr>
          <w:color w:val="000000"/>
        </w:rPr>
        <w:t xml:space="preserve">1.2. </w:t>
      </w:r>
      <w:proofErr w:type="gramStart"/>
      <w:r>
        <w:rPr>
          <w:color w:val="000000"/>
        </w:rPr>
        <w:t>Исполнитель должен иметь лицензию на осуществление медицинской деятельности, включая услуги при осуществлении амбулаторно-поликлинической медицинской помощи по специальностям: «терапия», «акушерство и гинекология», «неврология», «урология», «хирургия», «офтальмология», «отоларингология», «эндокринология», «психиатрия», «психиатрия-наркология», «рентгенология», «ультразвуковая диагностика», «клиническая лабораторная диагностика» и</w:t>
      </w:r>
      <w:r>
        <w:t xml:space="preserve"> одновременно с передачей подписанного экземпляра государственного контракта предоставить копии действующих лицензий</w:t>
      </w:r>
      <w:r>
        <w:rPr>
          <w:color w:val="000000"/>
        </w:rPr>
        <w:t>.</w:t>
      </w:r>
      <w:proofErr w:type="gramEnd"/>
    </w:p>
    <w:p w:rsidR="00AF7C14" w:rsidRDefault="00AF7C14" w:rsidP="00AF7C14">
      <w:pPr>
        <w:ind w:firstLine="720"/>
        <w:jc w:val="both"/>
      </w:pPr>
      <w:r>
        <w:rPr>
          <w:color w:val="000000"/>
        </w:rPr>
        <w:t xml:space="preserve">1.3. </w:t>
      </w:r>
      <w:r>
        <w:t xml:space="preserve">В случае отсутствия у Исполнителя  лицензии на медицинскую деятельность по отдельным видам услуг, необходимых для проведения диспансеризации в полном объеме, Исполнитель  должен одновременно с передачей подписанного экземпляра муниципального  контракта предоставить копии договоров с медицинскими организациями, имеющими лицензии на соответствующие виды деятельности, о привлечении медицинских работников этих организаций к диспансеризации. </w:t>
      </w:r>
    </w:p>
    <w:p w:rsidR="00AF7C14" w:rsidRDefault="00AF7C14" w:rsidP="00AF7C14">
      <w:pPr>
        <w:ind w:firstLine="720"/>
        <w:jc w:val="both"/>
      </w:pPr>
      <w:r>
        <w:t>1.4. Все виды услуг, необходимых для проведения диспансеризации в полном объеме, должны быть оказаны на территории Исполнителя, с которым заключен муниципальный контракт.</w:t>
      </w:r>
    </w:p>
    <w:p w:rsidR="00AF7C14" w:rsidRDefault="00AF7C14" w:rsidP="00AF7C14">
      <w:pPr>
        <w:ind w:firstLine="544"/>
        <w:jc w:val="both"/>
        <w:rPr>
          <w:color w:val="000000"/>
        </w:rPr>
      </w:pPr>
    </w:p>
    <w:p w:rsidR="00AF7C14" w:rsidRDefault="00AF7C14" w:rsidP="00AF7C14">
      <w:pPr>
        <w:widowControl w:val="0"/>
        <w:numPr>
          <w:ilvl w:val="0"/>
          <w:numId w:val="15"/>
        </w:numPr>
        <w:autoSpaceDE w:val="0"/>
        <w:autoSpaceDN w:val="0"/>
        <w:adjustRightInd w:val="0"/>
        <w:rPr>
          <w:b/>
          <w:color w:val="000000"/>
        </w:rPr>
      </w:pPr>
      <w:r>
        <w:rPr>
          <w:b/>
          <w:color w:val="000000"/>
        </w:rPr>
        <w:t>Перечень и объем медицинских услуг.</w:t>
      </w:r>
    </w:p>
    <w:p w:rsidR="00AF7C14" w:rsidRDefault="00AF7C14" w:rsidP="00AF7C14">
      <w:pPr>
        <w:ind w:firstLine="708"/>
        <w:rPr>
          <w:b/>
          <w:color w:val="000000"/>
        </w:rPr>
      </w:pPr>
      <w:r>
        <w:rPr>
          <w:color w:val="000000"/>
        </w:rPr>
        <w:t>2.1. Наименование и объем медицинских услуг предоставляются в соответствии со следующим перечнем: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2"/>
        <w:gridCol w:w="5898"/>
        <w:gridCol w:w="2880"/>
      </w:tblGrid>
      <w:tr w:rsidR="00AF7C14" w:rsidTr="00AF7C14">
        <w:trPr>
          <w:trHeight w:val="73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14" w:rsidRDefault="00AF7C14" w:rsidP="00AF7C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 w:rsidR="00AF7C14" w:rsidRDefault="00AF7C14" w:rsidP="00AF7C14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14" w:rsidRDefault="00AF7C14" w:rsidP="00AF7C14">
            <w:pPr>
              <w:jc w:val="center"/>
              <w:rPr>
                <w:snapToGrid w:val="0"/>
                <w:color w:val="000000"/>
              </w:rPr>
            </w:pPr>
          </w:p>
          <w:p w:rsidR="00AF7C14" w:rsidRDefault="00AF7C14" w:rsidP="00AF7C14">
            <w:pPr>
              <w:jc w:val="center"/>
              <w:rPr>
                <w:color w:val="000000"/>
              </w:rPr>
            </w:pPr>
            <w:r>
              <w:rPr>
                <w:snapToGrid w:val="0"/>
                <w:color w:val="000000"/>
              </w:rPr>
              <w:t>Наименование оказываемых медицинских услуг.</w:t>
            </w:r>
          </w:p>
          <w:p w:rsidR="00AF7C14" w:rsidRDefault="00AF7C14" w:rsidP="00AF7C14">
            <w:pPr>
              <w:jc w:val="center"/>
              <w:rPr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14" w:rsidRDefault="00AF7C14" w:rsidP="00AF7C14">
            <w:pPr>
              <w:ind w:right="-108"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услуг (количество осмотров и исследований)</w:t>
            </w:r>
          </w:p>
        </w:tc>
      </w:tr>
      <w:tr w:rsidR="00AF7C14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 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rPr>
                <w:b/>
              </w:rPr>
            </w:pPr>
            <w:r>
              <w:rPr>
                <w:b/>
              </w:rPr>
              <w:t>Специалисты:</w:t>
            </w:r>
            <w:r>
              <w:t xml:space="preserve">   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jc w:val="center"/>
            </w:pPr>
            <w:r>
              <w:t xml:space="preserve"> </w:t>
            </w:r>
          </w:p>
        </w:tc>
      </w:tr>
      <w:tr w:rsidR="00AF7C14" w:rsidTr="00AF7C14">
        <w:trPr>
          <w:trHeight w:val="24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r>
              <w:t>Терапевт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406BB6" w:rsidP="00AF7C14">
            <w:pPr>
              <w:shd w:val="clear" w:color="auto" w:fill="FFFFFF"/>
              <w:jc w:val="center"/>
            </w:pPr>
            <w:r>
              <w:t>83</w:t>
            </w:r>
          </w:p>
        </w:tc>
      </w:tr>
      <w:tr w:rsidR="00AF7C14" w:rsidTr="00AF7C14">
        <w:trPr>
          <w:trHeight w:val="36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t>Акушер - гинеколог (для женщин)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406BB6" w:rsidP="00AF7C14">
            <w:pPr>
              <w:shd w:val="clear" w:color="auto" w:fill="FFFFFF"/>
              <w:jc w:val="center"/>
            </w:pPr>
            <w:r>
              <w:t>76</w:t>
            </w:r>
          </w:p>
        </w:tc>
      </w:tr>
      <w:tr w:rsidR="00AF7C14" w:rsidTr="00AF7C14">
        <w:trPr>
          <w:trHeight w:val="3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3.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</w:pPr>
            <w:r>
              <w:t>Невролог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406BB6" w:rsidP="00AF7C14">
            <w:pPr>
              <w:shd w:val="clear" w:color="auto" w:fill="FFFFFF"/>
              <w:jc w:val="center"/>
            </w:pPr>
            <w:r>
              <w:t>83</w:t>
            </w:r>
          </w:p>
        </w:tc>
      </w:tr>
      <w:tr w:rsidR="00AF7C14" w:rsidTr="00AF7C14">
        <w:trPr>
          <w:trHeight w:val="33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4.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</w:pPr>
            <w:r>
              <w:t>Уролог (для мужчин)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406BB6" w:rsidP="00AF7C14">
            <w:pPr>
              <w:shd w:val="clear" w:color="auto" w:fill="FFFFFF"/>
              <w:jc w:val="center"/>
            </w:pPr>
            <w:r>
              <w:t>7</w:t>
            </w:r>
          </w:p>
        </w:tc>
      </w:tr>
      <w:tr w:rsidR="00406BB6" w:rsidTr="00AF7C14">
        <w:trPr>
          <w:trHeight w:val="3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AF7C14">
            <w:pPr>
              <w:shd w:val="clear" w:color="auto" w:fill="FFFFFF"/>
            </w:pPr>
            <w:r>
              <w:t>Хирург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C93082">
            <w:pPr>
              <w:shd w:val="clear" w:color="auto" w:fill="FFFFFF"/>
              <w:jc w:val="center"/>
            </w:pPr>
            <w:r>
              <w:t>83</w:t>
            </w:r>
          </w:p>
        </w:tc>
      </w:tr>
      <w:tr w:rsidR="00406BB6" w:rsidTr="00AF7C14">
        <w:trPr>
          <w:trHeight w:val="3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6.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AF7C14">
            <w:pPr>
              <w:shd w:val="clear" w:color="auto" w:fill="FFFFFF"/>
            </w:pPr>
            <w:r>
              <w:t>Офтальмолог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C93082">
            <w:pPr>
              <w:shd w:val="clear" w:color="auto" w:fill="FFFFFF"/>
              <w:jc w:val="center"/>
            </w:pPr>
            <w:r>
              <w:t>83</w:t>
            </w:r>
          </w:p>
        </w:tc>
      </w:tr>
      <w:tr w:rsidR="00406BB6" w:rsidTr="00AF7C14">
        <w:trPr>
          <w:trHeight w:val="34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7.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AF7C14">
            <w:pPr>
              <w:shd w:val="clear" w:color="auto" w:fill="FFFFFF"/>
            </w:pPr>
            <w:r>
              <w:t>Отоларинголог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C93082">
            <w:pPr>
              <w:shd w:val="clear" w:color="auto" w:fill="FFFFFF"/>
              <w:jc w:val="center"/>
            </w:pPr>
            <w:r>
              <w:t>83</w:t>
            </w:r>
          </w:p>
        </w:tc>
      </w:tr>
      <w:tr w:rsidR="00406BB6" w:rsidTr="00AF7C14">
        <w:trPr>
          <w:trHeight w:val="3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8.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AF7C14">
            <w:pPr>
              <w:shd w:val="clear" w:color="auto" w:fill="FFFFFF"/>
            </w:pPr>
            <w:r>
              <w:t>Эндокринолог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C93082">
            <w:pPr>
              <w:shd w:val="clear" w:color="auto" w:fill="FFFFFF"/>
              <w:jc w:val="center"/>
            </w:pPr>
            <w:r>
              <w:t>83</w:t>
            </w:r>
          </w:p>
        </w:tc>
      </w:tr>
      <w:tr w:rsidR="00406BB6" w:rsidTr="00AF7C14">
        <w:trPr>
          <w:trHeight w:val="2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9.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AF7C14">
            <w:pPr>
              <w:shd w:val="clear" w:color="auto" w:fill="FFFFFF"/>
            </w:pPr>
            <w:r>
              <w:t>Психиатр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C93082">
            <w:pPr>
              <w:shd w:val="clear" w:color="auto" w:fill="FFFFFF"/>
              <w:jc w:val="center"/>
            </w:pPr>
            <w:r>
              <w:t>83</w:t>
            </w:r>
          </w:p>
        </w:tc>
      </w:tr>
      <w:tr w:rsidR="00406BB6" w:rsidTr="00AF7C14">
        <w:trPr>
          <w:trHeight w:val="34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lastRenderedPageBreak/>
              <w:t>10.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AF7C14">
            <w:pPr>
              <w:shd w:val="clear" w:color="auto" w:fill="FFFFFF"/>
            </w:pPr>
            <w:r>
              <w:t>Психиат</w:t>
            </w:r>
            <w:proofErr w:type="gramStart"/>
            <w:r>
              <w:t>р-</w:t>
            </w:r>
            <w:proofErr w:type="gramEnd"/>
            <w:r>
              <w:t xml:space="preserve"> нарколог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C93082">
            <w:pPr>
              <w:shd w:val="clear" w:color="auto" w:fill="FFFFFF"/>
              <w:jc w:val="center"/>
            </w:pPr>
            <w:r>
              <w:t>83</w:t>
            </w:r>
          </w:p>
        </w:tc>
      </w:tr>
      <w:tr w:rsidR="00406BB6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 xml:space="preserve"> 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6"/>
              <w:spacing w:before="10" w:after="10" w:line="320" w:lineRule="exact"/>
              <w:ind w:left="0"/>
              <w:rPr>
                <w:b/>
                <w:sz w:val="24"/>
                <w:szCs w:val="24"/>
              </w:rPr>
            </w:pPr>
            <w:r w:rsidRPr="00A96A6D">
              <w:rPr>
                <w:b/>
                <w:sz w:val="24"/>
                <w:szCs w:val="24"/>
              </w:rPr>
              <w:t>Лабораторные и функциональные  исследования: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jc w:val="center"/>
            </w:pPr>
          </w:p>
        </w:tc>
      </w:tr>
      <w:tr w:rsidR="00406BB6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t>Клинический анализ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jc w:val="center"/>
            </w:pPr>
            <w:r>
              <w:t>83</w:t>
            </w:r>
          </w:p>
        </w:tc>
      </w:tr>
      <w:tr w:rsidR="00406BB6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2.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>Клинический  анализ мочи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C93082">
            <w:pPr>
              <w:shd w:val="clear" w:color="auto" w:fill="FFFFFF"/>
              <w:jc w:val="center"/>
            </w:pPr>
            <w:r>
              <w:t>83</w:t>
            </w:r>
          </w:p>
        </w:tc>
      </w:tr>
      <w:tr w:rsidR="00406BB6" w:rsidTr="00AF7C14">
        <w:trPr>
          <w:trHeight w:val="12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3.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>Исследование уровня холестерина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C93082">
            <w:pPr>
              <w:shd w:val="clear" w:color="auto" w:fill="FFFFFF"/>
              <w:jc w:val="center"/>
            </w:pPr>
            <w:r>
              <w:t>83</w:t>
            </w:r>
          </w:p>
        </w:tc>
      </w:tr>
      <w:tr w:rsidR="00406BB6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4.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ind w:hanging="283"/>
            </w:pPr>
            <w:r w:rsidRPr="00A96A6D">
              <w:t xml:space="preserve">              Исследование уровня сахара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C93082">
            <w:pPr>
              <w:shd w:val="clear" w:color="auto" w:fill="FFFFFF"/>
              <w:jc w:val="center"/>
            </w:pPr>
            <w:r>
              <w:t>83</w:t>
            </w:r>
          </w:p>
        </w:tc>
      </w:tr>
      <w:tr w:rsidR="00406BB6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5.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ind w:hanging="283"/>
            </w:pPr>
            <w:r w:rsidRPr="00A96A6D">
              <w:t xml:space="preserve">              Исследование уровня билирубина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C93082">
            <w:pPr>
              <w:shd w:val="clear" w:color="auto" w:fill="FFFFFF"/>
              <w:jc w:val="center"/>
            </w:pPr>
            <w:r>
              <w:t>83</w:t>
            </w:r>
          </w:p>
        </w:tc>
      </w:tr>
      <w:tr w:rsidR="00406BB6" w:rsidTr="00AF7C14">
        <w:trPr>
          <w:trHeight w:val="66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6.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>Исследование уровня общего белка сыворотки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C93082">
            <w:pPr>
              <w:shd w:val="clear" w:color="auto" w:fill="FFFFFF"/>
              <w:jc w:val="center"/>
            </w:pPr>
            <w:r>
              <w:t>83</w:t>
            </w:r>
          </w:p>
        </w:tc>
      </w:tr>
      <w:tr w:rsidR="00406BB6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7.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>Исследование уровня амилазы сыворотки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C93082">
            <w:pPr>
              <w:shd w:val="clear" w:color="auto" w:fill="FFFFFF"/>
              <w:jc w:val="center"/>
            </w:pPr>
            <w:r>
              <w:t>83</w:t>
            </w:r>
          </w:p>
        </w:tc>
      </w:tr>
      <w:tr w:rsidR="00406BB6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8.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 xml:space="preserve">Исследование </w:t>
            </w:r>
            <w:proofErr w:type="spellStart"/>
            <w:r w:rsidRPr="00A96A6D">
              <w:rPr>
                <w:sz w:val="24"/>
                <w:szCs w:val="24"/>
              </w:rPr>
              <w:t>креатинина</w:t>
            </w:r>
            <w:proofErr w:type="spellEnd"/>
            <w:r w:rsidRPr="00A96A6D">
              <w:rPr>
                <w:sz w:val="24"/>
                <w:szCs w:val="24"/>
              </w:rPr>
              <w:t xml:space="preserve"> сыворотки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C93082">
            <w:pPr>
              <w:shd w:val="clear" w:color="auto" w:fill="FFFFFF"/>
              <w:jc w:val="center"/>
            </w:pPr>
            <w:r>
              <w:t>83</w:t>
            </w:r>
          </w:p>
        </w:tc>
      </w:tr>
      <w:tr w:rsidR="00406BB6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9.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>Исследование мочевой кислоты сыворотки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C93082">
            <w:pPr>
              <w:shd w:val="clear" w:color="auto" w:fill="FFFFFF"/>
              <w:jc w:val="center"/>
            </w:pPr>
            <w:r>
              <w:t>83</w:t>
            </w:r>
          </w:p>
        </w:tc>
      </w:tr>
      <w:tr w:rsidR="00406BB6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10.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Исследование уровня холестерина липопротеидов низкой плотности сыворотки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C93082">
            <w:pPr>
              <w:shd w:val="clear" w:color="auto" w:fill="FFFFFF"/>
              <w:jc w:val="center"/>
            </w:pPr>
            <w:r>
              <w:t>83</w:t>
            </w:r>
          </w:p>
        </w:tc>
      </w:tr>
      <w:tr w:rsidR="00406BB6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11.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 xml:space="preserve">Исследование уровня </w:t>
            </w:r>
            <w:proofErr w:type="spellStart"/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триглицеридов</w:t>
            </w:r>
            <w:proofErr w:type="spellEnd"/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 xml:space="preserve"> сыворотки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Default="00406BB6" w:rsidP="00C93082">
            <w:pPr>
              <w:shd w:val="clear" w:color="auto" w:fill="FFFFFF"/>
              <w:jc w:val="center"/>
            </w:pPr>
            <w:r>
              <w:t>83</w:t>
            </w:r>
          </w:p>
        </w:tc>
      </w:tr>
      <w:tr w:rsidR="00406BB6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12.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Онкомаркер</w:t>
            </w:r>
            <w:proofErr w:type="spellEnd"/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 xml:space="preserve"> специфический СА-125 (женщинам после 40 лет)</w:t>
            </w:r>
          </w:p>
          <w:p w:rsidR="00406BB6" w:rsidRPr="00A96A6D" w:rsidRDefault="00406BB6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406BB6" w:rsidRDefault="003C00DF" w:rsidP="00AF7C14">
            <w:pPr>
              <w:shd w:val="clear" w:color="auto" w:fill="FFFFFF"/>
              <w:jc w:val="center"/>
            </w:pPr>
            <w:r>
              <w:t>44</w:t>
            </w:r>
          </w:p>
        </w:tc>
      </w:tr>
      <w:tr w:rsidR="00406BB6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13.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Онкомаркер</w:t>
            </w:r>
            <w:proofErr w:type="spellEnd"/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 xml:space="preserve"> специфический </w:t>
            </w:r>
            <w:r w:rsidRPr="00A96A6D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PSA</w:t>
            </w: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 xml:space="preserve"> (мужчинам после 40 лет)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406BB6" w:rsidRDefault="00047C51" w:rsidP="00AF7C14">
            <w:pPr>
              <w:shd w:val="clear" w:color="auto" w:fill="FFFFFF"/>
              <w:jc w:val="center"/>
            </w:pPr>
            <w:r>
              <w:t>3</w:t>
            </w:r>
          </w:p>
        </w:tc>
      </w:tr>
      <w:tr w:rsidR="00406BB6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14.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Цитологическое исследование мазка из цервикального канала (женщинам)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jc w:val="center"/>
            </w:pPr>
            <w:r>
              <w:t>76</w:t>
            </w:r>
          </w:p>
        </w:tc>
      </w:tr>
      <w:tr w:rsidR="00406BB6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15.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Электрокардиография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jc w:val="center"/>
            </w:pPr>
            <w:r>
              <w:t>83</w:t>
            </w:r>
          </w:p>
        </w:tc>
      </w:tr>
      <w:tr w:rsidR="00406BB6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16.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Флюорография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jc w:val="center"/>
            </w:pPr>
            <w:r>
              <w:t>83</w:t>
            </w:r>
          </w:p>
        </w:tc>
      </w:tr>
      <w:tr w:rsidR="00406BB6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17.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406BB6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Маммография (женщинам после 40 лет)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6" w:rsidRPr="00A96A6D" w:rsidRDefault="003C00DF" w:rsidP="00AF7C14">
            <w:pPr>
              <w:shd w:val="clear" w:color="auto" w:fill="FFFFFF"/>
              <w:jc w:val="center"/>
            </w:pPr>
            <w:r>
              <w:t>44</w:t>
            </w:r>
          </w:p>
        </w:tc>
      </w:tr>
    </w:tbl>
    <w:p w:rsidR="00AF7C14" w:rsidRDefault="00AF7C14" w:rsidP="00AF7C14">
      <w:pPr>
        <w:spacing w:before="100" w:beforeAutospacing="1"/>
        <w:ind w:firstLine="360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</w:rPr>
        <w:t>3. Требования к характеристикам (описанию) предоставляемых услуг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  <w:shd w:val="clear" w:color="auto" w:fill="FFFFFF"/>
        </w:rPr>
        <w:t xml:space="preserve">3.1. </w:t>
      </w:r>
      <w:bookmarkStart w:id="4" w:name="YANDEX_7"/>
      <w:bookmarkEnd w:id="4"/>
      <w:r w:rsidR="006663B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_6" </w:instrText>
      </w:r>
      <w:r w:rsidR="006663B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Диспансеризация</w:t>
      </w:r>
      <w:r>
        <w:rPr>
          <w:color w:val="000000"/>
          <w:lang w:val="en-US"/>
        </w:rPr>
        <w:t> </w:t>
      </w:r>
      <w:hyperlink r:id="rId11" w:anchor="YANDEX_8" w:history="1"/>
      <w:r>
        <w:rPr>
          <w:color w:val="000000"/>
        </w:rPr>
        <w:t xml:space="preserve"> муниципальных служащих </w:t>
      </w:r>
      <w:r w:rsidR="00A112A7">
        <w:rPr>
          <w:color w:val="000000"/>
        </w:rPr>
        <w:t xml:space="preserve">департамента образования </w:t>
      </w:r>
      <w:proofErr w:type="spellStart"/>
      <w:r w:rsidR="00A112A7">
        <w:rPr>
          <w:color w:val="000000"/>
        </w:rPr>
        <w:t>администрации</w:t>
      </w:r>
      <w:r>
        <w:rPr>
          <w:color w:val="000000"/>
        </w:rPr>
        <w:t>города</w:t>
      </w:r>
      <w:proofErr w:type="spellEnd"/>
      <w:r>
        <w:rPr>
          <w:color w:val="000000"/>
        </w:rPr>
        <w:t xml:space="preserve"> Перми </w:t>
      </w:r>
      <w:r>
        <w:rPr>
          <w:bCs/>
          <w:color w:val="000000"/>
        </w:rPr>
        <w:t>(далее - муниципальные служащие)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</w:rPr>
        <w:t>проводится врачами-специалистами с использованием лабораторных и функциональных исследований в следующем объеме: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3.1.1. осмотр врачами-специалистами: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терапевтом,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акушером-гинекологом,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неврологом,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урологом (для мужского населения),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хирургом,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офтальмологом,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отоларингологом,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эндокринологом,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психиатром,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психиатром-наркологом;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3.1.2. проведение лабораторных и функциональных исследований: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клинический анализ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клинический анализ мочи,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холестерина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сахара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билирубина,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общего белка 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амилазы 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 xml:space="preserve">исследование </w:t>
      </w:r>
      <w:proofErr w:type="spellStart"/>
      <w:r>
        <w:rPr>
          <w:color w:val="000000"/>
        </w:rPr>
        <w:t>креатинина</w:t>
      </w:r>
      <w:proofErr w:type="spellEnd"/>
      <w:r>
        <w:rPr>
          <w:color w:val="000000"/>
        </w:rPr>
        <w:t xml:space="preserve"> 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мочевой кислоты 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холестерина липопротеидов низкой плотности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 xml:space="preserve">исследование уровня </w:t>
      </w:r>
      <w:proofErr w:type="spellStart"/>
      <w:r>
        <w:rPr>
          <w:color w:val="000000"/>
        </w:rPr>
        <w:t>триглицеридов</w:t>
      </w:r>
      <w:proofErr w:type="spellEnd"/>
      <w:r>
        <w:rPr>
          <w:color w:val="000000"/>
        </w:rPr>
        <w:t xml:space="preserve"> 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proofErr w:type="spellStart"/>
      <w:r>
        <w:rPr>
          <w:color w:val="000000"/>
        </w:rPr>
        <w:t>онкомаркер</w:t>
      </w:r>
      <w:proofErr w:type="spellEnd"/>
      <w:r>
        <w:rPr>
          <w:color w:val="000000"/>
        </w:rPr>
        <w:t xml:space="preserve"> специфический </w:t>
      </w:r>
      <w:r>
        <w:rPr>
          <w:color w:val="000000"/>
          <w:lang w:val="en-US"/>
        </w:rPr>
        <w:t>CA</w:t>
      </w:r>
      <w:r>
        <w:rPr>
          <w:color w:val="000000"/>
        </w:rPr>
        <w:t>-125 (женщинам после 40 лет),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proofErr w:type="spellStart"/>
      <w:r>
        <w:rPr>
          <w:color w:val="000000"/>
        </w:rPr>
        <w:t>онкомаркер</w:t>
      </w:r>
      <w:proofErr w:type="spellEnd"/>
      <w:r>
        <w:rPr>
          <w:color w:val="000000"/>
        </w:rPr>
        <w:t xml:space="preserve"> специфический </w:t>
      </w:r>
      <w:r>
        <w:rPr>
          <w:color w:val="000000"/>
          <w:lang w:val="en-US"/>
        </w:rPr>
        <w:t>PSA</w:t>
      </w:r>
      <w:r>
        <w:rPr>
          <w:color w:val="000000"/>
        </w:rPr>
        <w:t xml:space="preserve"> (мужчинам после 40 лет),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цитологическое исследование мазка из цервикального канала,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электрокардиография,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флюорография (1 раз в год),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маммография (женщинам после 40 лет, 1 раз в 2 года).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3.4. </w:t>
      </w:r>
      <w:proofErr w:type="gramStart"/>
      <w:r>
        <w:rPr>
          <w:color w:val="000000"/>
        </w:rPr>
        <w:t xml:space="preserve">На муниципального служащего, явившегося для прохождения </w:t>
      </w:r>
      <w:bookmarkStart w:id="5" w:name="YANDEX_16"/>
      <w:bookmarkEnd w:id="5"/>
      <w:r w:rsidR="006663B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_15" </w:instrText>
      </w:r>
      <w:r w:rsidR="006663B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hyperlink r:id="rId12" w:anchor="YANDEX_17" w:history="1"/>
      <w:r>
        <w:rPr>
          <w:color w:val="000000"/>
        </w:rPr>
        <w:t xml:space="preserve">, в регистратуре медицинского учреждения подбирается (или заполняется) учетная форма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025/у-04 «Медицинская карта амбулаторного больного», утвержденная Приказом </w:t>
      </w:r>
      <w:proofErr w:type="spellStart"/>
      <w:r>
        <w:rPr>
          <w:color w:val="000000"/>
        </w:rPr>
        <w:t>Минздравсоцразвития</w:t>
      </w:r>
      <w:proofErr w:type="spellEnd"/>
      <w:r>
        <w:rPr>
          <w:color w:val="000000"/>
        </w:rPr>
        <w:t xml:space="preserve"> России от 22 ноября </w:t>
      </w:r>
      <w:smartTag w:uri="urn:schemas-microsoft-com:office:smarttags" w:element="metricconverter">
        <w:smartTagPr>
          <w:attr w:name="ProductID" w:val="2004 г"/>
        </w:smartTagPr>
        <w:r>
          <w:rPr>
            <w:color w:val="000000"/>
          </w:rPr>
          <w:t>2004 г</w:t>
        </w:r>
      </w:smartTag>
      <w:r>
        <w:rPr>
          <w:color w:val="000000"/>
        </w:rPr>
        <w:t xml:space="preserve">.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255 (зарегистрирован Минюстом России 14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color w:val="000000"/>
          </w:rPr>
          <w:t>2004 г</w:t>
        </w:r>
      </w:smartTag>
      <w:r>
        <w:rPr>
          <w:color w:val="000000"/>
        </w:rPr>
        <w:t xml:space="preserve">.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6188) (далее - амбулаторная карта), которая передается в отделение (кабинет) медицинской профилактики или иное структурное подразделение медицинского учреждения, на</w:t>
      </w:r>
      <w:proofErr w:type="gramEnd"/>
      <w:r>
        <w:rPr>
          <w:color w:val="000000"/>
        </w:rPr>
        <w:t xml:space="preserve"> которое возложены функции по организации проведения </w:t>
      </w:r>
      <w:bookmarkStart w:id="6" w:name="YANDEX_17"/>
      <w:bookmarkEnd w:id="6"/>
      <w:r w:rsidR="006663B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_16" </w:instrText>
      </w:r>
      <w:r w:rsidR="006663B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3" w:anchor="YANDEX_18" w:history="1"/>
      <w:r>
        <w:rPr>
          <w:color w:val="000000"/>
        </w:rPr>
        <w:t xml:space="preserve"> муниципальных служащих (далее - кабинет (отделение) медицинской профилактики).</w:t>
      </w:r>
    </w:p>
    <w:p w:rsidR="00AF7C14" w:rsidRDefault="00AF7C14" w:rsidP="00AF7C14">
      <w:pPr>
        <w:autoSpaceDE w:val="0"/>
        <w:autoSpaceDN w:val="0"/>
        <w:adjustRightInd w:val="0"/>
        <w:ind w:firstLine="547"/>
        <w:jc w:val="both"/>
        <w:outlineLvl w:val="1"/>
        <w:rPr>
          <w:color w:val="000000"/>
          <w:sz w:val="20"/>
          <w:szCs w:val="20"/>
        </w:rPr>
      </w:pPr>
      <w:proofErr w:type="gramStart"/>
      <w:r>
        <w:rPr>
          <w:color w:val="000000"/>
        </w:rPr>
        <w:t xml:space="preserve">В кабинете (отделении) медицинской профилактики заполняются разделы учетной формы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025/</w:t>
      </w:r>
      <w:proofErr w:type="spellStart"/>
      <w:r>
        <w:rPr>
          <w:color w:val="000000"/>
        </w:rPr>
        <w:t>у-ГС</w:t>
      </w:r>
      <w:proofErr w:type="spellEnd"/>
      <w:r>
        <w:rPr>
          <w:color w:val="000000"/>
        </w:rPr>
        <w:t xml:space="preserve"> «Паспорт здоровья» (</w:t>
      </w:r>
      <w:r>
        <w:rPr>
          <w:b/>
          <w:bCs/>
          <w:color w:val="000000"/>
        </w:rPr>
        <w:t xml:space="preserve">приложение </w:t>
      </w:r>
      <w:r>
        <w:rPr>
          <w:b/>
          <w:bCs/>
          <w:color w:val="000000"/>
          <w:lang w:val="en-US"/>
        </w:rPr>
        <w:t>N</w:t>
      </w:r>
      <w:r>
        <w:rPr>
          <w:b/>
          <w:bCs/>
          <w:color w:val="000000"/>
        </w:rPr>
        <w:t xml:space="preserve"> 1 </w:t>
      </w:r>
      <w:r>
        <w:rPr>
          <w:bCs/>
        </w:rPr>
        <w:t xml:space="preserve">к Порядку прохождения диспансеризации государственными гражданскими служащими Российской Федерации и муниципальными служащими, утвержденному Приказом Министерства здравоохранения и социального развития Российской Федерации от 14 декабря </w:t>
      </w:r>
      <w:smartTag w:uri="urn:schemas-microsoft-com:office:smarttags" w:element="metricconverter">
        <w:smartTagPr>
          <w:attr w:name="ProductID" w:val="2009 г"/>
        </w:smartTagPr>
        <w:r>
          <w:rPr>
            <w:bCs/>
          </w:rPr>
          <w:t>2009 г</w:t>
        </w:r>
      </w:smartTag>
      <w:r>
        <w:rPr>
          <w:bCs/>
        </w:rPr>
        <w:t>. N 984н</w:t>
      </w:r>
      <w:r>
        <w:rPr>
          <w:color w:val="000000"/>
        </w:rPr>
        <w:t>) (далее - Паспорт здоровья), после чего муниципальный служащий направляется к врачам-специалистам и на диагностические исследования, проводимые</w:t>
      </w:r>
      <w:proofErr w:type="gramEnd"/>
      <w:r>
        <w:rPr>
          <w:color w:val="000000"/>
        </w:rPr>
        <w:t xml:space="preserve"> в рамках </w:t>
      </w:r>
      <w:bookmarkStart w:id="7" w:name="YANDEX_18"/>
      <w:bookmarkEnd w:id="7"/>
      <w:r w:rsidR="006663B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_17" </w:instrText>
      </w:r>
      <w:r w:rsidR="006663B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4" w:anchor="YANDEX_19" w:history="1"/>
      <w:r>
        <w:rPr>
          <w:color w:val="000000"/>
        </w:rPr>
        <w:t>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3.5. </w:t>
      </w:r>
      <w:proofErr w:type="gramStart"/>
      <w:r>
        <w:rPr>
          <w:color w:val="000000"/>
        </w:rPr>
        <w:t xml:space="preserve">Врачи-специалисты, принимающие участие в проведении </w:t>
      </w:r>
      <w:bookmarkStart w:id="8" w:name="YANDEX_19"/>
      <w:bookmarkEnd w:id="8"/>
      <w:r w:rsidR="006663B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_18" </w:instrText>
      </w:r>
      <w:r w:rsidR="006663B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5" w:anchor="YANDEX_20" w:history="1"/>
      <w:r>
        <w:rPr>
          <w:color w:val="000000"/>
        </w:rPr>
        <w:t xml:space="preserve"> муниципальных служащих, заносят результаты проведенных ими в рамках </w:t>
      </w:r>
      <w:bookmarkStart w:id="9" w:name="YANDEX_20"/>
      <w:bookmarkEnd w:id="9"/>
      <w:r w:rsidR="006663B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_19" </w:instrText>
      </w:r>
      <w:r w:rsidR="006663B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proofErr w:type="gramEnd"/>
      <w:r>
        <w:rPr>
          <w:color w:val="000000"/>
          <w:lang w:val="en-US"/>
        </w:rPr>
        <w:t> </w:t>
      </w:r>
      <w:hyperlink r:id="rId16" w:anchor="YANDEX_21" w:history="1"/>
      <w:r>
        <w:rPr>
          <w:color w:val="000000"/>
        </w:rPr>
        <w:t xml:space="preserve"> обследований в амбулаторную карту муниципального служащего и учетную форму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131/</w:t>
      </w:r>
      <w:proofErr w:type="spellStart"/>
      <w:r>
        <w:rPr>
          <w:color w:val="000000"/>
        </w:rPr>
        <w:t>у-ГС</w:t>
      </w:r>
      <w:proofErr w:type="spellEnd"/>
      <w:r>
        <w:rPr>
          <w:color w:val="000000"/>
        </w:rPr>
        <w:t xml:space="preserve"> «Карта учета </w:t>
      </w:r>
      <w:bookmarkStart w:id="10" w:name="YANDEX_21"/>
      <w:bookmarkEnd w:id="10"/>
      <w:r w:rsidR="006663B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_20" </w:instrText>
      </w:r>
      <w:r w:rsidR="006663B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7" w:anchor="YANDEX_22" w:history="1"/>
      <w:r>
        <w:rPr>
          <w:color w:val="000000"/>
        </w:rPr>
        <w:t xml:space="preserve"> государственного гражданского служащего </w:t>
      </w:r>
      <w:r>
        <w:t xml:space="preserve">Российской Федерации </w:t>
      </w:r>
      <w:r>
        <w:rPr>
          <w:color w:val="000000"/>
        </w:rPr>
        <w:t>и муниципального служащего» (</w:t>
      </w:r>
      <w:r>
        <w:rPr>
          <w:b/>
          <w:bCs/>
          <w:color w:val="000000"/>
        </w:rPr>
        <w:t xml:space="preserve">приложение </w:t>
      </w:r>
      <w:r>
        <w:rPr>
          <w:b/>
          <w:bCs/>
          <w:color w:val="000000"/>
          <w:lang w:val="en-US"/>
        </w:rPr>
        <w:t>N</w:t>
      </w:r>
      <w:r>
        <w:rPr>
          <w:b/>
          <w:bCs/>
          <w:color w:val="000000"/>
        </w:rPr>
        <w:t xml:space="preserve"> 2 </w:t>
      </w:r>
      <w:r>
        <w:rPr>
          <w:bCs/>
        </w:rPr>
        <w:t xml:space="preserve">к Порядку прохождения диспансеризации государственными гражданскими служащими Российской Федерации и муниципальными служащими, утвержденному Приказом Министерства здравоохранения и социального развития Российской Федерации от 14 декабря </w:t>
      </w:r>
      <w:smartTag w:uri="urn:schemas-microsoft-com:office:smarttags" w:element="metricconverter">
        <w:smartTagPr>
          <w:attr w:name="ProductID" w:val="2009 г"/>
        </w:smartTagPr>
        <w:r>
          <w:rPr>
            <w:bCs/>
          </w:rPr>
          <w:t>2009 г</w:t>
        </w:r>
      </w:smartTag>
      <w:r>
        <w:rPr>
          <w:bCs/>
        </w:rPr>
        <w:t>. N 984н</w:t>
      </w:r>
      <w:r>
        <w:rPr>
          <w:color w:val="000000"/>
        </w:rPr>
        <w:t>) (далее - Карта).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Результаты проведенных лабораторных и функциональных исследований и результаты обследований врачей-специалистов обобщаются в кабинете (отделении) медицинской профилактики и передаются врачу-терапевту, ответственному за проведение </w:t>
      </w:r>
      <w:bookmarkStart w:id="11" w:name="YANDEX_22"/>
      <w:bookmarkEnd w:id="11"/>
      <w:r w:rsidR="006663B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_21" </w:instrText>
      </w:r>
      <w:r w:rsidR="006663B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8" w:anchor="YANDEX_23" w:history="1"/>
      <w:r>
        <w:rPr>
          <w:color w:val="000000"/>
        </w:rPr>
        <w:t xml:space="preserve"> (далее - врач-терапевт).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3.6. В случае выявления у муниципального служащего признаков заболевания врач-терапевт направляет его на дополнительную консультацию к врачам-специалистам и дополнительные обследования.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Дополнительные консультации, дополнительные обследования и лечение в амбулаторно-поликлинических и стационарных условиях не входят в объем </w:t>
      </w:r>
      <w:bookmarkStart w:id="12" w:name="YANDEX_23"/>
      <w:bookmarkEnd w:id="12"/>
      <w:r w:rsidR="006663B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_22" </w:instrText>
      </w:r>
      <w:r w:rsidR="006663B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hyperlink r:id="rId19" w:anchor="YANDEX_24" w:history="1"/>
      <w:r>
        <w:rPr>
          <w:color w:val="000000"/>
        </w:rPr>
        <w:t>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В случае отсутствия в медицинском учреждении, проводящем </w:t>
      </w:r>
      <w:bookmarkStart w:id="13" w:name="YANDEX_24"/>
      <w:bookmarkEnd w:id="13"/>
      <w:r w:rsidR="006663B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_23" </w:instrText>
      </w:r>
      <w:r w:rsidR="006663B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диспансеризацию</w:t>
      </w:r>
      <w:r>
        <w:rPr>
          <w:color w:val="000000"/>
          <w:lang w:val="en-US"/>
        </w:rPr>
        <w:t> </w:t>
      </w:r>
      <w:hyperlink r:id="rId20" w:anchor="YANDEX_25" w:history="1"/>
      <w:r>
        <w:rPr>
          <w:color w:val="000000"/>
        </w:rPr>
        <w:t xml:space="preserve"> муниципальных служащих, врачей-специалистов, лабораторного и диагностического оборудования, необходимого для проведения дополнительных консультаций и обследований, врач-терапевт направляет муниципального служащего в другие медицинские учреждения.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3.7. При прохождении </w:t>
      </w:r>
      <w:bookmarkStart w:id="14" w:name="YANDEX_25"/>
      <w:bookmarkEnd w:id="14"/>
      <w:r w:rsidR="006663B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_24" </w:instrText>
      </w:r>
      <w:r w:rsidR="006663B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21" w:anchor="YANDEX_26" w:history="1"/>
      <w:r>
        <w:rPr>
          <w:color w:val="000000"/>
        </w:rPr>
        <w:t xml:space="preserve"> на каждое посещение муниципальным служащим врача-специалиста заполняется учетная форма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025-12/у «Талон амбулаторного пациента», утвержденная Приказом </w:t>
      </w:r>
      <w:proofErr w:type="spellStart"/>
      <w:r>
        <w:rPr>
          <w:color w:val="000000"/>
        </w:rPr>
        <w:t>Минздравсоцразвития</w:t>
      </w:r>
      <w:proofErr w:type="spellEnd"/>
      <w:r>
        <w:rPr>
          <w:color w:val="000000"/>
        </w:rPr>
        <w:t xml:space="preserve"> России от 22 ноября </w:t>
      </w:r>
      <w:smartTag w:uri="urn:schemas-microsoft-com:office:smarttags" w:element="metricconverter">
        <w:smartTagPr>
          <w:attr w:name="ProductID" w:val="2004 г"/>
        </w:smartTagPr>
        <w:r>
          <w:rPr>
            <w:color w:val="000000"/>
          </w:rPr>
          <w:t>2004 г</w:t>
        </w:r>
      </w:smartTag>
      <w:r>
        <w:rPr>
          <w:color w:val="000000"/>
        </w:rPr>
        <w:t xml:space="preserve">.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255 (зарегистрирован Минюстом России 14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color w:val="000000"/>
          </w:rPr>
          <w:t>2004 г</w:t>
        </w:r>
      </w:smartTag>
      <w:r>
        <w:rPr>
          <w:color w:val="000000"/>
        </w:rPr>
        <w:t xml:space="preserve">.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6188), с отметками литерами «ГС».</w:t>
      </w:r>
    </w:p>
    <w:p w:rsidR="00AF7C14" w:rsidRDefault="006663BF" w:rsidP="00AF7C14">
      <w:pPr>
        <w:ind w:firstLine="547"/>
        <w:jc w:val="both"/>
        <w:rPr>
          <w:color w:val="000000"/>
          <w:sz w:val="20"/>
          <w:szCs w:val="20"/>
        </w:rPr>
      </w:pPr>
      <w:hyperlink r:id="rId22" w:anchor="YANDEX_36" w:history="1"/>
    </w:p>
    <w:p w:rsidR="00AF7C14" w:rsidRDefault="00AF7C14" w:rsidP="00AF7C14">
      <w:pPr>
        <w:ind w:firstLine="54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4. Требования к качеству и порядку</w:t>
      </w:r>
    </w:p>
    <w:p w:rsidR="00AF7C14" w:rsidRDefault="00AF7C14" w:rsidP="00AF7C14">
      <w:pPr>
        <w:ind w:firstLine="547"/>
        <w:jc w:val="both"/>
        <w:rPr>
          <w:bCs/>
          <w:color w:val="000000"/>
        </w:rPr>
      </w:pPr>
      <w:r>
        <w:rPr>
          <w:color w:val="000000"/>
        </w:rPr>
        <w:t xml:space="preserve">4.1. </w:t>
      </w:r>
      <w:proofErr w:type="gramStart"/>
      <w:r>
        <w:rPr>
          <w:color w:val="000000"/>
        </w:rPr>
        <w:t xml:space="preserve">Качество и порядок оказания услуг должны полностью соответствовать требованиям, установленным Приказом Министерства здравоохранения и социального развития Российской Федерации от 14.12.2009 № 984н «Об утверждении порядка прохождения </w:t>
      </w:r>
      <w:hyperlink r:id="rId23" w:anchor="YANDEX_4" w:history="1"/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24" w:anchor="YANDEX_6" w:history="1"/>
      <w:r>
        <w:rPr>
          <w:color w:val="000000"/>
        </w:rPr>
        <w:t xml:space="preserve">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учреждения».</w:t>
      </w:r>
      <w:proofErr w:type="gramEnd"/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 xml:space="preserve">4.2. </w:t>
      </w:r>
      <w:bookmarkStart w:id="15" w:name="YANDEX_8"/>
      <w:bookmarkEnd w:id="15"/>
      <w:r w:rsidR="006663B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_7" </w:instrText>
      </w:r>
      <w:r w:rsidR="006663B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Диспансеризация</w:t>
      </w:r>
      <w:r>
        <w:rPr>
          <w:color w:val="000000"/>
          <w:lang w:val="en-US"/>
        </w:rPr>
        <w:t> </w:t>
      </w:r>
      <w:hyperlink r:id="rId25" w:anchor="YANDEX_9" w:history="1"/>
      <w:r>
        <w:rPr>
          <w:color w:val="000000"/>
        </w:rPr>
        <w:t xml:space="preserve"> муниципальных служащих </w:t>
      </w:r>
      <w:r w:rsidR="00A112A7">
        <w:rPr>
          <w:color w:val="000000"/>
        </w:rPr>
        <w:t xml:space="preserve">департамента образования </w:t>
      </w:r>
      <w:proofErr w:type="spellStart"/>
      <w:r w:rsidR="00A112A7">
        <w:rPr>
          <w:color w:val="000000"/>
        </w:rPr>
        <w:t>администрации</w:t>
      </w:r>
      <w:r>
        <w:rPr>
          <w:color w:val="000000"/>
        </w:rPr>
        <w:t>города</w:t>
      </w:r>
      <w:proofErr w:type="spellEnd"/>
      <w:r>
        <w:rPr>
          <w:color w:val="000000"/>
        </w:rPr>
        <w:t xml:space="preserve"> Перми проводится в служебное время муниципальных служащих (понедельник-четверг с 09.00 до 18.00, пятница - с 09.00 до 17.00) в соответствии с утвержденным графиком прохождения </w:t>
      </w:r>
      <w:hyperlink r:id="rId26" w:anchor="YANDEX_68" w:history="1"/>
      <w:r>
        <w:rPr>
          <w:color w:val="000000"/>
          <w:lang w:val="en-US"/>
        </w:rPr>
        <w:t> </w:t>
      </w:r>
      <w:r>
        <w:rPr>
          <w:color w:val="000000"/>
        </w:rPr>
        <w:t xml:space="preserve">диспансеризации. </w:t>
      </w:r>
    </w:p>
    <w:p w:rsidR="00AF7C14" w:rsidRDefault="00AF7C14" w:rsidP="00AF7C14">
      <w:pPr>
        <w:ind w:firstLine="544"/>
        <w:jc w:val="both"/>
        <w:rPr>
          <w:color w:val="000000"/>
        </w:rPr>
      </w:pPr>
      <w:r>
        <w:rPr>
          <w:color w:val="000000"/>
          <w:shd w:val="clear" w:color="auto" w:fill="FFFFFF"/>
        </w:rPr>
        <w:t>4.3. М</w:t>
      </w:r>
      <w:r>
        <w:rPr>
          <w:color w:val="000000"/>
        </w:rPr>
        <w:t xml:space="preserve">униципальные служащие проходят </w:t>
      </w:r>
      <w:bookmarkStart w:id="16" w:name="YANDEX_10"/>
      <w:bookmarkEnd w:id="16"/>
      <w:r w:rsidR="006663B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_9" </w:instrText>
      </w:r>
      <w:r w:rsidR="006663B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диспансеризацию</w:t>
      </w:r>
      <w:r>
        <w:rPr>
          <w:color w:val="000000"/>
          <w:lang w:val="en-US"/>
        </w:rPr>
        <w:t> </w:t>
      </w:r>
      <w:hyperlink r:id="rId27" w:anchor="YANDEX_11" w:history="1"/>
      <w:r>
        <w:rPr>
          <w:color w:val="000000"/>
        </w:rPr>
        <w:t xml:space="preserve"> в сроки, установленные графиком. 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>В случае невозможности прохождения муниципальным служащим</w:t>
      </w:r>
      <w:hyperlink r:id="rId28" w:anchor="YANDEX_68" w:history="1"/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29" w:anchor="YANDEX_70" w:history="1"/>
      <w:r>
        <w:rPr>
          <w:color w:val="000000"/>
        </w:rPr>
        <w:t xml:space="preserve"> в установленные сроки по уважительным причинам сроки ее прохождения согласуются представителем Заказчика  с Исполнителем. </w:t>
      </w:r>
    </w:p>
    <w:p w:rsidR="00AF7C14" w:rsidRDefault="00AF7C14" w:rsidP="00AF7C14">
      <w:pPr>
        <w:jc w:val="both"/>
        <w:rPr>
          <w:color w:val="000000"/>
        </w:rPr>
      </w:pPr>
    </w:p>
    <w:p w:rsidR="00AF7C14" w:rsidRDefault="00AF7C14" w:rsidP="00AF7C14">
      <w:pPr>
        <w:ind w:firstLine="547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</w:rPr>
        <w:t>5. Требования к месту, условиям и срокам (периодам) оказания услуг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>5.1. Место проведения диспансеризации – медицинское учреждение, которое должно находиться: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>- на территории города Перми,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 xml:space="preserve">- в пределах доступности от здания </w:t>
      </w:r>
      <w:r w:rsidR="00A112A7">
        <w:rPr>
          <w:color w:val="000000"/>
        </w:rPr>
        <w:t xml:space="preserve">департамента образования </w:t>
      </w:r>
      <w:proofErr w:type="spellStart"/>
      <w:r w:rsidR="00A112A7">
        <w:rPr>
          <w:color w:val="000000"/>
        </w:rPr>
        <w:t>администрации</w:t>
      </w:r>
      <w:r>
        <w:rPr>
          <w:color w:val="000000"/>
        </w:rPr>
        <w:t>города</w:t>
      </w:r>
      <w:proofErr w:type="spellEnd"/>
      <w:r>
        <w:rPr>
          <w:color w:val="000000"/>
        </w:rPr>
        <w:t xml:space="preserve"> Перми, находящегося по ул</w:t>
      </w:r>
      <w:proofErr w:type="gramStart"/>
      <w:r>
        <w:rPr>
          <w:color w:val="000000"/>
        </w:rPr>
        <w:t>.С</w:t>
      </w:r>
      <w:proofErr w:type="gramEnd"/>
      <w:r>
        <w:rPr>
          <w:color w:val="000000"/>
        </w:rPr>
        <w:t>ибирская, 1</w:t>
      </w:r>
      <w:r w:rsidR="00A112A7">
        <w:rPr>
          <w:color w:val="000000"/>
        </w:rPr>
        <w:t>7</w:t>
      </w:r>
      <w:r>
        <w:rPr>
          <w:color w:val="000000"/>
        </w:rPr>
        <w:t>, с возможностью использования транспорта общего пользования (кроме такси) без пересадок,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- общее время в пути (от здания по ул. Сибирская, 1</w:t>
      </w:r>
      <w:r w:rsidR="00A112A7">
        <w:rPr>
          <w:color w:val="000000"/>
        </w:rPr>
        <w:t>7</w:t>
      </w:r>
      <w:r>
        <w:rPr>
          <w:color w:val="000000"/>
        </w:rPr>
        <w:t xml:space="preserve"> до здания медицинского учреждения, где проводится диспансеризация) не должно превышать 30 минут. 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5.2. Диспансеризация муниципальных служащих должна осуществляться отдельно от других посетителей медицинского учреждения (не в рамках общей очереди). 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 xml:space="preserve">5.3. Периодом оказания услуг является период </w:t>
      </w:r>
      <w:r>
        <w:rPr>
          <w:color w:val="000000"/>
          <w:shd w:val="clear" w:color="auto" w:fill="FFFFFF"/>
        </w:rPr>
        <w:t xml:space="preserve">со дня заключения контракта </w:t>
      </w:r>
      <w:r>
        <w:rPr>
          <w:color w:val="000000"/>
        </w:rPr>
        <w:t xml:space="preserve">по </w:t>
      </w:r>
      <w:r w:rsidR="00A112A7">
        <w:rPr>
          <w:color w:val="000000"/>
        </w:rPr>
        <w:t>30</w:t>
      </w:r>
      <w:r>
        <w:rPr>
          <w:color w:val="000000"/>
        </w:rPr>
        <w:t>.</w:t>
      </w:r>
      <w:r w:rsidR="00A112A7">
        <w:rPr>
          <w:color w:val="000000"/>
        </w:rPr>
        <w:t>09</w:t>
      </w:r>
      <w:r w:rsidR="00EB3DE7">
        <w:rPr>
          <w:color w:val="000000"/>
        </w:rPr>
        <w:t>.2013</w:t>
      </w:r>
      <w:r>
        <w:rPr>
          <w:color w:val="000000"/>
        </w:rPr>
        <w:t xml:space="preserve"> года.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ab/>
      </w:r>
    </w:p>
    <w:p w:rsidR="00AF7C14" w:rsidRDefault="00AF7C14" w:rsidP="00AF7C14">
      <w:pPr>
        <w:ind w:firstLine="547"/>
        <w:jc w:val="center"/>
        <w:rPr>
          <w:b/>
          <w:color w:val="000000"/>
        </w:rPr>
      </w:pPr>
      <w:r>
        <w:rPr>
          <w:b/>
          <w:color w:val="000000"/>
        </w:rPr>
        <w:t>6. Требования по соблюдению режима конфиденциальности в отношении полученной информации.</w:t>
      </w:r>
    </w:p>
    <w:p w:rsidR="00AF7C14" w:rsidRDefault="00AF7C14" w:rsidP="00AF7C1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6.1. Исполнитель обеспечивает конфиденциальность следующей информации:</w:t>
      </w:r>
    </w:p>
    <w:p w:rsidR="00AF7C14" w:rsidRDefault="00AF7C14" w:rsidP="00AF7C1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6.1.1. сведения о заболеваниях муниципальных служащих, а также о конкретных случаях их обращения за медицинской помощью,</w:t>
      </w:r>
    </w:p>
    <w:p w:rsidR="00AF7C14" w:rsidRDefault="00AF7C14" w:rsidP="00AF7C1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6.1.2. персональных данных муниципальных служащих и безопасность персональных данных при их обработке.</w:t>
      </w:r>
    </w:p>
    <w:p w:rsidR="00AF7C14" w:rsidRDefault="00AF7C14" w:rsidP="00AF7C14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6.2. Исполнитель при обработке персональных данных принимает все необходимые меры для защиты персональных данных от неправомерного или случайного доступа к ним.</w:t>
      </w:r>
    </w:p>
    <w:p w:rsidR="00AF7C14" w:rsidRDefault="00AF7C14" w:rsidP="00AF7C14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6.3. Передача конфиденциальной информации иным лицам или иное разглашение этой информации может осуществляться только с письменного согласия  Заказчика и конкретного муниципального служащего.</w:t>
      </w:r>
    </w:p>
    <w:p w:rsidR="00AF7C14" w:rsidRDefault="00AF7C14" w:rsidP="00AF7C14">
      <w:pPr>
        <w:jc w:val="right"/>
        <w:rPr>
          <w:b/>
          <w:bCs/>
          <w:color w:val="000000"/>
        </w:rPr>
      </w:pPr>
    </w:p>
    <w:p w:rsidR="00AF7C14" w:rsidRDefault="00AF7C14" w:rsidP="00AF7C14">
      <w:pPr>
        <w:ind w:firstLine="547"/>
        <w:jc w:val="center"/>
        <w:rPr>
          <w:b/>
          <w:color w:val="000000"/>
        </w:rPr>
      </w:pPr>
      <w:r>
        <w:rPr>
          <w:b/>
          <w:color w:val="000000"/>
        </w:rPr>
        <w:t>7. Требования к результатам оказываемых услуг.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7.1. </w:t>
      </w:r>
      <w:proofErr w:type="gramStart"/>
      <w:r>
        <w:rPr>
          <w:color w:val="000000"/>
        </w:rPr>
        <w:t xml:space="preserve">После обследования муниципального служащего, проведенного в соответствии с установленным настоящим Порядком объемом </w:t>
      </w:r>
      <w:bookmarkStart w:id="17" w:name="YANDEX_26"/>
      <w:bookmarkEnd w:id="17"/>
      <w:r w:rsidR="006663B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_25" </w:instrText>
      </w:r>
      <w:r w:rsidR="006663B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0" w:anchor="YANDEX_27" w:history="1"/>
      <w:r>
        <w:rPr>
          <w:color w:val="000000"/>
        </w:rPr>
        <w:t xml:space="preserve">, врач-терапевт с учетом заключений врачей-специалистов, принимающих участие в проведении </w:t>
      </w:r>
      <w:bookmarkStart w:id="18" w:name="YANDEX_27"/>
      <w:bookmarkEnd w:id="18"/>
      <w:r w:rsidR="006663B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_26" </w:instrText>
      </w:r>
      <w:r w:rsidR="006663BF">
        <w:rPr>
          <w:color w:val="000000"/>
          <w:lang w:val="en-US"/>
        </w:rPr>
        <w:fldChar w:fldCharType="end"/>
      </w:r>
      <w:r>
        <w:rPr>
          <w:color w:val="000000"/>
        </w:rPr>
        <w:t>диспансеризации</w:t>
      </w:r>
      <w:proofErr w:type="gramEnd"/>
      <w:r>
        <w:rPr>
          <w:color w:val="000000"/>
          <w:lang w:val="en-US"/>
        </w:rPr>
        <w:t> </w:t>
      </w:r>
      <w:hyperlink r:id="rId31" w:anchor="YANDEX_28" w:history="1"/>
      <w:r>
        <w:rPr>
          <w:color w:val="000000"/>
        </w:rPr>
        <w:t>, и результатов лабораторных и функциональных исследований определяет гражданину соответствующую группу состояния здоровья: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proofErr w:type="gramStart"/>
      <w:r>
        <w:rPr>
          <w:color w:val="000000"/>
          <w:lang w:val="en-US"/>
        </w:rPr>
        <w:t>I</w:t>
      </w:r>
      <w:r>
        <w:rPr>
          <w:color w:val="000000"/>
        </w:rPr>
        <w:t xml:space="preserve"> группа - практически здоровые, не нуждающиеся в дальнейшем диспансерном наблюдении.</w:t>
      </w:r>
      <w:proofErr w:type="gramEnd"/>
      <w:r>
        <w:rPr>
          <w:color w:val="000000"/>
        </w:rPr>
        <w:t xml:space="preserve"> С ними проводится профилактическая </w:t>
      </w:r>
      <w:proofErr w:type="gramStart"/>
      <w:r>
        <w:rPr>
          <w:color w:val="000000"/>
        </w:rPr>
        <w:t>беседа</w:t>
      </w:r>
      <w:proofErr w:type="gramEnd"/>
      <w:r>
        <w:rPr>
          <w:color w:val="000000"/>
        </w:rPr>
        <w:t xml:space="preserve"> и даются рекомендации по здоровому образу жизни;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  <w:lang w:val="en-US"/>
        </w:rPr>
        <w:t>II</w:t>
      </w:r>
      <w:r>
        <w:rPr>
          <w:color w:val="000000"/>
        </w:rPr>
        <w:t xml:space="preserve"> группа - с риском развития заболевания, нуждающиеся в проведении профилактических мероприятий;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  <w:lang w:val="en-US"/>
        </w:rPr>
        <w:t>III</w:t>
      </w:r>
      <w:r>
        <w:rPr>
          <w:color w:val="000000"/>
        </w:rPr>
        <w:t xml:space="preserve"> группа - нуждающиеся в дополнительном обследовании для уточнения (установления) диагноза в условиях амбулаторно-поликлинического учреждения;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  <w:lang w:val="en-US"/>
        </w:rPr>
        <w:t>IV</w:t>
      </w:r>
      <w:r>
        <w:rPr>
          <w:color w:val="000000"/>
        </w:rPr>
        <w:t xml:space="preserve"> группа - нуждающиеся в дополнительном обследовании и лечении заболевания, выявленного во время </w:t>
      </w:r>
      <w:bookmarkStart w:id="19" w:name="YANDEX_28"/>
      <w:bookmarkEnd w:id="19"/>
      <w:r w:rsidR="006663B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_27" </w:instrText>
      </w:r>
      <w:r w:rsidR="006663B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2" w:anchor="YANDEX_29" w:history="1"/>
      <w:r>
        <w:rPr>
          <w:color w:val="000000"/>
        </w:rPr>
        <w:t>, в стационарных условиях;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proofErr w:type="gramStart"/>
      <w:r>
        <w:rPr>
          <w:color w:val="000000"/>
          <w:lang w:val="en-US"/>
        </w:rPr>
        <w:t>V</w:t>
      </w:r>
      <w:r>
        <w:rPr>
          <w:color w:val="000000"/>
        </w:rPr>
        <w:t xml:space="preserve"> группа - с впервые выявленными заболеваниями или наблюдающиеся по хроническому заболеванию и имеющие показания для оказания высокотехнологичной медицинской помощи.</w:t>
      </w:r>
      <w:proofErr w:type="gramEnd"/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Муниципальным служащим, отнесенным к </w:t>
      </w:r>
      <w:r>
        <w:rPr>
          <w:color w:val="000000"/>
          <w:lang w:val="en-US"/>
        </w:rPr>
        <w:t>II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III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IV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V</w:t>
      </w:r>
      <w:r>
        <w:rPr>
          <w:color w:val="000000"/>
        </w:rPr>
        <w:t xml:space="preserve"> группам состояния здоровья, имеющим риски развития каких-либо заболеваний, в зависимости от выявленных факторов риска врачом-терапевтом на основании заключений врачей-специалистов составляется индивидуальная программа профилактических мероприятий.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7.2. </w:t>
      </w:r>
      <w:proofErr w:type="gramStart"/>
      <w:r>
        <w:rPr>
          <w:color w:val="000000"/>
        </w:rPr>
        <w:t xml:space="preserve">После проведения </w:t>
      </w:r>
      <w:bookmarkStart w:id="20" w:name="YANDEX_29"/>
      <w:bookmarkEnd w:id="20"/>
      <w:r w:rsidR="006663B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_28" </w:instrText>
      </w:r>
      <w:r w:rsidR="006663B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3" w:anchor="YANDEX_30" w:history="1"/>
      <w:r>
        <w:rPr>
          <w:color w:val="000000"/>
        </w:rPr>
        <w:t xml:space="preserve"> копия заполненной Карты передается с согласия муниципального служащего в медицинское учреждение по месту его динамического наблюдения (или в медицинское учреждение по его месту жительства в случае отсутствия прикрепления к медицинскому учреждению) для наблюдения врачом - участковым терапевтом и, при наличии показаний, врачами-специалистами, а также для осуществления индивидуальных программ профилактических мероприятий.</w:t>
      </w:r>
      <w:proofErr w:type="gramEnd"/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7.3. При установлении у муниципального служащего заболевания, требующего оказания высокотехнологичной медицинской помощи, медицинское учреждение, осуществляющее динамическое наблюдение за ним, направляет его на оказание высокотехнологичной медицинской помощи в порядке, установленном законодательством.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Копия заполненной Карты может быть передана на руки муниципальному служащему с рекомендациями обратиться в медицинское учреждение для дальнейшего наблюдения врачами-специалистами или для осуществления индивидуальных программ профилактических мероприятий.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7.4. </w:t>
      </w:r>
      <w:proofErr w:type="gramStart"/>
      <w:r>
        <w:rPr>
          <w:color w:val="000000"/>
        </w:rPr>
        <w:t xml:space="preserve">По окончании прохождения </w:t>
      </w:r>
      <w:bookmarkStart w:id="21" w:name="YANDEX_30"/>
      <w:bookmarkEnd w:id="21"/>
      <w:r w:rsidR="006663B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_29" </w:instrText>
      </w:r>
      <w:r w:rsidR="006663B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4" w:anchor="YANDEX_31" w:history="1"/>
      <w:r>
        <w:rPr>
          <w:color w:val="000000"/>
        </w:rPr>
        <w:t xml:space="preserve"> врач-терапевт заполняет Паспорт здоровья в печатном виде, в котором отмечаются результаты осмотров врачей-специалистов (включая дополнительные консультации), с приложением копии анализов, исследований (включая дополнительные), проведенных в процессе осуществления </w:t>
      </w:r>
      <w:bookmarkStart w:id="22" w:name="YANDEX_31"/>
      <w:bookmarkEnd w:id="22"/>
      <w:r w:rsidR="006663B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_30" </w:instrText>
      </w:r>
      <w:r w:rsidR="006663BF">
        <w:rPr>
          <w:color w:val="000000"/>
          <w:lang w:val="en-US"/>
        </w:rPr>
        <w:fldChar w:fldCharType="end"/>
      </w:r>
      <w:r>
        <w:rPr>
          <w:color w:val="000000"/>
        </w:rPr>
        <w:t>диспансеризации</w:t>
      </w:r>
      <w:proofErr w:type="gramEnd"/>
      <w:r>
        <w:rPr>
          <w:color w:val="000000"/>
          <w:lang w:val="en-US"/>
        </w:rPr>
        <w:t> </w:t>
      </w:r>
      <w:hyperlink r:id="rId35" w:anchor="YANDEX_32" w:history="1"/>
      <w:r>
        <w:rPr>
          <w:color w:val="000000"/>
        </w:rPr>
        <w:t>, вписываются группа состояния здоровья, заключения (рекомендации) врачей-специалистов и общее заключение врача-терапевта с рекомендациями по проведению профилактических мероприятий и лечению.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Паспорт здоровья хранится у муниципального служащего.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7.5. </w:t>
      </w:r>
      <w:proofErr w:type="gramStart"/>
      <w:r>
        <w:rPr>
          <w:color w:val="000000"/>
        </w:rPr>
        <w:t xml:space="preserve">Медицинское учреждение на основании результатов </w:t>
      </w:r>
      <w:bookmarkStart w:id="23" w:name="YANDEX_32"/>
      <w:bookmarkEnd w:id="23"/>
      <w:r w:rsidR="006663B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_31" </w:instrText>
      </w:r>
      <w:r w:rsidR="006663B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6" w:anchor="YANDEX_33" w:history="1"/>
      <w:r>
        <w:rPr>
          <w:color w:val="000000"/>
        </w:rPr>
        <w:t xml:space="preserve"> муниципального служащего выдает ему заключение медицинского учреждения о наличии (отсутствии) заболевания, препятствующего поступлению на муниципальную службу и ее прохождению (учетная форма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001-ГС/у) по установленной форме (</w:t>
      </w:r>
      <w:r>
        <w:rPr>
          <w:b/>
          <w:color w:val="000000"/>
        </w:rPr>
        <w:t xml:space="preserve">приложение </w:t>
      </w:r>
      <w:r>
        <w:rPr>
          <w:b/>
          <w:color w:val="000000"/>
          <w:lang w:val="en-US"/>
        </w:rPr>
        <w:t>N</w:t>
      </w:r>
      <w:r>
        <w:rPr>
          <w:b/>
          <w:color w:val="000000"/>
        </w:rPr>
        <w:t xml:space="preserve"> 3 </w:t>
      </w:r>
      <w:r>
        <w:rPr>
          <w:bCs/>
        </w:rPr>
        <w:t>к Порядку прохождения диспансеризации государственными гражданскими служащими Российской Федерации и муниципальными служащими, утвержденному Приказом Министерства здравоохранения и социального развития Российской Федерации от 14 декабря</w:t>
      </w:r>
      <w:proofErr w:type="gramEnd"/>
      <w:r>
        <w:rPr>
          <w:bCs/>
        </w:rPr>
        <w:t xml:space="preserve"> </w:t>
      </w:r>
      <w:proofErr w:type="gramStart"/>
      <w:smartTag w:uri="urn:schemas-microsoft-com:office:smarttags" w:element="metricconverter">
        <w:smartTagPr>
          <w:attr w:name="ProductID" w:val="2009 г"/>
        </w:smartTagPr>
        <w:r>
          <w:rPr>
            <w:bCs/>
          </w:rPr>
          <w:t>2009 г</w:t>
        </w:r>
      </w:smartTag>
      <w:r>
        <w:rPr>
          <w:bCs/>
        </w:rPr>
        <w:t>. N 984н)</w:t>
      </w:r>
      <w:r>
        <w:rPr>
          <w:color w:val="000000"/>
        </w:rPr>
        <w:t>, подписываемое врачебной комиссией медицинского учреждения (далее - Заключение) без указания диагноза и других медицинских данных.</w:t>
      </w:r>
      <w:proofErr w:type="gramEnd"/>
    </w:p>
    <w:p w:rsidR="007F1DEB" w:rsidRDefault="00AF7C14" w:rsidP="00A112A7">
      <w:pPr>
        <w:ind w:firstLine="547"/>
        <w:jc w:val="both"/>
      </w:pPr>
      <w:r>
        <w:rPr>
          <w:color w:val="000000"/>
        </w:rPr>
        <w:t xml:space="preserve">7.6. В случае если муниципальному служащему по результатам </w:t>
      </w:r>
      <w:hyperlink r:id="rId37" w:anchor="YANDEX_32" w:history="1"/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8" w:anchor="YANDEX_34" w:history="1"/>
      <w:r>
        <w:rPr>
          <w:color w:val="000000"/>
        </w:rPr>
        <w:t xml:space="preserve"> выдано Заключение о наличии заболевания, препятствующего прохождению муниципальной службы, медицинское учреждение, выдавшее соответствующее Заключение, направляет его копию </w:t>
      </w:r>
      <w:r w:rsidR="00A96A6D">
        <w:rPr>
          <w:color w:val="000000"/>
        </w:rPr>
        <w:t xml:space="preserve">консультанту-юристу по кадрам </w:t>
      </w:r>
      <w:r w:rsidR="00A112A7">
        <w:rPr>
          <w:color w:val="000000"/>
        </w:rPr>
        <w:t xml:space="preserve">департамента образования </w:t>
      </w:r>
      <w:proofErr w:type="spellStart"/>
      <w:r w:rsidR="00A112A7">
        <w:rPr>
          <w:color w:val="000000"/>
        </w:rPr>
        <w:t>администрации</w:t>
      </w:r>
      <w:r w:rsidR="00A96A6D">
        <w:rPr>
          <w:color w:val="000000"/>
        </w:rPr>
        <w:t>города</w:t>
      </w:r>
      <w:proofErr w:type="spellEnd"/>
      <w:r w:rsidR="00A96A6D">
        <w:rPr>
          <w:color w:val="000000"/>
        </w:rPr>
        <w:t xml:space="preserve"> Перми </w:t>
      </w:r>
      <w:r>
        <w:rPr>
          <w:color w:val="000000"/>
        </w:rPr>
        <w:t>по месту прохождения муниципальной службы в 10-дневный срок.</w:t>
      </w:r>
    </w:p>
    <w:sectPr w:rsidR="007F1DEB" w:rsidSect="007F1DEB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932629"/>
    <w:multiLevelType w:val="multilevel"/>
    <w:tmpl w:val="6B32EEA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>
    <w:nsid w:val="050956AC"/>
    <w:multiLevelType w:val="hybridMultilevel"/>
    <w:tmpl w:val="B306A0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B378F"/>
    <w:multiLevelType w:val="multilevel"/>
    <w:tmpl w:val="3B4AF5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A77AD3"/>
    <w:multiLevelType w:val="hybridMultilevel"/>
    <w:tmpl w:val="FA9822B4"/>
    <w:lvl w:ilvl="0" w:tplc="FFFFFFF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C36D3E"/>
    <w:multiLevelType w:val="hybridMultilevel"/>
    <w:tmpl w:val="A15843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0DB2A92"/>
    <w:multiLevelType w:val="multilevel"/>
    <w:tmpl w:val="DE32B2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724CFC"/>
    <w:multiLevelType w:val="hybridMultilevel"/>
    <w:tmpl w:val="25627D80"/>
    <w:lvl w:ilvl="0" w:tplc="5F2A35C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E467BA"/>
    <w:multiLevelType w:val="multilevel"/>
    <w:tmpl w:val="2754442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326C18C1"/>
    <w:multiLevelType w:val="hybridMultilevel"/>
    <w:tmpl w:val="DF2C39C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A56A89"/>
    <w:multiLevelType w:val="hybridMultilevel"/>
    <w:tmpl w:val="F3A22F94"/>
    <w:lvl w:ilvl="0" w:tplc="3E94078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83A39DE"/>
    <w:multiLevelType w:val="multilevel"/>
    <w:tmpl w:val="7AE64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454038"/>
    <w:multiLevelType w:val="multilevel"/>
    <w:tmpl w:val="C64E572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6E603A9D"/>
    <w:multiLevelType w:val="multilevel"/>
    <w:tmpl w:val="9E82498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4">
    <w:nsid w:val="78BC1D79"/>
    <w:multiLevelType w:val="multilevel"/>
    <w:tmpl w:val="A83A622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5"/>
  </w:num>
  <w:num w:numId="5">
    <w:abstractNumId w:val="10"/>
  </w:num>
  <w:num w:numId="6">
    <w:abstractNumId w:val="2"/>
  </w:num>
  <w:num w:numId="7">
    <w:abstractNumId w:val="1"/>
  </w:num>
  <w:num w:numId="8">
    <w:abstractNumId w:val="6"/>
  </w:num>
  <w:num w:numId="9">
    <w:abstractNumId w:val="4"/>
  </w:num>
  <w:num w:numId="1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12"/>
        </w:rPr>
      </w:lvl>
    </w:lvlOverride>
  </w:num>
  <w:num w:numId="11">
    <w:abstractNumId w:val="8"/>
  </w:num>
  <w:num w:numId="12">
    <w:abstractNumId w:val="13"/>
  </w:num>
  <w:num w:numId="13">
    <w:abstractNumId w:val="9"/>
  </w:num>
  <w:num w:numId="14">
    <w:abstractNumId w:val="7"/>
  </w:num>
  <w:num w:numId="15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proofState w:spelling="clean" w:grammar="clean"/>
  <w:stylePaneFormatFilter w:val="3F01"/>
  <w:defaultTabStop w:val="708"/>
  <w:characterSpacingControl w:val="doNotCompress"/>
  <w:savePreviewPicture/>
  <w:compat/>
  <w:rsids>
    <w:rsidRoot w:val="001410F6"/>
    <w:rsid w:val="00047C51"/>
    <w:rsid w:val="000D424C"/>
    <w:rsid w:val="00120391"/>
    <w:rsid w:val="001219EA"/>
    <w:rsid w:val="001410F6"/>
    <w:rsid w:val="00164F24"/>
    <w:rsid w:val="00197F68"/>
    <w:rsid w:val="001D585B"/>
    <w:rsid w:val="00201E4E"/>
    <w:rsid w:val="00240A9E"/>
    <w:rsid w:val="00254104"/>
    <w:rsid w:val="002E174A"/>
    <w:rsid w:val="00325171"/>
    <w:rsid w:val="00341A0B"/>
    <w:rsid w:val="003644CA"/>
    <w:rsid w:val="003671DD"/>
    <w:rsid w:val="003C00DF"/>
    <w:rsid w:val="003D7651"/>
    <w:rsid w:val="003D7D13"/>
    <w:rsid w:val="00406BB6"/>
    <w:rsid w:val="00410615"/>
    <w:rsid w:val="00412325"/>
    <w:rsid w:val="004131F9"/>
    <w:rsid w:val="004243EB"/>
    <w:rsid w:val="0042661C"/>
    <w:rsid w:val="00436537"/>
    <w:rsid w:val="00450CAB"/>
    <w:rsid w:val="004A5642"/>
    <w:rsid w:val="004B7D55"/>
    <w:rsid w:val="004D1C6A"/>
    <w:rsid w:val="004F3BB6"/>
    <w:rsid w:val="00515309"/>
    <w:rsid w:val="00521901"/>
    <w:rsid w:val="00527223"/>
    <w:rsid w:val="00543FE6"/>
    <w:rsid w:val="005443F6"/>
    <w:rsid w:val="00557B9B"/>
    <w:rsid w:val="005869FB"/>
    <w:rsid w:val="0059088A"/>
    <w:rsid w:val="005A2F4E"/>
    <w:rsid w:val="006117E2"/>
    <w:rsid w:val="00623C80"/>
    <w:rsid w:val="00656D53"/>
    <w:rsid w:val="00664237"/>
    <w:rsid w:val="006663BF"/>
    <w:rsid w:val="00675A3C"/>
    <w:rsid w:val="006A5CCF"/>
    <w:rsid w:val="00733DCA"/>
    <w:rsid w:val="007473E2"/>
    <w:rsid w:val="00747918"/>
    <w:rsid w:val="00757FE8"/>
    <w:rsid w:val="00795D12"/>
    <w:rsid w:val="007B1F28"/>
    <w:rsid w:val="007B500C"/>
    <w:rsid w:val="007F1DEB"/>
    <w:rsid w:val="008013E4"/>
    <w:rsid w:val="008276E3"/>
    <w:rsid w:val="00834A9C"/>
    <w:rsid w:val="0083763D"/>
    <w:rsid w:val="0085045F"/>
    <w:rsid w:val="00880F81"/>
    <w:rsid w:val="00886065"/>
    <w:rsid w:val="00891859"/>
    <w:rsid w:val="008941ED"/>
    <w:rsid w:val="008C68F4"/>
    <w:rsid w:val="008D524A"/>
    <w:rsid w:val="00902066"/>
    <w:rsid w:val="00902E07"/>
    <w:rsid w:val="0090405F"/>
    <w:rsid w:val="00914487"/>
    <w:rsid w:val="00935435"/>
    <w:rsid w:val="0095233D"/>
    <w:rsid w:val="00973DEF"/>
    <w:rsid w:val="009832B0"/>
    <w:rsid w:val="009B7519"/>
    <w:rsid w:val="009C7870"/>
    <w:rsid w:val="00A112A7"/>
    <w:rsid w:val="00A11E43"/>
    <w:rsid w:val="00A23AE2"/>
    <w:rsid w:val="00A74043"/>
    <w:rsid w:val="00A845CE"/>
    <w:rsid w:val="00A85134"/>
    <w:rsid w:val="00A96A6D"/>
    <w:rsid w:val="00AF7C14"/>
    <w:rsid w:val="00B11918"/>
    <w:rsid w:val="00B3594A"/>
    <w:rsid w:val="00B62107"/>
    <w:rsid w:val="00B8430D"/>
    <w:rsid w:val="00BC2CB0"/>
    <w:rsid w:val="00BE2126"/>
    <w:rsid w:val="00C233B9"/>
    <w:rsid w:val="00C40206"/>
    <w:rsid w:val="00C542F0"/>
    <w:rsid w:val="00C631A3"/>
    <w:rsid w:val="00C66EE5"/>
    <w:rsid w:val="00C7356E"/>
    <w:rsid w:val="00C7690D"/>
    <w:rsid w:val="00CA013A"/>
    <w:rsid w:val="00CB1F74"/>
    <w:rsid w:val="00CC1B2B"/>
    <w:rsid w:val="00CD5EF4"/>
    <w:rsid w:val="00CF25B6"/>
    <w:rsid w:val="00CF42A5"/>
    <w:rsid w:val="00D34411"/>
    <w:rsid w:val="00D41CE3"/>
    <w:rsid w:val="00D435F9"/>
    <w:rsid w:val="00D67806"/>
    <w:rsid w:val="00DC23F7"/>
    <w:rsid w:val="00DD0BDC"/>
    <w:rsid w:val="00DD1CF0"/>
    <w:rsid w:val="00DF44D1"/>
    <w:rsid w:val="00DF70A6"/>
    <w:rsid w:val="00E0327D"/>
    <w:rsid w:val="00E1264B"/>
    <w:rsid w:val="00E206E4"/>
    <w:rsid w:val="00E31505"/>
    <w:rsid w:val="00E35BE4"/>
    <w:rsid w:val="00E40793"/>
    <w:rsid w:val="00E85697"/>
    <w:rsid w:val="00EA30FC"/>
    <w:rsid w:val="00EB08CB"/>
    <w:rsid w:val="00EB3DE7"/>
    <w:rsid w:val="00F66E26"/>
    <w:rsid w:val="00F95573"/>
    <w:rsid w:val="00FD129E"/>
    <w:rsid w:val="00FD2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7F68"/>
    <w:rPr>
      <w:sz w:val="24"/>
      <w:szCs w:val="24"/>
    </w:rPr>
  </w:style>
  <w:style w:type="paragraph" w:styleId="1">
    <w:name w:val="heading 1"/>
    <w:basedOn w:val="a"/>
    <w:qFormat/>
    <w:rsid w:val="001410F6"/>
    <w:pPr>
      <w:ind w:left="4968"/>
      <w:outlineLvl w:val="0"/>
    </w:pPr>
    <w:rPr>
      <w:b/>
      <w:bCs/>
      <w:color w:val="000000"/>
      <w:kern w:val="36"/>
      <w:sz w:val="48"/>
      <w:szCs w:val="48"/>
    </w:rPr>
  </w:style>
  <w:style w:type="paragraph" w:styleId="2">
    <w:name w:val="heading 2"/>
    <w:basedOn w:val="a"/>
    <w:next w:val="a"/>
    <w:qFormat/>
    <w:rsid w:val="00D435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F7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F7C14"/>
    <w:pPr>
      <w:keepNext/>
      <w:widowControl w:val="0"/>
      <w:jc w:val="both"/>
      <w:outlineLvl w:val="3"/>
    </w:pPr>
    <w:rPr>
      <w:sz w:val="20"/>
      <w:szCs w:val="20"/>
    </w:rPr>
  </w:style>
  <w:style w:type="paragraph" w:styleId="5">
    <w:name w:val="heading 5"/>
    <w:basedOn w:val="a"/>
    <w:next w:val="a"/>
    <w:qFormat/>
    <w:rsid w:val="00AF7C14"/>
    <w:pPr>
      <w:widowControl w:val="0"/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qFormat/>
    <w:rsid w:val="00AF7C14"/>
    <w:pPr>
      <w:widowControl w:val="0"/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AF7C14"/>
    <w:pPr>
      <w:widowControl w:val="0"/>
      <w:spacing w:before="240" w:after="60"/>
      <w:jc w:val="both"/>
      <w:outlineLvl w:val="6"/>
    </w:pPr>
    <w:rPr>
      <w:rFonts w:ascii="Arial" w:hAnsi="Arial"/>
      <w:sz w:val="22"/>
      <w:szCs w:val="20"/>
    </w:rPr>
  </w:style>
  <w:style w:type="paragraph" w:styleId="8">
    <w:name w:val="heading 8"/>
    <w:basedOn w:val="a"/>
    <w:next w:val="a"/>
    <w:qFormat/>
    <w:rsid w:val="00AF7C14"/>
    <w:pPr>
      <w:widowControl w:val="0"/>
      <w:spacing w:before="240" w:after="60"/>
      <w:jc w:val="both"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qFormat/>
    <w:rsid w:val="00AF7C14"/>
    <w:pPr>
      <w:widowControl w:val="0"/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410F6"/>
    <w:pPr>
      <w:spacing w:before="100" w:beforeAutospacing="1" w:after="115"/>
    </w:pPr>
    <w:rPr>
      <w:color w:val="000000"/>
    </w:rPr>
  </w:style>
  <w:style w:type="paragraph" w:customStyle="1" w:styleId="western">
    <w:name w:val="western"/>
    <w:basedOn w:val="a"/>
    <w:rsid w:val="001410F6"/>
    <w:pPr>
      <w:spacing w:before="100" w:beforeAutospacing="1" w:after="115"/>
    </w:pPr>
    <w:rPr>
      <w:color w:val="000000"/>
      <w:sz w:val="20"/>
      <w:szCs w:val="20"/>
    </w:rPr>
  </w:style>
  <w:style w:type="paragraph" w:customStyle="1" w:styleId="cjk">
    <w:name w:val="cjk"/>
    <w:basedOn w:val="a"/>
    <w:rsid w:val="001410F6"/>
    <w:pPr>
      <w:spacing w:before="100" w:beforeAutospacing="1" w:after="115"/>
    </w:pPr>
    <w:rPr>
      <w:color w:val="000000"/>
      <w:sz w:val="20"/>
      <w:szCs w:val="20"/>
    </w:rPr>
  </w:style>
  <w:style w:type="paragraph" w:customStyle="1" w:styleId="ctl">
    <w:name w:val="ctl"/>
    <w:basedOn w:val="a"/>
    <w:rsid w:val="001410F6"/>
    <w:pPr>
      <w:spacing w:before="100" w:beforeAutospacing="1" w:after="115"/>
    </w:pPr>
    <w:rPr>
      <w:color w:val="000000"/>
      <w:sz w:val="20"/>
      <w:szCs w:val="20"/>
    </w:rPr>
  </w:style>
  <w:style w:type="character" w:customStyle="1" w:styleId="highlighthighlightactive">
    <w:name w:val="highlight highlight_active"/>
    <w:basedOn w:val="a0"/>
    <w:rsid w:val="001410F6"/>
  </w:style>
  <w:style w:type="character" w:styleId="a4">
    <w:name w:val="Hyperlink"/>
    <w:basedOn w:val="a0"/>
    <w:rsid w:val="001410F6"/>
    <w:rPr>
      <w:color w:val="0000FF"/>
      <w:u w:val="single"/>
    </w:rPr>
  </w:style>
  <w:style w:type="character" w:styleId="a5">
    <w:name w:val="FollowedHyperlink"/>
    <w:basedOn w:val="a0"/>
    <w:rsid w:val="001410F6"/>
    <w:rPr>
      <w:color w:val="0000FF"/>
      <w:u w:val="single"/>
    </w:rPr>
  </w:style>
  <w:style w:type="paragraph" w:styleId="a6">
    <w:name w:val="Body Text Indent"/>
    <w:basedOn w:val="a"/>
    <w:rsid w:val="00E85697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7">
    <w:name w:val="Title"/>
    <w:basedOn w:val="a"/>
    <w:qFormat/>
    <w:rsid w:val="00E85697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customStyle="1" w:styleId="a8">
    <w:name w:val="Знак Знак Знак Знак Знак Знак Знак Знак Знак Знак"/>
    <w:basedOn w:val="a"/>
    <w:rsid w:val="00D435F9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9">
    <w:name w:val="Balloon Text"/>
    <w:basedOn w:val="a"/>
    <w:semiHidden/>
    <w:rsid w:val="00D435F9"/>
    <w:rPr>
      <w:rFonts w:ascii="Tahoma" w:hAnsi="Tahoma" w:cs="Tahoma"/>
      <w:sz w:val="16"/>
      <w:szCs w:val="16"/>
    </w:rPr>
  </w:style>
  <w:style w:type="paragraph" w:styleId="aa">
    <w:name w:val="Plain Text"/>
    <w:aliases w:val="Знак Знак Знак,Знак Знак, Знак Знак Знак, Знак Знак"/>
    <w:basedOn w:val="a"/>
    <w:link w:val="ab"/>
    <w:rsid w:val="00AF7C14"/>
    <w:pPr>
      <w:widowControl w:val="0"/>
      <w:suppressAutoHyphens/>
    </w:pPr>
    <w:rPr>
      <w:rFonts w:ascii="Courier New" w:eastAsia="Tahoma" w:hAnsi="Courier New" w:cs="Courier New"/>
      <w:sz w:val="20"/>
      <w:szCs w:val="20"/>
    </w:rPr>
  </w:style>
  <w:style w:type="character" w:customStyle="1" w:styleId="ab">
    <w:name w:val="Текст Знак"/>
    <w:aliases w:val="Знак Знак Знак Знак,Знак Знак Знак1, Знак Знак Знак Знак, Знак Знак Знак1"/>
    <w:basedOn w:val="a0"/>
    <w:link w:val="aa"/>
    <w:locked/>
    <w:rsid w:val="00AF7C14"/>
    <w:rPr>
      <w:rFonts w:ascii="Courier New" w:eastAsia="Tahoma" w:hAnsi="Courier New" w:cs="Courier New"/>
      <w:lang w:val="ru-RU" w:bidi="ar-SA"/>
    </w:rPr>
  </w:style>
  <w:style w:type="paragraph" w:styleId="20">
    <w:name w:val="Body Text Indent 2"/>
    <w:basedOn w:val="a"/>
    <w:rsid w:val="00AF7C14"/>
    <w:pPr>
      <w:spacing w:after="120" w:line="480" w:lineRule="auto"/>
      <w:ind w:left="283"/>
    </w:pPr>
  </w:style>
  <w:style w:type="paragraph" w:styleId="ac">
    <w:name w:val="Body Text"/>
    <w:basedOn w:val="a"/>
    <w:rsid w:val="00AF7C14"/>
    <w:pPr>
      <w:spacing w:after="120"/>
    </w:pPr>
  </w:style>
  <w:style w:type="paragraph" w:styleId="30">
    <w:name w:val="Body Text Indent 3"/>
    <w:basedOn w:val="a"/>
    <w:rsid w:val="00AF7C14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AF7C1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AF7C14"/>
    <w:pPr>
      <w:widowControl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FR1">
    <w:name w:val="FR1"/>
    <w:rsid w:val="00AF7C14"/>
    <w:pPr>
      <w:widowControl w:val="0"/>
      <w:spacing w:line="300" w:lineRule="auto"/>
      <w:ind w:left="560" w:right="200"/>
    </w:pPr>
    <w:rPr>
      <w:rFonts w:ascii="Arial" w:hAnsi="Arial"/>
      <w:sz w:val="22"/>
    </w:rPr>
  </w:style>
  <w:style w:type="paragraph" w:customStyle="1" w:styleId="Heading">
    <w:name w:val="Heading"/>
    <w:rsid w:val="00AF7C14"/>
    <w:rPr>
      <w:rFonts w:ascii="Arial" w:hAnsi="Arial"/>
      <w:b/>
      <w:snapToGrid w:val="0"/>
      <w:sz w:val="22"/>
    </w:rPr>
  </w:style>
  <w:style w:type="paragraph" w:customStyle="1" w:styleId="ad">
    <w:name w:val="Знак Знак Знак Знак Знак Знак Знак Знак Знак Знак"/>
    <w:basedOn w:val="a"/>
    <w:rsid w:val="00AF7C14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ae">
    <w:name w:val="Знак"/>
    <w:basedOn w:val="a"/>
    <w:rsid w:val="00AF7C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AF7C1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eformat">
    <w:name w:val="Preformat"/>
    <w:rsid w:val="00AF7C1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нак Знак1"/>
    <w:basedOn w:val="a0"/>
    <w:locked/>
    <w:rsid w:val="00AF7C14"/>
    <w:rPr>
      <w:sz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3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8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2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5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3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8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" Type="http://schemas.openxmlformats.org/officeDocument/2006/relationships/styles" Target="styles.xml"/><Relationship Id="rId1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0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9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1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2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40" Type="http://schemas.openxmlformats.org/officeDocument/2006/relationships/theme" Target="theme/theme1.xml"/><Relationship Id="rId5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5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3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8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0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9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1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2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0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5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5988</Words>
  <Characters>34134</Characters>
  <Application>Microsoft Office Word</Application>
  <DocSecurity>0</DocSecurity>
  <Lines>284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Приложение № 1</vt:lpstr>
      <vt:lpstr>(Приложение № 1</vt:lpstr>
      <vt:lpstr>    В кабинете (отделении) медицинской профилактики заполняются разделы учетной форм</vt:lpstr>
    </vt:vector>
  </TitlesOfParts>
  <Company>Администрация г. Перми</Company>
  <LinksUpToDate>false</LinksUpToDate>
  <CharactersWithSpaces>40042</CharactersWithSpaces>
  <SharedDoc>false</SharedDoc>
  <HLinks>
    <vt:vector size="342" baseType="variant">
      <vt:variant>
        <vt:i4>7012375</vt:i4>
      </vt:variant>
      <vt:variant>
        <vt:i4>168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YANDEX_34</vt:lpwstr>
      </vt:variant>
      <vt:variant>
        <vt:i4>7012375</vt:i4>
      </vt:variant>
      <vt:variant>
        <vt:i4>165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YANDEX_32</vt:lpwstr>
      </vt:variant>
      <vt:variant>
        <vt:i4>7012375</vt:i4>
      </vt:variant>
      <vt:variant>
        <vt:i4>162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YANDEX_33</vt:lpwstr>
      </vt:variant>
      <vt:variant>
        <vt:i4>7012375</vt:i4>
      </vt:variant>
      <vt:variant>
        <vt:i4>159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YANDEX_31</vt:lpwstr>
      </vt:variant>
      <vt:variant>
        <vt:i4>7012375</vt:i4>
      </vt:variant>
      <vt:variant>
        <vt:i4>156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YANDEX_32</vt:lpwstr>
      </vt:variant>
      <vt:variant>
        <vt:i4>7012375</vt:i4>
      </vt:variant>
      <vt:variant>
        <vt:i4>153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YANDEX_30</vt:lpwstr>
      </vt:variant>
      <vt:variant>
        <vt:i4>7012375</vt:i4>
      </vt:variant>
      <vt:variant>
        <vt:i4>150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YANDEX_31</vt:lpwstr>
      </vt:variant>
      <vt:variant>
        <vt:i4>6946839</vt:i4>
      </vt:variant>
      <vt:variant>
        <vt:i4>147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YANDEX_29</vt:lpwstr>
      </vt:variant>
      <vt:variant>
        <vt:i4>7012375</vt:i4>
      </vt:variant>
      <vt:variant>
        <vt:i4>144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YANDEX_30</vt:lpwstr>
      </vt:variant>
      <vt:variant>
        <vt:i4>6946839</vt:i4>
      </vt:variant>
      <vt:variant>
        <vt:i4>141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YANDEX_28</vt:lpwstr>
      </vt:variant>
      <vt:variant>
        <vt:i4>6946839</vt:i4>
      </vt:variant>
      <vt:variant>
        <vt:i4>138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YANDEX_29</vt:lpwstr>
      </vt:variant>
      <vt:variant>
        <vt:i4>6946839</vt:i4>
      </vt:variant>
      <vt:variant>
        <vt:i4>135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YANDEX_27</vt:lpwstr>
      </vt:variant>
      <vt:variant>
        <vt:i4>6946839</vt:i4>
      </vt:variant>
      <vt:variant>
        <vt:i4>132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YANDEX_28</vt:lpwstr>
      </vt:variant>
      <vt:variant>
        <vt:i4>6946839</vt:i4>
      </vt:variant>
      <vt:variant>
        <vt:i4>129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YANDEX_26</vt:lpwstr>
      </vt:variant>
      <vt:variant>
        <vt:i4>6946839</vt:i4>
      </vt:variant>
      <vt:variant>
        <vt:i4>126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YANDEX_27</vt:lpwstr>
      </vt:variant>
      <vt:variant>
        <vt:i4>6946839</vt:i4>
      </vt:variant>
      <vt:variant>
        <vt:i4>123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YANDEX_25</vt:lpwstr>
      </vt:variant>
      <vt:variant>
        <vt:i4>7274519</vt:i4>
      </vt:variant>
      <vt:variant>
        <vt:i4>120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YANDEX_70</vt:lpwstr>
      </vt:variant>
      <vt:variant>
        <vt:i4>7208983</vt:i4>
      </vt:variant>
      <vt:variant>
        <vt:i4>117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YANDEX_68</vt:lpwstr>
      </vt:variant>
      <vt:variant>
        <vt:i4>6881303</vt:i4>
      </vt:variant>
      <vt:variant>
        <vt:i4>114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YANDEX_11</vt:lpwstr>
      </vt:variant>
      <vt:variant>
        <vt:i4>6357015</vt:i4>
      </vt:variant>
      <vt:variant>
        <vt:i4>111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YANDEX_9</vt:lpwstr>
      </vt:variant>
      <vt:variant>
        <vt:i4>7208983</vt:i4>
      </vt:variant>
      <vt:variant>
        <vt:i4>108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YANDEX_68</vt:lpwstr>
      </vt:variant>
      <vt:variant>
        <vt:i4>6357015</vt:i4>
      </vt:variant>
      <vt:variant>
        <vt:i4>105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YANDEX_9</vt:lpwstr>
      </vt:variant>
      <vt:variant>
        <vt:i4>7274519</vt:i4>
      </vt:variant>
      <vt:variant>
        <vt:i4>102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YANDEX_7</vt:lpwstr>
      </vt:variant>
      <vt:variant>
        <vt:i4>7208983</vt:i4>
      </vt:variant>
      <vt:variant>
        <vt:i4>99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</vt:lpwstr>
      </vt:variant>
      <vt:variant>
        <vt:i4>7077911</vt:i4>
      </vt:variant>
      <vt:variant>
        <vt:i4>96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YANDEX_4</vt:lpwstr>
      </vt:variant>
      <vt:variant>
        <vt:i4>7012375</vt:i4>
      </vt:variant>
      <vt:variant>
        <vt:i4>93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YANDEX_36</vt:lpwstr>
      </vt:variant>
      <vt:variant>
        <vt:i4>6946839</vt:i4>
      </vt:variant>
      <vt:variant>
        <vt:i4>90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YANDEX_26</vt:lpwstr>
      </vt:variant>
      <vt:variant>
        <vt:i4>6946839</vt:i4>
      </vt:variant>
      <vt:variant>
        <vt:i4>87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YANDEX_24</vt:lpwstr>
      </vt:variant>
      <vt:variant>
        <vt:i4>6946839</vt:i4>
      </vt:variant>
      <vt:variant>
        <vt:i4>84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YANDEX_25</vt:lpwstr>
      </vt:variant>
      <vt:variant>
        <vt:i4>6946839</vt:i4>
      </vt:variant>
      <vt:variant>
        <vt:i4>81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YANDEX_23</vt:lpwstr>
      </vt:variant>
      <vt:variant>
        <vt:i4>6946839</vt:i4>
      </vt:variant>
      <vt:variant>
        <vt:i4>78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YANDEX_24</vt:lpwstr>
      </vt:variant>
      <vt:variant>
        <vt:i4>6946839</vt:i4>
      </vt:variant>
      <vt:variant>
        <vt:i4>75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YANDEX_22</vt:lpwstr>
      </vt:variant>
      <vt:variant>
        <vt:i4>6946839</vt:i4>
      </vt:variant>
      <vt:variant>
        <vt:i4>72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YANDEX_23</vt:lpwstr>
      </vt:variant>
      <vt:variant>
        <vt:i4>6946839</vt:i4>
      </vt:variant>
      <vt:variant>
        <vt:i4>69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YANDEX_21</vt:lpwstr>
      </vt:variant>
      <vt:variant>
        <vt:i4>6946839</vt:i4>
      </vt:variant>
      <vt:variant>
        <vt:i4>66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YANDEX_22</vt:lpwstr>
      </vt:variant>
      <vt:variant>
        <vt:i4>6946839</vt:i4>
      </vt:variant>
      <vt:variant>
        <vt:i4>63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YANDEX_20</vt:lpwstr>
      </vt:variant>
      <vt:variant>
        <vt:i4>6946839</vt:i4>
      </vt:variant>
      <vt:variant>
        <vt:i4>60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YANDEX_21</vt:lpwstr>
      </vt:variant>
      <vt:variant>
        <vt:i4>6881303</vt:i4>
      </vt:variant>
      <vt:variant>
        <vt:i4>57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YANDEX_19</vt:lpwstr>
      </vt:variant>
      <vt:variant>
        <vt:i4>6946839</vt:i4>
      </vt:variant>
      <vt:variant>
        <vt:i4>54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YANDEX_20</vt:lpwstr>
      </vt:variant>
      <vt:variant>
        <vt:i4>6881303</vt:i4>
      </vt:variant>
      <vt:variant>
        <vt:i4>51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YANDEX_18</vt:lpwstr>
      </vt:variant>
      <vt:variant>
        <vt:i4>6881303</vt:i4>
      </vt:variant>
      <vt:variant>
        <vt:i4>48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YANDEX_19</vt:lpwstr>
      </vt:variant>
      <vt:variant>
        <vt:i4>6881303</vt:i4>
      </vt:variant>
      <vt:variant>
        <vt:i4>45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YANDEX_17</vt:lpwstr>
      </vt:variant>
      <vt:variant>
        <vt:i4>6881303</vt:i4>
      </vt:variant>
      <vt:variant>
        <vt:i4>42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YANDEX_18</vt:lpwstr>
      </vt:variant>
      <vt:variant>
        <vt:i4>6881303</vt:i4>
      </vt:variant>
      <vt:variant>
        <vt:i4>39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YANDEX_16</vt:lpwstr>
      </vt:variant>
      <vt:variant>
        <vt:i4>6881303</vt:i4>
      </vt:variant>
      <vt:variant>
        <vt:i4>36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YANDEX_17</vt:lpwstr>
      </vt:variant>
      <vt:variant>
        <vt:i4>6881303</vt:i4>
      </vt:variant>
      <vt:variant>
        <vt:i4>33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YANDEX_15</vt:lpwstr>
      </vt:variant>
      <vt:variant>
        <vt:i4>6291479</vt:i4>
      </vt:variant>
      <vt:variant>
        <vt:i4>30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YANDEX_8</vt:lpwstr>
      </vt:variant>
      <vt:variant>
        <vt:i4>7208983</vt:i4>
      </vt:variant>
      <vt:variant>
        <vt:i4>27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</vt:lpwstr>
      </vt:variant>
      <vt:variant>
        <vt:i4>7208983</vt:i4>
      </vt:variant>
      <vt:variant>
        <vt:i4>24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</vt:lpwstr>
      </vt:variant>
      <vt:variant>
        <vt:i4>7077911</vt:i4>
      </vt:variant>
      <vt:variant>
        <vt:i4>21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YANDEX_4</vt:lpwstr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YANDEX_5</vt:lpwstr>
      </vt:variant>
      <vt:variant>
        <vt:i4>7012375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</vt:lpwstr>
      </vt:variant>
      <vt:variant>
        <vt:i4>7012375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</vt:lpwstr>
      </vt:variant>
      <vt:variant>
        <vt:i4>6881303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</vt:lpwstr>
      </vt:variant>
      <vt:variant>
        <vt:i4>6946839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</vt:lpwstr>
      </vt:variant>
      <vt:variant>
        <vt:i4>6815767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YANDEX_0</vt:lpwstr>
      </vt:variant>
      <vt:variant>
        <vt:i4>6881303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СОК</dc:creator>
  <cp:keywords/>
  <cp:lastModifiedBy>andreeva-ek</cp:lastModifiedBy>
  <cp:revision>7</cp:revision>
  <cp:lastPrinted>2011-05-05T09:54:00Z</cp:lastPrinted>
  <dcterms:created xsi:type="dcterms:W3CDTF">2013-06-25T09:24:00Z</dcterms:created>
  <dcterms:modified xsi:type="dcterms:W3CDTF">2013-06-26T11:10:00Z</dcterms:modified>
</cp:coreProperties>
</file>