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4EA" w:rsidRDefault="00B634EA" w:rsidP="009E6053">
      <w:pPr>
        <w:tabs>
          <w:tab w:val="left" w:pos="5790"/>
        </w:tabs>
        <w:outlineLvl w:val="0"/>
        <w:rPr>
          <w:sz w:val="28"/>
          <w:szCs w:val="28"/>
          <w:lang w:val="en-US"/>
        </w:rPr>
      </w:pPr>
    </w:p>
    <w:p w:rsidR="009E6053" w:rsidRDefault="000C665B" w:rsidP="009E6053">
      <w:pPr>
        <w:tabs>
          <w:tab w:val="left" w:pos="5790"/>
        </w:tabs>
        <w:outlineLvl w:val="0"/>
        <w:rPr>
          <w:sz w:val="28"/>
          <w:szCs w:val="28"/>
        </w:rPr>
      </w:pPr>
      <w:r w:rsidRPr="000C665B">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0400FD" w:rsidRPr="0020301B" w:rsidRDefault="000400FD" w:rsidP="00536CD6">
                  <w:pPr>
                    <w:rPr>
                      <w:b/>
                      <w:sz w:val="24"/>
                      <w:szCs w:val="24"/>
                    </w:rPr>
                  </w:pPr>
                  <w:r w:rsidRPr="0020301B">
                    <w:rPr>
                      <w:b/>
                      <w:sz w:val="24"/>
                      <w:szCs w:val="24"/>
                    </w:rPr>
                    <w:t>УТВЕРЖДАЮ</w:t>
                  </w:r>
                </w:p>
                <w:p w:rsidR="000400FD" w:rsidRPr="0020301B" w:rsidRDefault="000400FD" w:rsidP="00536CD6">
                  <w:pPr>
                    <w:rPr>
                      <w:sz w:val="24"/>
                      <w:szCs w:val="24"/>
                    </w:rPr>
                  </w:pPr>
                  <w:r>
                    <w:rPr>
                      <w:sz w:val="24"/>
                      <w:szCs w:val="24"/>
                    </w:rPr>
                    <w:t>и.о. директора</w:t>
                  </w:r>
                  <w:r w:rsidRPr="0020301B">
                    <w:rPr>
                      <w:sz w:val="24"/>
                      <w:szCs w:val="24"/>
                    </w:rPr>
                    <w:t xml:space="preserve"> МБУ «БГП»</w:t>
                  </w:r>
                </w:p>
                <w:p w:rsidR="000400FD" w:rsidRPr="0020301B" w:rsidRDefault="000400FD" w:rsidP="00536CD6">
                  <w:pPr>
                    <w:rPr>
                      <w:sz w:val="24"/>
                      <w:szCs w:val="24"/>
                    </w:rPr>
                  </w:pPr>
                </w:p>
                <w:p w:rsidR="000400FD" w:rsidRPr="0020301B" w:rsidRDefault="000400FD" w:rsidP="00536CD6">
                  <w:pPr>
                    <w:rPr>
                      <w:sz w:val="24"/>
                      <w:szCs w:val="24"/>
                    </w:rPr>
                  </w:pPr>
                </w:p>
                <w:p w:rsidR="000400FD" w:rsidRPr="0020301B" w:rsidRDefault="000400FD" w:rsidP="00536CD6">
                  <w:pPr>
                    <w:rPr>
                      <w:sz w:val="24"/>
                      <w:szCs w:val="24"/>
                    </w:rPr>
                  </w:pPr>
                  <w:r w:rsidRPr="0020301B">
                    <w:rPr>
                      <w:sz w:val="24"/>
                      <w:szCs w:val="24"/>
                    </w:rPr>
                    <w:t>_______________ /</w:t>
                  </w:r>
                  <w:r>
                    <w:rPr>
                      <w:sz w:val="24"/>
                      <w:szCs w:val="24"/>
                    </w:rPr>
                    <w:t>Л.А.Мымрина</w:t>
                  </w:r>
                  <w:r w:rsidRPr="0020301B">
                    <w:rPr>
                      <w:sz w:val="24"/>
                      <w:szCs w:val="24"/>
                    </w:rPr>
                    <w:t xml:space="preserve"> </w:t>
                  </w:r>
                </w:p>
                <w:p w:rsidR="000400FD" w:rsidRPr="0020301B" w:rsidRDefault="000400FD" w:rsidP="00536CD6">
                  <w:pPr>
                    <w:rPr>
                      <w:sz w:val="24"/>
                      <w:szCs w:val="24"/>
                    </w:rPr>
                  </w:pPr>
                </w:p>
                <w:p w:rsidR="000400FD" w:rsidRPr="0020301B" w:rsidRDefault="000400FD" w:rsidP="00536CD6">
                  <w:pPr>
                    <w:rPr>
                      <w:sz w:val="24"/>
                      <w:szCs w:val="24"/>
                    </w:rPr>
                  </w:pPr>
                </w:p>
                <w:p w:rsidR="000400FD" w:rsidRPr="0020301B" w:rsidRDefault="000400FD" w:rsidP="00536CD6">
                  <w:pPr>
                    <w:rPr>
                      <w:sz w:val="24"/>
                      <w:szCs w:val="24"/>
                    </w:rPr>
                  </w:pPr>
                </w:p>
                <w:p w:rsidR="000400FD" w:rsidRPr="0020301B" w:rsidRDefault="000400FD"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 2013</w:t>
                  </w:r>
                  <w:r w:rsidRPr="0020301B">
                    <w:rPr>
                      <w:sz w:val="24"/>
                      <w:szCs w:val="24"/>
                    </w:rPr>
                    <w:t xml:space="preserve"> года</w:t>
                  </w:r>
                </w:p>
                <w:p w:rsidR="000400FD" w:rsidRDefault="000400FD" w:rsidP="00536CD6">
                  <w:pPr>
                    <w:rPr>
                      <w:sz w:val="28"/>
                      <w:szCs w:val="28"/>
                    </w:rPr>
                  </w:pPr>
                </w:p>
                <w:p w:rsidR="000400FD" w:rsidRPr="00ED1830" w:rsidRDefault="000400FD"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 xml:space="preserve">Объекты инженерной инфраструктуры. </w:t>
      </w:r>
      <w:r w:rsidR="008D281D">
        <w:rPr>
          <w:b/>
          <w:sz w:val="22"/>
          <w:szCs w:val="24"/>
        </w:rPr>
        <w:t>Водоснабжение</w:t>
      </w:r>
      <w:r w:rsidRPr="00F9494A">
        <w:rPr>
          <w:b/>
          <w:sz w:val="22"/>
          <w:szCs w:val="24"/>
        </w:rPr>
        <w:t>»</w:t>
      </w:r>
      <w:r>
        <w:rPr>
          <w:b/>
          <w:sz w:val="22"/>
          <w:szCs w:val="24"/>
        </w:rPr>
        <w:t xml:space="preserve"> </w:t>
      </w:r>
      <w:r w:rsidR="00AC4A23">
        <w:rPr>
          <w:b/>
          <w:sz w:val="22"/>
          <w:szCs w:val="24"/>
        </w:rPr>
        <w:t xml:space="preserve">территории </w:t>
      </w:r>
      <w:r w:rsidR="00D17DFB">
        <w:rPr>
          <w:b/>
          <w:sz w:val="22"/>
          <w:szCs w:val="24"/>
        </w:rPr>
        <w:t xml:space="preserve">в </w:t>
      </w:r>
      <w:r w:rsidR="0045015F">
        <w:rPr>
          <w:b/>
          <w:sz w:val="22"/>
          <w:szCs w:val="24"/>
        </w:rPr>
        <w:t>Мотовилихинском районе</w:t>
      </w:r>
      <w:r w:rsidR="00363750">
        <w:rPr>
          <w:b/>
          <w:sz w:val="22"/>
          <w:szCs w:val="24"/>
        </w:rPr>
        <w:t xml:space="preserve">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466795">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66795">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466795">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0C665B"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466795">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466795">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466795">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F0487B" w:rsidP="00AC4A23">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w:t>
            </w:r>
            <w:r w:rsidR="008D281D">
              <w:rPr>
                <w:iCs/>
                <w:sz w:val="22"/>
                <w:szCs w:val="22"/>
              </w:rPr>
              <w:t>Водоснабжение</w:t>
            </w:r>
            <w:r w:rsidR="00DE325B" w:rsidRPr="00DE325B">
              <w:rPr>
                <w:iCs/>
                <w:sz w:val="22"/>
                <w:szCs w:val="22"/>
              </w:rPr>
              <w:t xml:space="preserve">» </w:t>
            </w:r>
            <w:r w:rsidR="00AC4A23">
              <w:rPr>
                <w:iCs/>
                <w:sz w:val="22"/>
                <w:szCs w:val="22"/>
              </w:rPr>
              <w:t>территории в</w:t>
            </w:r>
            <w:r w:rsidR="00363750">
              <w:rPr>
                <w:iCs/>
                <w:sz w:val="22"/>
                <w:szCs w:val="22"/>
              </w:rPr>
              <w:t xml:space="preserve"> </w:t>
            </w:r>
            <w:r w:rsidR="0045015F">
              <w:rPr>
                <w:iCs/>
                <w:sz w:val="22"/>
                <w:szCs w:val="22"/>
              </w:rPr>
              <w:t>Мотовилихинском районе</w:t>
            </w:r>
            <w:r w:rsidR="00363750">
              <w:rPr>
                <w:iCs/>
                <w:sz w:val="22"/>
                <w:szCs w:val="22"/>
              </w:rPr>
              <w:t xml:space="preserve"> </w:t>
            </w:r>
            <w:r w:rsidR="00DE325B" w:rsidRPr="00DE325B">
              <w:rPr>
                <w:iCs/>
                <w:sz w:val="22"/>
                <w:szCs w:val="22"/>
              </w:rPr>
              <w:t xml:space="preserve"> </w:t>
            </w:r>
            <w:r w:rsidR="00E150AC">
              <w:rPr>
                <w:iCs/>
                <w:sz w:val="22"/>
                <w:szCs w:val="22"/>
              </w:rPr>
              <w:t>города Перми</w:t>
            </w:r>
          </w:p>
        </w:tc>
      </w:tr>
      <w:tr w:rsidR="00F84A56" w:rsidRPr="00D43C02" w:rsidTr="00466795">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0400FD" w:rsidP="000400FD">
            <w:pPr>
              <w:rPr>
                <w:b/>
                <w:sz w:val="22"/>
                <w:szCs w:val="22"/>
              </w:rPr>
            </w:pPr>
            <w:r w:rsidRPr="000400FD">
              <w:rPr>
                <w:b/>
                <w:bCs/>
                <w:color w:val="000000"/>
                <w:sz w:val="22"/>
                <w:szCs w:val="22"/>
              </w:rPr>
              <w:t>954079,56</w:t>
            </w:r>
            <w:r w:rsidR="00D951BE" w:rsidRPr="000400FD">
              <w:rPr>
                <w:b/>
                <w:bCs/>
                <w:color w:val="000000"/>
                <w:sz w:val="22"/>
                <w:szCs w:val="22"/>
              </w:rPr>
              <w:t xml:space="preserve"> (Девятьсот </w:t>
            </w:r>
            <w:r w:rsidRPr="000400FD">
              <w:rPr>
                <w:b/>
                <w:bCs/>
                <w:color w:val="000000"/>
                <w:sz w:val="22"/>
                <w:szCs w:val="22"/>
              </w:rPr>
              <w:t xml:space="preserve">пятьдесят четыре тысячи семьдесят девять </w:t>
            </w:r>
            <w:r w:rsidR="00D951BE" w:rsidRPr="000400FD">
              <w:rPr>
                <w:b/>
                <w:bCs/>
                <w:color w:val="000000"/>
                <w:sz w:val="22"/>
                <w:szCs w:val="22"/>
              </w:rPr>
              <w:t xml:space="preserve">рублей) </w:t>
            </w:r>
            <w:r w:rsidRPr="000400FD">
              <w:rPr>
                <w:b/>
                <w:bCs/>
                <w:color w:val="000000"/>
                <w:sz w:val="22"/>
                <w:szCs w:val="22"/>
              </w:rPr>
              <w:t>56 копее</w:t>
            </w:r>
            <w:r w:rsidR="00D951BE" w:rsidRPr="000400FD">
              <w:rPr>
                <w:b/>
                <w:bCs/>
                <w:color w:val="000000"/>
                <w:sz w:val="22"/>
                <w:szCs w:val="22"/>
              </w:rPr>
              <w:t>к</w:t>
            </w:r>
          </w:p>
        </w:tc>
      </w:tr>
      <w:tr w:rsidR="00CB23EA" w:rsidRPr="00D43C02" w:rsidTr="00466795">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3C3EFE"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466795">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62035A"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3C3EFE" w:rsidRPr="003C3EFE">
              <w:rPr>
                <w:rFonts w:ascii="Times New Roman" w:hAnsi="Times New Roman" w:cs="Times New Roman"/>
                <w:sz w:val="22"/>
                <w:szCs w:val="22"/>
              </w:rPr>
              <w:t xml:space="preserve"> раздела проекта планировки «Объекты инженерной инфраструктуры. </w:t>
            </w:r>
            <w:r w:rsidR="008D281D">
              <w:rPr>
                <w:rFonts w:ascii="Times New Roman" w:hAnsi="Times New Roman" w:cs="Times New Roman"/>
                <w:sz w:val="22"/>
                <w:szCs w:val="22"/>
              </w:rPr>
              <w:t>Водоснабжение</w:t>
            </w:r>
            <w:r w:rsidR="003C3EFE" w:rsidRPr="003C3EFE">
              <w:rPr>
                <w:rFonts w:ascii="Times New Roman" w:hAnsi="Times New Roman" w:cs="Times New Roman"/>
                <w:sz w:val="22"/>
                <w:szCs w:val="22"/>
              </w:rPr>
              <w:t xml:space="preserve">» </w:t>
            </w:r>
            <w:r w:rsidR="00AC4A23">
              <w:rPr>
                <w:rFonts w:ascii="Times New Roman" w:hAnsi="Times New Roman" w:cs="Times New Roman"/>
                <w:sz w:val="22"/>
                <w:szCs w:val="22"/>
              </w:rPr>
              <w:t>территории</w:t>
            </w:r>
            <w:r w:rsidR="00E645D9">
              <w:rPr>
                <w:rFonts w:ascii="Times New Roman" w:hAnsi="Times New Roman" w:cs="Times New Roman"/>
                <w:sz w:val="22"/>
                <w:szCs w:val="22"/>
              </w:rPr>
              <w:t xml:space="preserve"> </w:t>
            </w:r>
            <w:r w:rsidR="00CE14A0">
              <w:rPr>
                <w:rFonts w:ascii="Times New Roman" w:hAnsi="Times New Roman" w:cs="Times New Roman"/>
                <w:sz w:val="22"/>
                <w:szCs w:val="22"/>
              </w:rPr>
              <w:t>в</w:t>
            </w:r>
            <w:r w:rsidR="00363750">
              <w:rPr>
                <w:rFonts w:ascii="Times New Roman" w:hAnsi="Times New Roman" w:cs="Times New Roman"/>
                <w:sz w:val="22"/>
                <w:szCs w:val="22"/>
              </w:rPr>
              <w:t xml:space="preserve"> </w:t>
            </w:r>
            <w:r w:rsidR="0045015F">
              <w:rPr>
                <w:rFonts w:ascii="Times New Roman" w:hAnsi="Times New Roman" w:cs="Times New Roman"/>
                <w:sz w:val="22"/>
                <w:szCs w:val="22"/>
              </w:rPr>
              <w:t>Мотовилихинском районе</w:t>
            </w:r>
            <w:r w:rsidR="00363750">
              <w:rPr>
                <w:rFonts w:ascii="Times New Roman" w:hAnsi="Times New Roman" w:cs="Times New Roman"/>
                <w:sz w:val="22"/>
                <w:szCs w:val="22"/>
              </w:rPr>
              <w:t xml:space="preserve"> </w:t>
            </w:r>
            <w:r w:rsidR="003C3EFE" w:rsidRPr="003C3EFE">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466795">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xml:space="preserve">, </w:t>
            </w:r>
            <w:r w:rsidR="00E42E72">
              <w:rPr>
                <w:rFonts w:ascii="Times New Roman" w:hAnsi="Times New Roman" w:cs="Times New Roman"/>
                <w:sz w:val="22"/>
                <w:szCs w:val="22"/>
              </w:rPr>
              <w:t>являющихся</w:t>
            </w:r>
            <w:r w:rsidRPr="00D51100">
              <w:rPr>
                <w:rFonts w:ascii="Times New Roman" w:hAnsi="Times New Roman" w:cs="Times New Roman"/>
                <w:sz w:val="22"/>
                <w:szCs w:val="22"/>
              </w:rPr>
              <w:t xml:space="preserve"> приложениями к аукционной документации</w:t>
            </w:r>
            <w:r w:rsidR="00941E25">
              <w:rPr>
                <w:rFonts w:ascii="Times New Roman" w:hAnsi="Times New Roman" w:cs="Times New Roman"/>
                <w:sz w:val="22"/>
                <w:szCs w:val="22"/>
              </w:rPr>
              <w:t>.</w:t>
            </w:r>
            <w:r w:rsidR="005D0868">
              <w:rPr>
                <w:rFonts w:ascii="Times New Roman" w:hAnsi="Times New Roman" w:cs="Times New Roman"/>
                <w:sz w:val="22"/>
                <w:szCs w:val="22"/>
              </w:rPr>
              <w:t xml:space="preserve"> </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 xml:space="preserve">к </w:t>
            </w:r>
            <w:r w:rsidR="00FB4179" w:rsidRPr="00E30468">
              <w:rPr>
                <w:rFonts w:ascii="Times New Roman" w:hAnsi="Times New Roman" w:cs="Times New Roman"/>
                <w:sz w:val="22"/>
                <w:szCs w:val="22"/>
              </w:rPr>
              <w:lastRenderedPageBreak/>
              <w:t>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w:t>
            </w:r>
            <w:r w:rsidR="008D281D">
              <w:rPr>
                <w:rFonts w:ascii="Times New Roman" w:hAnsi="Times New Roman" w:cs="Times New Roman"/>
                <w:sz w:val="22"/>
                <w:szCs w:val="22"/>
              </w:rPr>
              <w:t>Водоснабжение</w:t>
            </w:r>
            <w:r>
              <w:rPr>
                <w:rFonts w:ascii="Times New Roman" w:hAnsi="Times New Roman" w:cs="Times New Roman"/>
                <w:sz w:val="22"/>
                <w:szCs w:val="22"/>
              </w:rPr>
              <w:t xml:space="preserve">» </w:t>
            </w:r>
            <w:r w:rsidR="00AC4A23">
              <w:rPr>
                <w:rFonts w:ascii="Times New Roman" w:hAnsi="Times New Roman" w:cs="Times New Roman"/>
                <w:sz w:val="22"/>
                <w:szCs w:val="22"/>
              </w:rPr>
              <w:t>территории</w:t>
            </w:r>
            <w:r w:rsidR="00E645D9">
              <w:rPr>
                <w:rFonts w:ascii="Times New Roman" w:hAnsi="Times New Roman" w:cs="Times New Roman"/>
                <w:sz w:val="22"/>
                <w:szCs w:val="22"/>
              </w:rPr>
              <w:t xml:space="preserve"> </w:t>
            </w:r>
            <w:r w:rsidR="005C1677">
              <w:rPr>
                <w:rFonts w:ascii="Times New Roman" w:hAnsi="Times New Roman" w:cs="Times New Roman"/>
                <w:sz w:val="22"/>
                <w:szCs w:val="22"/>
              </w:rPr>
              <w:t>в</w:t>
            </w:r>
            <w:r w:rsidR="00363750">
              <w:rPr>
                <w:rFonts w:ascii="Times New Roman" w:hAnsi="Times New Roman" w:cs="Times New Roman"/>
                <w:sz w:val="22"/>
                <w:szCs w:val="22"/>
              </w:rPr>
              <w:t xml:space="preserve"> </w:t>
            </w:r>
            <w:r w:rsidR="0045015F">
              <w:rPr>
                <w:rFonts w:ascii="Times New Roman" w:hAnsi="Times New Roman" w:cs="Times New Roman"/>
                <w:sz w:val="22"/>
                <w:szCs w:val="22"/>
              </w:rPr>
              <w:t>Мотовилихинском районе</w:t>
            </w:r>
            <w:r w:rsidR="00363750">
              <w:rPr>
                <w:rFonts w:ascii="Times New Roman" w:hAnsi="Times New Roman" w:cs="Times New Roman"/>
                <w:sz w:val="22"/>
                <w:szCs w:val="22"/>
              </w:rPr>
              <w:t xml:space="preserve">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FF2DA1">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3C3EFE" w:rsidRPr="003C3EFE">
              <w:rPr>
                <w:rFonts w:ascii="Times New Roman" w:hAnsi="Times New Roman" w:cs="Times New Roman"/>
                <w:sz w:val="22"/>
                <w:szCs w:val="22"/>
              </w:rPr>
              <w:t xml:space="preserve">для схем цифрового плана  системы </w:t>
            </w:r>
            <w:r w:rsidR="00E42E72">
              <w:rPr>
                <w:rFonts w:ascii="Times New Roman" w:hAnsi="Times New Roman" w:cs="Times New Roman"/>
                <w:sz w:val="22"/>
                <w:szCs w:val="22"/>
              </w:rPr>
              <w:t>водоснабжения</w:t>
            </w:r>
            <w:r w:rsidR="003C3EFE" w:rsidRPr="003C3EFE">
              <w:rPr>
                <w:rFonts w:ascii="Times New Roman" w:hAnsi="Times New Roman" w:cs="Times New Roman"/>
                <w:sz w:val="22"/>
                <w:szCs w:val="22"/>
              </w:rPr>
              <w:t xml:space="preserve"> обслуживающей территорию планировочных районов</w:t>
            </w:r>
            <w:r w:rsidR="00DE325B">
              <w:rPr>
                <w:rFonts w:ascii="Times New Roman" w:hAnsi="Times New Roman" w:cs="Times New Roman"/>
                <w:sz w:val="22"/>
                <w:szCs w:val="22"/>
              </w:rPr>
              <w:t xml:space="preserve"> (Приложение № </w:t>
            </w:r>
            <w:r w:rsidR="003C3EFE" w:rsidRPr="003C3EFE">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466795">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62035A" w:rsidRDefault="00DE325B">
            <w:pPr>
              <w:pStyle w:val="a5"/>
              <w:rPr>
                <w:i/>
                <w:color w:val="000000"/>
                <w:sz w:val="22"/>
                <w:szCs w:val="22"/>
              </w:rPr>
            </w:pPr>
            <w:r>
              <w:rPr>
                <w:iCs/>
                <w:sz w:val="22"/>
                <w:szCs w:val="22"/>
              </w:rPr>
              <w:t xml:space="preserve">Границы территории  </w:t>
            </w:r>
            <w:r w:rsidR="003C3EFE" w:rsidRPr="003C3EFE">
              <w:rPr>
                <w:sz w:val="22"/>
                <w:szCs w:val="22"/>
              </w:rPr>
              <w:t xml:space="preserve">для выполнения работ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AC4A23">
              <w:rPr>
                <w:sz w:val="22"/>
                <w:szCs w:val="22"/>
              </w:rPr>
              <w:t>территории</w:t>
            </w:r>
            <w:r w:rsidR="00E75415">
              <w:rPr>
                <w:sz w:val="22"/>
                <w:szCs w:val="22"/>
              </w:rPr>
              <w:t xml:space="preserve"> </w:t>
            </w:r>
            <w:r w:rsidR="002F5453">
              <w:rPr>
                <w:sz w:val="22"/>
                <w:szCs w:val="22"/>
              </w:rPr>
              <w:t>в</w:t>
            </w:r>
            <w:r w:rsidR="00363750">
              <w:rPr>
                <w:sz w:val="22"/>
                <w:szCs w:val="22"/>
              </w:rPr>
              <w:t xml:space="preserve"> </w:t>
            </w:r>
            <w:r w:rsidR="0045015F">
              <w:rPr>
                <w:sz w:val="22"/>
                <w:szCs w:val="22"/>
              </w:rPr>
              <w:t>Мотовилихинском районе</w:t>
            </w:r>
            <w:r w:rsidR="00363750">
              <w:rPr>
                <w:sz w:val="22"/>
                <w:szCs w:val="22"/>
              </w:rPr>
              <w:t xml:space="preserve"> </w:t>
            </w:r>
            <w:r w:rsidR="003C3EFE" w:rsidRPr="003C3EFE">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466795">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C9273A">
              <w:rPr>
                <w:rFonts w:ascii="Times New Roman" w:hAnsi="Times New Roman"/>
                <w:sz w:val="22"/>
                <w:szCs w:val="22"/>
              </w:rPr>
              <w:t xml:space="preserve">не более </w:t>
            </w:r>
            <w:r w:rsidR="0038124E">
              <w:rPr>
                <w:rFonts w:ascii="Times New Roman" w:hAnsi="Times New Roman"/>
                <w:sz w:val="22"/>
                <w:szCs w:val="22"/>
              </w:rPr>
              <w:t>6</w:t>
            </w:r>
            <w:r w:rsidR="00F7439A" w:rsidRPr="00F7439A">
              <w:rPr>
                <w:rFonts w:ascii="Times New Roman" w:hAnsi="Times New Roman"/>
                <w:sz w:val="22"/>
                <w:szCs w:val="22"/>
              </w:rPr>
              <w:t>0</w:t>
            </w:r>
            <w:r w:rsidRPr="00F7439A">
              <w:rPr>
                <w:rFonts w:ascii="Times New Roman" w:hAnsi="Times New Roman"/>
                <w:sz w:val="22"/>
                <w:szCs w:val="22"/>
              </w:rPr>
              <w:t xml:space="preserve"> (</w:t>
            </w:r>
            <w:r w:rsidR="0038124E">
              <w:rPr>
                <w:rFonts w:ascii="Times New Roman" w:hAnsi="Times New Roman"/>
                <w:sz w:val="22"/>
                <w:szCs w:val="22"/>
              </w:rPr>
              <w:t>шестидесяти)</w:t>
            </w:r>
            <w:r w:rsidRPr="00F7439A">
              <w:rPr>
                <w:rFonts w:ascii="Times New Roman" w:hAnsi="Times New Roman"/>
                <w:sz w:val="22"/>
                <w:szCs w:val="22"/>
              </w:rPr>
              <w:t xml:space="preserve"> дней с даты заключения гражданско-правового договора</w:t>
            </w:r>
            <w:r w:rsidR="00AB03A5" w:rsidRPr="00F7439A">
              <w:rPr>
                <w:rFonts w:ascii="Times New Roman" w:hAnsi="Times New Roman"/>
                <w:sz w:val="22"/>
                <w:szCs w:val="22"/>
              </w:rPr>
              <w:t>.</w:t>
            </w:r>
          </w:p>
          <w:p w:rsidR="0062035A"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3C3EFE" w:rsidRPr="003C3EFE">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w:t>
            </w:r>
            <w:r w:rsidR="008D281D">
              <w:rPr>
                <w:rFonts w:ascii="Times New Roman" w:hAnsi="Times New Roman"/>
                <w:sz w:val="22"/>
                <w:szCs w:val="22"/>
              </w:rPr>
              <w:t>Водоснабжение</w:t>
            </w:r>
            <w:r w:rsidR="003C3EFE" w:rsidRPr="003C3EFE">
              <w:rPr>
                <w:rFonts w:ascii="Times New Roman" w:hAnsi="Times New Roman"/>
                <w:sz w:val="22"/>
                <w:szCs w:val="22"/>
              </w:rPr>
              <w:t xml:space="preserve">» </w:t>
            </w:r>
            <w:r w:rsidR="00AC4A23">
              <w:rPr>
                <w:rFonts w:ascii="Times New Roman" w:hAnsi="Times New Roman"/>
                <w:sz w:val="22"/>
                <w:szCs w:val="22"/>
              </w:rPr>
              <w:t>территории</w:t>
            </w:r>
            <w:r w:rsidR="00E75415">
              <w:rPr>
                <w:rFonts w:ascii="Times New Roman" w:hAnsi="Times New Roman"/>
                <w:sz w:val="22"/>
                <w:szCs w:val="22"/>
              </w:rPr>
              <w:t xml:space="preserve"> </w:t>
            </w:r>
            <w:r w:rsidR="002F5453">
              <w:rPr>
                <w:rFonts w:ascii="Times New Roman" w:hAnsi="Times New Roman"/>
                <w:sz w:val="22"/>
                <w:szCs w:val="22"/>
              </w:rPr>
              <w:t>в</w:t>
            </w:r>
            <w:r w:rsidR="00363750">
              <w:rPr>
                <w:rFonts w:ascii="Times New Roman" w:hAnsi="Times New Roman"/>
                <w:sz w:val="22"/>
                <w:szCs w:val="22"/>
              </w:rPr>
              <w:t xml:space="preserve"> </w:t>
            </w:r>
            <w:r w:rsidR="0045015F">
              <w:rPr>
                <w:rFonts w:ascii="Times New Roman" w:hAnsi="Times New Roman"/>
                <w:sz w:val="22"/>
                <w:szCs w:val="22"/>
              </w:rPr>
              <w:t>Мотовилихинском районе</w:t>
            </w:r>
            <w:r w:rsidR="00363750">
              <w:rPr>
                <w:rFonts w:ascii="Times New Roman" w:hAnsi="Times New Roman"/>
                <w:sz w:val="22"/>
                <w:szCs w:val="22"/>
              </w:rPr>
              <w:t xml:space="preserve"> </w:t>
            </w:r>
            <w:r w:rsidR="003C3EFE" w:rsidRPr="003C3EFE">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46679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466795">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466795">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5D0868" w:rsidRPr="00EB4BAA" w:rsidRDefault="00D733C2" w:rsidP="00EB4BAA">
            <w:pPr>
              <w:autoSpaceDE w:val="0"/>
              <w:autoSpaceDN w:val="0"/>
              <w:adjustRightInd w:val="0"/>
              <w:jc w:val="both"/>
              <w:rPr>
                <w:sz w:val="22"/>
                <w:szCs w:val="22"/>
              </w:rPr>
            </w:pPr>
            <w:r w:rsidRPr="00EB4BAA">
              <w:rPr>
                <w:sz w:val="22"/>
                <w:szCs w:val="22"/>
              </w:rPr>
              <w:t xml:space="preserve">Стоимость </w:t>
            </w:r>
            <w:r w:rsidR="00EB4BAA" w:rsidRPr="00EB4BAA">
              <w:rPr>
                <w:sz w:val="22"/>
                <w:szCs w:val="22"/>
              </w:rPr>
              <w:t xml:space="preserve">работ </w:t>
            </w:r>
            <w:r w:rsidR="00EB4BAA">
              <w:rPr>
                <w:sz w:val="22"/>
                <w:szCs w:val="22"/>
              </w:rPr>
              <w:t>в</w:t>
            </w:r>
            <w:r w:rsidR="00EB4BAA" w:rsidRPr="00EB4BAA">
              <w:rPr>
                <w:sz w:val="22"/>
                <w:szCs w:val="22"/>
              </w:rPr>
              <w:t>ключает в себя расходы Исполнителя по выполнению работ, все обязательные платежи, налоги и сборы,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46679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 xml:space="preserve">гражданско-правового </w:t>
            </w:r>
            <w:r w:rsidR="004B432F">
              <w:rPr>
                <w:rFonts w:ascii="Times New Roman" w:hAnsi="Times New Roman" w:cs="Times New Roman"/>
                <w:sz w:val="22"/>
                <w:szCs w:val="22"/>
              </w:rPr>
              <w:lastRenderedPageBreak/>
              <w:t>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46679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466795">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466795">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466795" w:rsidRPr="00D43C02" w:rsidTr="00466795">
        <w:trPr>
          <w:trHeight w:val="325"/>
          <w:tblCellSpacing w:w="20" w:type="dxa"/>
        </w:trPr>
        <w:tc>
          <w:tcPr>
            <w:tcW w:w="10241" w:type="dxa"/>
            <w:gridSpan w:val="3"/>
            <w:tcBorders>
              <w:bottom w:val="inset" w:sz="6" w:space="0" w:color="auto"/>
            </w:tcBorders>
            <w:shd w:val="clear" w:color="auto" w:fill="FFFFFF"/>
          </w:tcPr>
          <w:p w:rsidR="00466795" w:rsidRPr="00D43C02" w:rsidRDefault="00466795" w:rsidP="005D0868">
            <w:pPr>
              <w:pStyle w:val="ConsPlusNormal"/>
              <w:widowControl/>
              <w:ind w:firstLine="0"/>
              <w:jc w:val="both"/>
              <w:rPr>
                <w:rFonts w:ascii="Times New Roman" w:hAnsi="Times New Roman" w:cs="Times New Roman"/>
                <w:i/>
                <w:sz w:val="22"/>
                <w:szCs w:val="22"/>
              </w:rPr>
            </w:pPr>
            <w:r w:rsidRPr="00B51BEB">
              <w:rPr>
                <w:rFonts w:ascii="Times New Roman" w:hAnsi="Times New Roman" w:cs="Times New Roman"/>
                <w:b/>
                <w:sz w:val="22"/>
                <w:szCs w:val="22"/>
              </w:rPr>
              <w:t>1.</w:t>
            </w:r>
            <w:r>
              <w:rPr>
                <w:rFonts w:ascii="Times New Roman" w:hAnsi="Times New Roman" w:cs="Times New Roman"/>
                <w:b/>
                <w:sz w:val="22"/>
                <w:szCs w:val="22"/>
              </w:rPr>
              <w:t xml:space="preserve"> </w:t>
            </w:r>
            <w:r w:rsidRPr="0072569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D43C02">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466795" w:rsidRPr="00D43C02" w:rsidRDefault="00466795" w:rsidP="005D0868">
            <w:pPr>
              <w:numPr>
                <w:ilvl w:val="1"/>
                <w:numId w:val="4"/>
              </w:numPr>
              <w:tabs>
                <w:tab w:val="clear" w:pos="1440"/>
                <w:tab w:val="num" w:pos="400"/>
              </w:tabs>
              <w:autoSpaceDE w:val="0"/>
              <w:autoSpaceDN w:val="0"/>
              <w:adjustRightInd w:val="0"/>
              <w:ind w:left="400" w:hanging="180"/>
              <w:jc w:val="both"/>
              <w:rPr>
                <w:sz w:val="22"/>
                <w:szCs w:val="22"/>
              </w:rPr>
            </w:pPr>
            <w:r w:rsidRPr="00D43C02">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466795" w:rsidRPr="00D43C02" w:rsidRDefault="00466795" w:rsidP="005D0868">
            <w:pPr>
              <w:pStyle w:val="ConsPlusNormal"/>
              <w:widowControl/>
              <w:numPr>
                <w:ilvl w:val="1"/>
                <w:numId w:val="4"/>
              </w:numPr>
              <w:tabs>
                <w:tab w:val="clear" w:pos="1440"/>
                <w:tab w:val="num" w:pos="400"/>
              </w:tabs>
              <w:ind w:left="400" w:hanging="180"/>
              <w:jc w:val="both"/>
              <w:rPr>
                <w:rFonts w:ascii="Times New Roman" w:hAnsi="Times New Roman" w:cs="Times New Roman"/>
                <w:i/>
                <w:sz w:val="22"/>
                <w:szCs w:val="22"/>
              </w:rPr>
            </w:pPr>
            <w:r w:rsidRPr="00D43C02">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466795" w:rsidRPr="00D43C02" w:rsidRDefault="00466795" w:rsidP="005D0868">
            <w:pPr>
              <w:numPr>
                <w:ilvl w:val="1"/>
                <w:numId w:val="4"/>
              </w:numPr>
              <w:tabs>
                <w:tab w:val="clear" w:pos="1440"/>
                <w:tab w:val="num" w:pos="400"/>
              </w:tabs>
              <w:autoSpaceDE w:val="0"/>
              <w:autoSpaceDN w:val="0"/>
              <w:adjustRightInd w:val="0"/>
              <w:ind w:left="400" w:hanging="180"/>
              <w:jc w:val="both"/>
              <w:rPr>
                <w:i/>
                <w:sz w:val="22"/>
                <w:szCs w:val="22"/>
              </w:rPr>
            </w:pPr>
            <w:r w:rsidRPr="00D43C02">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466795" w:rsidRPr="00D43C02" w:rsidTr="00466795">
        <w:trPr>
          <w:trHeight w:val="168"/>
          <w:tblCellSpacing w:w="20" w:type="dxa"/>
        </w:trPr>
        <w:tc>
          <w:tcPr>
            <w:tcW w:w="10241" w:type="dxa"/>
            <w:gridSpan w:val="3"/>
            <w:tcBorders>
              <w:top w:val="inset" w:sz="6" w:space="0" w:color="auto"/>
            </w:tcBorders>
            <w:shd w:val="clear" w:color="auto" w:fill="FFFFFF"/>
          </w:tcPr>
          <w:p w:rsidR="00466795" w:rsidRDefault="00466795" w:rsidP="005D0868">
            <w:pPr>
              <w:pStyle w:val="ConsPlusNormal"/>
              <w:ind w:firstLine="197"/>
              <w:jc w:val="both"/>
              <w:rPr>
                <w:rFonts w:ascii="Times New Roman" w:hAnsi="Times New Roman" w:cs="Times New Roman"/>
                <w:sz w:val="22"/>
                <w:szCs w:val="22"/>
              </w:rPr>
            </w:pPr>
            <w:r w:rsidRPr="000B11E9">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выполнение работ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p w:rsidR="00466795" w:rsidRPr="00D43C02" w:rsidRDefault="00466795" w:rsidP="005D0868">
            <w:pPr>
              <w:pStyle w:val="ConsPlusNormal"/>
              <w:ind w:firstLine="197"/>
              <w:jc w:val="both"/>
              <w:rPr>
                <w:sz w:val="22"/>
                <w:szCs w:val="22"/>
              </w:rPr>
            </w:pPr>
            <w:r>
              <w:rPr>
                <w:rFonts w:ascii="Times New Roman" w:hAnsi="Times New Roman" w:cs="Times New Roman"/>
                <w:sz w:val="22"/>
                <w:szCs w:val="22"/>
              </w:rPr>
              <w:t xml:space="preserve"> </w:t>
            </w:r>
            <w:r w:rsidRPr="009357FF">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w:t>
            </w:r>
            <w:r w:rsidRPr="00D43C02">
              <w:rPr>
                <w:rFonts w:ascii="Times New Roman" w:hAnsi="Times New Roman" w:cs="Times New Roman"/>
                <w:sz w:val="22"/>
                <w:szCs w:val="22"/>
              </w:rPr>
              <w:t>астникам размещения заказа:</w:t>
            </w:r>
          </w:p>
        </w:tc>
      </w:tr>
      <w:tr w:rsidR="00466795" w:rsidRPr="0065066A" w:rsidTr="00466795">
        <w:trPr>
          <w:trHeight w:val="768"/>
          <w:tblCellSpacing w:w="20" w:type="dxa"/>
        </w:trPr>
        <w:tc>
          <w:tcPr>
            <w:tcW w:w="477" w:type="dxa"/>
            <w:tcBorders>
              <w:bottom w:val="inset" w:sz="6" w:space="0" w:color="808080"/>
            </w:tcBorders>
            <w:shd w:val="clear" w:color="auto" w:fill="FFFFFF"/>
          </w:tcPr>
          <w:p w:rsidR="00466795" w:rsidRPr="00D43C02" w:rsidRDefault="00466795" w:rsidP="005D0868">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86423B" w:rsidRPr="0065066A" w:rsidRDefault="00546F62" w:rsidP="005D086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66795" w:rsidRPr="00D43C02" w:rsidTr="00466795">
        <w:trPr>
          <w:trHeight w:val="816"/>
          <w:tblCellSpacing w:w="20" w:type="dxa"/>
        </w:trPr>
        <w:tc>
          <w:tcPr>
            <w:tcW w:w="477" w:type="dxa"/>
            <w:tcBorders>
              <w:top w:val="inset" w:sz="6" w:space="0" w:color="808080"/>
              <w:bottom w:val="inset" w:sz="6" w:space="0" w:color="808080"/>
            </w:tcBorders>
            <w:shd w:val="clear" w:color="auto" w:fill="FFFFFF"/>
          </w:tcPr>
          <w:p w:rsidR="00466795" w:rsidRPr="00A0123A" w:rsidRDefault="00466795" w:rsidP="005D0868">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466795" w:rsidRPr="00D43C02" w:rsidRDefault="00546F62" w:rsidP="005D086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66795" w:rsidRPr="00D43C02" w:rsidTr="00466795">
        <w:trPr>
          <w:trHeight w:val="840"/>
          <w:tblCellSpacing w:w="20" w:type="dxa"/>
        </w:trPr>
        <w:tc>
          <w:tcPr>
            <w:tcW w:w="477" w:type="dxa"/>
            <w:tcBorders>
              <w:top w:val="inset" w:sz="6" w:space="0" w:color="808080"/>
              <w:bottom w:val="inset" w:sz="6" w:space="0" w:color="808080"/>
            </w:tcBorders>
            <w:shd w:val="clear" w:color="auto" w:fill="FFFFFF"/>
          </w:tcPr>
          <w:p w:rsidR="00466795" w:rsidRPr="00A0123A" w:rsidRDefault="00466795" w:rsidP="005D0868">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466795" w:rsidRPr="00D43C02" w:rsidRDefault="00546F62" w:rsidP="005D086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66795" w:rsidRPr="00D43C02" w:rsidTr="00466795">
        <w:trPr>
          <w:trHeight w:val="216"/>
          <w:tblCellSpacing w:w="20" w:type="dxa"/>
        </w:trPr>
        <w:tc>
          <w:tcPr>
            <w:tcW w:w="477" w:type="dxa"/>
            <w:tcBorders>
              <w:top w:val="inset" w:sz="6" w:space="0" w:color="808080"/>
              <w:bottom w:val="inset" w:sz="6" w:space="0" w:color="808080"/>
            </w:tcBorders>
            <w:shd w:val="clear" w:color="auto" w:fill="FFFFFF"/>
          </w:tcPr>
          <w:p w:rsidR="00466795" w:rsidRPr="00D43C02" w:rsidRDefault="00466795" w:rsidP="005D0868">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466795" w:rsidRPr="00D43C02" w:rsidRDefault="00466795" w:rsidP="005D086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466795">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466795">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466795">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466795">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466795">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466795">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466795">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466795">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Участник размещения заказа вправе подать только одну заявку на </w:t>
            </w:r>
            <w:r w:rsidRPr="00853472">
              <w:rPr>
                <w:sz w:val="22"/>
                <w:szCs w:val="22"/>
              </w:rPr>
              <w:lastRenderedPageBreak/>
              <w:t>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466795">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3C3EFE" w:rsidRDefault="000400FD" w:rsidP="003C3EFE">
            <w:pPr>
              <w:jc w:val="both"/>
              <w:rPr>
                <w:b/>
                <w:bCs/>
                <w:sz w:val="22"/>
                <w:szCs w:val="22"/>
              </w:rPr>
            </w:pPr>
            <w:r>
              <w:rPr>
                <w:b/>
                <w:color w:val="000000"/>
                <w:sz w:val="22"/>
                <w:szCs w:val="22"/>
              </w:rPr>
              <w:t>19081,59</w:t>
            </w:r>
            <w:r w:rsidR="00934C5F">
              <w:rPr>
                <w:color w:val="000000"/>
                <w:sz w:val="22"/>
                <w:szCs w:val="22"/>
              </w:rPr>
              <w:t xml:space="preserve"> </w:t>
            </w:r>
            <w:r w:rsidR="00E0376F" w:rsidRPr="007E1A50">
              <w:rPr>
                <w:b/>
                <w:bCs/>
                <w:sz w:val="22"/>
                <w:szCs w:val="22"/>
              </w:rPr>
              <w:t>(</w:t>
            </w:r>
            <w:r>
              <w:rPr>
                <w:b/>
                <w:bCs/>
                <w:sz w:val="22"/>
                <w:szCs w:val="22"/>
              </w:rPr>
              <w:t xml:space="preserve">Девятнадцать </w:t>
            </w:r>
            <w:r w:rsidR="00934C5F">
              <w:rPr>
                <w:b/>
                <w:bCs/>
                <w:sz w:val="22"/>
                <w:szCs w:val="22"/>
              </w:rPr>
              <w:t xml:space="preserve">тысяч </w:t>
            </w:r>
            <w:r>
              <w:rPr>
                <w:b/>
                <w:bCs/>
                <w:sz w:val="22"/>
                <w:szCs w:val="22"/>
              </w:rPr>
              <w:t>восемьдесят один</w:t>
            </w:r>
            <w:r w:rsidR="00934C5F">
              <w:rPr>
                <w:b/>
                <w:bCs/>
                <w:sz w:val="22"/>
                <w:szCs w:val="22"/>
              </w:rPr>
              <w:t xml:space="preserve"> </w:t>
            </w:r>
            <w:r w:rsidR="004973FB">
              <w:rPr>
                <w:b/>
                <w:bCs/>
                <w:sz w:val="22"/>
                <w:szCs w:val="22"/>
              </w:rPr>
              <w:t>рубл</w:t>
            </w:r>
            <w:r>
              <w:rPr>
                <w:b/>
                <w:bCs/>
                <w:sz w:val="22"/>
                <w:szCs w:val="22"/>
              </w:rPr>
              <w:t>ь</w:t>
            </w:r>
            <w:r w:rsidR="00E75415">
              <w:rPr>
                <w:b/>
                <w:bCs/>
                <w:sz w:val="22"/>
                <w:szCs w:val="22"/>
              </w:rPr>
              <w:t>)</w:t>
            </w:r>
            <w:r w:rsidR="00934C5F">
              <w:rPr>
                <w:b/>
                <w:bCs/>
                <w:sz w:val="22"/>
                <w:szCs w:val="22"/>
              </w:rPr>
              <w:t xml:space="preserve"> </w:t>
            </w:r>
            <w:r w:rsidR="007E1A50" w:rsidRPr="007E1A50">
              <w:rPr>
                <w:b/>
                <w:bCs/>
                <w:sz w:val="22"/>
                <w:szCs w:val="22"/>
              </w:rPr>
              <w:t>5</w:t>
            </w:r>
            <w:r>
              <w:rPr>
                <w:b/>
                <w:bCs/>
                <w:sz w:val="22"/>
                <w:szCs w:val="22"/>
              </w:rPr>
              <w:t>9</w:t>
            </w:r>
            <w:r w:rsidR="00E0376F" w:rsidRPr="007E1A50">
              <w:rPr>
                <w:b/>
                <w:bCs/>
                <w:sz w:val="22"/>
                <w:szCs w:val="22"/>
              </w:rPr>
              <w:t xml:space="preserve"> копе</w:t>
            </w:r>
            <w:r>
              <w:rPr>
                <w:b/>
                <w:bCs/>
                <w:sz w:val="22"/>
                <w:szCs w:val="22"/>
              </w:rPr>
              <w:t>ек</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466795">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B57B8E" w:rsidRDefault="000B11E9" w:rsidP="00B57B8E">
            <w:pPr>
              <w:pStyle w:val="ConsPlusNormal"/>
              <w:widowControl/>
              <w:ind w:firstLine="0"/>
              <w:jc w:val="both"/>
              <w:rPr>
                <w:rFonts w:ascii="Times New Roman" w:hAnsi="Times New Roman" w:cs="Times New Roman"/>
                <w:sz w:val="22"/>
                <w:szCs w:val="22"/>
              </w:rPr>
            </w:pPr>
            <w:r w:rsidRPr="00B57B8E">
              <w:rPr>
                <w:rFonts w:ascii="Times New Roman" w:hAnsi="Times New Roman" w:cs="Times New Roman"/>
                <w:sz w:val="22"/>
                <w:szCs w:val="22"/>
              </w:rPr>
              <w:t>«</w:t>
            </w:r>
            <w:r w:rsidR="00B57B8E" w:rsidRPr="00B57B8E">
              <w:rPr>
                <w:rFonts w:ascii="Times New Roman" w:hAnsi="Times New Roman" w:cs="Times New Roman"/>
                <w:sz w:val="22"/>
                <w:szCs w:val="22"/>
              </w:rPr>
              <w:t>17</w:t>
            </w:r>
            <w:r w:rsidRPr="00B57B8E">
              <w:rPr>
                <w:rFonts w:ascii="Times New Roman" w:hAnsi="Times New Roman" w:cs="Times New Roman"/>
                <w:sz w:val="22"/>
                <w:szCs w:val="22"/>
              </w:rPr>
              <w:t>»</w:t>
            </w:r>
            <w:r w:rsidR="00F0487B" w:rsidRPr="00B57B8E">
              <w:rPr>
                <w:rFonts w:ascii="Times New Roman" w:hAnsi="Times New Roman" w:cs="Times New Roman"/>
                <w:sz w:val="22"/>
                <w:szCs w:val="22"/>
              </w:rPr>
              <w:t xml:space="preserve"> </w:t>
            </w:r>
            <w:r w:rsidR="00B57B8E" w:rsidRPr="00B57B8E">
              <w:rPr>
                <w:rFonts w:ascii="Times New Roman" w:hAnsi="Times New Roman" w:cs="Times New Roman"/>
                <w:sz w:val="22"/>
                <w:szCs w:val="22"/>
              </w:rPr>
              <w:t xml:space="preserve">июля </w:t>
            </w:r>
            <w:r w:rsidR="00EA46B8" w:rsidRPr="00B57B8E">
              <w:rPr>
                <w:rFonts w:ascii="Times New Roman" w:hAnsi="Times New Roman" w:cs="Times New Roman"/>
                <w:sz w:val="22"/>
                <w:szCs w:val="22"/>
              </w:rPr>
              <w:t>2013</w:t>
            </w:r>
            <w:r w:rsidRPr="00B57B8E">
              <w:rPr>
                <w:rFonts w:ascii="Times New Roman" w:hAnsi="Times New Roman" w:cs="Times New Roman"/>
                <w:sz w:val="22"/>
                <w:szCs w:val="22"/>
              </w:rPr>
              <w:t xml:space="preserve"> года </w:t>
            </w:r>
            <w:r w:rsidR="00F0487B" w:rsidRPr="00B57B8E">
              <w:rPr>
                <w:rFonts w:ascii="Times New Roman" w:hAnsi="Times New Roman" w:cs="Times New Roman"/>
                <w:sz w:val="22"/>
                <w:szCs w:val="22"/>
              </w:rPr>
              <w:t>10</w:t>
            </w:r>
            <w:r w:rsidRPr="00B57B8E">
              <w:rPr>
                <w:rFonts w:ascii="Times New Roman" w:hAnsi="Times New Roman" w:cs="Times New Roman"/>
                <w:sz w:val="22"/>
                <w:szCs w:val="22"/>
              </w:rPr>
              <w:t>.00 (время местное)</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B57B8E" w:rsidRDefault="000B11E9" w:rsidP="00B57B8E">
            <w:pPr>
              <w:pStyle w:val="ConsPlusNormal"/>
              <w:widowControl/>
              <w:ind w:firstLine="0"/>
              <w:jc w:val="both"/>
              <w:rPr>
                <w:rFonts w:ascii="Times New Roman" w:hAnsi="Times New Roman" w:cs="Times New Roman"/>
                <w:sz w:val="22"/>
                <w:szCs w:val="22"/>
              </w:rPr>
            </w:pPr>
            <w:r w:rsidRPr="00B57B8E">
              <w:rPr>
                <w:rFonts w:ascii="Times New Roman" w:hAnsi="Times New Roman" w:cs="Times New Roman"/>
                <w:sz w:val="22"/>
                <w:szCs w:val="22"/>
              </w:rPr>
              <w:t>«</w:t>
            </w:r>
            <w:r w:rsidR="00B57B8E" w:rsidRPr="00B57B8E">
              <w:rPr>
                <w:rFonts w:ascii="Times New Roman" w:hAnsi="Times New Roman" w:cs="Times New Roman"/>
                <w:sz w:val="22"/>
                <w:szCs w:val="22"/>
              </w:rPr>
              <w:t>24</w:t>
            </w:r>
            <w:r w:rsidR="003C3EFE" w:rsidRPr="00B57B8E">
              <w:rPr>
                <w:rFonts w:ascii="Times New Roman" w:hAnsi="Times New Roman" w:cs="Times New Roman"/>
                <w:sz w:val="22"/>
                <w:szCs w:val="22"/>
              </w:rPr>
              <w:t>»</w:t>
            </w:r>
            <w:r w:rsidRPr="00B57B8E">
              <w:rPr>
                <w:rFonts w:ascii="Times New Roman" w:hAnsi="Times New Roman" w:cs="Times New Roman"/>
                <w:sz w:val="22"/>
                <w:szCs w:val="22"/>
              </w:rPr>
              <w:t xml:space="preserve"> </w:t>
            </w:r>
            <w:r w:rsidR="00B57B8E" w:rsidRPr="00B57B8E">
              <w:rPr>
                <w:rFonts w:ascii="Times New Roman" w:hAnsi="Times New Roman" w:cs="Times New Roman"/>
                <w:sz w:val="22"/>
                <w:szCs w:val="22"/>
              </w:rPr>
              <w:t xml:space="preserve">июля </w:t>
            </w:r>
            <w:r w:rsidR="00934C5F" w:rsidRPr="00B57B8E">
              <w:rPr>
                <w:rFonts w:ascii="Times New Roman" w:hAnsi="Times New Roman" w:cs="Times New Roman"/>
                <w:sz w:val="22"/>
                <w:szCs w:val="22"/>
              </w:rPr>
              <w:t xml:space="preserve">2013 </w:t>
            </w:r>
            <w:r w:rsidRPr="00B57B8E">
              <w:rPr>
                <w:rFonts w:ascii="Times New Roman" w:hAnsi="Times New Roman" w:cs="Times New Roman"/>
                <w:sz w:val="22"/>
                <w:szCs w:val="22"/>
              </w:rPr>
              <w:t>года</w:t>
            </w:r>
          </w:p>
        </w:tc>
      </w:tr>
      <w:tr w:rsidR="000B11E9" w:rsidRPr="00D43C02" w:rsidTr="0046679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B57B8E" w:rsidRDefault="00054263" w:rsidP="00B57B8E">
            <w:pPr>
              <w:pStyle w:val="ConsPlusNormal"/>
              <w:widowControl/>
              <w:ind w:firstLine="0"/>
              <w:jc w:val="both"/>
              <w:rPr>
                <w:i/>
                <w:sz w:val="22"/>
                <w:szCs w:val="22"/>
              </w:rPr>
            </w:pPr>
            <w:r w:rsidRPr="00B57B8E">
              <w:rPr>
                <w:rFonts w:ascii="Times New Roman" w:hAnsi="Times New Roman" w:cs="Times New Roman"/>
                <w:sz w:val="22"/>
                <w:szCs w:val="22"/>
              </w:rPr>
              <w:t>«</w:t>
            </w:r>
            <w:r w:rsidR="00F0487B" w:rsidRPr="00B57B8E">
              <w:rPr>
                <w:rFonts w:ascii="Times New Roman" w:hAnsi="Times New Roman" w:cs="Times New Roman"/>
                <w:sz w:val="22"/>
                <w:szCs w:val="22"/>
              </w:rPr>
              <w:t>2</w:t>
            </w:r>
            <w:r w:rsidR="00B57B8E" w:rsidRPr="00B57B8E">
              <w:rPr>
                <w:rFonts w:ascii="Times New Roman" w:hAnsi="Times New Roman" w:cs="Times New Roman"/>
                <w:sz w:val="22"/>
                <w:szCs w:val="22"/>
              </w:rPr>
              <w:t>9</w:t>
            </w:r>
            <w:r w:rsidRPr="00B57B8E">
              <w:rPr>
                <w:rFonts w:ascii="Times New Roman" w:hAnsi="Times New Roman" w:cs="Times New Roman"/>
                <w:sz w:val="22"/>
                <w:szCs w:val="22"/>
              </w:rPr>
              <w:t>»</w:t>
            </w:r>
            <w:r w:rsidR="00934C5F" w:rsidRPr="00B57B8E">
              <w:rPr>
                <w:rFonts w:ascii="Times New Roman" w:hAnsi="Times New Roman" w:cs="Times New Roman"/>
                <w:sz w:val="22"/>
                <w:szCs w:val="22"/>
              </w:rPr>
              <w:t xml:space="preserve"> </w:t>
            </w:r>
            <w:r w:rsidR="00B57B8E" w:rsidRPr="00B57B8E">
              <w:rPr>
                <w:rFonts w:ascii="Times New Roman" w:hAnsi="Times New Roman" w:cs="Times New Roman"/>
                <w:sz w:val="22"/>
                <w:szCs w:val="22"/>
              </w:rPr>
              <w:t xml:space="preserve">июля </w:t>
            </w:r>
            <w:r w:rsidR="00EA46B8" w:rsidRPr="00B57B8E">
              <w:rPr>
                <w:rFonts w:ascii="Times New Roman" w:hAnsi="Times New Roman" w:cs="Times New Roman"/>
                <w:sz w:val="22"/>
                <w:szCs w:val="22"/>
              </w:rPr>
              <w:t>2013</w:t>
            </w:r>
            <w:r w:rsidR="000B11E9" w:rsidRPr="00B57B8E">
              <w:rPr>
                <w:rFonts w:ascii="Times New Roman" w:hAnsi="Times New Roman" w:cs="Times New Roman"/>
                <w:sz w:val="22"/>
                <w:szCs w:val="22"/>
              </w:rPr>
              <w:t xml:space="preserve"> года</w:t>
            </w:r>
          </w:p>
        </w:tc>
      </w:tr>
      <w:tr w:rsidR="000B11E9" w:rsidRPr="00D43C02" w:rsidTr="00466795">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466795">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0B11E9" w:rsidP="00B57B8E">
            <w:pPr>
              <w:pStyle w:val="3"/>
              <w:numPr>
                <w:ilvl w:val="0"/>
                <w:numId w:val="0"/>
              </w:numPr>
              <w:rPr>
                <w:rFonts w:ascii="Arial" w:hAnsi="Arial" w:cs="Arial"/>
                <w:b/>
                <w:bCs/>
                <w:sz w:val="22"/>
                <w:szCs w:val="22"/>
              </w:rPr>
            </w:pPr>
            <w:r w:rsidRPr="004973FB">
              <w:rPr>
                <w:sz w:val="22"/>
                <w:szCs w:val="22"/>
              </w:rPr>
              <w:t>30</w:t>
            </w:r>
            <w:r w:rsidRPr="009926B4">
              <w:rPr>
                <w:sz w:val="22"/>
                <w:szCs w:val="22"/>
              </w:rPr>
              <w:t>% начальной (максимальной) цены гражданско-правового договора, что составляет</w:t>
            </w:r>
            <w:r w:rsidR="00C34154" w:rsidRPr="009926B4">
              <w:rPr>
                <w:sz w:val="22"/>
                <w:szCs w:val="22"/>
              </w:rPr>
              <w:t xml:space="preserve"> </w:t>
            </w:r>
            <w:r w:rsidR="000400FD" w:rsidRPr="009926B4">
              <w:rPr>
                <w:b/>
                <w:sz w:val="22"/>
                <w:szCs w:val="22"/>
              </w:rPr>
              <w:t>286223,8</w:t>
            </w:r>
            <w:r w:rsidR="00B57B8E">
              <w:rPr>
                <w:b/>
                <w:sz w:val="22"/>
                <w:szCs w:val="22"/>
              </w:rPr>
              <w:t>6</w:t>
            </w:r>
            <w:r w:rsidR="00934C5F" w:rsidRPr="009926B4">
              <w:rPr>
                <w:sz w:val="22"/>
                <w:szCs w:val="22"/>
              </w:rPr>
              <w:t xml:space="preserve"> (</w:t>
            </w:r>
            <w:r w:rsidR="00934C5F" w:rsidRPr="009926B4">
              <w:rPr>
                <w:b/>
                <w:sz w:val="22"/>
                <w:szCs w:val="22"/>
              </w:rPr>
              <w:t xml:space="preserve">Двести </w:t>
            </w:r>
            <w:r w:rsidR="000400FD" w:rsidRPr="009926B4">
              <w:rPr>
                <w:b/>
                <w:sz w:val="22"/>
                <w:szCs w:val="22"/>
              </w:rPr>
              <w:t>восемьдесят шесть тысяч двести двадцать три</w:t>
            </w:r>
            <w:r w:rsidR="009926B4" w:rsidRPr="009926B4">
              <w:rPr>
                <w:b/>
                <w:sz w:val="22"/>
                <w:szCs w:val="22"/>
              </w:rPr>
              <w:t xml:space="preserve"> рубля</w:t>
            </w:r>
            <w:r w:rsidR="000400FD" w:rsidRPr="009926B4">
              <w:rPr>
                <w:b/>
                <w:sz w:val="22"/>
                <w:szCs w:val="22"/>
              </w:rPr>
              <w:t>) 8</w:t>
            </w:r>
            <w:r w:rsidR="00B57B8E">
              <w:rPr>
                <w:b/>
                <w:sz w:val="22"/>
                <w:szCs w:val="22"/>
              </w:rPr>
              <w:t>6</w:t>
            </w:r>
            <w:r w:rsidR="000400FD" w:rsidRPr="009926B4">
              <w:rPr>
                <w:b/>
                <w:sz w:val="22"/>
                <w:szCs w:val="22"/>
              </w:rPr>
              <w:t xml:space="preserve"> копеек.</w:t>
            </w:r>
            <w:r w:rsidR="004973FB" w:rsidRPr="004973FB">
              <w:rPr>
                <w:b/>
                <w:sz w:val="22"/>
                <w:szCs w:val="22"/>
              </w:rPr>
              <w:t xml:space="preserve"> </w:t>
            </w:r>
          </w:p>
        </w:tc>
      </w:tr>
      <w:tr w:rsidR="000B11E9" w:rsidRPr="000B7B0E" w:rsidTr="00466795">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r w:rsidR="002D7F74">
              <w:rPr>
                <w:sz w:val="22"/>
                <w:szCs w:val="22"/>
              </w:rPr>
              <w:t xml:space="preserve"> «О размещении заказов на поставку товаров, выполнения работ, оказания услуг для государственных и муниципальных нужд»</w:t>
            </w:r>
            <w:r>
              <w:rPr>
                <w:sz w:val="22"/>
                <w:szCs w:val="22"/>
              </w:rPr>
              <w:t>.</w:t>
            </w:r>
          </w:p>
        </w:tc>
      </w:tr>
      <w:tr w:rsidR="000B11E9" w:rsidRPr="000B7B0E" w:rsidTr="00466795">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w:t>
            </w:r>
            <w:r>
              <w:rPr>
                <w:sz w:val="22"/>
                <w:szCs w:val="22"/>
              </w:rPr>
              <w:lastRenderedPageBreak/>
              <w:t xml:space="preserve">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 xml:space="preserve">у, соответствующий исполнительдолжен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466795">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466795">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3C3EFE" w:rsidRPr="003C3EFE">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21641D" w:rsidRDefault="00883D3E" w:rsidP="00883D3E">
            <w:pPr>
              <w:pStyle w:val="a7"/>
              <w:ind w:left="142" w:right="174"/>
              <w:jc w:val="right"/>
              <w:rPr>
                <w:b/>
                <w:bCs/>
                <w:szCs w:val="24"/>
              </w:rPr>
            </w:pPr>
          </w:p>
          <w:p w:rsidR="00883D3E" w:rsidRPr="0079761C" w:rsidRDefault="0021641D" w:rsidP="00883D3E">
            <w:pPr>
              <w:pStyle w:val="a7"/>
              <w:ind w:left="142" w:right="174"/>
              <w:jc w:val="right"/>
              <w:rPr>
                <w:bCs/>
                <w:szCs w:val="24"/>
              </w:rPr>
            </w:pPr>
            <w:r>
              <w:rPr>
                <w:b/>
                <w:bCs/>
                <w:szCs w:val="24"/>
              </w:rPr>
              <w:t>И.о. директора</w:t>
            </w:r>
            <w:r w:rsidR="00883D3E" w:rsidRPr="0079761C">
              <w:rPr>
                <w:b/>
                <w:bCs/>
                <w:szCs w:val="24"/>
              </w:rPr>
              <w:t xml:space="preserve">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21641D" w:rsidRDefault="00883D3E" w:rsidP="00883D3E">
            <w:pPr>
              <w:pStyle w:val="a7"/>
              <w:ind w:left="142" w:right="174"/>
              <w:jc w:val="right"/>
              <w:rPr>
                <w:bCs/>
                <w:szCs w:val="24"/>
              </w:rPr>
            </w:pPr>
          </w:p>
          <w:p w:rsidR="00883D3E" w:rsidRPr="0079761C" w:rsidRDefault="00883D3E" w:rsidP="00883D3E">
            <w:pPr>
              <w:pStyle w:val="a7"/>
              <w:ind w:left="142" w:right="174"/>
              <w:jc w:val="right"/>
              <w:rPr>
                <w:b/>
                <w:bCs/>
                <w:szCs w:val="24"/>
              </w:rPr>
            </w:pPr>
            <w:r w:rsidRPr="0079761C">
              <w:rPr>
                <w:bCs/>
                <w:szCs w:val="24"/>
              </w:rPr>
              <w:t>_______________</w:t>
            </w:r>
            <w:r w:rsidR="0021641D">
              <w:rPr>
                <w:bCs/>
                <w:szCs w:val="24"/>
              </w:rPr>
              <w:t>Л.А.Мымрина</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3C3EFE" w:rsidRDefault="00770520" w:rsidP="00B56C67">
            <w:pPr>
              <w:jc w:val="center"/>
              <w:rPr>
                <w:b/>
                <w:sz w:val="22"/>
                <w:szCs w:val="22"/>
              </w:rPr>
            </w:pPr>
            <w:r w:rsidRPr="00635DDD">
              <w:rPr>
                <w:b/>
                <w:i/>
                <w:sz w:val="22"/>
                <w:szCs w:val="22"/>
              </w:rPr>
              <w:t xml:space="preserve">на </w:t>
            </w:r>
            <w:r w:rsidR="00341462">
              <w:rPr>
                <w:b/>
                <w:i/>
                <w:sz w:val="22"/>
                <w:szCs w:val="22"/>
              </w:rPr>
              <w:t>выполнение работ по разработке</w:t>
            </w:r>
            <w:r w:rsidR="00D951BE">
              <w:rPr>
                <w:b/>
                <w:i/>
                <w:sz w:val="22"/>
                <w:szCs w:val="22"/>
              </w:rPr>
              <w:t xml:space="preserve"> раздела проекта планировки «Объекты инженерной инфраструктуры. </w:t>
            </w:r>
            <w:r w:rsidR="008D281D">
              <w:rPr>
                <w:b/>
                <w:i/>
                <w:sz w:val="22"/>
                <w:szCs w:val="22"/>
              </w:rPr>
              <w:t>Водоснабжение</w:t>
            </w:r>
            <w:r w:rsidR="00D951BE">
              <w:rPr>
                <w:b/>
                <w:i/>
                <w:sz w:val="22"/>
                <w:szCs w:val="22"/>
              </w:rPr>
              <w:t xml:space="preserve">» </w:t>
            </w:r>
            <w:r w:rsidR="00EA5F36">
              <w:rPr>
                <w:b/>
                <w:i/>
                <w:sz w:val="22"/>
                <w:szCs w:val="22"/>
              </w:rPr>
              <w:t xml:space="preserve">территории </w:t>
            </w:r>
            <w:r w:rsidR="00B56C67">
              <w:rPr>
                <w:b/>
                <w:i/>
                <w:sz w:val="22"/>
                <w:szCs w:val="22"/>
              </w:rPr>
              <w:t xml:space="preserve">в </w:t>
            </w:r>
            <w:r w:rsidR="0045015F">
              <w:rPr>
                <w:b/>
                <w:i/>
                <w:sz w:val="22"/>
                <w:szCs w:val="22"/>
              </w:rPr>
              <w:t>Мотовилихинском районе</w:t>
            </w:r>
            <w:r w:rsidR="00363750">
              <w:rPr>
                <w:b/>
                <w:i/>
                <w:sz w:val="22"/>
                <w:szCs w:val="22"/>
              </w:rPr>
              <w:t xml:space="preserve"> </w:t>
            </w:r>
            <w:r w:rsidR="00D951BE">
              <w:rPr>
                <w:b/>
                <w:i/>
                <w:sz w:val="22"/>
                <w:szCs w:val="22"/>
              </w:rPr>
              <w:t xml:space="preserve"> </w:t>
            </w:r>
            <w:r w:rsidR="00E150AC">
              <w:rPr>
                <w:b/>
                <w:i/>
                <w:sz w:val="22"/>
                <w:szCs w:val="22"/>
              </w:rPr>
              <w:t>города Перми</w:t>
            </w:r>
          </w:p>
        </w:tc>
      </w:tr>
    </w:tbl>
    <w:p w:rsidR="00B17A73" w:rsidRPr="003D7E98" w:rsidRDefault="00B17A73" w:rsidP="00B17A73">
      <w:pPr>
        <w:rPr>
          <w:sz w:val="22"/>
          <w:szCs w:val="22"/>
        </w:rPr>
      </w:pPr>
    </w:p>
    <w:p w:rsidR="00F10836" w:rsidRDefault="00F10836" w:rsidP="00F10836"/>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F10836" w:rsidRPr="00F9494A" w:rsidTr="00261BC8">
        <w:trPr>
          <w:tblHeader/>
        </w:trPr>
        <w:tc>
          <w:tcPr>
            <w:tcW w:w="3329" w:type="dxa"/>
            <w:tcBorders>
              <w:bottom w:val="single" w:sz="4" w:space="0" w:color="auto"/>
              <w:right w:val="double" w:sz="4" w:space="0" w:color="auto"/>
            </w:tcBorders>
          </w:tcPr>
          <w:p w:rsidR="00F10836" w:rsidRPr="00F9494A" w:rsidRDefault="00F10836" w:rsidP="00F10836">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F10836" w:rsidRPr="00F9494A" w:rsidRDefault="00F10836" w:rsidP="00F10836">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F10836" w:rsidRPr="00F9494A" w:rsidTr="00261BC8">
        <w:trPr>
          <w:trHeight w:val="265"/>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3C3EFE" w:rsidRDefault="000C665B" w:rsidP="003C3EFE">
            <w:pPr>
              <w:numPr>
                <w:ilvl w:val="1"/>
                <w:numId w:val="34"/>
              </w:numPr>
              <w:tabs>
                <w:tab w:val="left" w:pos="285"/>
                <w:tab w:val="left" w:pos="616"/>
              </w:tabs>
              <w:spacing w:before="120" w:after="120"/>
              <w:ind w:left="73" w:firstLine="0"/>
              <w:jc w:val="both"/>
              <w:rPr>
                <w:sz w:val="22"/>
                <w:szCs w:val="24"/>
              </w:rPr>
            </w:pPr>
            <w:hyperlink r:id="rId11" w:history="1">
              <w:r w:rsidR="00EF1A5A" w:rsidRPr="00F50971">
                <w:rPr>
                  <w:sz w:val="22"/>
                  <w:szCs w:val="24"/>
                </w:rPr>
                <w:t>Постановление Администрации города Перми от 21</w:t>
              </w:r>
            </w:hyperlink>
            <w:r w:rsidR="00EF1A5A" w:rsidRPr="00F50971">
              <w:t xml:space="preserve"> февраля  2013 «О подготовке док</w:t>
            </w:r>
            <w:r w:rsidR="00EF1A5A">
              <w:t>у</w:t>
            </w:r>
            <w:r w:rsidR="00EF1A5A" w:rsidRPr="00F50971">
              <w:t>ментации по планировке территории 1 (СТН Ж-7, Ж-14, И-10, И-11, И12) в Мотовилихинском районе города Перми.</w:t>
            </w:r>
          </w:p>
        </w:tc>
      </w:tr>
      <w:tr w:rsidR="00612053" w:rsidRPr="00F9494A" w:rsidTr="00261BC8">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612053" w:rsidRPr="00F9494A" w:rsidTr="00261BC8">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612053" w:rsidRPr="00F9494A" w:rsidTr="00261BC8">
        <w:trPr>
          <w:trHeight w:val="407"/>
        </w:trPr>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612053" w:rsidRPr="00B17E4C" w:rsidRDefault="00612053" w:rsidP="0007107D">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Водоснабжение</w:t>
            </w:r>
            <w:r w:rsidRPr="00B17E4C">
              <w:rPr>
                <w:sz w:val="22"/>
                <w:szCs w:val="24"/>
              </w:rPr>
              <w:t xml:space="preserve">» </w:t>
            </w:r>
            <w:r>
              <w:rPr>
                <w:sz w:val="22"/>
                <w:szCs w:val="24"/>
              </w:rPr>
              <w:t>территории</w:t>
            </w:r>
            <w:r w:rsidRPr="002F4C56">
              <w:rPr>
                <w:sz w:val="22"/>
                <w:szCs w:val="24"/>
              </w:rPr>
              <w:t xml:space="preserve">в </w:t>
            </w:r>
            <w:r>
              <w:rPr>
                <w:sz w:val="22"/>
                <w:szCs w:val="24"/>
              </w:rPr>
              <w:t>Мотовилихинском районе</w:t>
            </w:r>
            <w:r w:rsidRPr="002F4C56">
              <w:rPr>
                <w:sz w:val="22"/>
                <w:szCs w:val="24"/>
              </w:rPr>
              <w:t xml:space="preserve">  города Перми</w:t>
            </w:r>
            <w:r>
              <w:rPr>
                <w:sz w:val="22"/>
                <w:szCs w:val="24"/>
              </w:rPr>
              <w:t>;</w:t>
            </w:r>
          </w:p>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водоснабжения.</w:t>
            </w:r>
          </w:p>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водоснабжения</w:t>
            </w:r>
            <w:r w:rsidRPr="00F9494A">
              <w:rPr>
                <w:sz w:val="22"/>
                <w:szCs w:val="24"/>
              </w:rPr>
              <w:t xml:space="preserve">, необходимых для развития территории </w:t>
            </w:r>
          </w:p>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612053" w:rsidRPr="00F9494A" w:rsidTr="00261BC8">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t>Границы работ</w:t>
            </w:r>
          </w:p>
        </w:tc>
        <w:tc>
          <w:tcPr>
            <w:tcW w:w="6702" w:type="dxa"/>
            <w:tcBorders>
              <w:top w:val="single" w:sz="4" w:space="0" w:color="auto"/>
              <w:left w:val="double" w:sz="4" w:space="0" w:color="auto"/>
              <w:bottom w:val="single" w:sz="4" w:space="0" w:color="auto"/>
            </w:tcBorders>
          </w:tcPr>
          <w:p w:rsidR="00612053" w:rsidRPr="003C3EFE" w:rsidRDefault="00612053" w:rsidP="0007107D">
            <w:pPr>
              <w:numPr>
                <w:ilvl w:val="1"/>
                <w:numId w:val="34"/>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w:t>
            </w:r>
            <w:r w:rsidRPr="003C3EFE">
              <w:rPr>
                <w:sz w:val="22"/>
                <w:szCs w:val="24"/>
              </w:rPr>
              <w:lastRenderedPageBreak/>
              <w:t xml:space="preserve">инфраструктуры. </w:t>
            </w:r>
            <w:r>
              <w:rPr>
                <w:sz w:val="22"/>
                <w:szCs w:val="24"/>
              </w:rPr>
              <w:t>Водоснабжение</w:t>
            </w:r>
            <w:r w:rsidRPr="003C3EFE">
              <w:rPr>
                <w:sz w:val="22"/>
                <w:szCs w:val="24"/>
              </w:rPr>
              <w:t xml:space="preserve">» </w:t>
            </w:r>
            <w:r>
              <w:rPr>
                <w:sz w:val="22"/>
                <w:szCs w:val="24"/>
              </w:rPr>
              <w:t>территориивМотовилихинском районегорода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612053" w:rsidRDefault="00612053" w:rsidP="00612053">
            <w:pPr>
              <w:numPr>
                <w:ilvl w:val="1"/>
                <w:numId w:val="34"/>
              </w:numPr>
              <w:tabs>
                <w:tab w:val="left" w:pos="499"/>
              </w:tabs>
              <w:spacing w:before="120" w:after="120"/>
              <w:ind w:left="73" w:firstLine="0"/>
              <w:jc w:val="both"/>
              <w:rPr>
                <w:sz w:val="22"/>
                <w:szCs w:val="24"/>
              </w:rPr>
            </w:pPr>
            <w:r w:rsidRPr="003C3EFE">
              <w:rPr>
                <w:sz w:val="22"/>
                <w:szCs w:val="24"/>
              </w:rPr>
              <w:t xml:space="preserve">Общая площадь территории – </w:t>
            </w:r>
            <w:r>
              <w:rPr>
                <w:sz w:val="22"/>
                <w:szCs w:val="24"/>
              </w:rPr>
              <w:t xml:space="preserve">1014,22 </w:t>
            </w:r>
            <w:r w:rsidRPr="003C3EFE">
              <w:rPr>
                <w:sz w:val="22"/>
                <w:szCs w:val="24"/>
              </w:rPr>
              <w:t>га.</w:t>
            </w:r>
          </w:p>
        </w:tc>
      </w:tr>
      <w:tr w:rsidR="00612053" w:rsidRPr="00F9494A" w:rsidTr="00261BC8">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lastRenderedPageBreak/>
              <w:t>Состав работ</w:t>
            </w:r>
          </w:p>
        </w:tc>
        <w:tc>
          <w:tcPr>
            <w:tcW w:w="6702" w:type="dxa"/>
            <w:tcBorders>
              <w:top w:val="single" w:sz="4" w:space="0" w:color="auto"/>
              <w:left w:val="double" w:sz="4" w:space="0" w:color="auto"/>
              <w:bottom w:val="single" w:sz="4" w:space="0" w:color="auto"/>
            </w:tcBorders>
          </w:tcPr>
          <w:p w:rsidR="00612053" w:rsidRPr="00B17E4C" w:rsidRDefault="00612053" w:rsidP="0007107D">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ыводоснабжения.</w:t>
            </w:r>
          </w:p>
          <w:p w:rsidR="00612053" w:rsidRPr="00F9494A" w:rsidRDefault="00612053" w:rsidP="0007107D">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водоснабжения</w:t>
            </w:r>
            <w:r w:rsidRPr="00F9494A">
              <w:rPr>
                <w:sz w:val="22"/>
                <w:szCs w:val="24"/>
              </w:rPr>
              <w:t>с учетом параметров планируемого развития территории.</w:t>
            </w:r>
          </w:p>
        </w:tc>
      </w:tr>
      <w:tr w:rsidR="00612053" w:rsidRPr="00F9494A" w:rsidTr="00261BC8">
        <w:trPr>
          <w:trHeight w:val="519"/>
        </w:trPr>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612053" w:rsidRPr="00F9494A" w:rsidRDefault="00612053" w:rsidP="0007107D">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водоснабжения</w:t>
            </w:r>
            <w:r w:rsidRPr="00F9494A">
              <w:rPr>
                <w:sz w:val="22"/>
                <w:szCs w:val="24"/>
              </w:rPr>
              <w:t xml:space="preserve"> в общегородской структуре;</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водоснабжения</w:t>
            </w:r>
            <w:r w:rsidRPr="00F9494A">
              <w:rPr>
                <w:sz w:val="22"/>
                <w:szCs w:val="24"/>
              </w:rPr>
              <w:t xml:space="preserve">. </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водоснабжения</w:t>
            </w:r>
            <w:r w:rsidRPr="00F9494A">
              <w:rPr>
                <w:sz w:val="22"/>
                <w:szCs w:val="24"/>
              </w:rPr>
              <w:t>, оценка объема недействующих сетей</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водоснабжения</w:t>
            </w:r>
            <w:r w:rsidRPr="00F9494A">
              <w:rPr>
                <w:sz w:val="22"/>
                <w:szCs w:val="24"/>
              </w:rPr>
              <w:t>;</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водоснабжения</w:t>
            </w:r>
            <w:r w:rsidRPr="00F9494A">
              <w:rPr>
                <w:sz w:val="22"/>
                <w:szCs w:val="24"/>
              </w:rPr>
              <w:t>, аналитические схемы в составе записки с отражением проблематики существующего состояния;</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водоснабжения</w:t>
            </w:r>
            <w:r w:rsidRPr="00F9494A">
              <w:rPr>
                <w:sz w:val="22"/>
                <w:szCs w:val="24"/>
              </w:rPr>
              <w:t>.</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водоснабжения</w:t>
            </w:r>
            <w:r w:rsidRPr="00F9494A">
              <w:rPr>
                <w:sz w:val="22"/>
                <w:szCs w:val="24"/>
              </w:rPr>
              <w:t>м 1:2000</w:t>
            </w:r>
            <w:r>
              <w:rPr>
                <w:sz w:val="22"/>
                <w:szCs w:val="24"/>
              </w:rPr>
              <w:t>-1</w:t>
            </w:r>
            <w:r w:rsidRPr="00EE2723">
              <w:rPr>
                <w:sz w:val="22"/>
                <w:szCs w:val="24"/>
              </w:rPr>
              <w:t>:5000</w:t>
            </w:r>
            <w:r w:rsidRPr="00F9494A">
              <w:rPr>
                <w:sz w:val="22"/>
                <w:szCs w:val="24"/>
              </w:rPr>
              <w:t xml:space="preserve"> на бумажном носителе в 2-х экземплярах и в электронном виде на компакт-диске в форматах dxf, pdf</w:t>
            </w:r>
          </w:p>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612053" w:rsidRPr="00F9494A" w:rsidRDefault="00612053" w:rsidP="0007107D">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lastRenderedPageBreak/>
              <w:t xml:space="preserve">Расчет перспективных нагрузок на </w:t>
            </w:r>
            <w:r>
              <w:rPr>
                <w:sz w:val="22"/>
                <w:szCs w:val="24"/>
              </w:rPr>
              <w:t>систему водоснабжения</w:t>
            </w:r>
            <w:r w:rsidRPr="00F9494A">
              <w:rPr>
                <w:sz w:val="22"/>
                <w:szCs w:val="24"/>
              </w:rPr>
              <w:t>, связанных с развитием планир</w:t>
            </w:r>
            <w:r>
              <w:rPr>
                <w:sz w:val="22"/>
                <w:szCs w:val="24"/>
              </w:rPr>
              <w:t>уемой территории;</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водоснабжения</w:t>
            </w:r>
            <w:r w:rsidRPr="00F9494A">
              <w:rPr>
                <w:sz w:val="22"/>
                <w:szCs w:val="24"/>
              </w:rPr>
              <w:t>:</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водоснабжения </w:t>
            </w:r>
            <w:r w:rsidRPr="00F9494A">
              <w:rPr>
                <w:sz w:val="22"/>
                <w:szCs w:val="24"/>
              </w:rPr>
              <w:t>по очередям развития планировочного района;</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водоснабжения</w:t>
            </w:r>
            <w:r w:rsidRPr="00F9494A">
              <w:rPr>
                <w:sz w:val="22"/>
                <w:szCs w:val="24"/>
              </w:rPr>
              <w:t xml:space="preserve"> планировочного района,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водоснабжения</w:t>
            </w:r>
            <w:r w:rsidRPr="00F9494A">
              <w:rPr>
                <w:sz w:val="22"/>
                <w:szCs w:val="24"/>
              </w:rPr>
              <w:t xml:space="preserve"> в пределах и за пределами территории планир</w:t>
            </w:r>
            <w:r>
              <w:rPr>
                <w:sz w:val="22"/>
                <w:szCs w:val="24"/>
              </w:rPr>
              <w:t>уемой территории;</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612053" w:rsidRDefault="00612053" w:rsidP="0007107D">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мест присоединения этих сетей к городским магистральным линиям и сооружениям, как в пределах планир</w:t>
            </w:r>
            <w:r>
              <w:rPr>
                <w:sz w:val="22"/>
                <w:szCs w:val="24"/>
              </w:rPr>
              <w:t>уемой территории</w:t>
            </w:r>
            <w:r w:rsidRPr="00F9494A">
              <w:rPr>
                <w:sz w:val="22"/>
                <w:szCs w:val="24"/>
              </w:rPr>
              <w:t>, так и за е</w:t>
            </w:r>
            <w:r>
              <w:rPr>
                <w:sz w:val="22"/>
                <w:szCs w:val="24"/>
              </w:rPr>
              <w:t xml:space="preserve">ё </w:t>
            </w:r>
            <w:r w:rsidRPr="00F9494A">
              <w:rPr>
                <w:sz w:val="22"/>
                <w:szCs w:val="24"/>
              </w:rPr>
              <w:t xml:space="preserve">пределами; </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612053" w:rsidRDefault="00612053" w:rsidP="0007107D">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612053" w:rsidRDefault="00612053" w:rsidP="0007107D">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Общие требования к выполнению работ при подготовке схем </w:t>
            </w:r>
            <w:r w:rsidRPr="00F9494A">
              <w:rPr>
                <w:sz w:val="22"/>
                <w:szCs w:val="24"/>
              </w:rPr>
              <w:lastRenderedPageBreak/>
              <w:t>существующего состояния инженерной инфраструктуры</w:t>
            </w:r>
            <w:r>
              <w:rPr>
                <w:sz w:val="22"/>
                <w:szCs w:val="24"/>
              </w:rPr>
              <w:t>:</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r w:rsidRPr="00907E81">
              <w:rPr>
                <w:sz w:val="22"/>
                <w:szCs w:val="24"/>
              </w:rPr>
              <w:t>-1:</w:t>
            </w:r>
            <w:r>
              <w:rPr>
                <w:sz w:val="22"/>
                <w:szCs w:val="24"/>
              </w:rPr>
              <w:t>5000</w:t>
            </w:r>
            <w:r w:rsidRPr="00F9494A">
              <w:rPr>
                <w:sz w:val="22"/>
                <w:szCs w:val="24"/>
              </w:rPr>
              <w:t>;</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водоснабжения</w:t>
            </w:r>
            <w:r w:rsidRPr="00F9494A">
              <w:rPr>
                <w:sz w:val="22"/>
                <w:szCs w:val="24"/>
              </w:rPr>
              <w:t>. Существующее состояние.</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Водоснабжение</w:t>
            </w:r>
            <w:r w:rsidRPr="00F9494A">
              <w:rPr>
                <w:sz w:val="22"/>
                <w:szCs w:val="24"/>
              </w:rPr>
              <w:t xml:space="preserve">. </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612053" w:rsidRPr="00F9494A" w:rsidRDefault="00612053" w:rsidP="0007107D">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612053" w:rsidRDefault="00612053" w:rsidP="0007107D">
            <w:pPr>
              <w:numPr>
                <w:ilvl w:val="2"/>
                <w:numId w:val="34"/>
              </w:numPr>
              <w:tabs>
                <w:tab w:val="left" w:pos="499"/>
              </w:tabs>
              <w:spacing w:before="120" w:after="120"/>
              <w:ind w:left="73" w:firstLine="0"/>
              <w:jc w:val="both"/>
              <w:rPr>
                <w:sz w:val="22"/>
                <w:szCs w:val="24"/>
              </w:rPr>
            </w:pPr>
            <w:r w:rsidRPr="003C3EFE">
              <w:rPr>
                <w:sz w:val="22"/>
                <w:szCs w:val="24"/>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w:t>
            </w:r>
            <w:r w:rsidRPr="00F9494A">
              <w:rPr>
                <w:sz w:val="22"/>
                <w:szCs w:val="24"/>
              </w:rPr>
              <w:t xml:space="preserve">в </w:t>
            </w:r>
            <w:r>
              <w:rPr>
                <w:sz w:val="22"/>
                <w:szCs w:val="24"/>
              </w:rPr>
              <w:t>Приложении № 5 к документации об открытом аукционе в электронной форме, Приложении № 2 к гражданско-правовому договору</w:t>
            </w:r>
            <w:r w:rsidRPr="003C3EFE">
              <w:rPr>
                <w:sz w:val="22"/>
                <w:szCs w:val="24"/>
              </w:rPr>
              <w:t>, с условием указания принадлежности данных к планируемым объектам и мероприятиям.</w:t>
            </w:r>
          </w:p>
        </w:tc>
      </w:tr>
      <w:tr w:rsidR="00612053" w:rsidRPr="00F9494A" w:rsidTr="00261BC8">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612053" w:rsidRPr="00F9494A" w:rsidRDefault="00612053" w:rsidP="0007107D">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612053" w:rsidRPr="00F9494A" w:rsidRDefault="00612053" w:rsidP="0007107D">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612053" w:rsidRPr="00F9494A" w:rsidRDefault="00612053" w:rsidP="0007107D">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612053" w:rsidRPr="00F9494A" w:rsidRDefault="00612053" w:rsidP="0007107D">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612053" w:rsidRPr="00F9494A" w:rsidRDefault="00612053" w:rsidP="0007107D">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612053" w:rsidRPr="00F9494A" w:rsidRDefault="00612053" w:rsidP="0007107D">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lastRenderedPageBreak/>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612053" w:rsidRPr="00F9494A" w:rsidRDefault="00612053" w:rsidP="0007107D">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p>
          <w:p w:rsidR="00612053" w:rsidRPr="00F9494A" w:rsidRDefault="00612053" w:rsidP="0007107D">
            <w:pPr>
              <w:numPr>
                <w:ilvl w:val="2"/>
                <w:numId w:val="34"/>
              </w:numPr>
              <w:tabs>
                <w:tab w:val="left" w:pos="782"/>
              </w:tabs>
              <w:spacing w:before="120" w:after="120"/>
              <w:ind w:left="73" w:firstLine="0"/>
              <w:jc w:val="both"/>
              <w:rPr>
                <w:sz w:val="22"/>
                <w:szCs w:val="24"/>
              </w:rPr>
            </w:pPr>
            <w:r w:rsidRPr="00F9494A">
              <w:rPr>
                <w:sz w:val="22"/>
                <w:szCs w:val="24"/>
              </w:rPr>
              <w:t xml:space="preserve">Данные о наличии результатов гидравлических расчетов </w:t>
            </w:r>
          </w:p>
        </w:tc>
      </w:tr>
      <w:tr w:rsidR="00612053" w:rsidRPr="00F9494A" w:rsidTr="00261BC8">
        <w:trPr>
          <w:trHeight w:val="132"/>
        </w:trPr>
        <w:tc>
          <w:tcPr>
            <w:tcW w:w="3329" w:type="dxa"/>
            <w:tcBorders>
              <w:top w:val="single" w:sz="4" w:space="0" w:color="auto"/>
              <w:bottom w:val="single" w:sz="4" w:space="0" w:color="auto"/>
              <w:right w:val="double" w:sz="4" w:space="0" w:color="auto"/>
            </w:tcBorders>
          </w:tcPr>
          <w:p w:rsidR="00612053" w:rsidRPr="00F9494A" w:rsidRDefault="00612053" w:rsidP="0007107D">
            <w:pPr>
              <w:numPr>
                <w:ilvl w:val="0"/>
                <w:numId w:val="34"/>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tcBorders>
              <w:top w:val="single" w:sz="4" w:space="0" w:color="auto"/>
              <w:left w:val="double" w:sz="4" w:space="0" w:color="auto"/>
              <w:bottom w:val="single" w:sz="4" w:space="0" w:color="auto"/>
            </w:tcBorders>
          </w:tcPr>
          <w:p w:rsidR="00612053" w:rsidRPr="00F9494A" w:rsidRDefault="00612053" w:rsidP="0007107D">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612053" w:rsidRPr="00F9494A" w:rsidRDefault="00612053" w:rsidP="0007107D">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D73F80" w:rsidRPr="00F9494A" w:rsidTr="00261BC8">
        <w:trPr>
          <w:trHeight w:val="132"/>
        </w:trPr>
        <w:tc>
          <w:tcPr>
            <w:tcW w:w="3329" w:type="dxa"/>
            <w:tcBorders>
              <w:top w:val="single" w:sz="4" w:space="0" w:color="auto"/>
              <w:bottom w:val="single" w:sz="4" w:space="0" w:color="auto"/>
              <w:right w:val="double" w:sz="4" w:space="0" w:color="auto"/>
            </w:tcBorders>
          </w:tcPr>
          <w:p w:rsidR="00D73F80" w:rsidRPr="00F9494A" w:rsidRDefault="00D73F80" w:rsidP="00F10836">
            <w:pPr>
              <w:numPr>
                <w:ilvl w:val="0"/>
                <w:numId w:val="34"/>
              </w:numPr>
              <w:tabs>
                <w:tab w:val="left" w:pos="285"/>
              </w:tabs>
              <w:spacing w:before="120" w:after="120"/>
              <w:ind w:left="0" w:firstLine="0"/>
              <w:rPr>
                <w:b/>
                <w:sz w:val="22"/>
                <w:szCs w:val="24"/>
              </w:rPr>
            </w:pPr>
            <w:r w:rsidRPr="00F9494A">
              <w:rPr>
                <w:b/>
                <w:sz w:val="22"/>
                <w:szCs w:val="24"/>
              </w:rPr>
              <w:t>Документы, регламентирующие выполнения работ</w:t>
            </w:r>
          </w:p>
        </w:tc>
        <w:tc>
          <w:tcPr>
            <w:tcW w:w="6702" w:type="dxa"/>
            <w:tcBorders>
              <w:top w:val="single" w:sz="4" w:space="0" w:color="auto"/>
              <w:left w:val="double" w:sz="4" w:space="0" w:color="auto"/>
              <w:bottom w:val="single" w:sz="4" w:space="0" w:color="auto"/>
            </w:tcBorders>
          </w:tcPr>
          <w:p w:rsidR="00D73F80" w:rsidRPr="00F9494A" w:rsidRDefault="00D73F80" w:rsidP="00D73F80">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D73F80" w:rsidRDefault="00D73F80" w:rsidP="00D73F80">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D73F80" w:rsidRDefault="00D73F80" w:rsidP="00D73F80">
            <w:pPr>
              <w:numPr>
                <w:ilvl w:val="1"/>
                <w:numId w:val="34"/>
              </w:numPr>
              <w:tabs>
                <w:tab w:val="left" w:pos="285"/>
                <w:tab w:val="left" w:pos="616"/>
              </w:tabs>
              <w:spacing w:before="120" w:after="120"/>
              <w:ind w:left="73" w:firstLine="0"/>
              <w:jc w:val="both"/>
              <w:rPr>
                <w:sz w:val="22"/>
                <w:szCs w:val="24"/>
              </w:rPr>
            </w:pPr>
            <w:r>
              <w:rPr>
                <w:sz w:val="22"/>
                <w:szCs w:val="24"/>
              </w:rPr>
              <w:t>СП 42.13330.2011. Градостроительство. Планировка и застройка городских и сельских поселений.</w:t>
            </w:r>
          </w:p>
          <w:p w:rsidR="00D73F80" w:rsidRPr="00F9494A" w:rsidRDefault="00D73F80" w:rsidP="00D73F80">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D73F80" w:rsidRPr="00F9494A" w:rsidRDefault="00D73F80" w:rsidP="00D73F80">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D73F80" w:rsidP="00F10836">
            <w:pPr>
              <w:numPr>
                <w:ilvl w:val="0"/>
                <w:numId w:val="34"/>
              </w:numPr>
              <w:tabs>
                <w:tab w:val="left" w:pos="285"/>
              </w:tabs>
              <w:spacing w:before="120" w:after="120"/>
              <w:ind w:left="0" w:firstLine="0"/>
              <w:rPr>
                <w:b/>
                <w:sz w:val="22"/>
                <w:szCs w:val="24"/>
              </w:rPr>
            </w:pPr>
            <w:r>
              <w:rPr>
                <w:b/>
                <w:sz w:val="22"/>
                <w:szCs w:val="24"/>
              </w:rPr>
              <w:t>Требования к исполнителю работ</w:t>
            </w:r>
          </w:p>
        </w:tc>
        <w:tc>
          <w:tcPr>
            <w:tcW w:w="6702" w:type="dxa"/>
            <w:tcBorders>
              <w:top w:val="single" w:sz="4" w:space="0" w:color="auto"/>
              <w:left w:val="double" w:sz="4" w:space="0" w:color="auto"/>
              <w:bottom w:val="single" w:sz="4" w:space="0" w:color="auto"/>
            </w:tcBorders>
          </w:tcPr>
          <w:p w:rsidR="00F10836" w:rsidRPr="00F9494A" w:rsidRDefault="00D73F80" w:rsidP="00ED2260">
            <w:pPr>
              <w:numPr>
                <w:ilvl w:val="1"/>
                <w:numId w:val="34"/>
              </w:numPr>
              <w:tabs>
                <w:tab w:val="left" w:pos="285"/>
                <w:tab w:val="left" w:pos="616"/>
              </w:tabs>
              <w:spacing w:before="120" w:after="120"/>
              <w:ind w:left="73" w:firstLine="0"/>
              <w:jc w:val="both"/>
              <w:rPr>
                <w:sz w:val="22"/>
                <w:szCs w:val="24"/>
              </w:rPr>
            </w:pPr>
            <w:r>
              <w:rPr>
                <w:sz w:val="22"/>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p>
    <w:tbl>
      <w:tblPr>
        <w:tblW w:w="9576" w:type="dxa"/>
        <w:tblLayout w:type="fixed"/>
        <w:tblLook w:val="0000"/>
      </w:tblPr>
      <w:tblGrid>
        <w:gridCol w:w="4788"/>
        <w:gridCol w:w="4788"/>
      </w:tblGrid>
      <w:tr w:rsidR="00F10836" w:rsidRPr="00F9494A" w:rsidTr="00F10836">
        <w:tc>
          <w:tcPr>
            <w:tcW w:w="4788" w:type="dxa"/>
          </w:tcPr>
          <w:p w:rsidR="00F10836" w:rsidRPr="00F9494A" w:rsidRDefault="00F10836" w:rsidP="00F10836">
            <w:pPr>
              <w:rPr>
                <w:b/>
                <w:sz w:val="24"/>
                <w:szCs w:val="24"/>
              </w:rPr>
            </w:pPr>
            <w:r w:rsidRPr="00F9494A">
              <w:rPr>
                <w:b/>
                <w:sz w:val="24"/>
                <w:szCs w:val="24"/>
              </w:rPr>
              <w:t>От Заказчика:</w:t>
            </w:r>
          </w:p>
        </w:tc>
        <w:tc>
          <w:tcPr>
            <w:tcW w:w="4788" w:type="dxa"/>
          </w:tcPr>
          <w:p w:rsidR="00F10836" w:rsidRPr="00F9494A" w:rsidRDefault="00F10836" w:rsidP="00F10836">
            <w:pPr>
              <w:rPr>
                <w:b/>
                <w:sz w:val="24"/>
                <w:szCs w:val="24"/>
              </w:rPr>
            </w:pPr>
            <w:r w:rsidRPr="00F9494A">
              <w:rPr>
                <w:b/>
                <w:sz w:val="24"/>
                <w:szCs w:val="24"/>
              </w:rPr>
              <w:t>От Исполнителя:</w:t>
            </w:r>
          </w:p>
        </w:tc>
      </w:tr>
      <w:tr w:rsidR="00F10836" w:rsidRPr="00F9494A" w:rsidTr="00F10836">
        <w:trPr>
          <w:trHeight w:val="2022"/>
        </w:trPr>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 xml:space="preserve">____________________ </w:t>
            </w:r>
            <w:r w:rsidR="0021641D">
              <w:rPr>
                <w:sz w:val="24"/>
                <w:szCs w:val="24"/>
              </w:rPr>
              <w:t>Л.А. Мымрина</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 ХХХХХХХ</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r>
    </w:tbl>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46F62" w:rsidRDefault="00546F62">
      <w:pPr>
        <w:rPr>
          <w:rFonts w:ascii="Calibri" w:hAnsi="Calibri"/>
          <w:sz w:val="24"/>
          <w:szCs w:val="24"/>
        </w:rPr>
      </w:pPr>
      <w:r>
        <w:rPr>
          <w:rFonts w:ascii="Calibri" w:hAnsi="Calibri"/>
          <w:sz w:val="24"/>
          <w:szCs w:val="24"/>
        </w:rPr>
        <w:br w:type="page"/>
      </w: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626AF" w:rsidRPr="00F10836" w:rsidRDefault="005626AF" w:rsidP="005626AF">
      <w:pPr>
        <w:ind w:firstLine="567"/>
        <w:jc w:val="right"/>
        <w:rPr>
          <w:sz w:val="22"/>
          <w:szCs w:val="22"/>
        </w:rPr>
      </w:pPr>
      <w:r>
        <w:rPr>
          <w:sz w:val="22"/>
          <w:szCs w:val="22"/>
        </w:rPr>
        <w:t>Приложение № 5</w:t>
      </w:r>
    </w:p>
    <w:p w:rsidR="005626AF" w:rsidRPr="00F10836" w:rsidRDefault="005626AF" w:rsidP="005626AF">
      <w:pPr>
        <w:ind w:firstLine="567"/>
        <w:jc w:val="right"/>
        <w:rPr>
          <w:sz w:val="22"/>
          <w:szCs w:val="22"/>
        </w:rPr>
      </w:pPr>
      <w:r w:rsidRPr="00F10836">
        <w:rPr>
          <w:sz w:val="22"/>
          <w:szCs w:val="22"/>
        </w:rPr>
        <w:t xml:space="preserve">к документации об открытом </w:t>
      </w:r>
    </w:p>
    <w:p w:rsidR="005626AF" w:rsidRPr="00F10836" w:rsidRDefault="005626AF" w:rsidP="005626AF">
      <w:pPr>
        <w:ind w:firstLine="567"/>
        <w:jc w:val="right"/>
        <w:rPr>
          <w:sz w:val="22"/>
          <w:szCs w:val="22"/>
        </w:rPr>
      </w:pPr>
      <w:r w:rsidRPr="00F10836">
        <w:rPr>
          <w:sz w:val="22"/>
          <w:szCs w:val="22"/>
        </w:rPr>
        <w:t>аукционе в электронной форме</w:t>
      </w:r>
    </w:p>
    <w:p w:rsidR="005626AF" w:rsidRPr="00F10836" w:rsidRDefault="005626AF" w:rsidP="005626AF">
      <w:pPr>
        <w:ind w:firstLine="567"/>
        <w:jc w:val="right"/>
        <w:rPr>
          <w:color w:val="FF0000"/>
          <w:sz w:val="22"/>
          <w:szCs w:val="22"/>
        </w:rPr>
      </w:pPr>
    </w:p>
    <w:p w:rsidR="005626AF" w:rsidRPr="00F10836" w:rsidRDefault="005626AF" w:rsidP="005626AF">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5626AF" w:rsidRPr="00FF2DA1" w:rsidRDefault="005626AF" w:rsidP="005626AF">
      <w:pPr>
        <w:ind w:firstLine="567"/>
        <w:jc w:val="right"/>
        <w:rPr>
          <w:sz w:val="22"/>
          <w:szCs w:val="22"/>
        </w:rPr>
      </w:pPr>
      <w:r w:rsidRPr="00F10836">
        <w:rPr>
          <w:sz w:val="22"/>
          <w:szCs w:val="22"/>
        </w:rPr>
        <w:t>к гражданско-правовому договору</w:t>
      </w:r>
    </w:p>
    <w:p w:rsidR="005626AF" w:rsidRPr="00FF2DA1" w:rsidRDefault="005626AF" w:rsidP="005626AF">
      <w:pPr>
        <w:ind w:firstLine="567"/>
        <w:jc w:val="right"/>
        <w:rPr>
          <w:sz w:val="22"/>
          <w:szCs w:val="22"/>
        </w:rPr>
      </w:pPr>
      <w:r w:rsidRPr="00FF2DA1">
        <w:rPr>
          <w:sz w:val="22"/>
          <w:szCs w:val="22"/>
        </w:rPr>
        <w:t>№ ______ от _____)</w:t>
      </w:r>
    </w:p>
    <w:p w:rsidR="005626AF" w:rsidRDefault="005626AF" w:rsidP="00F10836">
      <w:pPr>
        <w:jc w:val="right"/>
        <w:rPr>
          <w:b/>
        </w:rPr>
      </w:pPr>
    </w:p>
    <w:p w:rsidR="005626AF" w:rsidRDefault="005626AF" w:rsidP="00F10836">
      <w:pPr>
        <w:jc w:val="right"/>
        <w:rPr>
          <w:b/>
        </w:rPr>
      </w:pPr>
    </w:p>
    <w:p w:rsidR="003C3EFE" w:rsidRPr="003C3EFE" w:rsidRDefault="003C3EFE" w:rsidP="003C3EF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sidR="005626AF">
        <w:rPr>
          <w:b/>
          <w:bCs/>
          <w:color w:val="000000"/>
          <w:sz w:val="22"/>
          <w:szCs w:val="22"/>
        </w:rPr>
        <w:t xml:space="preserve"> </w:t>
      </w:r>
      <w:r w:rsidRPr="003C3EFE">
        <w:rPr>
          <w:b/>
          <w:sz w:val="22"/>
          <w:szCs w:val="22"/>
        </w:rPr>
        <w:t xml:space="preserve">обеспечения  «ArcGIS» для схем цифрового плана  системы </w:t>
      </w:r>
      <w:r w:rsidR="00E42E72">
        <w:rPr>
          <w:b/>
          <w:sz w:val="22"/>
          <w:szCs w:val="22"/>
        </w:rPr>
        <w:t>водоснабжения</w:t>
      </w:r>
      <w:r w:rsidRPr="003C3EFE">
        <w:rPr>
          <w:b/>
          <w:sz w:val="22"/>
          <w:szCs w:val="22"/>
        </w:rPr>
        <w:t xml:space="preserve"> обслуживающей </w:t>
      </w:r>
      <w:r w:rsidR="00E72F2C">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496"/>
        <w:gridCol w:w="2280"/>
        <w:gridCol w:w="925"/>
        <w:gridCol w:w="2902"/>
        <w:gridCol w:w="1968"/>
      </w:tblGrid>
      <w:tr w:rsidR="00CC04F2" w:rsidRPr="0055313B" w:rsidTr="00CC04F2">
        <w:trPr>
          <w:trHeight w:val="255"/>
        </w:trPr>
        <w:tc>
          <w:tcPr>
            <w:tcW w:w="782"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1191"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483"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516"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028" w:type="pct"/>
            <w:hideMark/>
          </w:tcPr>
          <w:p w:rsidR="00CC04F2" w:rsidRPr="0055313B" w:rsidRDefault="00CC04F2" w:rsidP="00CC04F2">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Система хозяйственно-питьевого водоснабжения</w:t>
            </w: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1983</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м/р "Юбилейный"</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"Южная старый зал"</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2-го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2500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Насосная станция ХПВ</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Артезианская скважина №3</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Зона ВНС "Центральная подзона"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Объекты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Адрес</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ул. Ленина, 8</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От уличной сети</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Жилой дом</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Объекты водоснабжения обозначения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номера здания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12</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СанПин ….</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Водозабор №1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Размер, 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пояс охраны</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Резервуары для хранения воды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1974</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1000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2-го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сборный железобетон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Регулирующий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Резервуар для питьевой воды</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СанПин ….</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Водовод №1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Размер, 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СЗЗ вододовода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(колодцы, камеры)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Колодец на магистральном водоводе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магистральные</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1953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"Центральная подзона"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ЧОС</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сталь</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Надземный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полиэтилен Dу=300мм, 2005г.</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 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 эстакаде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Магистральный водовод</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Dу=600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Чугун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 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В1</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распределительные</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1988</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побслуживания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"Центральная подзона"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сталь</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Надземный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 земле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Квартальная сеть</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Технический водопровод</w:t>
            </w: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 xml:space="preserve">ВНС </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Водонасосные станции технического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1960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Промузел №1</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подъем ТЭЦ -6</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1-го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ВНС "Южная"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Действующая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Насосная станция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ТЭЦ-6</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водозабор №4</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Зона ВНС "Западная"</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Объекты технического водоснабжения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Адрес</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ул. Ленина, 103</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От внутренней сети промузла</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Производственное здание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4</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Рабочий проект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Объект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Водовод №1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Размер, 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зоны</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Резервуары для хранения технической воды</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1960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2000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Станция 1-го подъема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сборный железобетон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Накопительный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1-й подъем ТЭЦ -6</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Резервуар для технической воды</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ТЭЦ-6</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Dу=600</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Чугун</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 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Впр</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Сети технического водопровода</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1987</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300</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Промузел №1</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1-я нитка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1</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Материал</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ПВХ</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Подземный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полиэтилен Dу=300мм, 2005г.</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Действующий</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в земле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-2,8</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Магистральный водовод</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ООО "Новогор-прикамье"</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нет</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Камера</w:t>
            </w:r>
          </w:p>
        </w:tc>
      </w:tr>
      <w:tr w:rsidR="00CC04F2" w:rsidRPr="0055313B" w:rsidTr="00CC04F2">
        <w:trPr>
          <w:trHeight w:val="255"/>
        </w:trPr>
        <w:tc>
          <w:tcPr>
            <w:tcW w:w="782"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Здания и сооружения</w:t>
            </w:r>
          </w:p>
        </w:tc>
        <w:tc>
          <w:tcPr>
            <w:tcW w:w="1191"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Здания и сооружения</w:t>
            </w:r>
          </w:p>
        </w:tc>
        <w:tc>
          <w:tcPr>
            <w:tcW w:w="483" w:type="pct"/>
            <w:hideMark/>
          </w:tcPr>
          <w:p w:rsidR="00CC04F2" w:rsidRPr="0055313B" w:rsidRDefault="00CC04F2" w:rsidP="00CC04F2">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Адрес</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Ленина, 12</w:t>
            </w:r>
          </w:p>
        </w:tc>
      </w:tr>
      <w:tr w:rsidR="00CC04F2" w:rsidRPr="0055313B" w:rsidTr="00CC04F2">
        <w:trPr>
          <w:trHeight w:val="510"/>
        </w:trPr>
        <w:tc>
          <w:tcPr>
            <w:tcW w:w="782" w:type="pct"/>
            <w:hideMark/>
          </w:tcPr>
          <w:p w:rsidR="00CC04F2" w:rsidRPr="0055313B" w:rsidRDefault="00CC04F2" w:rsidP="00CC04F2">
            <w:pPr>
              <w:rPr>
                <w:rFonts w:cstheme="minorHAnsi"/>
                <w:b/>
                <w:bCs/>
                <w:color w:val="000000"/>
                <w:sz w:val="16"/>
                <w:szCs w:val="16"/>
              </w:rPr>
            </w:pPr>
          </w:p>
        </w:tc>
        <w:tc>
          <w:tcPr>
            <w:tcW w:w="1191" w:type="pct"/>
            <w:hideMark/>
          </w:tcPr>
          <w:p w:rsidR="00CC04F2" w:rsidRPr="0055313B" w:rsidRDefault="00CC04F2" w:rsidP="00CC04F2">
            <w:pPr>
              <w:rPr>
                <w:rFonts w:cstheme="minorHAnsi"/>
                <w:color w:val="000000"/>
                <w:sz w:val="16"/>
                <w:szCs w:val="16"/>
              </w:rPr>
            </w:pPr>
          </w:p>
        </w:tc>
        <w:tc>
          <w:tcPr>
            <w:tcW w:w="483" w:type="pct"/>
            <w:hideMark/>
          </w:tcPr>
          <w:p w:rsidR="00CC04F2" w:rsidRPr="0055313B" w:rsidRDefault="00CC04F2" w:rsidP="00CC04F2">
            <w:pPr>
              <w:rPr>
                <w:rFonts w:cstheme="minorHAnsi"/>
                <w:b/>
                <w:bCs/>
                <w:color w:val="000000"/>
                <w:sz w:val="16"/>
                <w:szCs w:val="16"/>
              </w:rPr>
            </w:pPr>
          </w:p>
        </w:tc>
        <w:tc>
          <w:tcPr>
            <w:tcW w:w="1516" w:type="pct"/>
            <w:hideMark/>
          </w:tcPr>
          <w:p w:rsidR="00CC04F2" w:rsidRPr="0055313B" w:rsidRDefault="00CC04F2" w:rsidP="00CC04F2">
            <w:pPr>
              <w:rPr>
                <w:rFonts w:cstheme="minorHAnsi"/>
                <w:color w:val="000000"/>
                <w:sz w:val="16"/>
                <w:szCs w:val="16"/>
              </w:rPr>
            </w:pPr>
            <w:r w:rsidRPr="0055313B">
              <w:rPr>
                <w:rFonts w:cstheme="minorHAnsi"/>
                <w:color w:val="000000"/>
                <w:sz w:val="16"/>
                <w:szCs w:val="16"/>
              </w:rPr>
              <w:t>Подключенные к сетям водоснабжения</w:t>
            </w:r>
          </w:p>
        </w:tc>
        <w:tc>
          <w:tcPr>
            <w:tcW w:w="1028" w:type="pct"/>
            <w:hideMark/>
          </w:tcPr>
          <w:p w:rsidR="00CC04F2" w:rsidRPr="0055313B" w:rsidRDefault="00CC04F2" w:rsidP="00CC04F2">
            <w:pPr>
              <w:rPr>
                <w:rFonts w:cstheme="minorHAnsi"/>
                <w:i/>
                <w:color w:val="000000"/>
                <w:sz w:val="16"/>
                <w:szCs w:val="16"/>
              </w:rPr>
            </w:pPr>
            <w:r w:rsidRPr="0055313B">
              <w:rPr>
                <w:rFonts w:cstheme="minorHAnsi"/>
                <w:i/>
                <w:color w:val="000000"/>
                <w:sz w:val="16"/>
                <w:szCs w:val="16"/>
              </w:rPr>
              <w:t>Комментарии</w:t>
            </w:r>
          </w:p>
        </w:tc>
      </w:tr>
    </w:tbl>
    <w:p w:rsidR="001A4B9F" w:rsidRPr="00F9494A" w:rsidRDefault="001A4B9F" w:rsidP="001A4B9F">
      <w:pPr>
        <w:rPr>
          <w:sz w:val="24"/>
          <w:szCs w:val="24"/>
        </w:rPr>
      </w:pPr>
    </w:p>
    <w:tbl>
      <w:tblPr>
        <w:tblW w:w="9576" w:type="dxa"/>
        <w:tblLayout w:type="fixed"/>
        <w:tblLook w:val="0000"/>
      </w:tblPr>
      <w:tblGrid>
        <w:gridCol w:w="4788"/>
        <w:gridCol w:w="4788"/>
      </w:tblGrid>
      <w:tr w:rsidR="001A4B9F" w:rsidRPr="00F9494A" w:rsidTr="0062035A">
        <w:tc>
          <w:tcPr>
            <w:tcW w:w="4788" w:type="dxa"/>
          </w:tcPr>
          <w:p w:rsidR="001A4B9F" w:rsidRPr="00F9494A" w:rsidRDefault="001A4B9F" w:rsidP="0062035A">
            <w:pPr>
              <w:rPr>
                <w:b/>
                <w:sz w:val="24"/>
                <w:szCs w:val="24"/>
              </w:rPr>
            </w:pPr>
            <w:r w:rsidRPr="00F9494A">
              <w:rPr>
                <w:b/>
                <w:sz w:val="24"/>
                <w:szCs w:val="24"/>
              </w:rPr>
              <w:t>От Заказчика:</w:t>
            </w:r>
          </w:p>
        </w:tc>
        <w:tc>
          <w:tcPr>
            <w:tcW w:w="4788" w:type="dxa"/>
          </w:tcPr>
          <w:p w:rsidR="001A4B9F" w:rsidRPr="00F9494A" w:rsidRDefault="001A4B9F" w:rsidP="0062035A">
            <w:pPr>
              <w:rPr>
                <w:b/>
                <w:sz w:val="24"/>
                <w:szCs w:val="24"/>
              </w:rPr>
            </w:pPr>
            <w:r w:rsidRPr="00F9494A">
              <w:rPr>
                <w:b/>
                <w:sz w:val="24"/>
                <w:szCs w:val="24"/>
              </w:rPr>
              <w:t>От Исполнителя:</w:t>
            </w:r>
          </w:p>
        </w:tc>
      </w:tr>
      <w:tr w:rsidR="001A4B9F" w:rsidRPr="00F9494A" w:rsidTr="0062035A">
        <w:trPr>
          <w:trHeight w:val="2022"/>
        </w:trPr>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____________________ А.В. Головин</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 ХХХХХХХ</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r>
    </w:tbl>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w:t>
      </w:r>
      <w:r w:rsidR="008D281D">
        <w:rPr>
          <w:b/>
          <w:i/>
          <w:sz w:val="22"/>
          <w:szCs w:val="22"/>
        </w:rPr>
        <w:t>Водоснабжение</w:t>
      </w:r>
      <w:r w:rsidR="0058574D">
        <w:rPr>
          <w:b/>
          <w:i/>
          <w:sz w:val="22"/>
          <w:szCs w:val="22"/>
        </w:rPr>
        <w:t xml:space="preserve">» </w:t>
      </w:r>
      <w:r w:rsidR="00EA5F36">
        <w:rPr>
          <w:b/>
          <w:i/>
          <w:sz w:val="22"/>
          <w:szCs w:val="22"/>
        </w:rPr>
        <w:t>территории</w:t>
      </w:r>
      <w:r w:rsidR="00DF577E">
        <w:rPr>
          <w:b/>
          <w:i/>
          <w:sz w:val="22"/>
          <w:szCs w:val="22"/>
        </w:rPr>
        <w:t xml:space="preserve"> </w:t>
      </w:r>
      <w:r w:rsidR="002454D0">
        <w:rPr>
          <w:b/>
          <w:i/>
          <w:sz w:val="22"/>
          <w:szCs w:val="22"/>
        </w:rPr>
        <w:t>в</w:t>
      </w:r>
      <w:r w:rsidR="00363750">
        <w:rPr>
          <w:b/>
          <w:i/>
          <w:sz w:val="22"/>
          <w:szCs w:val="22"/>
        </w:rPr>
        <w:t xml:space="preserve"> </w:t>
      </w:r>
      <w:r w:rsidR="0045015F">
        <w:rPr>
          <w:b/>
          <w:i/>
          <w:sz w:val="22"/>
          <w:szCs w:val="22"/>
        </w:rPr>
        <w:t>Мотовилихинском районе</w:t>
      </w:r>
      <w:r w:rsidR="00363750">
        <w:rPr>
          <w:b/>
          <w:i/>
          <w:sz w:val="22"/>
          <w:szCs w:val="22"/>
        </w:rPr>
        <w:t xml:space="preserve">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430C2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430C2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w:t>
      </w:r>
      <w:r w:rsidR="00430C27" w:rsidRPr="00124847">
        <w:rPr>
          <w:sz w:val="22"/>
          <w:szCs w:val="22"/>
        </w:rPr>
        <w:t xml:space="preserve">в лице </w:t>
      </w:r>
      <w:r w:rsidR="00430C27">
        <w:rPr>
          <w:sz w:val="22"/>
          <w:szCs w:val="22"/>
        </w:rPr>
        <w:t xml:space="preserve">и.о. </w:t>
      </w:r>
      <w:r w:rsidR="00430C27" w:rsidRPr="00124847">
        <w:rPr>
          <w:sz w:val="22"/>
          <w:szCs w:val="22"/>
        </w:rPr>
        <w:t xml:space="preserve">директора </w:t>
      </w:r>
      <w:r w:rsidR="00430C27">
        <w:rPr>
          <w:sz w:val="22"/>
          <w:szCs w:val="22"/>
        </w:rPr>
        <w:t>Мымриной Ларисы Александровны</w:t>
      </w:r>
      <w:r w:rsidR="00430C27" w:rsidRPr="00124847">
        <w:rPr>
          <w:color w:val="000000"/>
          <w:sz w:val="22"/>
          <w:szCs w:val="22"/>
        </w:rPr>
        <w:t>, действующе</w:t>
      </w:r>
      <w:r w:rsidR="00430C27">
        <w:rPr>
          <w:color w:val="000000"/>
          <w:sz w:val="22"/>
          <w:szCs w:val="22"/>
        </w:rPr>
        <w:t xml:space="preserve">й </w:t>
      </w:r>
      <w:r w:rsidR="00430C27" w:rsidRPr="00124847">
        <w:rPr>
          <w:color w:val="000000"/>
          <w:sz w:val="22"/>
          <w:szCs w:val="22"/>
        </w:rPr>
        <w:t xml:space="preserve">на основании </w:t>
      </w:r>
      <w:r w:rsidR="00430C27">
        <w:rPr>
          <w:color w:val="000000"/>
          <w:sz w:val="22"/>
          <w:szCs w:val="22"/>
        </w:rPr>
        <w:t xml:space="preserve">доверенности </w:t>
      </w:r>
      <w:r w:rsidR="00430C27" w:rsidRPr="00512421">
        <w:rPr>
          <w:color w:val="000000"/>
          <w:sz w:val="22"/>
          <w:szCs w:val="22"/>
        </w:rPr>
        <w:t>№ 14 от 07.06.2013</w:t>
      </w:r>
      <w:r w:rsidRPr="00124847">
        <w:rPr>
          <w:color w:val="000000"/>
          <w:sz w:val="22"/>
          <w:szCs w:val="22"/>
        </w:rPr>
        <w:t>, с одной стороны и</w:t>
      </w:r>
      <w:r w:rsidR="00430C27">
        <w:rPr>
          <w:color w:val="000000"/>
          <w:sz w:val="22"/>
          <w:szCs w:val="22"/>
        </w:rPr>
        <w:t xml:space="preserve"> </w:t>
      </w:r>
      <w:r w:rsidRPr="00124847">
        <w:rPr>
          <w:sz w:val="22"/>
          <w:szCs w:val="22"/>
        </w:rPr>
        <w:t>___________________________________________, именуе</w:t>
      </w:r>
      <w:r w:rsidR="009A03C8">
        <w:rPr>
          <w:sz w:val="22"/>
          <w:szCs w:val="22"/>
        </w:rPr>
        <w:t>мое в дальнейшем «Исполнитель»</w:t>
      </w:r>
      <w:r w:rsidR="00025225">
        <w:rPr>
          <w:sz w:val="22"/>
          <w:szCs w:val="22"/>
        </w:rPr>
        <w:t>,</w:t>
      </w:r>
      <w:r w:rsidR="009A03C8">
        <w:rPr>
          <w:sz w:val="22"/>
          <w:szCs w:val="22"/>
        </w:rPr>
        <w:t xml:space="preserve"> </w:t>
      </w:r>
      <w:r w:rsidR="00025225">
        <w:rPr>
          <w:sz w:val="22"/>
          <w:szCs w:val="22"/>
        </w:rPr>
        <w:t>являющий</w:t>
      </w:r>
      <w:r w:rsidR="00025225" w:rsidRPr="00212C99">
        <w:rPr>
          <w:sz w:val="22"/>
          <w:szCs w:val="22"/>
        </w:rPr>
        <w:t>ся субъектом малого предпринимательства</w:t>
      </w:r>
      <w:r w:rsidR="00025225">
        <w:rPr>
          <w:sz w:val="22"/>
          <w:szCs w:val="22"/>
        </w:rPr>
        <w:t>,</w:t>
      </w:r>
      <w:r w:rsidR="00025225" w:rsidRPr="00124847">
        <w:rPr>
          <w:sz w:val="22"/>
          <w:szCs w:val="22"/>
        </w:rPr>
        <w:t xml:space="preserve">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3C3EFE" w:rsidRPr="003C3EFE">
        <w:rPr>
          <w:sz w:val="22"/>
          <w:szCs w:val="22"/>
        </w:rPr>
        <w:t xml:space="preserve">выполнить работы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AC4A23">
        <w:rPr>
          <w:sz w:val="22"/>
          <w:szCs w:val="22"/>
        </w:rPr>
        <w:t>территории</w:t>
      </w:r>
      <w:r w:rsidR="00DF577E">
        <w:rPr>
          <w:sz w:val="22"/>
          <w:szCs w:val="22"/>
        </w:rPr>
        <w:t xml:space="preserve"> </w:t>
      </w:r>
      <w:r w:rsidR="002454D0">
        <w:rPr>
          <w:sz w:val="22"/>
          <w:szCs w:val="22"/>
        </w:rPr>
        <w:t>в</w:t>
      </w:r>
      <w:r w:rsidR="00363750">
        <w:rPr>
          <w:sz w:val="22"/>
          <w:szCs w:val="22"/>
        </w:rPr>
        <w:t xml:space="preserve"> </w:t>
      </w:r>
      <w:r w:rsidR="0045015F">
        <w:rPr>
          <w:sz w:val="22"/>
          <w:szCs w:val="22"/>
        </w:rPr>
        <w:t>Мотовилихинском районе</w:t>
      </w:r>
      <w:r w:rsidR="00363750">
        <w:rPr>
          <w:sz w:val="22"/>
          <w:szCs w:val="22"/>
        </w:rPr>
        <w:t xml:space="preserve"> </w:t>
      </w:r>
      <w:r w:rsidR="003C3EFE" w:rsidRPr="003C3EFE">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B24C9C" w:rsidRPr="00124847" w:rsidRDefault="00B24C9C" w:rsidP="00B24C9C">
      <w:pPr>
        <w:pStyle w:val="22"/>
        <w:tabs>
          <w:tab w:val="clear" w:pos="432"/>
        </w:tabs>
        <w:ind w:left="0" w:firstLine="0"/>
        <w:jc w:val="both"/>
        <w:rPr>
          <w:sz w:val="22"/>
          <w:szCs w:val="22"/>
        </w:rPr>
      </w:pPr>
      <w:r w:rsidRPr="00124847">
        <w:rPr>
          <w:sz w:val="22"/>
          <w:szCs w:val="22"/>
        </w:rPr>
        <w:t xml:space="preserve">1.3. Срок выполнения работ: </w:t>
      </w:r>
      <w:r w:rsidR="0038124E">
        <w:rPr>
          <w:sz w:val="22"/>
          <w:szCs w:val="22"/>
        </w:rPr>
        <w:t>не более 6</w:t>
      </w:r>
      <w:r w:rsidRPr="00124847">
        <w:rPr>
          <w:sz w:val="22"/>
          <w:szCs w:val="22"/>
        </w:rPr>
        <w:t>0 (</w:t>
      </w:r>
      <w:r w:rsidR="0038124E">
        <w:rPr>
          <w:sz w:val="22"/>
          <w:szCs w:val="22"/>
        </w:rPr>
        <w:t xml:space="preserve">Шестидесяти </w:t>
      </w:r>
      <w:r w:rsidRPr="00124847">
        <w:rPr>
          <w:sz w:val="22"/>
          <w:szCs w:val="22"/>
        </w:rPr>
        <w:t>дней) с даты заключения гражданско-правового договора.</w:t>
      </w:r>
    </w:p>
    <w:p w:rsidR="00B24C9C" w:rsidRPr="00124847" w:rsidRDefault="00B24C9C" w:rsidP="00B24C9C">
      <w:pPr>
        <w:pStyle w:val="22"/>
        <w:tabs>
          <w:tab w:val="clear" w:pos="432"/>
        </w:tabs>
        <w:ind w:left="0" w:firstLine="0"/>
        <w:jc w:val="both"/>
        <w:rPr>
          <w:sz w:val="22"/>
          <w:szCs w:val="22"/>
        </w:rPr>
      </w:pPr>
    </w:p>
    <w:p w:rsidR="00B24C9C" w:rsidRPr="00124847" w:rsidRDefault="00B24C9C" w:rsidP="00B24C9C">
      <w:pPr>
        <w:pStyle w:val="22"/>
        <w:tabs>
          <w:tab w:val="clear" w:pos="432"/>
        </w:tabs>
        <w:ind w:left="0" w:firstLine="0"/>
        <w:jc w:val="center"/>
        <w:rPr>
          <w:b/>
          <w:bCs/>
          <w:sz w:val="22"/>
          <w:szCs w:val="22"/>
        </w:rPr>
      </w:pPr>
      <w:r w:rsidRPr="00124847">
        <w:rPr>
          <w:b/>
          <w:bCs/>
          <w:sz w:val="22"/>
          <w:szCs w:val="22"/>
        </w:rPr>
        <w:t>2. ЦЕНА ДОГОВОРА</w:t>
      </w:r>
    </w:p>
    <w:p w:rsidR="00B24C9C" w:rsidRPr="00124847" w:rsidRDefault="00B24C9C" w:rsidP="00B24C9C">
      <w:pPr>
        <w:pStyle w:val="22"/>
        <w:tabs>
          <w:tab w:val="clear" w:pos="432"/>
        </w:tabs>
        <w:ind w:left="0" w:firstLine="0"/>
        <w:jc w:val="center"/>
        <w:rPr>
          <w:sz w:val="22"/>
          <w:szCs w:val="22"/>
        </w:rPr>
      </w:pPr>
    </w:p>
    <w:p w:rsidR="00B24C9C" w:rsidRPr="00124847" w:rsidRDefault="00B24C9C" w:rsidP="00B24C9C">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B24C9C" w:rsidRPr="00124847" w:rsidRDefault="00B24C9C" w:rsidP="00B24C9C">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B24C9C" w:rsidRPr="00211BBA" w:rsidRDefault="00B24C9C" w:rsidP="00B24C9C">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B24C9C" w:rsidRPr="00313B09" w:rsidRDefault="00B24C9C" w:rsidP="00B24C9C">
      <w:pPr>
        <w:pStyle w:val="16"/>
        <w:jc w:val="both"/>
        <w:rPr>
          <w:rFonts w:ascii="Times New Roman" w:hAnsi="Times New Roman"/>
          <w:spacing w:val="-3"/>
          <w:sz w:val="22"/>
          <w:szCs w:val="22"/>
        </w:rPr>
      </w:pPr>
      <w:r w:rsidRPr="00211BBA">
        <w:rPr>
          <w:sz w:val="22"/>
          <w:szCs w:val="22"/>
        </w:rPr>
        <w:t xml:space="preserve">2.4. </w:t>
      </w:r>
      <w:r w:rsidRPr="00211BBA">
        <w:rPr>
          <w:rFonts w:ascii="Times New Roman" w:hAnsi="Times New Roman"/>
          <w:sz w:val="22"/>
          <w:szCs w:val="22"/>
        </w:rPr>
        <w:t xml:space="preserve">Включает в себя расходы Исполнителя по выполнению работ, </w:t>
      </w:r>
      <w:r w:rsidRPr="00211BBA">
        <w:rPr>
          <w:rFonts w:ascii="Times New Roman" w:hAnsi="Times New Roman"/>
          <w:spacing w:val="-2"/>
          <w:sz w:val="22"/>
          <w:szCs w:val="22"/>
        </w:rPr>
        <w:t xml:space="preserve">все обязательные платежи, </w:t>
      </w:r>
      <w:r w:rsidRPr="00211BBA">
        <w:rPr>
          <w:rFonts w:ascii="Times New Roman" w:hAnsi="Times New Roman"/>
          <w:spacing w:val="-4"/>
          <w:sz w:val="22"/>
          <w:szCs w:val="22"/>
        </w:rPr>
        <w:t xml:space="preserve">налоги и сборы,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sidRPr="00211BBA">
        <w:rPr>
          <w:rFonts w:ascii="Times New Roman" w:hAnsi="Times New Roman"/>
          <w:spacing w:val="-3"/>
          <w:sz w:val="22"/>
          <w:szCs w:val="22"/>
          <w:lang w:val="en-US"/>
        </w:rPr>
        <w:t>r</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B24C9C" w:rsidRPr="00124847" w:rsidRDefault="00B24C9C" w:rsidP="00B24C9C">
      <w:pPr>
        <w:pStyle w:val="22"/>
        <w:tabs>
          <w:tab w:val="clear" w:pos="432"/>
        </w:tabs>
        <w:ind w:left="0" w:firstLine="0"/>
        <w:jc w:val="both"/>
        <w:rPr>
          <w:sz w:val="22"/>
          <w:szCs w:val="22"/>
        </w:rPr>
      </w:pPr>
    </w:p>
    <w:p w:rsidR="00B24C9C" w:rsidRPr="00124847" w:rsidRDefault="00B24C9C" w:rsidP="00B24C9C">
      <w:pPr>
        <w:pStyle w:val="22"/>
        <w:tabs>
          <w:tab w:val="clear" w:pos="432"/>
        </w:tabs>
        <w:ind w:left="0" w:firstLine="0"/>
        <w:jc w:val="both"/>
        <w:rPr>
          <w:b/>
          <w:bCs/>
          <w:sz w:val="22"/>
          <w:szCs w:val="22"/>
        </w:rPr>
      </w:pPr>
    </w:p>
    <w:p w:rsidR="00B24C9C" w:rsidRPr="00124847" w:rsidRDefault="00B24C9C" w:rsidP="00B24C9C">
      <w:pPr>
        <w:pStyle w:val="22"/>
        <w:tabs>
          <w:tab w:val="clear" w:pos="432"/>
        </w:tabs>
        <w:ind w:left="0" w:firstLine="0"/>
        <w:jc w:val="center"/>
        <w:rPr>
          <w:b/>
          <w:bCs/>
          <w:sz w:val="22"/>
          <w:szCs w:val="22"/>
        </w:rPr>
      </w:pPr>
      <w:r w:rsidRPr="00124847">
        <w:rPr>
          <w:b/>
          <w:bCs/>
          <w:sz w:val="22"/>
          <w:szCs w:val="22"/>
        </w:rPr>
        <w:t>3. СРОКИ И ПОРЯДОК РАСЧЕТОВ</w:t>
      </w:r>
    </w:p>
    <w:p w:rsidR="00B24C9C" w:rsidRPr="00124847" w:rsidRDefault="00B24C9C" w:rsidP="00B24C9C">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B24C9C" w:rsidRPr="00124847" w:rsidRDefault="00B24C9C" w:rsidP="00B24C9C">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B24C9C" w:rsidRPr="00124847" w:rsidRDefault="00B24C9C" w:rsidP="00B24C9C">
      <w:pPr>
        <w:pStyle w:val="22"/>
        <w:tabs>
          <w:tab w:val="clear" w:pos="432"/>
        </w:tabs>
        <w:ind w:left="0" w:firstLine="0"/>
        <w:jc w:val="both"/>
        <w:rPr>
          <w:sz w:val="22"/>
          <w:szCs w:val="22"/>
        </w:rPr>
      </w:pPr>
      <w:r w:rsidRPr="00124847">
        <w:rPr>
          <w:sz w:val="22"/>
          <w:szCs w:val="22"/>
        </w:rPr>
        <w:lastRenderedPageBreak/>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B24C9C" w:rsidRPr="00124847" w:rsidRDefault="00B24C9C" w:rsidP="00B24C9C">
      <w:pPr>
        <w:pStyle w:val="22"/>
        <w:tabs>
          <w:tab w:val="clear" w:pos="432"/>
        </w:tabs>
        <w:ind w:left="0" w:firstLine="0"/>
        <w:jc w:val="both"/>
        <w:rPr>
          <w:sz w:val="22"/>
          <w:szCs w:val="22"/>
        </w:rPr>
      </w:pPr>
    </w:p>
    <w:p w:rsidR="00546F62" w:rsidRPr="00124847" w:rsidRDefault="00546F62" w:rsidP="00546F62">
      <w:pPr>
        <w:pStyle w:val="22"/>
        <w:tabs>
          <w:tab w:val="clear" w:pos="432"/>
        </w:tabs>
        <w:ind w:left="0" w:firstLine="0"/>
        <w:jc w:val="both"/>
        <w:rPr>
          <w:sz w:val="22"/>
          <w:szCs w:val="22"/>
        </w:rPr>
      </w:pPr>
    </w:p>
    <w:p w:rsidR="00546F62" w:rsidRPr="00124847" w:rsidRDefault="00546F62" w:rsidP="00546F62">
      <w:pPr>
        <w:pStyle w:val="22"/>
        <w:tabs>
          <w:tab w:val="clear" w:pos="432"/>
        </w:tabs>
        <w:ind w:left="0" w:firstLine="0"/>
        <w:jc w:val="center"/>
        <w:rPr>
          <w:b/>
          <w:bCs/>
          <w:sz w:val="22"/>
          <w:szCs w:val="22"/>
        </w:rPr>
      </w:pPr>
      <w:r w:rsidRPr="00124847">
        <w:rPr>
          <w:b/>
          <w:bCs/>
          <w:sz w:val="22"/>
          <w:szCs w:val="22"/>
        </w:rPr>
        <w:t>4. ПРАВА И ОБЯЗАННОСТИ СТОРОН</w:t>
      </w:r>
    </w:p>
    <w:p w:rsidR="00546F62" w:rsidRPr="00124847" w:rsidRDefault="00546F62" w:rsidP="00546F62">
      <w:pPr>
        <w:pStyle w:val="22"/>
        <w:tabs>
          <w:tab w:val="clear" w:pos="432"/>
        </w:tabs>
        <w:ind w:left="0" w:firstLine="0"/>
        <w:jc w:val="both"/>
        <w:rPr>
          <w:sz w:val="22"/>
          <w:szCs w:val="22"/>
        </w:rPr>
      </w:pPr>
      <w:r w:rsidRPr="00124847">
        <w:rPr>
          <w:sz w:val="22"/>
          <w:szCs w:val="22"/>
        </w:rPr>
        <w:t>4.1. Исполнитель обязан:</w:t>
      </w:r>
    </w:p>
    <w:p w:rsidR="00546F62" w:rsidRPr="00124847" w:rsidRDefault="00546F62" w:rsidP="00546F62">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546F62" w:rsidRPr="00211BBA" w:rsidRDefault="00546F62" w:rsidP="00546F62">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546F62" w:rsidRDefault="00546F62" w:rsidP="00546F62">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546F62" w:rsidRPr="00124847" w:rsidRDefault="00546F62" w:rsidP="00546F62">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546F62" w:rsidRPr="00124847" w:rsidRDefault="00546F62" w:rsidP="00546F62">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546F62" w:rsidRPr="00124847" w:rsidRDefault="00546F62" w:rsidP="00546F62">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546F62" w:rsidRPr="00124847" w:rsidRDefault="00546F62" w:rsidP="00546F62">
      <w:pPr>
        <w:pStyle w:val="22"/>
        <w:tabs>
          <w:tab w:val="clear" w:pos="432"/>
        </w:tabs>
        <w:ind w:left="0" w:firstLine="0"/>
        <w:jc w:val="both"/>
        <w:rPr>
          <w:sz w:val="22"/>
          <w:szCs w:val="22"/>
        </w:rPr>
      </w:pPr>
      <w:r w:rsidRPr="00124847">
        <w:rPr>
          <w:sz w:val="22"/>
          <w:szCs w:val="22"/>
        </w:rPr>
        <w:t>4.2. Исполнитель имеет право:</w:t>
      </w:r>
    </w:p>
    <w:p w:rsidR="00546F62" w:rsidRPr="00124847" w:rsidRDefault="00546F62" w:rsidP="00546F62">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546F62" w:rsidRPr="00124847" w:rsidRDefault="00546F62" w:rsidP="00546F62">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546F62" w:rsidRPr="00124847" w:rsidRDefault="00546F62" w:rsidP="00546F62">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546F62" w:rsidRPr="00124847" w:rsidRDefault="00546F62" w:rsidP="00546F62">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546F62" w:rsidRPr="00124847" w:rsidRDefault="00546F62" w:rsidP="00546F62">
      <w:pPr>
        <w:jc w:val="both"/>
        <w:rPr>
          <w:sz w:val="22"/>
          <w:szCs w:val="22"/>
        </w:rPr>
      </w:pPr>
      <w:r w:rsidRPr="00124847">
        <w:rPr>
          <w:sz w:val="22"/>
          <w:szCs w:val="22"/>
        </w:rPr>
        <w:t xml:space="preserve">4.2.3. Выполнить ранее срока работы и сдать Заказчику. </w:t>
      </w:r>
    </w:p>
    <w:p w:rsidR="00546F62" w:rsidRPr="00CF59D7" w:rsidRDefault="00546F62" w:rsidP="00546F62">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546F62" w:rsidRDefault="00546F62" w:rsidP="00546F62">
      <w:pPr>
        <w:pStyle w:val="22"/>
        <w:tabs>
          <w:tab w:val="clear" w:pos="432"/>
        </w:tabs>
        <w:ind w:left="0" w:firstLine="0"/>
        <w:jc w:val="both"/>
        <w:rPr>
          <w:color w:val="000000"/>
          <w:sz w:val="22"/>
          <w:szCs w:val="22"/>
        </w:rPr>
      </w:pPr>
      <w:r w:rsidRPr="006279D0">
        <w:rPr>
          <w:color w:val="000000" w:themeColor="text1"/>
          <w:sz w:val="22"/>
          <w:szCs w:val="22"/>
        </w:rPr>
        <w:t xml:space="preserve">4.2.1. </w:t>
      </w:r>
      <w:r w:rsidRPr="00211BBA">
        <w:rPr>
          <w:color w:val="000000"/>
          <w:sz w:val="22"/>
          <w:szCs w:val="22"/>
        </w:rPr>
        <w:t>П</w:t>
      </w:r>
      <w:r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Pr="006279D0">
        <w:rPr>
          <w:color w:val="000000"/>
          <w:sz w:val="22"/>
          <w:szCs w:val="22"/>
        </w:rPr>
        <w:t xml:space="preserve"> </w:t>
      </w:r>
    </w:p>
    <w:p w:rsidR="00546F62" w:rsidRDefault="00546F62" w:rsidP="00546F62">
      <w:pPr>
        <w:pStyle w:val="22"/>
        <w:tabs>
          <w:tab w:val="clear" w:pos="432"/>
        </w:tabs>
        <w:ind w:left="0" w:firstLine="0"/>
        <w:jc w:val="both"/>
        <w:rPr>
          <w:color w:val="000000" w:themeColor="text1"/>
          <w:sz w:val="22"/>
          <w:szCs w:val="22"/>
        </w:rPr>
      </w:pPr>
      <w:r>
        <w:rPr>
          <w:color w:val="000000"/>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546F62" w:rsidRPr="00CF59D7" w:rsidRDefault="00546F62" w:rsidP="00546F62">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430C27" w:rsidRPr="00512421" w:rsidRDefault="00430C27" w:rsidP="00430C27">
      <w:pPr>
        <w:pStyle w:val="22"/>
        <w:tabs>
          <w:tab w:val="clear" w:pos="432"/>
        </w:tabs>
        <w:ind w:left="0" w:firstLine="0"/>
        <w:jc w:val="both"/>
        <w:rPr>
          <w:color w:val="000000" w:themeColor="text1"/>
          <w:sz w:val="22"/>
          <w:szCs w:val="22"/>
        </w:rPr>
      </w:pPr>
      <w:r w:rsidRPr="00512421">
        <w:rPr>
          <w:color w:val="000000" w:themeColor="text1"/>
          <w:sz w:val="22"/>
          <w:szCs w:val="22"/>
        </w:rPr>
        <w:t xml:space="preserve">4.3.2. В лице </w:t>
      </w:r>
      <w:r>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проектов» </w:t>
      </w:r>
      <w:r>
        <w:rPr>
          <w:color w:val="000000" w:themeColor="text1"/>
          <w:sz w:val="22"/>
          <w:szCs w:val="22"/>
        </w:rPr>
        <w:t>Мымриной Ларисы Александровны</w:t>
      </w:r>
      <w:r w:rsidRPr="00512421">
        <w:rPr>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430C27" w:rsidRPr="00512421" w:rsidRDefault="00430C27" w:rsidP="00430C27">
      <w:pPr>
        <w:pStyle w:val="22"/>
        <w:tabs>
          <w:tab w:val="clear" w:pos="432"/>
        </w:tabs>
        <w:ind w:left="0" w:firstLine="0"/>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430C27" w:rsidRPr="00512421" w:rsidRDefault="00430C27" w:rsidP="00430C27">
      <w:pPr>
        <w:pStyle w:val="22"/>
        <w:tabs>
          <w:tab w:val="clear" w:pos="432"/>
        </w:tabs>
        <w:ind w:left="0" w:firstLine="0"/>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430C27" w:rsidRPr="00512421" w:rsidRDefault="00430C27" w:rsidP="00430C27">
      <w:pPr>
        <w:pStyle w:val="22"/>
        <w:tabs>
          <w:tab w:val="clear" w:pos="432"/>
        </w:tabs>
        <w:ind w:left="0" w:firstLine="0"/>
        <w:jc w:val="both"/>
        <w:rPr>
          <w:color w:val="000000" w:themeColor="text1"/>
          <w:sz w:val="22"/>
          <w:szCs w:val="22"/>
        </w:rPr>
      </w:pPr>
      <w:r w:rsidRPr="00512421">
        <w:rPr>
          <w:color w:val="000000" w:themeColor="text1"/>
          <w:sz w:val="22"/>
          <w:szCs w:val="22"/>
        </w:rPr>
        <w:t>4.3.5. 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Pr>
          <w:color w:val="000000" w:themeColor="text1"/>
          <w:sz w:val="22"/>
          <w:szCs w:val="22"/>
        </w:rPr>
        <w:t>.</w:t>
      </w:r>
    </w:p>
    <w:p w:rsidR="00430C27" w:rsidRPr="00512421" w:rsidRDefault="00430C27" w:rsidP="00430C27">
      <w:pPr>
        <w:pStyle w:val="22"/>
        <w:tabs>
          <w:tab w:val="clear" w:pos="432"/>
        </w:tabs>
        <w:ind w:left="0" w:firstLine="0"/>
        <w:jc w:val="both"/>
        <w:rPr>
          <w:color w:val="000000" w:themeColor="text1"/>
          <w:sz w:val="22"/>
          <w:szCs w:val="22"/>
        </w:rPr>
      </w:pPr>
      <w:r w:rsidRPr="00512421">
        <w:rPr>
          <w:color w:val="000000" w:themeColor="text1"/>
          <w:sz w:val="22"/>
          <w:szCs w:val="22"/>
        </w:rPr>
        <w:lastRenderedPageBreak/>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430C27" w:rsidRPr="00CF59D7" w:rsidRDefault="00430C27" w:rsidP="00430C27">
      <w:pPr>
        <w:pStyle w:val="22"/>
        <w:tabs>
          <w:tab w:val="clear" w:pos="432"/>
        </w:tabs>
        <w:ind w:left="0" w:firstLine="0"/>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546F62" w:rsidRPr="00CF59D7" w:rsidRDefault="00546F62" w:rsidP="00546F62">
      <w:pPr>
        <w:pStyle w:val="22"/>
        <w:tabs>
          <w:tab w:val="clear" w:pos="432"/>
        </w:tabs>
        <w:ind w:left="0" w:firstLine="0"/>
        <w:jc w:val="center"/>
        <w:rPr>
          <w:b/>
          <w:bCs/>
          <w:color w:val="000000" w:themeColor="text1"/>
          <w:sz w:val="22"/>
          <w:szCs w:val="22"/>
        </w:rPr>
      </w:pPr>
    </w:p>
    <w:p w:rsidR="00546F62" w:rsidRPr="00CF59D7" w:rsidRDefault="00546F62" w:rsidP="00546F62">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546F62" w:rsidRPr="00CF59D7" w:rsidRDefault="00546F62" w:rsidP="00546F6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546F62" w:rsidRPr="00CF59D7" w:rsidRDefault="00546F62" w:rsidP="00546F6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546F62" w:rsidRPr="00CF59D7" w:rsidRDefault="00546F62" w:rsidP="00546F6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546F62" w:rsidRPr="00CF59D7" w:rsidRDefault="00546F62" w:rsidP="00546F62">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546F62" w:rsidRPr="00CF59D7" w:rsidRDefault="00546F62" w:rsidP="00546F62">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546F62" w:rsidRPr="00CF59D7" w:rsidRDefault="00546F62" w:rsidP="00546F6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3C3EFE" w:rsidRDefault="003C3EFE" w:rsidP="003C3EFE">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5B7372" w:rsidRPr="005B7372" w:rsidRDefault="00CF59D7" w:rsidP="005B7372">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w:t>
      </w:r>
      <w:r w:rsidRPr="005B7372">
        <w:rPr>
          <w:sz w:val="22"/>
          <w:szCs w:val="22"/>
        </w:rPr>
        <w:t xml:space="preserve">составляет </w:t>
      </w:r>
      <w:r w:rsidR="005B7372" w:rsidRPr="005B7372">
        <w:rPr>
          <w:sz w:val="22"/>
          <w:szCs w:val="22"/>
        </w:rPr>
        <w:t>286223,8</w:t>
      </w:r>
      <w:r w:rsidR="00B57B8E">
        <w:rPr>
          <w:sz w:val="22"/>
          <w:szCs w:val="22"/>
        </w:rPr>
        <w:t>6</w:t>
      </w:r>
      <w:r w:rsidR="005B7372" w:rsidRPr="005B7372">
        <w:rPr>
          <w:sz w:val="22"/>
          <w:szCs w:val="22"/>
        </w:rPr>
        <w:t xml:space="preserve"> (Двести восемьдесят шесть тысяч двести двадцать три рубля) 8</w:t>
      </w:r>
      <w:r w:rsidR="00B57B8E">
        <w:rPr>
          <w:sz w:val="22"/>
          <w:szCs w:val="22"/>
        </w:rPr>
        <w:t>6</w:t>
      </w:r>
      <w:r w:rsidR="005B7372" w:rsidRPr="005B7372">
        <w:rPr>
          <w:sz w:val="22"/>
          <w:szCs w:val="22"/>
        </w:rPr>
        <w:t xml:space="preserve"> копеек. </w:t>
      </w:r>
    </w:p>
    <w:p w:rsidR="00CF59D7" w:rsidRPr="00124847" w:rsidRDefault="00CF59D7" w:rsidP="005B7372">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w:t>
      </w:r>
      <w:r w:rsidRPr="00124847">
        <w:rPr>
          <w:sz w:val="22"/>
          <w:szCs w:val="22"/>
        </w:rPr>
        <w:lastRenderedPageBreak/>
        <w:t xml:space="preserve">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Во всем, что не предусмотрено настоящим договором, Стороны руководствуются действующим законодательством РФ.</w:t>
      </w:r>
    </w:p>
    <w:p w:rsidR="00CF59D7" w:rsidRPr="00124847" w:rsidRDefault="00546F62" w:rsidP="00CF59D7">
      <w:pPr>
        <w:pStyle w:val="22"/>
        <w:tabs>
          <w:tab w:val="clear" w:pos="432"/>
        </w:tabs>
        <w:ind w:left="0" w:firstLine="0"/>
        <w:jc w:val="both"/>
        <w:rPr>
          <w:sz w:val="22"/>
          <w:szCs w:val="22"/>
        </w:rPr>
      </w:pPr>
      <w:r>
        <w:rPr>
          <w:sz w:val="22"/>
          <w:szCs w:val="22"/>
        </w:rPr>
        <w:t>12.3</w:t>
      </w:r>
      <w:r w:rsidR="00CF59D7"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lastRenderedPageBreak/>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3C3EFE" w:rsidRPr="003C3EFE">
        <w:rPr>
          <w:sz w:val="22"/>
          <w:szCs w:val="22"/>
        </w:rPr>
        <w:t xml:space="preserve">выполнение работ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EA5F36">
        <w:rPr>
          <w:sz w:val="22"/>
          <w:szCs w:val="22"/>
        </w:rPr>
        <w:t>территории</w:t>
      </w:r>
      <w:r w:rsidR="00227A38">
        <w:rPr>
          <w:sz w:val="22"/>
          <w:szCs w:val="22"/>
        </w:rPr>
        <w:t xml:space="preserve"> </w:t>
      </w:r>
      <w:r w:rsidR="002454D0">
        <w:rPr>
          <w:sz w:val="22"/>
          <w:szCs w:val="22"/>
        </w:rPr>
        <w:t>в</w:t>
      </w:r>
      <w:r w:rsidR="00363750">
        <w:rPr>
          <w:sz w:val="22"/>
          <w:szCs w:val="22"/>
        </w:rPr>
        <w:t xml:space="preserve"> </w:t>
      </w:r>
      <w:r w:rsidR="0045015F">
        <w:rPr>
          <w:sz w:val="22"/>
          <w:szCs w:val="22"/>
        </w:rPr>
        <w:t>Мотовилихинском районе</w:t>
      </w:r>
      <w:r w:rsidR="00363750">
        <w:rPr>
          <w:sz w:val="22"/>
          <w:szCs w:val="22"/>
        </w:rPr>
        <w:t xml:space="preserve"> </w:t>
      </w:r>
      <w:r w:rsidR="003C3EFE" w:rsidRPr="003C3EFE">
        <w:rPr>
          <w:sz w:val="22"/>
          <w:szCs w:val="22"/>
        </w:rPr>
        <w:t xml:space="preserve"> </w:t>
      </w:r>
      <w:r w:rsidR="00E150AC">
        <w:rPr>
          <w:sz w:val="22"/>
          <w:szCs w:val="22"/>
        </w:rPr>
        <w:t>города Перми</w:t>
      </w:r>
      <w:r w:rsidRPr="00E47B3B">
        <w:rPr>
          <w:sz w:val="22"/>
          <w:szCs w:val="22"/>
        </w:rPr>
        <w:t>– Приложение № 1.</w:t>
      </w:r>
    </w:p>
    <w:p w:rsidR="003C3EFE" w:rsidRDefault="00CF59D7" w:rsidP="003C3EFE">
      <w:pPr>
        <w:jc w:val="both"/>
        <w:rPr>
          <w:sz w:val="22"/>
        </w:rPr>
      </w:pPr>
      <w:r w:rsidRPr="00FF21CE">
        <w:rPr>
          <w:sz w:val="22"/>
          <w:szCs w:val="22"/>
        </w:rPr>
        <w:t xml:space="preserve">2. </w:t>
      </w:r>
      <w:r w:rsidR="003C3EFE" w:rsidRPr="003C3EFE">
        <w:rPr>
          <w:sz w:val="22"/>
          <w:szCs w:val="22"/>
        </w:rPr>
        <w:t xml:space="preserve">Требования к составу слоев и атрибутивной информации базы геоданных </w:t>
      </w:r>
      <w:r w:rsidR="0063103D">
        <w:rPr>
          <w:sz w:val="22"/>
          <w:szCs w:val="22"/>
        </w:rPr>
        <w:t>п</w:t>
      </w:r>
      <w:r w:rsidR="003C3EFE" w:rsidRPr="003C3EFE">
        <w:rPr>
          <w:sz w:val="22"/>
          <w:szCs w:val="22"/>
        </w:rPr>
        <w:t>рограммного</w:t>
      </w:r>
      <w:r w:rsidR="0063103D">
        <w:rPr>
          <w:sz w:val="22"/>
          <w:szCs w:val="22"/>
        </w:rPr>
        <w:t xml:space="preserve"> </w:t>
      </w:r>
      <w:r w:rsidR="003C3EFE" w:rsidRPr="003C3EFE">
        <w:rPr>
          <w:sz w:val="22"/>
          <w:szCs w:val="22"/>
        </w:rPr>
        <w:t xml:space="preserve">обеспечения  «ArcGIS» для схем цифрового плана  системы </w:t>
      </w:r>
      <w:r w:rsidR="00E42E72">
        <w:rPr>
          <w:sz w:val="22"/>
          <w:szCs w:val="22"/>
        </w:rPr>
        <w:t>водоснабжения</w:t>
      </w:r>
      <w:r w:rsidR="003C3EFE" w:rsidRPr="003C3EFE">
        <w:rPr>
          <w:sz w:val="22"/>
          <w:szCs w:val="22"/>
        </w:rPr>
        <w:t xml:space="preserve"> обслуживающей территорию </w:t>
      </w:r>
      <w:r w:rsidR="005855BE">
        <w:rPr>
          <w:sz w:val="22"/>
          <w:szCs w:val="22"/>
        </w:rPr>
        <w:t>планируемой территории</w:t>
      </w:r>
      <w:r w:rsidR="0063103D">
        <w:rPr>
          <w:sz w:val="22"/>
          <w:szCs w:val="22"/>
        </w:rPr>
        <w:t xml:space="preserve"> </w:t>
      </w:r>
      <w:r>
        <w:rPr>
          <w:sz w:val="22"/>
        </w:rPr>
        <w:t>– Приложение № 2.</w:t>
      </w:r>
    </w:p>
    <w:p w:rsidR="003C3EFE" w:rsidRDefault="00CF59D7" w:rsidP="003C3EFE">
      <w:pPr>
        <w:rPr>
          <w:sz w:val="22"/>
          <w:szCs w:val="22"/>
        </w:rPr>
      </w:pPr>
      <w:r w:rsidRPr="00E47B3B">
        <w:rPr>
          <w:sz w:val="22"/>
        </w:rPr>
        <w:t xml:space="preserve">3. </w:t>
      </w:r>
      <w:r w:rsidR="003C3EFE" w:rsidRPr="003C3EFE">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8D281D">
        <w:rPr>
          <w:sz w:val="22"/>
          <w:szCs w:val="22"/>
        </w:rPr>
        <w:t>Водоснабжение</w:t>
      </w:r>
      <w:r w:rsidR="003C3EFE" w:rsidRPr="003C3EFE">
        <w:rPr>
          <w:sz w:val="22"/>
          <w:szCs w:val="22"/>
        </w:rPr>
        <w:t xml:space="preserve">» </w:t>
      </w:r>
      <w:r w:rsidR="00AC4A23">
        <w:rPr>
          <w:sz w:val="22"/>
          <w:szCs w:val="22"/>
        </w:rPr>
        <w:t>территории</w:t>
      </w:r>
      <w:r w:rsidR="005855BE">
        <w:rPr>
          <w:sz w:val="22"/>
          <w:szCs w:val="22"/>
        </w:rPr>
        <w:t xml:space="preserve"> </w:t>
      </w:r>
      <w:r w:rsidR="002454D0">
        <w:rPr>
          <w:sz w:val="22"/>
          <w:szCs w:val="22"/>
        </w:rPr>
        <w:t>в</w:t>
      </w:r>
      <w:r w:rsidR="00363750">
        <w:rPr>
          <w:sz w:val="22"/>
          <w:szCs w:val="22"/>
        </w:rPr>
        <w:t xml:space="preserve"> </w:t>
      </w:r>
      <w:r w:rsidR="0045015F">
        <w:rPr>
          <w:sz w:val="22"/>
          <w:szCs w:val="22"/>
        </w:rPr>
        <w:t>Мотовилихинском районе</w:t>
      </w:r>
      <w:r w:rsidR="00363750">
        <w:rPr>
          <w:sz w:val="22"/>
          <w:szCs w:val="22"/>
        </w:rPr>
        <w:t xml:space="preserve"> </w:t>
      </w:r>
      <w:r w:rsidR="003C3EFE" w:rsidRPr="003C3EFE">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21641D" w:rsidP="00D951BE">
            <w:pPr>
              <w:pStyle w:val="111"/>
              <w:rPr>
                <w:rFonts w:ascii="Times New Roman" w:hAnsi="Times New Roman"/>
                <w:sz w:val="22"/>
                <w:szCs w:val="22"/>
                <w:lang w:val="ru-RU"/>
              </w:rPr>
            </w:pPr>
            <w:r>
              <w:rPr>
                <w:rFonts w:ascii="Times New Roman" w:hAnsi="Times New Roman"/>
                <w:sz w:val="22"/>
                <w:szCs w:val="22"/>
                <w:lang w:val="ru-RU"/>
              </w:rPr>
              <w:t>И.о. директора</w:t>
            </w:r>
            <w:r w:rsidR="00CF59D7" w:rsidRPr="00124847">
              <w:rPr>
                <w:rFonts w:ascii="Times New Roman" w:hAnsi="Times New Roman"/>
                <w:sz w:val="22"/>
                <w:szCs w:val="22"/>
                <w:lang w:val="ru-RU"/>
              </w:rPr>
              <w:t xml:space="preserve"> </w:t>
            </w:r>
          </w:p>
          <w:p w:rsidR="00CF59D7" w:rsidRPr="00124847" w:rsidRDefault="00CF59D7" w:rsidP="00B051A1">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B051A1">
              <w:rPr>
                <w:rFonts w:ascii="Times New Roman" w:hAnsi="Times New Roman"/>
                <w:sz w:val="22"/>
                <w:szCs w:val="22"/>
                <w:lang w:val="ru-RU"/>
              </w:rPr>
              <w:t>Л.А.Мымрина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0C665B" w:rsidP="00D951BE">
            <w:pPr>
              <w:snapToGrid w:val="0"/>
              <w:spacing w:line="216" w:lineRule="auto"/>
              <w:ind w:right="-3"/>
              <w:jc w:val="center"/>
              <w:rPr>
                <w:b/>
                <w:bCs/>
                <w:sz w:val="22"/>
                <w:szCs w:val="22"/>
              </w:rPr>
            </w:pPr>
            <w:r w:rsidRPr="000C665B">
              <w:rPr>
                <w:noProof/>
                <w:sz w:val="22"/>
                <w:szCs w:val="22"/>
              </w:rPr>
              <w:pict>
                <v:rect id="_x0000_s1034" style="position:absolute;left:0;text-align:left;margin-left:35.25pt;margin-top:3.5pt;width:195.15pt;height:135.2pt;z-index:251661824" strokecolor="white">
                  <v:textbox style="mso-next-textbox:#_x0000_s1034">
                    <w:txbxContent>
                      <w:p w:rsidR="000400FD" w:rsidRPr="00EB5A65" w:rsidRDefault="000400FD"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32413D" w:rsidRPr="00FF2DA1" w:rsidRDefault="0032413D" w:rsidP="0032413D">
      <w:pPr>
        <w:ind w:firstLine="567"/>
        <w:jc w:val="right"/>
        <w:rPr>
          <w:color w:val="FF0000"/>
          <w:sz w:val="22"/>
          <w:szCs w:val="22"/>
        </w:rPr>
      </w:pPr>
      <w:bookmarkStart w:id="0" w:name="_GoBack"/>
      <w:bookmarkEnd w:id="0"/>
    </w:p>
    <w:p w:rsidR="005E1EBC" w:rsidRPr="00F10836" w:rsidRDefault="005E1EBC" w:rsidP="005E1EBC">
      <w:pPr>
        <w:ind w:firstLine="567"/>
        <w:jc w:val="right"/>
        <w:rPr>
          <w:sz w:val="22"/>
          <w:szCs w:val="22"/>
        </w:rPr>
      </w:pPr>
      <w:r>
        <w:rPr>
          <w:sz w:val="22"/>
          <w:szCs w:val="22"/>
        </w:rPr>
        <w:t xml:space="preserve">(в дальнейшем при заключении договора: Приложение № 1 </w:t>
      </w:r>
    </w:p>
    <w:p w:rsidR="005E1EBC" w:rsidRPr="00FF2DA1" w:rsidRDefault="005E1EBC" w:rsidP="005E1EBC">
      <w:pPr>
        <w:ind w:firstLine="567"/>
        <w:jc w:val="right"/>
        <w:rPr>
          <w:sz w:val="22"/>
          <w:szCs w:val="22"/>
        </w:rPr>
      </w:pPr>
      <w:r>
        <w:rPr>
          <w:sz w:val="22"/>
          <w:szCs w:val="22"/>
        </w:rPr>
        <w:t>к гражданско-правовому договору</w:t>
      </w:r>
    </w:p>
    <w:p w:rsidR="005E1EBC" w:rsidRPr="00FF2DA1" w:rsidRDefault="005E1EBC" w:rsidP="005E1EBC">
      <w:pPr>
        <w:ind w:firstLine="567"/>
        <w:jc w:val="right"/>
        <w:rPr>
          <w:sz w:val="22"/>
          <w:szCs w:val="22"/>
        </w:rPr>
      </w:pPr>
      <w:r w:rsidRPr="00FF2DA1">
        <w:rPr>
          <w:sz w:val="22"/>
          <w:szCs w:val="22"/>
        </w:rPr>
        <w:t>№ ______ от _____)</w:t>
      </w:r>
    </w:p>
    <w:p w:rsidR="005E1EBC" w:rsidRPr="00FF2DA1" w:rsidRDefault="005E1EBC" w:rsidP="005E1EBC">
      <w:pPr>
        <w:ind w:firstLine="567"/>
        <w:jc w:val="right"/>
        <w:rPr>
          <w:sz w:val="22"/>
          <w:szCs w:val="22"/>
        </w:rPr>
      </w:pPr>
    </w:p>
    <w:tbl>
      <w:tblPr>
        <w:tblW w:w="0" w:type="auto"/>
        <w:tblLook w:val="0000"/>
      </w:tblPr>
      <w:tblGrid>
        <w:gridCol w:w="4785"/>
        <w:gridCol w:w="4786"/>
      </w:tblGrid>
      <w:tr w:rsidR="005E1EBC" w:rsidRPr="0079761C" w:rsidTr="00376969">
        <w:trPr>
          <w:trHeight w:val="20"/>
        </w:trPr>
        <w:tc>
          <w:tcPr>
            <w:tcW w:w="4785" w:type="dxa"/>
          </w:tcPr>
          <w:p w:rsidR="005E1EBC" w:rsidRPr="0079761C" w:rsidRDefault="005E1EBC" w:rsidP="00376969">
            <w:pPr>
              <w:pStyle w:val="a7"/>
              <w:ind w:left="142" w:right="1025"/>
              <w:jc w:val="right"/>
              <w:rPr>
                <w:b/>
                <w:bCs/>
                <w:szCs w:val="24"/>
              </w:rPr>
            </w:pPr>
          </w:p>
        </w:tc>
        <w:tc>
          <w:tcPr>
            <w:tcW w:w="4786" w:type="dxa"/>
          </w:tcPr>
          <w:p w:rsidR="005E1EBC" w:rsidRDefault="005E1EBC" w:rsidP="00376969">
            <w:pPr>
              <w:pStyle w:val="a7"/>
              <w:ind w:left="142" w:right="174"/>
              <w:jc w:val="right"/>
              <w:rPr>
                <w:bCs/>
                <w:szCs w:val="24"/>
              </w:rPr>
            </w:pPr>
          </w:p>
          <w:p w:rsidR="005E1EBC" w:rsidRPr="0079761C" w:rsidRDefault="005E1EBC" w:rsidP="00376969">
            <w:pPr>
              <w:pStyle w:val="a7"/>
              <w:ind w:left="142" w:right="174"/>
              <w:jc w:val="right"/>
              <w:rPr>
                <w:bCs/>
                <w:szCs w:val="24"/>
              </w:rPr>
            </w:pPr>
            <w:r w:rsidRPr="0079761C">
              <w:rPr>
                <w:bCs/>
                <w:szCs w:val="24"/>
              </w:rPr>
              <w:t>«</w:t>
            </w:r>
            <w:r w:rsidRPr="0079761C">
              <w:rPr>
                <w:b/>
                <w:bCs/>
                <w:szCs w:val="24"/>
              </w:rPr>
              <w:t>Утверждаю»</w:t>
            </w:r>
          </w:p>
        </w:tc>
      </w:tr>
      <w:tr w:rsidR="005E1EBC" w:rsidRPr="0079761C" w:rsidTr="00376969">
        <w:trPr>
          <w:trHeight w:val="20"/>
        </w:trPr>
        <w:tc>
          <w:tcPr>
            <w:tcW w:w="4785" w:type="dxa"/>
          </w:tcPr>
          <w:p w:rsidR="005E1EBC" w:rsidRPr="0079761C" w:rsidRDefault="005E1EBC" w:rsidP="00376969">
            <w:pPr>
              <w:pStyle w:val="a7"/>
              <w:ind w:left="142" w:right="174"/>
              <w:jc w:val="right"/>
              <w:rPr>
                <w:b/>
                <w:bCs/>
                <w:szCs w:val="24"/>
              </w:rPr>
            </w:pPr>
          </w:p>
        </w:tc>
        <w:tc>
          <w:tcPr>
            <w:tcW w:w="4786" w:type="dxa"/>
          </w:tcPr>
          <w:p w:rsidR="005E1EBC" w:rsidRPr="0021641D" w:rsidRDefault="005E1EBC" w:rsidP="00376969">
            <w:pPr>
              <w:pStyle w:val="a7"/>
              <w:ind w:left="142" w:right="174"/>
              <w:jc w:val="right"/>
              <w:rPr>
                <w:b/>
                <w:bCs/>
                <w:szCs w:val="24"/>
              </w:rPr>
            </w:pPr>
          </w:p>
          <w:p w:rsidR="005E1EBC" w:rsidRPr="0079761C" w:rsidRDefault="005E1EBC" w:rsidP="00376969">
            <w:pPr>
              <w:pStyle w:val="a7"/>
              <w:ind w:left="142" w:right="174"/>
              <w:jc w:val="right"/>
              <w:rPr>
                <w:bCs/>
                <w:szCs w:val="24"/>
              </w:rPr>
            </w:pPr>
            <w:r>
              <w:rPr>
                <w:b/>
                <w:bCs/>
                <w:szCs w:val="24"/>
              </w:rPr>
              <w:t>И.о. директора</w:t>
            </w:r>
            <w:r w:rsidRPr="0079761C">
              <w:rPr>
                <w:b/>
                <w:bCs/>
                <w:szCs w:val="24"/>
              </w:rPr>
              <w:t xml:space="preserve"> МБУ «БГП»</w:t>
            </w:r>
          </w:p>
        </w:tc>
      </w:tr>
      <w:tr w:rsidR="005E1EBC" w:rsidRPr="0079761C" w:rsidTr="00376969">
        <w:trPr>
          <w:trHeight w:val="20"/>
        </w:trPr>
        <w:tc>
          <w:tcPr>
            <w:tcW w:w="4785" w:type="dxa"/>
          </w:tcPr>
          <w:p w:rsidR="005E1EBC" w:rsidRPr="0079761C" w:rsidRDefault="005E1EBC" w:rsidP="00376969">
            <w:pPr>
              <w:pStyle w:val="a7"/>
              <w:ind w:left="142" w:right="174"/>
              <w:jc w:val="right"/>
              <w:rPr>
                <w:bCs/>
                <w:szCs w:val="24"/>
              </w:rPr>
            </w:pPr>
          </w:p>
        </w:tc>
        <w:tc>
          <w:tcPr>
            <w:tcW w:w="4786" w:type="dxa"/>
          </w:tcPr>
          <w:p w:rsidR="005E1EBC" w:rsidRPr="0021641D" w:rsidRDefault="005E1EBC" w:rsidP="00376969">
            <w:pPr>
              <w:pStyle w:val="a7"/>
              <w:ind w:left="142" w:right="174"/>
              <w:jc w:val="right"/>
              <w:rPr>
                <w:bCs/>
                <w:szCs w:val="24"/>
              </w:rPr>
            </w:pPr>
          </w:p>
          <w:p w:rsidR="005E1EBC" w:rsidRPr="0079761C" w:rsidRDefault="005E1EBC" w:rsidP="00376969">
            <w:pPr>
              <w:pStyle w:val="a7"/>
              <w:ind w:left="142" w:right="174"/>
              <w:jc w:val="right"/>
              <w:rPr>
                <w:b/>
                <w:bCs/>
                <w:szCs w:val="24"/>
              </w:rPr>
            </w:pPr>
            <w:r w:rsidRPr="0079761C">
              <w:rPr>
                <w:bCs/>
                <w:szCs w:val="24"/>
              </w:rPr>
              <w:t>_______________</w:t>
            </w:r>
            <w:r>
              <w:rPr>
                <w:bCs/>
                <w:szCs w:val="24"/>
              </w:rPr>
              <w:t>Л.А.Мымрина</w:t>
            </w:r>
          </w:p>
        </w:tc>
      </w:tr>
      <w:tr w:rsidR="005E1EBC" w:rsidRPr="0079761C" w:rsidTr="00376969">
        <w:trPr>
          <w:trHeight w:val="20"/>
        </w:trPr>
        <w:tc>
          <w:tcPr>
            <w:tcW w:w="4785" w:type="dxa"/>
            <w:vAlign w:val="bottom"/>
          </w:tcPr>
          <w:p w:rsidR="005E1EBC" w:rsidRPr="0079761C" w:rsidRDefault="005E1EBC" w:rsidP="00376969">
            <w:pPr>
              <w:pStyle w:val="a7"/>
              <w:ind w:left="142" w:right="174"/>
              <w:jc w:val="right"/>
              <w:rPr>
                <w:bCs/>
                <w:szCs w:val="24"/>
              </w:rPr>
            </w:pPr>
          </w:p>
        </w:tc>
        <w:tc>
          <w:tcPr>
            <w:tcW w:w="4786" w:type="dxa"/>
            <w:vAlign w:val="bottom"/>
          </w:tcPr>
          <w:p w:rsidR="005E1EBC" w:rsidRDefault="005E1EBC" w:rsidP="00376969">
            <w:pPr>
              <w:pStyle w:val="a7"/>
              <w:ind w:left="142" w:right="174"/>
              <w:jc w:val="right"/>
              <w:rPr>
                <w:bCs/>
                <w:szCs w:val="24"/>
              </w:rPr>
            </w:pPr>
          </w:p>
          <w:p w:rsidR="005E1EBC" w:rsidRPr="0079761C" w:rsidRDefault="005E1EBC" w:rsidP="00376969">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5E1EBC" w:rsidRPr="0079761C" w:rsidRDefault="005E1EBC" w:rsidP="005E1EBC">
      <w:pPr>
        <w:rPr>
          <w:sz w:val="24"/>
          <w:szCs w:val="24"/>
        </w:rPr>
      </w:pPr>
    </w:p>
    <w:tbl>
      <w:tblPr>
        <w:tblW w:w="0" w:type="auto"/>
        <w:tblLook w:val="04A0"/>
      </w:tblPr>
      <w:tblGrid>
        <w:gridCol w:w="9571"/>
      </w:tblGrid>
      <w:tr w:rsidR="005E1EBC" w:rsidRPr="00635DDD" w:rsidTr="00376969">
        <w:trPr>
          <w:trHeight w:val="297"/>
        </w:trPr>
        <w:tc>
          <w:tcPr>
            <w:tcW w:w="9571" w:type="dxa"/>
            <w:vAlign w:val="center"/>
          </w:tcPr>
          <w:p w:rsidR="005E1EBC" w:rsidRPr="00635DDD" w:rsidRDefault="005E1EBC" w:rsidP="00376969">
            <w:pPr>
              <w:jc w:val="center"/>
              <w:rPr>
                <w:b/>
                <w:i/>
                <w:sz w:val="22"/>
                <w:szCs w:val="22"/>
              </w:rPr>
            </w:pPr>
            <w:r w:rsidRPr="00635DDD">
              <w:rPr>
                <w:b/>
                <w:sz w:val="22"/>
                <w:szCs w:val="22"/>
              </w:rPr>
              <w:t>Техническое задание</w:t>
            </w:r>
          </w:p>
          <w:p w:rsidR="005E1EBC" w:rsidRPr="00635DDD" w:rsidRDefault="005E1EBC" w:rsidP="00376969">
            <w:pPr>
              <w:jc w:val="center"/>
              <w:rPr>
                <w:b/>
                <w:i/>
                <w:sz w:val="22"/>
                <w:szCs w:val="22"/>
              </w:rPr>
            </w:pPr>
          </w:p>
          <w:p w:rsidR="005E1EBC" w:rsidRDefault="005E1EBC" w:rsidP="00376969">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Водоснабжение» территории в Мотовилихинском районе  города Перми</w:t>
            </w:r>
          </w:p>
        </w:tc>
      </w:tr>
    </w:tbl>
    <w:p w:rsidR="005E1EBC" w:rsidRPr="003D7E98" w:rsidRDefault="005E1EBC" w:rsidP="005E1EBC">
      <w:pPr>
        <w:rPr>
          <w:sz w:val="22"/>
          <w:szCs w:val="22"/>
        </w:rPr>
      </w:pPr>
    </w:p>
    <w:p w:rsidR="005E1EBC" w:rsidRDefault="005E1EBC" w:rsidP="005E1EBC"/>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5E1EBC" w:rsidRPr="00F9494A" w:rsidTr="00376969">
        <w:trPr>
          <w:tblHeader/>
        </w:trPr>
        <w:tc>
          <w:tcPr>
            <w:tcW w:w="3329" w:type="dxa"/>
            <w:tcBorders>
              <w:bottom w:val="single" w:sz="4" w:space="0" w:color="auto"/>
              <w:right w:val="double" w:sz="4" w:space="0" w:color="auto"/>
            </w:tcBorders>
          </w:tcPr>
          <w:p w:rsidR="005E1EBC" w:rsidRPr="00F9494A" w:rsidRDefault="005E1EBC" w:rsidP="00376969">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5E1EBC" w:rsidRPr="00F9494A" w:rsidRDefault="005E1EBC" w:rsidP="00376969">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5E1EBC" w:rsidRPr="00F9494A" w:rsidTr="00376969">
        <w:trPr>
          <w:trHeight w:val="265"/>
        </w:trPr>
        <w:tc>
          <w:tcPr>
            <w:tcW w:w="3329" w:type="dxa"/>
            <w:tcBorders>
              <w:top w:val="single" w:sz="4" w:space="0" w:color="auto"/>
              <w:bottom w:val="single" w:sz="4" w:space="0" w:color="auto"/>
              <w:right w:val="double" w:sz="4" w:space="0" w:color="auto"/>
            </w:tcBorders>
          </w:tcPr>
          <w:p w:rsidR="005E1EBC" w:rsidRPr="00F9494A" w:rsidRDefault="005E1EBC" w:rsidP="00376969">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5E1EBC" w:rsidRPr="00612053" w:rsidRDefault="000C665B" w:rsidP="00612053">
            <w:pPr>
              <w:numPr>
                <w:ilvl w:val="1"/>
                <w:numId w:val="41"/>
              </w:numPr>
              <w:tabs>
                <w:tab w:val="left" w:pos="285"/>
                <w:tab w:val="left" w:pos="616"/>
              </w:tabs>
              <w:spacing w:before="120" w:after="120"/>
              <w:ind w:left="73" w:firstLine="0"/>
              <w:jc w:val="both"/>
              <w:rPr>
                <w:sz w:val="22"/>
                <w:szCs w:val="24"/>
              </w:rPr>
            </w:pPr>
            <w:hyperlink r:id="rId12" w:history="1">
              <w:r w:rsidR="005E1EBC" w:rsidRPr="00612053">
                <w:rPr>
                  <w:sz w:val="22"/>
                  <w:szCs w:val="24"/>
                </w:rPr>
                <w:t>Постановление Администрации города Перми от 21</w:t>
              </w:r>
            </w:hyperlink>
            <w:r w:rsidR="005E1EBC" w:rsidRPr="00612053">
              <w:rPr>
                <w:sz w:val="22"/>
                <w:szCs w:val="24"/>
              </w:rPr>
              <w:t xml:space="preserve"> февраля  2013 «О подготовке документации по планировке территории 1 (СТН Ж-7, Ж-14, И-10, И-11, И12) в Мотовилихинском районе города Перми.</w:t>
            </w:r>
          </w:p>
        </w:tc>
      </w:tr>
      <w:tr w:rsidR="00612053" w:rsidRPr="00F9494A" w:rsidTr="00376969">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612053" w:rsidRPr="00F9494A" w:rsidTr="00376969">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612053" w:rsidRPr="00F9494A" w:rsidTr="00376969">
        <w:trPr>
          <w:trHeight w:val="407"/>
        </w:trPr>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612053" w:rsidRPr="00B17E4C" w:rsidRDefault="00612053" w:rsidP="00612053">
            <w:pPr>
              <w:numPr>
                <w:ilvl w:val="1"/>
                <w:numId w:val="41"/>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Водоснабжение</w:t>
            </w:r>
            <w:r w:rsidRPr="00B17E4C">
              <w:rPr>
                <w:sz w:val="22"/>
                <w:szCs w:val="24"/>
              </w:rPr>
              <w:t xml:space="preserve">» </w:t>
            </w:r>
            <w:r>
              <w:rPr>
                <w:sz w:val="22"/>
                <w:szCs w:val="24"/>
              </w:rPr>
              <w:t>территории</w:t>
            </w:r>
            <w:r w:rsidRPr="002F4C56">
              <w:rPr>
                <w:sz w:val="22"/>
                <w:szCs w:val="24"/>
              </w:rPr>
              <w:t xml:space="preserve">в </w:t>
            </w:r>
            <w:r>
              <w:rPr>
                <w:sz w:val="22"/>
                <w:szCs w:val="24"/>
              </w:rPr>
              <w:t>Мотовилихинском районе</w:t>
            </w:r>
            <w:r w:rsidRPr="002F4C56">
              <w:rPr>
                <w:sz w:val="22"/>
                <w:szCs w:val="24"/>
              </w:rPr>
              <w:t xml:space="preserve">  города Перми</w:t>
            </w:r>
            <w:r>
              <w:rPr>
                <w:sz w:val="22"/>
                <w:szCs w:val="24"/>
              </w:rPr>
              <w:t>;</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водоснабжения.</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водоснабжения</w:t>
            </w:r>
            <w:r w:rsidRPr="00F9494A">
              <w:rPr>
                <w:sz w:val="22"/>
                <w:szCs w:val="24"/>
              </w:rPr>
              <w:t xml:space="preserve">, необходимых для развития территории </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612053" w:rsidRPr="00F9494A" w:rsidTr="00376969">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t>Границы работ</w:t>
            </w:r>
          </w:p>
        </w:tc>
        <w:tc>
          <w:tcPr>
            <w:tcW w:w="6702" w:type="dxa"/>
            <w:tcBorders>
              <w:top w:val="single" w:sz="4" w:space="0" w:color="auto"/>
              <w:left w:val="double" w:sz="4" w:space="0" w:color="auto"/>
              <w:bottom w:val="single" w:sz="4" w:space="0" w:color="auto"/>
            </w:tcBorders>
          </w:tcPr>
          <w:p w:rsidR="00612053" w:rsidRPr="003C3EFE" w:rsidRDefault="00612053" w:rsidP="00612053">
            <w:pPr>
              <w:numPr>
                <w:ilvl w:val="1"/>
                <w:numId w:val="41"/>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w:t>
            </w:r>
            <w:r w:rsidRPr="003C3EFE">
              <w:rPr>
                <w:sz w:val="22"/>
                <w:szCs w:val="24"/>
              </w:rPr>
              <w:lastRenderedPageBreak/>
              <w:t xml:space="preserve">инфраструктуры. </w:t>
            </w:r>
            <w:r>
              <w:rPr>
                <w:sz w:val="22"/>
                <w:szCs w:val="24"/>
              </w:rPr>
              <w:t>Водоснабжение</w:t>
            </w:r>
            <w:r w:rsidRPr="003C3EFE">
              <w:rPr>
                <w:sz w:val="22"/>
                <w:szCs w:val="24"/>
              </w:rPr>
              <w:t xml:space="preserve">» </w:t>
            </w:r>
            <w:r>
              <w:rPr>
                <w:sz w:val="22"/>
                <w:szCs w:val="24"/>
              </w:rPr>
              <w:t>территориивМотовилихинском районегорода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612053" w:rsidRDefault="00612053" w:rsidP="00612053">
            <w:pPr>
              <w:numPr>
                <w:ilvl w:val="1"/>
                <w:numId w:val="41"/>
              </w:numPr>
              <w:tabs>
                <w:tab w:val="left" w:pos="499"/>
              </w:tabs>
              <w:spacing w:before="120" w:after="120"/>
              <w:ind w:left="73" w:firstLine="0"/>
              <w:jc w:val="both"/>
              <w:rPr>
                <w:sz w:val="22"/>
                <w:szCs w:val="24"/>
              </w:rPr>
            </w:pPr>
            <w:r w:rsidRPr="003C3EFE">
              <w:rPr>
                <w:sz w:val="22"/>
                <w:szCs w:val="24"/>
              </w:rPr>
              <w:t xml:space="preserve">Общая площадь территории – </w:t>
            </w:r>
            <w:r>
              <w:rPr>
                <w:sz w:val="22"/>
                <w:szCs w:val="24"/>
              </w:rPr>
              <w:t xml:space="preserve">1014,22 </w:t>
            </w:r>
            <w:r w:rsidRPr="003C3EFE">
              <w:rPr>
                <w:sz w:val="22"/>
                <w:szCs w:val="24"/>
              </w:rPr>
              <w:t>га.</w:t>
            </w:r>
          </w:p>
        </w:tc>
      </w:tr>
      <w:tr w:rsidR="00612053" w:rsidRPr="00F9494A" w:rsidTr="00376969">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lastRenderedPageBreak/>
              <w:t>Состав работ</w:t>
            </w:r>
          </w:p>
        </w:tc>
        <w:tc>
          <w:tcPr>
            <w:tcW w:w="6702" w:type="dxa"/>
            <w:tcBorders>
              <w:top w:val="single" w:sz="4" w:space="0" w:color="auto"/>
              <w:left w:val="double" w:sz="4" w:space="0" w:color="auto"/>
              <w:bottom w:val="single" w:sz="4" w:space="0" w:color="auto"/>
            </w:tcBorders>
          </w:tcPr>
          <w:p w:rsidR="00612053" w:rsidRPr="00B17E4C" w:rsidRDefault="00612053" w:rsidP="00612053">
            <w:pPr>
              <w:numPr>
                <w:ilvl w:val="2"/>
                <w:numId w:val="41"/>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ыводоснабжения.</w:t>
            </w:r>
          </w:p>
          <w:p w:rsidR="00612053" w:rsidRPr="00F9494A" w:rsidRDefault="00612053" w:rsidP="00612053">
            <w:pPr>
              <w:numPr>
                <w:ilvl w:val="1"/>
                <w:numId w:val="41"/>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водоснабжения</w:t>
            </w:r>
            <w:r w:rsidRPr="00F9494A">
              <w:rPr>
                <w:sz w:val="22"/>
                <w:szCs w:val="24"/>
              </w:rPr>
              <w:t>с учетом параметров планируемого развития территории.</w:t>
            </w:r>
          </w:p>
        </w:tc>
      </w:tr>
      <w:tr w:rsidR="00612053" w:rsidRPr="00F9494A" w:rsidTr="00376969">
        <w:trPr>
          <w:trHeight w:val="519"/>
        </w:trPr>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Этап 1</w:t>
            </w:r>
          </w:p>
          <w:p w:rsidR="00612053" w:rsidRPr="00F9494A" w:rsidRDefault="00612053" w:rsidP="0007107D">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водоснабжения</w:t>
            </w:r>
            <w:r w:rsidRPr="00F9494A">
              <w:rPr>
                <w:sz w:val="22"/>
                <w:szCs w:val="24"/>
              </w:rPr>
              <w:t xml:space="preserve"> в общегородской структуре;</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водоснабжения</w:t>
            </w:r>
            <w:r w:rsidRPr="00F9494A">
              <w:rPr>
                <w:sz w:val="22"/>
                <w:szCs w:val="24"/>
              </w:rPr>
              <w:t xml:space="preserve">. </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водоснабжения</w:t>
            </w:r>
            <w:r w:rsidRPr="00F9494A">
              <w:rPr>
                <w:sz w:val="22"/>
                <w:szCs w:val="24"/>
              </w:rPr>
              <w:t>, оценка объема недействующих сетей</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водоснабжения</w:t>
            </w:r>
            <w:r w:rsidRPr="00F9494A">
              <w:rPr>
                <w:sz w:val="22"/>
                <w:szCs w:val="24"/>
              </w:rPr>
              <w:t>;</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водоснабжения</w:t>
            </w:r>
            <w:r w:rsidRPr="00F9494A">
              <w:rPr>
                <w:sz w:val="22"/>
                <w:szCs w:val="24"/>
              </w:rPr>
              <w:t>, аналитические схемы в составе записки с отражением проблематики существующего состояния;</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водоснабжения</w:t>
            </w:r>
            <w:r w:rsidRPr="00F9494A">
              <w:rPr>
                <w:sz w:val="22"/>
                <w:szCs w:val="24"/>
              </w:rPr>
              <w:t>.</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водоснабжения</w:t>
            </w:r>
            <w:r w:rsidRPr="00F9494A">
              <w:rPr>
                <w:sz w:val="22"/>
                <w:szCs w:val="24"/>
              </w:rPr>
              <w:t>м 1:2000</w:t>
            </w:r>
            <w:r>
              <w:rPr>
                <w:sz w:val="22"/>
                <w:szCs w:val="24"/>
              </w:rPr>
              <w:t>-1</w:t>
            </w:r>
            <w:r w:rsidRPr="00EE2723">
              <w:rPr>
                <w:sz w:val="22"/>
                <w:szCs w:val="24"/>
              </w:rPr>
              <w:t>:5000</w:t>
            </w:r>
            <w:r w:rsidRPr="00F9494A">
              <w:rPr>
                <w:sz w:val="22"/>
                <w:szCs w:val="24"/>
              </w:rPr>
              <w:t xml:space="preserve"> на бумажном носителе в 2-х экземплярах и в электронном виде на компакт-диске в форматах dxf, pdf</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Этап 2 </w:t>
            </w:r>
          </w:p>
          <w:p w:rsidR="00612053" w:rsidRPr="00F9494A" w:rsidRDefault="00612053" w:rsidP="0007107D">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lastRenderedPageBreak/>
              <w:t xml:space="preserve">Расчет перспективных нагрузок на </w:t>
            </w:r>
            <w:r>
              <w:rPr>
                <w:sz w:val="22"/>
                <w:szCs w:val="24"/>
              </w:rPr>
              <w:t>систему водоснабжения</w:t>
            </w:r>
            <w:r w:rsidRPr="00F9494A">
              <w:rPr>
                <w:sz w:val="22"/>
                <w:szCs w:val="24"/>
              </w:rPr>
              <w:t>, связанных с развитием планир</w:t>
            </w:r>
            <w:r>
              <w:rPr>
                <w:sz w:val="22"/>
                <w:szCs w:val="24"/>
              </w:rPr>
              <w:t>уемой территории;</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водоснабжения</w:t>
            </w:r>
            <w:r w:rsidRPr="00F9494A">
              <w:rPr>
                <w:sz w:val="22"/>
                <w:szCs w:val="24"/>
              </w:rPr>
              <w:t>:</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водоснабжения </w:t>
            </w:r>
            <w:r w:rsidRPr="00F9494A">
              <w:rPr>
                <w:sz w:val="22"/>
                <w:szCs w:val="24"/>
              </w:rPr>
              <w:t>по очередям развития планировочного района;</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водоснабжения</w:t>
            </w:r>
            <w:r w:rsidRPr="00F9494A">
              <w:rPr>
                <w:sz w:val="22"/>
                <w:szCs w:val="24"/>
              </w:rPr>
              <w:t xml:space="preserve"> планировочного района,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водоснабжения</w:t>
            </w:r>
            <w:r w:rsidRPr="00F9494A">
              <w:rPr>
                <w:sz w:val="22"/>
                <w:szCs w:val="24"/>
              </w:rPr>
              <w:t xml:space="preserve"> в пределах и за пределами территории планир</w:t>
            </w:r>
            <w:r>
              <w:rPr>
                <w:sz w:val="22"/>
                <w:szCs w:val="24"/>
              </w:rPr>
              <w:t>уемой территории;</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612053" w:rsidRDefault="00612053" w:rsidP="00612053">
            <w:pPr>
              <w:numPr>
                <w:ilvl w:val="2"/>
                <w:numId w:val="41"/>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мест присоединения этих сетей к городским магистральным линиям и сооружениям, как в пределах планир</w:t>
            </w:r>
            <w:r>
              <w:rPr>
                <w:sz w:val="22"/>
                <w:szCs w:val="24"/>
              </w:rPr>
              <w:t>уемой территории</w:t>
            </w:r>
            <w:r w:rsidRPr="00F9494A">
              <w:rPr>
                <w:sz w:val="22"/>
                <w:szCs w:val="24"/>
              </w:rPr>
              <w:t>, так и за е</w:t>
            </w:r>
            <w:r>
              <w:rPr>
                <w:sz w:val="22"/>
                <w:szCs w:val="24"/>
              </w:rPr>
              <w:t xml:space="preserve">ё </w:t>
            </w:r>
            <w:r w:rsidRPr="00F9494A">
              <w:rPr>
                <w:sz w:val="22"/>
                <w:szCs w:val="24"/>
              </w:rPr>
              <w:t xml:space="preserve">пределами; </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612053" w:rsidRDefault="00612053" w:rsidP="0007107D">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612053" w:rsidRDefault="00612053" w:rsidP="00612053">
            <w:pPr>
              <w:numPr>
                <w:ilvl w:val="1"/>
                <w:numId w:val="41"/>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Общие требования к выполнению работ при подготовке схем </w:t>
            </w:r>
            <w:r w:rsidRPr="00F9494A">
              <w:rPr>
                <w:sz w:val="22"/>
                <w:szCs w:val="24"/>
              </w:rPr>
              <w:lastRenderedPageBreak/>
              <w:t>существующего состояния инженерной инфраструктуры</w:t>
            </w:r>
            <w:r>
              <w:rPr>
                <w:sz w:val="22"/>
                <w:szCs w:val="24"/>
              </w:rPr>
              <w:t>:</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r w:rsidRPr="00907E81">
              <w:rPr>
                <w:sz w:val="22"/>
                <w:szCs w:val="24"/>
              </w:rPr>
              <w:t>-1:</w:t>
            </w:r>
            <w:r>
              <w:rPr>
                <w:sz w:val="22"/>
                <w:szCs w:val="24"/>
              </w:rPr>
              <w:t>5000</w:t>
            </w:r>
            <w:r w:rsidRPr="00F9494A">
              <w:rPr>
                <w:sz w:val="22"/>
                <w:szCs w:val="24"/>
              </w:rPr>
              <w:t>;</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Состав чертежей (схем).</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водоснабжения</w:t>
            </w:r>
            <w:r w:rsidRPr="00F9494A">
              <w:rPr>
                <w:sz w:val="22"/>
                <w:szCs w:val="24"/>
              </w:rPr>
              <w:t>. Существующее состояние.</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Водоснабжение</w:t>
            </w:r>
            <w:r w:rsidRPr="00F9494A">
              <w:rPr>
                <w:sz w:val="22"/>
                <w:szCs w:val="24"/>
              </w:rPr>
              <w:t xml:space="preserve">. </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612053" w:rsidRPr="00F9494A" w:rsidRDefault="00612053" w:rsidP="00612053">
            <w:pPr>
              <w:numPr>
                <w:ilvl w:val="2"/>
                <w:numId w:val="41"/>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612053" w:rsidRPr="00F9494A"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612053" w:rsidRDefault="00612053" w:rsidP="0007107D">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612053" w:rsidRDefault="00612053" w:rsidP="00612053">
            <w:pPr>
              <w:numPr>
                <w:ilvl w:val="2"/>
                <w:numId w:val="41"/>
              </w:numPr>
              <w:tabs>
                <w:tab w:val="left" w:pos="499"/>
              </w:tabs>
              <w:spacing w:before="120" w:after="120"/>
              <w:ind w:left="73" w:firstLine="0"/>
              <w:jc w:val="both"/>
              <w:rPr>
                <w:sz w:val="22"/>
                <w:szCs w:val="24"/>
              </w:rPr>
            </w:pPr>
            <w:r w:rsidRPr="003C3EFE">
              <w:rPr>
                <w:sz w:val="22"/>
                <w:szCs w:val="24"/>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w:t>
            </w:r>
            <w:r w:rsidRPr="00F9494A">
              <w:rPr>
                <w:sz w:val="22"/>
                <w:szCs w:val="24"/>
              </w:rPr>
              <w:t xml:space="preserve">в </w:t>
            </w:r>
            <w:r>
              <w:rPr>
                <w:sz w:val="22"/>
                <w:szCs w:val="24"/>
              </w:rPr>
              <w:t>Приложении № 5 к документации об открытом аукционе в электронной форме, Приложении № 2 к гражданско-правовому договору</w:t>
            </w:r>
            <w:r w:rsidRPr="003C3EFE">
              <w:rPr>
                <w:sz w:val="22"/>
                <w:szCs w:val="24"/>
              </w:rPr>
              <w:t>, с условием указания принадлежности данных к планируемым объектам и мероприятиям.</w:t>
            </w:r>
          </w:p>
        </w:tc>
      </w:tr>
      <w:tr w:rsidR="00612053" w:rsidRPr="00F9494A" w:rsidTr="00376969">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612053" w:rsidRPr="00F9494A" w:rsidRDefault="00612053" w:rsidP="00612053">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612053" w:rsidRPr="00F9494A" w:rsidRDefault="00612053" w:rsidP="00612053">
            <w:pPr>
              <w:numPr>
                <w:ilvl w:val="2"/>
                <w:numId w:val="41"/>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612053" w:rsidRPr="00F9494A" w:rsidRDefault="00612053" w:rsidP="00612053">
            <w:pPr>
              <w:numPr>
                <w:ilvl w:val="2"/>
                <w:numId w:val="41"/>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612053" w:rsidRPr="00F9494A" w:rsidRDefault="00612053" w:rsidP="00612053">
            <w:pPr>
              <w:numPr>
                <w:ilvl w:val="2"/>
                <w:numId w:val="41"/>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612053" w:rsidRPr="00F9494A" w:rsidRDefault="00612053" w:rsidP="00612053">
            <w:pPr>
              <w:numPr>
                <w:ilvl w:val="2"/>
                <w:numId w:val="41"/>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612053" w:rsidRPr="00F9494A" w:rsidRDefault="00612053" w:rsidP="00612053">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lastRenderedPageBreak/>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612053" w:rsidRPr="00F9494A" w:rsidRDefault="00612053" w:rsidP="00612053">
            <w:pPr>
              <w:numPr>
                <w:ilvl w:val="2"/>
                <w:numId w:val="41"/>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p>
          <w:p w:rsidR="00612053" w:rsidRPr="00F9494A" w:rsidRDefault="00612053" w:rsidP="00612053">
            <w:pPr>
              <w:numPr>
                <w:ilvl w:val="2"/>
                <w:numId w:val="41"/>
              </w:numPr>
              <w:tabs>
                <w:tab w:val="left" w:pos="782"/>
              </w:tabs>
              <w:spacing w:before="120" w:after="120"/>
              <w:ind w:left="73" w:firstLine="0"/>
              <w:jc w:val="both"/>
              <w:rPr>
                <w:sz w:val="22"/>
                <w:szCs w:val="24"/>
              </w:rPr>
            </w:pPr>
            <w:r w:rsidRPr="00F9494A">
              <w:rPr>
                <w:sz w:val="22"/>
                <w:szCs w:val="24"/>
              </w:rPr>
              <w:t xml:space="preserve">Данные о наличии результатов гидравлических расчетов </w:t>
            </w:r>
          </w:p>
        </w:tc>
      </w:tr>
      <w:tr w:rsidR="00612053" w:rsidRPr="00F9494A" w:rsidTr="00376969">
        <w:trPr>
          <w:trHeight w:val="132"/>
        </w:trPr>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tcBorders>
              <w:top w:val="single" w:sz="4" w:space="0" w:color="auto"/>
              <w:left w:val="double" w:sz="4" w:space="0" w:color="auto"/>
              <w:bottom w:val="single" w:sz="4" w:space="0" w:color="auto"/>
            </w:tcBorders>
          </w:tcPr>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612053" w:rsidRPr="00F9494A" w:rsidRDefault="00612053" w:rsidP="00612053">
            <w:pPr>
              <w:numPr>
                <w:ilvl w:val="1"/>
                <w:numId w:val="41"/>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612053" w:rsidRPr="00F9494A" w:rsidTr="00376969">
        <w:trPr>
          <w:trHeight w:val="132"/>
        </w:trPr>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sidRPr="00F9494A">
              <w:rPr>
                <w:b/>
                <w:sz w:val="22"/>
                <w:szCs w:val="24"/>
              </w:rPr>
              <w:t>Документы, регламентирующие выполнения работ</w:t>
            </w:r>
          </w:p>
        </w:tc>
        <w:tc>
          <w:tcPr>
            <w:tcW w:w="6702" w:type="dxa"/>
            <w:tcBorders>
              <w:top w:val="single" w:sz="4" w:space="0" w:color="auto"/>
              <w:left w:val="double" w:sz="4" w:space="0" w:color="auto"/>
              <w:bottom w:val="single" w:sz="4" w:space="0" w:color="auto"/>
            </w:tcBorders>
          </w:tcPr>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612053"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612053" w:rsidRDefault="00612053" w:rsidP="00612053">
            <w:pPr>
              <w:numPr>
                <w:ilvl w:val="1"/>
                <w:numId w:val="41"/>
              </w:numPr>
              <w:tabs>
                <w:tab w:val="left" w:pos="285"/>
                <w:tab w:val="left" w:pos="616"/>
              </w:tabs>
              <w:spacing w:before="120" w:after="120"/>
              <w:ind w:left="73" w:firstLine="0"/>
              <w:jc w:val="both"/>
              <w:rPr>
                <w:sz w:val="22"/>
                <w:szCs w:val="24"/>
              </w:rPr>
            </w:pPr>
            <w:r>
              <w:rPr>
                <w:sz w:val="22"/>
                <w:szCs w:val="24"/>
              </w:rPr>
              <w:t>СП 42.13330.2011. Градостроительство. Планировка и застройка городских и сельских поселений.</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612053" w:rsidRPr="00F9494A" w:rsidTr="00376969">
        <w:tc>
          <w:tcPr>
            <w:tcW w:w="3329" w:type="dxa"/>
            <w:tcBorders>
              <w:top w:val="single" w:sz="4" w:space="0" w:color="auto"/>
              <w:bottom w:val="single" w:sz="4" w:space="0" w:color="auto"/>
              <w:right w:val="double" w:sz="4" w:space="0" w:color="auto"/>
            </w:tcBorders>
          </w:tcPr>
          <w:p w:rsidR="00612053" w:rsidRPr="00F9494A" w:rsidRDefault="00612053" w:rsidP="00612053">
            <w:pPr>
              <w:numPr>
                <w:ilvl w:val="0"/>
                <w:numId w:val="41"/>
              </w:numPr>
              <w:tabs>
                <w:tab w:val="left" w:pos="285"/>
              </w:tabs>
              <w:spacing w:before="120" w:after="120"/>
              <w:ind w:left="0" w:firstLine="0"/>
              <w:rPr>
                <w:b/>
                <w:sz w:val="22"/>
                <w:szCs w:val="24"/>
              </w:rPr>
            </w:pPr>
            <w:r>
              <w:rPr>
                <w:b/>
                <w:sz w:val="22"/>
                <w:szCs w:val="24"/>
              </w:rPr>
              <w:t>Требования к исполнителю работ</w:t>
            </w:r>
          </w:p>
        </w:tc>
        <w:tc>
          <w:tcPr>
            <w:tcW w:w="6702" w:type="dxa"/>
            <w:tcBorders>
              <w:top w:val="single" w:sz="4" w:space="0" w:color="auto"/>
              <w:left w:val="double" w:sz="4" w:space="0" w:color="auto"/>
              <w:bottom w:val="single" w:sz="4" w:space="0" w:color="auto"/>
            </w:tcBorders>
          </w:tcPr>
          <w:p w:rsidR="00612053" w:rsidRPr="00F9494A" w:rsidRDefault="00612053" w:rsidP="00612053">
            <w:pPr>
              <w:numPr>
                <w:ilvl w:val="1"/>
                <w:numId w:val="41"/>
              </w:numPr>
              <w:tabs>
                <w:tab w:val="left" w:pos="285"/>
                <w:tab w:val="left" w:pos="616"/>
              </w:tabs>
              <w:spacing w:before="120" w:after="120"/>
              <w:ind w:left="73" w:firstLine="0"/>
              <w:jc w:val="both"/>
              <w:rPr>
                <w:sz w:val="22"/>
                <w:szCs w:val="24"/>
              </w:rPr>
            </w:pPr>
            <w:r>
              <w:rPr>
                <w:sz w:val="22"/>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5E1EBC" w:rsidRPr="00F9494A" w:rsidRDefault="005E1EBC" w:rsidP="005E1EBC">
      <w:pPr>
        <w:rPr>
          <w:sz w:val="24"/>
          <w:szCs w:val="24"/>
        </w:rPr>
      </w:pPr>
    </w:p>
    <w:p w:rsidR="005E1EBC" w:rsidRPr="00F9494A" w:rsidRDefault="005E1EBC" w:rsidP="005E1EBC">
      <w:pPr>
        <w:rPr>
          <w:sz w:val="24"/>
          <w:szCs w:val="24"/>
        </w:rPr>
      </w:pPr>
    </w:p>
    <w:p w:rsidR="005E1EBC" w:rsidRPr="00F9494A" w:rsidRDefault="005E1EBC" w:rsidP="005E1EBC">
      <w:pPr>
        <w:rPr>
          <w:sz w:val="24"/>
          <w:szCs w:val="24"/>
        </w:rPr>
      </w:pPr>
    </w:p>
    <w:tbl>
      <w:tblPr>
        <w:tblW w:w="9576" w:type="dxa"/>
        <w:tblLayout w:type="fixed"/>
        <w:tblLook w:val="0000"/>
      </w:tblPr>
      <w:tblGrid>
        <w:gridCol w:w="4788"/>
        <w:gridCol w:w="4788"/>
      </w:tblGrid>
      <w:tr w:rsidR="005E1EBC" w:rsidRPr="00F9494A" w:rsidTr="00376969">
        <w:tc>
          <w:tcPr>
            <w:tcW w:w="4788" w:type="dxa"/>
          </w:tcPr>
          <w:p w:rsidR="005E1EBC" w:rsidRPr="00F9494A" w:rsidRDefault="005E1EBC" w:rsidP="00376969">
            <w:pPr>
              <w:rPr>
                <w:b/>
                <w:sz w:val="24"/>
                <w:szCs w:val="24"/>
              </w:rPr>
            </w:pPr>
            <w:r w:rsidRPr="00F9494A">
              <w:rPr>
                <w:b/>
                <w:sz w:val="24"/>
                <w:szCs w:val="24"/>
              </w:rPr>
              <w:t>От Заказчика:</w:t>
            </w:r>
          </w:p>
        </w:tc>
        <w:tc>
          <w:tcPr>
            <w:tcW w:w="4788" w:type="dxa"/>
          </w:tcPr>
          <w:p w:rsidR="005E1EBC" w:rsidRPr="00F9494A" w:rsidRDefault="005E1EBC" w:rsidP="00376969">
            <w:pPr>
              <w:rPr>
                <w:b/>
                <w:sz w:val="24"/>
                <w:szCs w:val="24"/>
              </w:rPr>
            </w:pPr>
            <w:r w:rsidRPr="00F9494A">
              <w:rPr>
                <w:b/>
                <w:sz w:val="24"/>
                <w:szCs w:val="24"/>
              </w:rPr>
              <w:t>От Исполнителя:</w:t>
            </w:r>
          </w:p>
        </w:tc>
      </w:tr>
      <w:tr w:rsidR="005E1EBC" w:rsidRPr="00F9494A" w:rsidTr="00376969">
        <w:trPr>
          <w:trHeight w:val="2022"/>
        </w:trPr>
        <w:tc>
          <w:tcPr>
            <w:tcW w:w="4788" w:type="dxa"/>
          </w:tcPr>
          <w:p w:rsidR="005E1EBC" w:rsidRPr="00F9494A" w:rsidRDefault="005E1EBC" w:rsidP="00376969">
            <w:pPr>
              <w:rPr>
                <w:sz w:val="24"/>
                <w:szCs w:val="24"/>
              </w:rPr>
            </w:pPr>
          </w:p>
          <w:p w:rsidR="005E1EBC" w:rsidRPr="00F9494A" w:rsidRDefault="005E1EBC" w:rsidP="00376969">
            <w:pPr>
              <w:rPr>
                <w:sz w:val="24"/>
                <w:szCs w:val="24"/>
              </w:rPr>
            </w:pPr>
          </w:p>
          <w:p w:rsidR="005E1EBC" w:rsidRPr="00F9494A" w:rsidRDefault="005E1EBC" w:rsidP="00376969">
            <w:pPr>
              <w:rPr>
                <w:sz w:val="24"/>
                <w:szCs w:val="24"/>
              </w:rPr>
            </w:pPr>
            <w:r w:rsidRPr="00F9494A">
              <w:rPr>
                <w:sz w:val="24"/>
                <w:szCs w:val="24"/>
              </w:rPr>
              <w:t xml:space="preserve">____________________ </w:t>
            </w:r>
            <w:r>
              <w:rPr>
                <w:sz w:val="24"/>
                <w:szCs w:val="24"/>
              </w:rPr>
              <w:t>Л.А. Мымрина</w:t>
            </w:r>
          </w:p>
          <w:p w:rsidR="005E1EBC" w:rsidRPr="00F9494A" w:rsidRDefault="005E1EBC" w:rsidP="00376969">
            <w:pPr>
              <w:rPr>
                <w:sz w:val="24"/>
                <w:szCs w:val="24"/>
              </w:rPr>
            </w:pPr>
          </w:p>
          <w:p w:rsidR="005E1EBC" w:rsidRPr="00F9494A" w:rsidRDefault="005E1EBC" w:rsidP="00376969">
            <w:pPr>
              <w:rPr>
                <w:sz w:val="24"/>
                <w:szCs w:val="24"/>
              </w:rPr>
            </w:pPr>
            <w:r w:rsidRPr="00F9494A">
              <w:rPr>
                <w:sz w:val="24"/>
                <w:szCs w:val="24"/>
              </w:rPr>
              <w:t>м. п.</w:t>
            </w:r>
          </w:p>
        </w:tc>
        <w:tc>
          <w:tcPr>
            <w:tcW w:w="4788" w:type="dxa"/>
          </w:tcPr>
          <w:p w:rsidR="005E1EBC" w:rsidRPr="00F9494A" w:rsidRDefault="005E1EBC" w:rsidP="00376969">
            <w:pPr>
              <w:rPr>
                <w:sz w:val="24"/>
                <w:szCs w:val="24"/>
              </w:rPr>
            </w:pPr>
          </w:p>
          <w:p w:rsidR="005E1EBC" w:rsidRPr="00F9494A" w:rsidRDefault="005E1EBC" w:rsidP="00376969">
            <w:pPr>
              <w:rPr>
                <w:sz w:val="24"/>
                <w:szCs w:val="24"/>
              </w:rPr>
            </w:pPr>
          </w:p>
          <w:p w:rsidR="005E1EBC" w:rsidRPr="00F9494A" w:rsidRDefault="005E1EBC" w:rsidP="00376969">
            <w:pPr>
              <w:rPr>
                <w:sz w:val="24"/>
                <w:szCs w:val="24"/>
              </w:rPr>
            </w:pPr>
            <w:r w:rsidRPr="00F9494A">
              <w:rPr>
                <w:sz w:val="24"/>
                <w:szCs w:val="24"/>
              </w:rPr>
              <w:t>__________________ ХХХХХХХ</w:t>
            </w:r>
          </w:p>
          <w:p w:rsidR="005E1EBC" w:rsidRPr="00F9494A" w:rsidRDefault="005E1EBC" w:rsidP="00376969">
            <w:pPr>
              <w:rPr>
                <w:sz w:val="24"/>
                <w:szCs w:val="24"/>
              </w:rPr>
            </w:pPr>
          </w:p>
          <w:p w:rsidR="005E1EBC" w:rsidRPr="00F9494A" w:rsidRDefault="005E1EBC" w:rsidP="00376969">
            <w:pPr>
              <w:rPr>
                <w:sz w:val="24"/>
                <w:szCs w:val="24"/>
              </w:rPr>
            </w:pPr>
            <w:r w:rsidRPr="00F9494A">
              <w:rPr>
                <w:sz w:val="24"/>
                <w:szCs w:val="24"/>
              </w:rPr>
              <w:t>м. п.</w:t>
            </w:r>
          </w:p>
        </w:tc>
      </w:tr>
    </w:tbl>
    <w:p w:rsidR="003D2C1E" w:rsidRDefault="003D2C1E" w:rsidP="003D2C1E">
      <w:pPr>
        <w:rPr>
          <w:rFonts w:ascii="Calibri" w:hAnsi="Calibri"/>
          <w:sz w:val="24"/>
          <w:szCs w:val="24"/>
        </w:rPr>
      </w:pPr>
    </w:p>
    <w:p w:rsidR="003D2C1E" w:rsidRDefault="003D2C1E" w:rsidP="003D2C1E">
      <w:pPr>
        <w:rPr>
          <w:rFonts w:ascii="Calibri" w:hAnsi="Calibri"/>
          <w:sz w:val="24"/>
          <w:szCs w:val="24"/>
        </w:rPr>
      </w:pPr>
    </w:p>
    <w:p w:rsidR="003D2C1E" w:rsidRDefault="003D2C1E" w:rsidP="003D2C1E">
      <w:pPr>
        <w:rPr>
          <w:rFonts w:ascii="Calibri" w:hAnsi="Calibri"/>
          <w:sz w:val="24"/>
          <w:szCs w:val="24"/>
        </w:rPr>
      </w:pPr>
    </w:p>
    <w:p w:rsidR="003D2C1E" w:rsidRDefault="003D2C1E" w:rsidP="003D2C1E">
      <w:pPr>
        <w:rPr>
          <w:rFonts w:ascii="Calibri" w:hAnsi="Calibri"/>
          <w:sz w:val="24"/>
          <w:szCs w:val="24"/>
        </w:rPr>
      </w:pPr>
    </w:p>
    <w:p w:rsidR="003D2C1E" w:rsidRDefault="003D2C1E">
      <w:pPr>
        <w:rPr>
          <w:rFonts w:ascii="Calibri" w:hAnsi="Calibri"/>
          <w:sz w:val="24"/>
          <w:szCs w:val="24"/>
        </w:rPr>
      </w:pPr>
      <w:r>
        <w:rPr>
          <w:rFonts w:ascii="Calibri" w:hAnsi="Calibri"/>
          <w:sz w:val="24"/>
          <w:szCs w:val="24"/>
        </w:rPr>
        <w:br w:type="page"/>
      </w:r>
    </w:p>
    <w:p w:rsidR="003D2C1E" w:rsidRPr="00F10836" w:rsidRDefault="003D2C1E" w:rsidP="003D2C1E">
      <w:pPr>
        <w:ind w:firstLine="567"/>
        <w:jc w:val="right"/>
        <w:rPr>
          <w:color w:val="FF0000"/>
          <w:sz w:val="22"/>
          <w:szCs w:val="22"/>
        </w:rPr>
      </w:pPr>
    </w:p>
    <w:p w:rsidR="003D2C1E" w:rsidRPr="00F10836" w:rsidRDefault="003D2C1E" w:rsidP="003D2C1E">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3D2C1E" w:rsidRPr="00FF2DA1" w:rsidRDefault="003D2C1E" w:rsidP="003D2C1E">
      <w:pPr>
        <w:ind w:firstLine="567"/>
        <w:jc w:val="right"/>
        <w:rPr>
          <w:sz w:val="22"/>
          <w:szCs w:val="22"/>
        </w:rPr>
      </w:pPr>
      <w:r w:rsidRPr="00F10836">
        <w:rPr>
          <w:sz w:val="22"/>
          <w:szCs w:val="22"/>
        </w:rPr>
        <w:t>к гражданско-правовому договору</w:t>
      </w:r>
    </w:p>
    <w:p w:rsidR="003D2C1E" w:rsidRPr="00FF2DA1" w:rsidRDefault="003D2C1E" w:rsidP="003D2C1E">
      <w:pPr>
        <w:ind w:firstLine="567"/>
        <w:jc w:val="right"/>
        <w:rPr>
          <w:sz w:val="22"/>
          <w:szCs w:val="22"/>
        </w:rPr>
      </w:pPr>
      <w:r w:rsidRPr="00FF2DA1">
        <w:rPr>
          <w:sz w:val="22"/>
          <w:szCs w:val="22"/>
        </w:rPr>
        <w:t>№ ______ от _____)</w:t>
      </w:r>
    </w:p>
    <w:p w:rsidR="003D2C1E" w:rsidRDefault="003D2C1E" w:rsidP="003D2C1E">
      <w:pPr>
        <w:jc w:val="right"/>
        <w:rPr>
          <w:b/>
        </w:rPr>
      </w:pPr>
    </w:p>
    <w:p w:rsidR="003D2C1E" w:rsidRDefault="003D2C1E" w:rsidP="003D2C1E">
      <w:pPr>
        <w:jc w:val="right"/>
        <w:rPr>
          <w:b/>
        </w:rPr>
      </w:pPr>
    </w:p>
    <w:p w:rsidR="003D2C1E" w:rsidRPr="003C3EFE" w:rsidRDefault="003D2C1E" w:rsidP="003D2C1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 xml:space="preserve">обеспечения  «ArcGIS» для схем цифрового плана  системы </w:t>
      </w:r>
      <w:r>
        <w:rPr>
          <w:b/>
          <w:sz w:val="22"/>
          <w:szCs w:val="22"/>
        </w:rPr>
        <w:t>водоснабжения</w:t>
      </w:r>
      <w:r w:rsidRPr="003C3EFE">
        <w:rPr>
          <w:b/>
          <w:sz w:val="22"/>
          <w:szCs w:val="22"/>
        </w:rPr>
        <w:t xml:space="preserve"> обслуживающей </w:t>
      </w:r>
      <w:r>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541"/>
        <w:gridCol w:w="2347"/>
        <w:gridCol w:w="952"/>
        <w:gridCol w:w="2987"/>
        <w:gridCol w:w="2026"/>
      </w:tblGrid>
      <w:tr w:rsidR="003D2C1E" w:rsidRPr="0055313B" w:rsidTr="005D0868">
        <w:trPr>
          <w:trHeight w:val="255"/>
        </w:trPr>
        <w:tc>
          <w:tcPr>
            <w:tcW w:w="782"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1191"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483"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516"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028" w:type="pct"/>
            <w:hideMark/>
          </w:tcPr>
          <w:p w:rsidR="003D2C1E" w:rsidRPr="0055313B" w:rsidRDefault="003D2C1E" w:rsidP="005D0868">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Система хозяйственно-питьевого водоснабжения</w:t>
            </w: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1983</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м/р "Юбилейный"</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"Южная старый зал"</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2-го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2500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Насосная станция ХПВ</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Артезианская скважина №3</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Зона ВНС "Центральная подзона"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Объекты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Адрес</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ул. Ленина, 8</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От уличной сети</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Жилой дом</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Объекты водоснабжения обозначения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номера здания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12</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СанПин ….</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Водозабор №1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Размер, 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пояс охраны</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Резервуары для хранения воды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1974</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1000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2-го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сборный железобетон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Регулирующий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Резервуар для питьевой воды</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СанПин ….</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Водовод №1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Размер, 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СЗЗ вододовода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(колодцы, камеры)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Колодец на магистральном водоводе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магистральные</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1953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"Центральная подзона"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ЧОС</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сталь</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Надземный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полиэтилен Dу=300мм, 2005г.</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 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 эстакаде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Магистральный водовод</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Dу=600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Чугун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 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В1</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распределительные</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1988</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побслуживания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"Центральная подзона"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сталь</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Надземный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 земле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Квартальная сеть</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Технический водопровод</w:t>
            </w: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 обозначения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названия станции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 xml:space="preserve">ВНС </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Водонасосные станции технического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1960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Промузел №1</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подъем ТЭЦ -6</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1-го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ВНС "Южная"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Производительность,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Действующая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Насосная станция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ТЭЦ-6</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Зоны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Источник водоснабжения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водозабор №4</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Название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Зона ВНС "Западная"</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Объекты технического водоснабжения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Адрес</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ул. Ленина, 103</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подачи ресурса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От внутренней сети промузла</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Среднесуточный объем потребления ресурса, м3/сут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Производственное здание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Этажность</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4</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Охранные зоны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Нормативный документ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Рабочий проект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Объект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Водовод №1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Размер, 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 xml:space="preserve">Регистрация </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зоны</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Резервуары для хранения технической воды</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1960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Емкость, м3</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2000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Земельный участок</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Класс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Станция 1-го подъема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сборный железобетон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Назначение</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Накопительный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Площадка сооружений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1-й подъем ТЭЦ -6</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Резервуар для технической воды</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ТЭЦ-6</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водоснабжения подписи</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Текст</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диаметра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Dу=600</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Чугун</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состояния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 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Подпись условного обозначения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Впр</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Сети технического водопровода</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Линия</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Год строительства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1987</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Диаметр (Dу), мм</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300</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Зона обслуживания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Промузел №1</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1-я нитка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Количество труб</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1</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Материал</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ПВХ</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Подземный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Сведения о санации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полиэтилен Dу=300мм, 2005г.</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Состояние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Действующий</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Способ прокладки</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в земле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Ср. глубина заложения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-2,8</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Магистральный водовод</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Эксплуатирующая организация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ООО "Новогор-прикамье"</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Точка</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Водоразборная колонка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Пожарный гидрант</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нет</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Тип объекта</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Камера</w:t>
            </w:r>
          </w:p>
        </w:tc>
      </w:tr>
      <w:tr w:rsidR="003D2C1E" w:rsidRPr="0055313B" w:rsidTr="005D0868">
        <w:trPr>
          <w:trHeight w:val="255"/>
        </w:trPr>
        <w:tc>
          <w:tcPr>
            <w:tcW w:w="782"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Здания и сооружения</w:t>
            </w:r>
          </w:p>
        </w:tc>
        <w:tc>
          <w:tcPr>
            <w:tcW w:w="1191"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Здания и сооружения</w:t>
            </w:r>
          </w:p>
        </w:tc>
        <w:tc>
          <w:tcPr>
            <w:tcW w:w="483" w:type="pct"/>
            <w:hideMark/>
          </w:tcPr>
          <w:p w:rsidR="003D2C1E" w:rsidRPr="0055313B" w:rsidRDefault="003D2C1E" w:rsidP="005D0868">
            <w:pPr>
              <w:rPr>
                <w:rFonts w:cstheme="minorHAnsi"/>
                <w:b/>
                <w:bCs/>
                <w:color w:val="000000"/>
                <w:sz w:val="16"/>
                <w:szCs w:val="16"/>
              </w:rPr>
            </w:pPr>
            <w:r w:rsidRPr="0055313B">
              <w:rPr>
                <w:rFonts w:cstheme="minorHAnsi"/>
                <w:b/>
                <w:bCs/>
                <w:color w:val="000000"/>
                <w:sz w:val="16"/>
                <w:szCs w:val="16"/>
              </w:rPr>
              <w:t>Полигон</w:t>
            </w: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Адрес</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Ленина, 12</w:t>
            </w:r>
          </w:p>
        </w:tc>
      </w:tr>
      <w:tr w:rsidR="003D2C1E" w:rsidRPr="0055313B" w:rsidTr="005D0868">
        <w:trPr>
          <w:trHeight w:val="510"/>
        </w:trPr>
        <w:tc>
          <w:tcPr>
            <w:tcW w:w="782" w:type="pct"/>
            <w:hideMark/>
          </w:tcPr>
          <w:p w:rsidR="003D2C1E" w:rsidRPr="0055313B" w:rsidRDefault="003D2C1E" w:rsidP="005D0868">
            <w:pPr>
              <w:rPr>
                <w:rFonts w:cstheme="minorHAnsi"/>
                <w:b/>
                <w:bCs/>
                <w:color w:val="000000"/>
                <w:sz w:val="16"/>
                <w:szCs w:val="16"/>
              </w:rPr>
            </w:pPr>
          </w:p>
        </w:tc>
        <w:tc>
          <w:tcPr>
            <w:tcW w:w="1191" w:type="pct"/>
            <w:hideMark/>
          </w:tcPr>
          <w:p w:rsidR="003D2C1E" w:rsidRPr="0055313B" w:rsidRDefault="003D2C1E" w:rsidP="005D0868">
            <w:pPr>
              <w:rPr>
                <w:rFonts w:cstheme="minorHAnsi"/>
                <w:color w:val="000000"/>
                <w:sz w:val="16"/>
                <w:szCs w:val="16"/>
              </w:rPr>
            </w:pPr>
          </w:p>
        </w:tc>
        <w:tc>
          <w:tcPr>
            <w:tcW w:w="483" w:type="pct"/>
            <w:hideMark/>
          </w:tcPr>
          <w:p w:rsidR="003D2C1E" w:rsidRPr="0055313B" w:rsidRDefault="003D2C1E" w:rsidP="005D0868">
            <w:pPr>
              <w:rPr>
                <w:rFonts w:cstheme="minorHAnsi"/>
                <w:b/>
                <w:bCs/>
                <w:color w:val="000000"/>
                <w:sz w:val="16"/>
                <w:szCs w:val="16"/>
              </w:rPr>
            </w:pPr>
          </w:p>
        </w:tc>
        <w:tc>
          <w:tcPr>
            <w:tcW w:w="1516" w:type="pct"/>
            <w:hideMark/>
          </w:tcPr>
          <w:p w:rsidR="003D2C1E" w:rsidRPr="0055313B" w:rsidRDefault="003D2C1E" w:rsidP="005D0868">
            <w:pPr>
              <w:rPr>
                <w:rFonts w:cstheme="minorHAnsi"/>
                <w:color w:val="000000"/>
                <w:sz w:val="16"/>
                <w:szCs w:val="16"/>
              </w:rPr>
            </w:pPr>
            <w:r w:rsidRPr="0055313B">
              <w:rPr>
                <w:rFonts w:cstheme="minorHAnsi"/>
                <w:color w:val="000000"/>
                <w:sz w:val="16"/>
                <w:szCs w:val="16"/>
              </w:rPr>
              <w:t>Подключенные к сетям водоснабжения</w:t>
            </w:r>
          </w:p>
        </w:tc>
        <w:tc>
          <w:tcPr>
            <w:tcW w:w="1028" w:type="pct"/>
            <w:hideMark/>
          </w:tcPr>
          <w:p w:rsidR="003D2C1E" w:rsidRPr="0055313B" w:rsidRDefault="003D2C1E" w:rsidP="005D0868">
            <w:pPr>
              <w:rPr>
                <w:rFonts w:cstheme="minorHAnsi"/>
                <w:i/>
                <w:color w:val="000000"/>
                <w:sz w:val="16"/>
                <w:szCs w:val="16"/>
              </w:rPr>
            </w:pPr>
            <w:r w:rsidRPr="0055313B">
              <w:rPr>
                <w:rFonts w:cstheme="minorHAnsi"/>
                <w:i/>
                <w:color w:val="000000"/>
                <w:sz w:val="16"/>
                <w:szCs w:val="16"/>
              </w:rPr>
              <w:t>Комментарии</w:t>
            </w:r>
          </w:p>
        </w:tc>
      </w:tr>
    </w:tbl>
    <w:p w:rsidR="003D2C1E" w:rsidRPr="00F9494A" w:rsidRDefault="003D2C1E" w:rsidP="003D2C1E">
      <w:pPr>
        <w:rPr>
          <w:sz w:val="24"/>
          <w:szCs w:val="24"/>
        </w:rPr>
      </w:pPr>
    </w:p>
    <w:tbl>
      <w:tblPr>
        <w:tblW w:w="9576" w:type="dxa"/>
        <w:tblLayout w:type="fixed"/>
        <w:tblLook w:val="0000"/>
      </w:tblPr>
      <w:tblGrid>
        <w:gridCol w:w="4788"/>
        <w:gridCol w:w="4788"/>
      </w:tblGrid>
      <w:tr w:rsidR="003D2C1E" w:rsidRPr="00F9494A" w:rsidTr="005D0868">
        <w:tc>
          <w:tcPr>
            <w:tcW w:w="4788" w:type="dxa"/>
          </w:tcPr>
          <w:p w:rsidR="003D2C1E" w:rsidRPr="00F9494A" w:rsidRDefault="003D2C1E" w:rsidP="005D0868">
            <w:pPr>
              <w:rPr>
                <w:b/>
                <w:sz w:val="24"/>
                <w:szCs w:val="24"/>
              </w:rPr>
            </w:pPr>
            <w:r w:rsidRPr="00F9494A">
              <w:rPr>
                <w:b/>
                <w:sz w:val="24"/>
                <w:szCs w:val="24"/>
              </w:rPr>
              <w:t>От Заказчика:</w:t>
            </w:r>
          </w:p>
        </w:tc>
        <w:tc>
          <w:tcPr>
            <w:tcW w:w="4788" w:type="dxa"/>
          </w:tcPr>
          <w:p w:rsidR="003D2C1E" w:rsidRPr="00F9494A" w:rsidRDefault="003D2C1E" w:rsidP="005D0868">
            <w:pPr>
              <w:rPr>
                <w:b/>
                <w:sz w:val="24"/>
                <w:szCs w:val="24"/>
              </w:rPr>
            </w:pPr>
            <w:r w:rsidRPr="00F9494A">
              <w:rPr>
                <w:b/>
                <w:sz w:val="24"/>
                <w:szCs w:val="24"/>
              </w:rPr>
              <w:t>От Исполнителя:</w:t>
            </w:r>
          </w:p>
        </w:tc>
      </w:tr>
      <w:tr w:rsidR="003D2C1E" w:rsidRPr="00F9494A" w:rsidTr="005D0868">
        <w:trPr>
          <w:trHeight w:val="2022"/>
        </w:trPr>
        <w:tc>
          <w:tcPr>
            <w:tcW w:w="4788" w:type="dxa"/>
          </w:tcPr>
          <w:p w:rsidR="003D2C1E" w:rsidRPr="00F9494A" w:rsidRDefault="003D2C1E" w:rsidP="005D0868">
            <w:pPr>
              <w:rPr>
                <w:sz w:val="24"/>
                <w:szCs w:val="24"/>
              </w:rPr>
            </w:pP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____________________ А.В. Головин</w:t>
            </w: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м. п.</w:t>
            </w:r>
          </w:p>
        </w:tc>
        <w:tc>
          <w:tcPr>
            <w:tcW w:w="4788" w:type="dxa"/>
          </w:tcPr>
          <w:p w:rsidR="003D2C1E" w:rsidRPr="00F9494A" w:rsidRDefault="003D2C1E" w:rsidP="005D0868">
            <w:pPr>
              <w:rPr>
                <w:sz w:val="24"/>
                <w:szCs w:val="24"/>
              </w:rPr>
            </w:pP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__________________ ХХХХХХХ</w:t>
            </w:r>
          </w:p>
          <w:p w:rsidR="003D2C1E" w:rsidRPr="00F9494A" w:rsidRDefault="003D2C1E" w:rsidP="005D0868">
            <w:pPr>
              <w:rPr>
                <w:sz w:val="24"/>
                <w:szCs w:val="24"/>
              </w:rPr>
            </w:pPr>
          </w:p>
          <w:p w:rsidR="003D2C1E" w:rsidRPr="00F9494A" w:rsidRDefault="003D2C1E" w:rsidP="005D0868">
            <w:pPr>
              <w:rPr>
                <w:sz w:val="24"/>
                <w:szCs w:val="24"/>
              </w:rPr>
            </w:pPr>
            <w:r w:rsidRPr="00F9494A">
              <w:rPr>
                <w:sz w:val="24"/>
                <w:szCs w:val="24"/>
              </w:rPr>
              <w:t>м. п.</w:t>
            </w:r>
          </w:p>
        </w:tc>
      </w:tr>
    </w:tbl>
    <w:p w:rsidR="00997FCF" w:rsidRPr="007F796E" w:rsidRDefault="00997FCF" w:rsidP="004F1F27">
      <w:pPr>
        <w:jc w:val="right"/>
        <w:rPr>
          <w:sz w:val="24"/>
          <w:szCs w:val="24"/>
        </w:rPr>
      </w:pPr>
    </w:p>
    <w:sectPr w:rsidR="00997FCF" w:rsidRPr="007F796E"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A79" w:rsidRDefault="00DE7A79">
      <w:r>
        <w:separator/>
      </w:r>
    </w:p>
  </w:endnote>
  <w:endnote w:type="continuationSeparator" w:id="1">
    <w:p w:rsidR="00DE7A79" w:rsidRDefault="00DE7A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0FD" w:rsidRDefault="000C665B">
    <w:pPr>
      <w:pStyle w:val="ab"/>
      <w:framePr w:wrap="around" w:vAnchor="text" w:hAnchor="margin" w:xAlign="center" w:y="1"/>
      <w:rPr>
        <w:rStyle w:val="ad"/>
      </w:rPr>
    </w:pPr>
    <w:r>
      <w:rPr>
        <w:rStyle w:val="ad"/>
      </w:rPr>
      <w:fldChar w:fldCharType="begin"/>
    </w:r>
    <w:r w:rsidR="000400FD">
      <w:rPr>
        <w:rStyle w:val="ad"/>
      </w:rPr>
      <w:instrText xml:space="preserve">PAGE  </w:instrText>
    </w:r>
    <w:r>
      <w:rPr>
        <w:rStyle w:val="ad"/>
      </w:rPr>
      <w:fldChar w:fldCharType="end"/>
    </w:r>
  </w:p>
  <w:p w:rsidR="000400FD" w:rsidRDefault="000400F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0FD" w:rsidRDefault="000C665B">
    <w:pPr>
      <w:pStyle w:val="ab"/>
      <w:framePr w:wrap="around" w:vAnchor="text" w:hAnchor="margin" w:xAlign="center" w:y="1"/>
      <w:rPr>
        <w:rStyle w:val="ad"/>
      </w:rPr>
    </w:pPr>
    <w:r>
      <w:rPr>
        <w:rStyle w:val="ad"/>
      </w:rPr>
      <w:fldChar w:fldCharType="begin"/>
    </w:r>
    <w:r w:rsidR="000400FD">
      <w:rPr>
        <w:rStyle w:val="ad"/>
      </w:rPr>
      <w:instrText xml:space="preserve">PAGE  </w:instrText>
    </w:r>
    <w:r>
      <w:rPr>
        <w:rStyle w:val="ad"/>
      </w:rPr>
      <w:fldChar w:fldCharType="separate"/>
    </w:r>
    <w:r w:rsidR="00B57B8E">
      <w:rPr>
        <w:rStyle w:val="ad"/>
        <w:noProof/>
      </w:rPr>
      <w:t>16</w:t>
    </w:r>
    <w:r>
      <w:rPr>
        <w:rStyle w:val="ad"/>
      </w:rPr>
      <w:fldChar w:fldCharType="end"/>
    </w:r>
  </w:p>
  <w:p w:rsidR="000400FD" w:rsidRDefault="000400FD">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0FD" w:rsidRDefault="000C665B">
    <w:pPr>
      <w:pStyle w:val="ab"/>
      <w:framePr w:wrap="around" w:vAnchor="text" w:hAnchor="margin" w:xAlign="center" w:y="1"/>
      <w:rPr>
        <w:rStyle w:val="ad"/>
      </w:rPr>
    </w:pPr>
    <w:r>
      <w:rPr>
        <w:rStyle w:val="ad"/>
      </w:rPr>
      <w:fldChar w:fldCharType="begin"/>
    </w:r>
    <w:r w:rsidR="000400FD">
      <w:rPr>
        <w:rStyle w:val="ad"/>
      </w:rPr>
      <w:instrText xml:space="preserve">PAGE  </w:instrText>
    </w:r>
    <w:r>
      <w:rPr>
        <w:rStyle w:val="ad"/>
      </w:rPr>
      <w:fldChar w:fldCharType="end"/>
    </w:r>
  </w:p>
  <w:p w:rsidR="000400FD" w:rsidRDefault="000400FD">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0FD" w:rsidRDefault="000C665B">
    <w:pPr>
      <w:pStyle w:val="ab"/>
      <w:framePr w:wrap="around" w:vAnchor="text" w:hAnchor="margin" w:xAlign="center" w:y="1"/>
      <w:rPr>
        <w:rStyle w:val="ad"/>
      </w:rPr>
    </w:pPr>
    <w:r>
      <w:rPr>
        <w:rStyle w:val="ad"/>
      </w:rPr>
      <w:fldChar w:fldCharType="begin"/>
    </w:r>
    <w:r w:rsidR="000400FD">
      <w:rPr>
        <w:rStyle w:val="ad"/>
      </w:rPr>
      <w:instrText xml:space="preserve">PAGE  </w:instrText>
    </w:r>
    <w:r>
      <w:rPr>
        <w:rStyle w:val="ad"/>
      </w:rPr>
      <w:fldChar w:fldCharType="separate"/>
    </w:r>
    <w:r w:rsidR="00B57B8E">
      <w:rPr>
        <w:rStyle w:val="ad"/>
        <w:noProof/>
      </w:rPr>
      <w:t>20</w:t>
    </w:r>
    <w:r>
      <w:rPr>
        <w:rStyle w:val="ad"/>
      </w:rPr>
      <w:fldChar w:fldCharType="end"/>
    </w:r>
  </w:p>
  <w:p w:rsidR="000400FD" w:rsidRDefault="000400F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A79" w:rsidRDefault="00DE7A79">
      <w:r>
        <w:separator/>
      </w:r>
    </w:p>
  </w:footnote>
  <w:footnote w:type="continuationSeparator" w:id="1">
    <w:p w:rsidR="00DE7A79" w:rsidRDefault="00DE7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0FD" w:rsidRDefault="000400FD">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1C9F3BE9"/>
    <w:multiLevelType w:val="multilevel"/>
    <w:tmpl w:val="30AA3606"/>
    <w:lvl w:ilvl="0">
      <w:start w:val="1"/>
      <w:numFmt w:val="decimal"/>
      <w:lvlText w:val="%1."/>
      <w:lvlJc w:val="left"/>
      <w:pPr>
        <w:ind w:left="360" w:hanging="360"/>
      </w:pPr>
      <w:rPr>
        <w:rFonts w:cs="Times New Roman" w:hint="default"/>
      </w:rPr>
    </w:lvl>
    <w:lvl w:ilvl="1">
      <w:start w:val="1"/>
      <w:numFmt w:val="decimal"/>
      <w:lvlText w:val="%1.%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43D65A6"/>
    <w:multiLevelType w:val="multilevel"/>
    <w:tmpl w:val="D2DE27DC"/>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6">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9">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6">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7B570288"/>
    <w:multiLevelType w:val="multilevel"/>
    <w:tmpl w:val="8F98215A"/>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37">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9"/>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8"/>
  </w:num>
  <w:num w:numId="6">
    <w:abstractNumId w:val="13"/>
  </w:num>
  <w:num w:numId="7">
    <w:abstractNumId w:val="4"/>
  </w:num>
  <w:num w:numId="8">
    <w:abstractNumId w:val="2"/>
  </w:num>
  <w:num w:numId="9">
    <w:abstractNumId w:val="24"/>
  </w:num>
  <w:num w:numId="10">
    <w:abstractNumId w:val="29"/>
  </w:num>
  <w:num w:numId="11">
    <w:abstractNumId w:val="31"/>
  </w:num>
  <w:num w:numId="12">
    <w:abstractNumId w:val="19"/>
  </w:num>
  <w:num w:numId="13">
    <w:abstractNumId w:val="35"/>
  </w:num>
  <w:num w:numId="14">
    <w:abstractNumId w:val="27"/>
  </w:num>
  <w:num w:numId="15">
    <w:abstractNumId w:val="9"/>
  </w:num>
  <w:num w:numId="16">
    <w:abstractNumId w:val="0"/>
  </w:num>
  <w:num w:numId="17">
    <w:abstractNumId w:val="20"/>
  </w:num>
  <w:num w:numId="18">
    <w:abstractNumId w:val="26"/>
  </w:num>
  <w:num w:numId="19">
    <w:abstractNumId w:val="38"/>
  </w:num>
  <w:num w:numId="20">
    <w:abstractNumId w:val="30"/>
  </w:num>
  <w:num w:numId="21">
    <w:abstractNumId w:val="22"/>
  </w:num>
  <w:num w:numId="22">
    <w:abstractNumId w:val="3"/>
  </w:num>
  <w:num w:numId="23">
    <w:abstractNumId w:val="1"/>
  </w:num>
  <w:num w:numId="24">
    <w:abstractNumId w:val="34"/>
  </w:num>
  <w:num w:numId="25">
    <w:abstractNumId w:val="25"/>
  </w:num>
  <w:num w:numId="26">
    <w:abstractNumId w:val="11"/>
  </w:num>
  <w:num w:numId="27">
    <w:abstractNumId w:val="37"/>
  </w:num>
  <w:num w:numId="28">
    <w:abstractNumId w:val="28"/>
  </w:num>
  <w:num w:numId="29">
    <w:abstractNumId w:val="6"/>
  </w:num>
  <w:num w:numId="30">
    <w:abstractNumId w:val="32"/>
  </w:num>
  <w:num w:numId="31">
    <w:abstractNumId w:val="15"/>
  </w:num>
  <w:num w:numId="32">
    <w:abstractNumId w:val="7"/>
  </w:num>
  <w:num w:numId="33">
    <w:abstractNumId w:val="12"/>
  </w:num>
  <w:num w:numId="34">
    <w:abstractNumId w:val="8"/>
  </w:num>
  <w:num w:numId="35">
    <w:abstractNumId w:val="33"/>
  </w:num>
  <w:num w:numId="36">
    <w:abstractNumId w:val="21"/>
  </w:num>
  <w:num w:numId="37">
    <w:abstractNumId w:val="23"/>
  </w:num>
  <w:num w:numId="38">
    <w:abstractNumId w:val="16"/>
  </w:num>
  <w:num w:numId="39">
    <w:abstractNumId w:val="14"/>
  </w:num>
  <w:num w:numId="40">
    <w:abstractNumId w:val="10"/>
  </w:num>
  <w:num w:numId="41">
    <w:abstractNumId w:val="3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25225"/>
    <w:rsid w:val="00027921"/>
    <w:rsid w:val="0003203F"/>
    <w:rsid w:val="000336E1"/>
    <w:rsid w:val="00034F0D"/>
    <w:rsid w:val="00036770"/>
    <w:rsid w:val="00037C84"/>
    <w:rsid w:val="000400FD"/>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1D09"/>
    <w:rsid w:val="00072271"/>
    <w:rsid w:val="000741B2"/>
    <w:rsid w:val="0007455A"/>
    <w:rsid w:val="00081B63"/>
    <w:rsid w:val="000821D7"/>
    <w:rsid w:val="00082632"/>
    <w:rsid w:val="000829F1"/>
    <w:rsid w:val="00083F62"/>
    <w:rsid w:val="000847BA"/>
    <w:rsid w:val="00085C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B52"/>
    <w:rsid w:val="000C665B"/>
    <w:rsid w:val="000C7A74"/>
    <w:rsid w:val="000D470D"/>
    <w:rsid w:val="000D6E43"/>
    <w:rsid w:val="000E0D39"/>
    <w:rsid w:val="000E2B05"/>
    <w:rsid w:val="000E41AC"/>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439"/>
    <w:rsid w:val="001369A4"/>
    <w:rsid w:val="001378F5"/>
    <w:rsid w:val="00141DD4"/>
    <w:rsid w:val="0014323E"/>
    <w:rsid w:val="001436B7"/>
    <w:rsid w:val="0014677F"/>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654"/>
    <w:rsid w:val="00167C8C"/>
    <w:rsid w:val="00170950"/>
    <w:rsid w:val="00171B1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906"/>
    <w:rsid w:val="001A1D54"/>
    <w:rsid w:val="001A47F7"/>
    <w:rsid w:val="001A4B9F"/>
    <w:rsid w:val="001A52CD"/>
    <w:rsid w:val="001A657D"/>
    <w:rsid w:val="001B0411"/>
    <w:rsid w:val="001B07E8"/>
    <w:rsid w:val="001B1652"/>
    <w:rsid w:val="001B17CC"/>
    <w:rsid w:val="001B1BD5"/>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2DBF"/>
    <w:rsid w:val="0020301B"/>
    <w:rsid w:val="0020362A"/>
    <w:rsid w:val="0020427F"/>
    <w:rsid w:val="002052EB"/>
    <w:rsid w:val="002077CA"/>
    <w:rsid w:val="0021007C"/>
    <w:rsid w:val="002117F1"/>
    <w:rsid w:val="002123CF"/>
    <w:rsid w:val="00212C99"/>
    <w:rsid w:val="0021317E"/>
    <w:rsid w:val="00213212"/>
    <w:rsid w:val="0021399F"/>
    <w:rsid w:val="00213E72"/>
    <w:rsid w:val="00214D7F"/>
    <w:rsid w:val="0021572E"/>
    <w:rsid w:val="00216222"/>
    <w:rsid w:val="0021641D"/>
    <w:rsid w:val="00221739"/>
    <w:rsid w:val="00222691"/>
    <w:rsid w:val="002251C7"/>
    <w:rsid w:val="0022550C"/>
    <w:rsid w:val="00225D62"/>
    <w:rsid w:val="0022762C"/>
    <w:rsid w:val="00227844"/>
    <w:rsid w:val="00227A38"/>
    <w:rsid w:val="00230163"/>
    <w:rsid w:val="0023053C"/>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D48"/>
    <w:rsid w:val="00267E37"/>
    <w:rsid w:val="00270017"/>
    <w:rsid w:val="002739A4"/>
    <w:rsid w:val="00274A75"/>
    <w:rsid w:val="00275F23"/>
    <w:rsid w:val="0027762F"/>
    <w:rsid w:val="002830FD"/>
    <w:rsid w:val="00292633"/>
    <w:rsid w:val="002948CA"/>
    <w:rsid w:val="00297759"/>
    <w:rsid w:val="002A02B6"/>
    <w:rsid w:val="002A19A5"/>
    <w:rsid w:val="002A1CCE"/>
    <w:rsid w:val="002A26F1"/>
    <w:rsid w:val="002A2BEF"/>
    <w:rsid w:val="002A30D9"/>
    <w:rsid w:val="002A3B3E"/>
    <w:rsid w:val="002A48B8"/>
    <w:rsid w:val="002B0502"/>
    <w:rsid w:val="002B3C1E"/>
    <w:rsid w:val="002B6EA8"/>
    <w:rsid w:val="002C099D"/>
    <w:rsid w:val="002C0CCE"/>
    <w:rsid w:val="002C2DD1"/>
    <w:rsid w:val="002C3CF9"/>
    <w:rsid w:val="002C407E"/>
    <w:rsid w:val="002C49BD"/>
    <w:rsid w:val="002C6FC7"/>
    <w:rsid w:val="002D65D3"/>
    <w:rsid w:val="002D7F74"/>
    <w:rsid w:val="002E12F8"/>
    <w:rsid w:val="002E15D2"/>
    <w:rsid w:val="002E2A70"/>
    <w:rsid w:val="002E44C1"/>
    <w:rsid w:val="002E4A80"/>
    <w:rsid w:val="002E719D"/>
    <w:rsid w:val="002F0A53"/>
    <w:rsid w:val="002F28DA"/>
    <w:rsid w:val="002F2AA5"/>
    <w:rsid w:val="002F4662"/>
    <w:rsid w:val="002F4C56"/>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3B7F"/>
    <w:rsid w:val="00350244"/>
    <w:rsid w:val="00352126"/>
    <w:rsid w:val="00352FF8"/>
    <w:rsid w:val="00357E92"/>
    <w:rsid w:val="00361641"/>
    <w:rsid w:val="00362461"/>
    <w:rsid w:val="003625C5"/>
    <w:rsid w:val="00363750"/>
    <w:rsid w:val="00364965"/>
    <w:rsid w:val="003650EF"/>
    <w:rsid w:val="003673FF"/>
    <w:rsid w:val="003707DF"/>
    <w:rsid w:val="0037754C"/>
    <w:rsid w:val="00380DE5"/>
    <w:rsid w:val="0038124E"/>
    <w:rsid w:val="00381C65"/>
    <w:rsid w:val="00381FCB"/>
    <w:rsid w:val="00382A08"/>
    <w:rsid w:val="00383713"/>
    <w:rsid w:val="00387C4A"/>
    <w:rsid w:val="003908F9"/>
    <w:rsid w:val="00391B31"/>
    <w:rsid w:val="0039678F"/>
    <w:rsid w:val="003A3E01"/>
    <w:rsid w:val="003A564A"/>
    <w:rsid w:val="003A5CBB"/>
    <w:rsid w:val="003A6FCC"/>
    <w:rsid w:val="003A7AF7"/>
    <w:rsid w:val="003B1151"/>
    <w:rsid w:val="003B1587"/>
    <w:rsid w:val="003B1D36"/>
    <w:rsid w:val="003B733D"/>
    <w:rsid w:val="003C0B1F"/>
    <w:rsid w:val="003C3EFE"/>
    <w:rsid w:val="003C44B9"/>
    <w:rsid w:val="003C4C70"/>
    <w:rsid w:val="003C544E"/>
    <w:rsid w:val="003C6046"/>
    <w:rsid w:val="003C65BA"/>
    <w:rsid w:val="003C76A3"/>
    <w:rsid w:val="003D244C"/>
    <w:rsid w:val="003D2C1E"/>
    <w:rsid w:val="003D455C"/>
    <w:rsid w:val="003D6F7D"/>
    <w:rsid w:val="003D7E98"/>
    <w:rsid w:val="003E46DD"/>
    <w:rsid w:val="003E5296"/>
    <w:rsid w:val="003E61D9"/>
    <w:rsid w:val="003E68E9"/>
    <w:rsid w:val="003E7509"/>
    <w:rsid w:val="003F0087"/>
    <w:rsid w:val="003F2076"/>
    <w:rsid w:val="003F3707"/>
    <w:rsid w:val="003F3AC5"/>
    <w:rsid w:val="003F3E91"/>
    <w:rsid w:val="003F48FE"/>
    <w:rsid w:val="003F78AA"/>
    <w:rsid w:val="003F79F4"/>
    <w:rsid w:val="00401F40"/>
    <w:rsid w:val="0040415C"/>
    <w:rsid w:val="0040515C"/>
    <w:rsid w:val="004061C8"/>
    <w:rsid w:val="0041090B"/>
    <w:rsid w:val="00417454"/>
    <w:rsid w:val="00417786"/>
    <w:rsid w:val="00420566"/>
    <w:rsid w:val="004214E6"/>
    <w:rsid w:val="004234B0"/>
    <w:rsid w:val="00425452"/>
    <w:rsid w:val="004255E3"/>
    <w:rsid w:val="00430C27"/>
    <w:rsid w:val="00436E93"/>
    <w:rsid w:val="00437B38"/>
    <w:rsid w:val="0044180A"/>
    <w:rsid w:val="00442823"/>
    <w:rsid w:val="004432E5"/>
    <w:rsid w:val="00444496"/>
    <w:rsid w:val="0044532E"/>
    <w:rsid w:val="0045015F"/>
    <w:rsid w:val="00450EA4"/>
    <w:rsid w:val="00454E5E"/>
    <w:rsid w:val="004559DD"/>
    <w:rsid w:val="00455BCB"/>
    <w:rsid w:val="004577A6"/>
    <w:rsid w:val="004632EB"/>
    <w:rsid w:val="00464B42"/>
    <w:rsid w:val="00466795"/>
    <w:rsid w:val="00471A7E"/>
    <w:rsid w:val="00472B2C"/>
    <w:rsid w:val="00475AA4"/>
    <w:rsid w:val="0048388D"/>
    <w:rsid w:val="004850F7"/>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4008"/>
    <w:rsid w:val="004D4A81"/>
    <w:rsid w:val="004D4E7C"/>
    <w:rsid w:val="004D6349"/>
    <w:rsid w:val="004D7606"/>
    <w:rsid w:val="004E2D75"/>
    <w:rsid w:val="004E368E"/>
    <w:rsid w:val="004E5418"/>
    <w:rsid w:val="004E58BB"/>
    <w:rsid w:val="004E6378"/>
    <w:rsid w:val="004F00E5"/>
    <w:rsid w:val="004F1F27"/>
    <w:rsid w:val="004F48A5"/>
    <w:rsid w:val="004F493F"/>
    <w:rsid w:val="004F5786"/>
    <w:rsid w:val="0050087C"/>
    <w:rsid w:val="00501C1C"/>
    <w:rsid w:val="0050459B"/>
    <w:rsid w:val="00504E43"/>
    <w:rsid w:val="00504E85"/>
    <w:rsid w:val="00504F7E"/>
    <w:rsid w:val="0050525A"/>
    <w:rsid w:val="00505462"/>
    <w:rsid w:val="005055CC"/>
    <w:rsid w:val="00507AFF"/>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46F62"/>
    <w:rsid w:val="005536D6"/>
    <w:rsid w:val="00554E40"/>
    <w:rsid w:val="00557B28"/>
    <w:rsid w:val="00560687"/>
    <w:rsid w:val="005626AF"/>
    <w:rsid w:val="0056285B"/>
    <w:rsid w:val="00562C54"/>
    <w:rsid w:val="00563024"/>
    <w:rsid w:val="0056511A"/>
    <w:rsid w:val="00572135"/>
    <w:rsid w:val="00573D08"/>
    <w:rsid w:val="005770D7"/>
    <w:rsid w:val="00580DB2"/>
    <w:rsid w:val="00581607"/>
    <w:rsid w:val="005816C5"/>
    <w:rsid w:val="005832B4"/>
    <w:rsid w:val="005833C1"/>
    <w:rsid w:val="0058344F"/>
    <w:rsid w:val="005851F3"/>
    <w:rsid w:val="005855BE"/>
    <w:rsid w:val="00585648"/>
    <w:rsid w:val="0058574D"/>
    <w:rsid w:val="0058718F"/>
    <w:rsid w:val="00587BBA"/>
    <w:rsid w:val="0059043F"/>
    <w:rsid w:val="00590A46"/>
    <w:rsid w:val="00595FC9"/>
    <w:rsid w:val="005966E8"/>
    <w:rsid w:val="005A023B"/>
    <w:rsid w:val="005A0B7A"/>
    <w:rsid w:val="005B0EFA"/>
    <w:rsid w:val="005B1A99"/>
    <w:rsid w:val="005B6293"/>
    <w:rsid w:val="005B6960"/>
    <w:rsid w:val="005B7372"/>
    <w:rsid w:val="005B7D2C"/>
    <w:rsid w:val="005C0163"/>
    <w:rsid w:val="005C0CF1"/>
    <w:rsid w:val="005C1399"/>
    <w:rsid w:val="005C1677"/>
    <w:rsid w:val="005C2F4D"/>
    <w:rsid w:val="005C3EB6"/>
    <w:rsid w:val="005C4380"/>
    <w:rsid w:val="005C714E"/>
    <w:rsid w:val="005D0868"/>
    <w:rsid w:val="005D1020"/>
    <w:rsid w:val="005D1419"/>
    <w:rsid w:val="005D3653"/>
    <w:rsid w:val="005D5762"/>
    <w:rsid w:val="005D5A2A"/>
    <w:rsid w:val="005D65B2"/>
    <w:rsid w:val="005D6A58"/>
    <w:rsid w:val="005E14AC"/>
    <w:rsid w:val="005E1EBC"/>
    <w:rsid w:val="005E1EC9"/>
    <w:rsid w:val="005E3C8B"/>
    <w:rsid w:val="005E4460"/>
    <w:rsid w:val="005E47E6"/>
    <w:rsid w:val="005E55F3"/>
    <w:rsid w:val="005E6612"/>
    <w:rsid w:val="005F3FC5"/>
    <w:rsid w:val="005F581B"/>
    <w:rsid w:val="005F632F"/>
    <w:rsid w:val="005F753F"/>
    <w:rsid w:val="005F756B"/>
    <w:rsid w:val="005F79CD"/>
    <w:rsid w:val="006003C5"/>
    <w:rsid w:val="00601602"/>
    <w:rsid w:val="00605C4A"/>
    <w:rsid w:val="00606855"/>
    <w:rsid w:val="00606B1E"/>
    <w:rsid w:val="00607AB4"/>
    <w:rsid w:val="00612053"/>
    <w:rsid w:val="006124D6"/>
    <w:rsid w:val="00612908"/>
    <w:rsid w:val="00612FDF"/>
    <w:rsid w:val="006131C0"/>
    <w:rsid w:val="00615FD4"/>
    <w:rsid w:val="0062035A"/>
    <w:rsid w:val="00620617"/>
    <w:rsid w:val="006213E2"/>
    <w:rsid w:val="00623950"/>
    <w:rsid w:val="00624C72"/>
    <w:rsid w:val="006252F5"/>
    <w:rsid w:val="006279D0"/>
    <w:rsid w:val="00627B38"/>
    <w:rsid w:val="0063103D"/>
    <w:rsid w:val="00634EEC"/>
    <w:rsid w:val="006355DE"/>
    <w:rsid w:val="006355E3"/>
    <w:rsid w:val="00635DDD"/>
    <w:rsid w:val="006362CB"/>
    <w:rsid w:val="0063693D"/>
    <w:rsid w:val="00640E33"/>
    <w:rsid w:val="0064264D"/>
    <w:rsid w:val="0064314B"/>
    <w:rsid w:val="00643BBB"/>
    <w:rsid w:val="00644945"/>
    <w:rsid w:val="00646592"/>
    <w:rsid w:val="0064699A"/>
    <w:rsid w:val="0065050F"/>
    <w:rsid w:val="0065066A"/>
    <w:rsid w:val="0065179D"/>
    <w:rsid w:val="00651BA7"/>
    <w:rsid w:val="00655329"/>
    <w:rsid w:val="00660E4B"/>
    <w:rsid w:val="00662D4F"/>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0F0E"/>
    <w:rsid w:val="00711838"/>
    <w:rsid w:val="0071352D"/>
    <w:rsid w:val="00717159"/>
    <w:rsid w:val="00717820"/>
    <w:rsid w:val="007202F1"/>
    <w:rsid w:val="007207A8"/>
    <w:rsid w:val="007244A7"/>
    <w:rsid w:val="00725697"/>
    <w:rsid w:val="00725C9F"/>
    <w:rsid w:val="00735108"/>
    <w:rsid w:val="00735424"/>
    <w:rsid w:val="00741D13"/>
    <w:rsid w:val="00743542"/>
    <w:rsid w:val="007445F8"/>
    <w:rsid w:val="00745186"/>
    <w:rsid w:val="00745D92"/>
    <w:rsid w:val="0074693B"/>
    <w:rsid w:val="00746A70"/>
    <w:rsid w:val="00751EDD"/>
    <w:rsid w:val="00753529"/>
    <w:rsid w:val="00755220"/>
    <w:rsid w:val="00755AF6"/>
    <w:rsid w:val="00755E55"/>
    <w:rsid w:val="00764E26"/>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2278"/>
    <w:rsid w:val="00810221"/>
    <w:rsid w:val="00810D47"/>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23B"/>
    <w:rsid w:val="00864F49"/>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118"/>
    <w:rsid w:val="008C3409"/>
    <w:rsid w:val="008C60E2"/>
    <w:rsid w:val="008D0A69"/>
    <w:rsid w:val="008D198B"/>
    <w:rsid w:val="008D1E30"/>
    <w:rsid w:val="008D21BA"/>
    <w:rsid w:val="008D281D"/>
    <w:rsid w:val="008D542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3608"/>
    <w:rsid w:val="00987CDF"/>
    <w:rsid w:val="0099072D"/>
    <w:rsid w:val="009926B4"/>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123A7"/>
    <w:rsid w:val="00A15294"/>
    <w:rsid w:val="00A15F03"/>
    <w:rsid w:val="00A16548"/>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69E3"/>
    <w:rsid w:val="00AA34E8"/>
    <w:rsid w:val="00AA5B0F"/>
    <w:rsid w:val="00AA64F1"/>
    <w:rsid w:val="00AA693E"/>
    <w:rsid w:val="00AA69B2"/>
    <w:rsid w:val="00AA6A5F"/>
    <w:rsid w:val="00AB03A5"/>
    <w:rsid w:val="00AB48EF"/>
    <w:rsid w:val="00AB62E2"/>
    <w:rsid w:val="00AB693F"/>
    <w:rsid w:val="00AB7831"/>
    <w:rsid w:val="00AB7FE5"/>
    <w:rsid w:val="00AC055D"/>
    <w:rsid w:val="00AC2AB0"/>
    <w:rsid w:val="00AC4A23"/>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51A1"/>
    <w:rsid w:val="00B06AD8"/>
    <w:rsid w:val="00B071AC"/>
    <w:rsid w:val="00B07664"/>
    <w:rsid w:val="00B122E6"/>
    <w:rsid w:val="00B12AFF"/>
    <w:rsid w:val="00B137B2"/>
    <w:rsid w:val="00B16D58"/>
    <w:rsid w:val="00B1764F"/>
    <w:rsid w:val="00B17A73"/>
    <w:rsid w:val="00B22E10"/>
    <w:rsid w:val="00B23F55"/>
    <w:rsid w:val="00B23F9E"/>
    <w:rsid w:val="00B24C9C"/>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628D"/>
    <w:rsid w:val="00B56C67"/>
    <w:rsid w:val="00B575C2"/>
    <w:rsid w:val="00B57B8E"/>
    <w:rsid w:val="00B60082"/>
    <w:rsid w:val="00B6035C"/>
    <w:rsid w:val="00B60985"/>
    <w:rsid w:val="00B634EA"/>
    <w:rsid w:val="00B647F6"/>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595B"/>
    <w:rsid w:val="00B97158"/>
    <w:rsid w:val="00BA2845"/>
    <w:rsid w:val="00BA392A"/>
    <w:rsid w:val="00BA3C29"/>
    <w:rsid w:val="00BA4BDD"/>
    <w:rsid w:val="00BA53F8"/>
    <w:rsid w:val="00BA5605"/>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2066"/>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273A"/>
    <w:rsid w:val="00C97BDF"/>
    <w:rsid w:val="00CA41C8"/>
    <w:rsid w:val="00CA64DB"/>
    <w:rsid w:val="00CA7E89"/>
    <w:rsid w:val="00CB00B0"/>
    <w:rsid w:val="00CB2095"/>
    <w:rsid w:val="00CB23EA"/>
    <w:rsid w:val="00CB241E"/>
    <w:rsid w:val="00CB25B8"/>
    <w:rsid w:val="00CC04F2"/>
    <w:rsid w:val="00CC504F"/>
    <w:rsid w:val="00CC6CE1"/>
    <w:rsid w:val="00CC7E03"/>
    <w:rsid w:val="00CD0456"/>
    <w:rsid w:val="00CD1F34"/>
    <w:rsid w:val="00CD4216"/>
    <w:rsid w:val="00CD5E94"/>
    <w:rsid w:val="00CD7555"/>
    <w:rsid w:val="00CD7D99"/>
    <w:rsid w:val="00CE01AB"/>
    <w:rsid w:val="00CE1496"/>
    <w:rsid w:val="00CE14A0"/>
    <w:rsid w:val="00CE1A58"/>
    <w:rsid w:val="00CE52AB"/>
    <w:rsid w:val="00CE7ACF"/>
    <w:rsid w:val="00CF2C42"/>
    <w:rsid w:val="00CF336E"/>
    <w:rsid w:val="00CF3905"/>
    <w:rsid w:val="00CF59D7"/>
    <w:rsid w:val="00D02154"/>
    <w:rsid w:val="00D04984"/>
    <w:rsid w:val="00D05031"/>
    <w:rsid w:val="00D052B1"/>
    <w:rsid w:val="00D12EEB"/>
    <w:rsid w:val="00D15971"/>
    <w:rsid w:val="00D15FC0"/>
    <w:rsid w:val="00D17DFB"/>
    <w:rsid w:val="00D2040D"/>
    <w:rsid w:val="00D206FE"/>
    <w:rsid w:val="00D209B1"/>
    <w:rsid w:val="00D219DC"/>
    <w:rsid w:val="00D246B5"/>
    <w:rsid w:val="00D30ACF"/>
    <w:rsid w:val="00D322FD"/>
    <w:rsid w:val="00D33478"/>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3356"/>
    <w:rsid w:val="00D64DED"/>
    <w:rsid w:val="00D70047"/>
    <w:rsid w:val="00D733C2"/>
    <w:rsid w:val="00D73F80"/>
    <w:rsid w:val="00D7402A"/>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25B"/>
    <w:rsid w:val="00DE36D5"/>
    <w:rsid w:val="00DE4BFF"/>
    <w:rsid w:val="00DE7A79"/>
    <w:rsid w:val="00DF1493"/>
    <w:rsid w:val="00DF2959"/>
    <w:rsid w:val="00DF38F2"/>
    <w:rsid w:val="00DF577E"/>
    <w:rsid w:val="00DF6B5F"/>
    <w:rsid w:val="00DF75FF"/>
    <w:rsid w:val="00DF7756"/>
    <w:rsid w:val="00DF7D9E"/>
    <w:rsid w:val="00E00A39"/>
    <w:rsid w:val="00E0337B"/>
    <w:rsid w:val="00E03612"/>
    <w:rsid w:val="00E0376F"/>
    <w:rsid w:val="00E0571B"/>
    <w:rsid w:val="00E06613"/>
    <w:rsid w:val="00E079C7"/>
    <w:rsid w:val="00E14CA0"/>
    <w:rsid w:val="00E150AC"/>
    <w:rsid w:val="00E168E3"/>
    <w:rsid w:val="00E17220"/>
    <w:rsid w:val="00E17854"/>
    <w:rsid w:val="00E20F02"/>
    <w:rsid w:val="00E2342C"/>
    <w:rsid w:val="00E23CE5"/>
    <w:rsid w:val="00E25BFA"/>
    <w:rsid w:val="00E277E8"/>
    <w:rsid w:val="00E30468"/>
    <w:rsid w:val="00E3093D"/>
    <w:rsid w:val="00E30A2D"/>
    <w:rsid w:val="00E3110D"/>
    <w:rsid w:val="00E329F6"/>
    <w:rsid w:val="00E33B05"/>
    <w:rsid w:val="00E33BF6"/>
    <w:rsid w:val="00E34374"/>
    <w:rsid w:val="00E35A5E"/>
    <w:rsid w:val="00E41075"/>
    <w:rsid w:val="00E42702"/>
    <w:rsid w:val="00E4283A"/>
    <w:rsid w:val="00E42E72"/>
    <w:rsid w:val="00E42F3B"/>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45D9"/>
    <w:rsid w:val="00E65865"/>
    <w:rsid w:val="00E65A45"/>
    <w:rsid w:val="00E67650"/>
    <w:rsid w:val="00E70EC9"/>
    <w:rsid w:val="00E72F2C"/>
    <w:rsid w:val="00E74499"/>
    <w:rsid w:val="00E75415"/>
    <w:rsid w:val="00E7556A"/>
    <w:rsid w:val="00E75BC1"/>
    <w:rsid w:val="00E774F9"/>
    <w:rsid w:val="00E81E5E"/>
    <w:rsid w:val="00E841EB"/>
    <w:rsid w:val="00E84433"/>
    <w:rsid w:val="00E85570"/>
    <w:rsid w:val="00E85B1D"/>
    <w:rsid w:val="00E91E1A"/>
    <w:rsid w:val="00E942F2"/>
    <w:rsid w:val="00E96AD2"/>
    <w:rsid w:val="00EA1CAB"/>
    <w:rsid w:val="00EA43F1"/>
    <w:rsid w:val="00EA46B8"/>
    <w:rsid w:val="00EA5F36"/>
    <w:rsid w:val="00EB1230"/>
    <w:rsid w:val="00EB13C8"/>
    <w:rsid w:val="00EB2CD4"/>
    <w:rsid w:val="00EB342A"/>
    <w:rsid w:val="00EB4BAA"/>
    <w:rsid w:val="00EB5445"/>
    <w:rsid w:val="00EB5A65"/>
    <w:rsid w:val="00EB711E"/>
    <w:rsid w:val="00EB726E"/>
    <w:rsid w:val="00EC3E86"/>
    <w:rsid w:val="00EC54DC"/>
    <w:rsid w:val="00EC6269"/>
    <w:rsid w:val="00EC6CB3"/>
    <w:rsid w:val="00ED1830"/>
    <w:rsid w:val="00ED2260"/>
    <w:rsid w:val="00ED2752"/>
    <w:rsid w:val="00ED40BF"/>
    <w:rsid w:val="00ED42E1"/>
    <w:rsid w:val="00ED4A78"/>
    <w:rsid w:val="00ED506F"/>
    <w:rsid w:val="00ED7566"/>
    <w:rsid w:val="00EE009E"/>
    <w:rsid w:val="00EF1A5A"/>
    <w:rsid w:val="00EF3E60"/>
    <w:rsid w:val="00EF56E3"/>
    <w:rsid w:val="00EF7C4C"/>
    <w:rsid w:val="00F0028B"/>
    <w:rsid w:val="00F005CE"/>
    <w:rsid w:val="00F0487B"/>
    <w:rsid w:val="00F0535C"/>
    <w:rsid w:val="00F06045"/>
    <w:rsid w:val="00F10202"/>
    <w:rsid w:val="00F107E2"/>
    <w:rsid w:val="00F10836"/>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2561"/>
    <w:rsid w:val="00F47107"/>
    <w:rsid w:val="00F47196"/>
    <w:rsid w:val="00F50EB1"/>
    <w:rsid w:val="00F5258D"/>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50DB"/>
    <w:rsid w:val="00F753AB"/>
    <w:rsid w:val="00F75D36"/>
    <w:rsid w:val="00F75E87"/>
    <w:rsid w:val="00F76C56"/>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101D"/>
    <w:rsid w:val="00FA2FDC"/>
    <w:rsid w:val="00FA31CD"/>
    <w:rsid w:val="00FA6C39"/>
    <w:rsid w:val="00FA74BA"/>
    <w:rsid w:val="00FB1857"/>
    <w:rsid w:val="00FB3FA6"/>
    <w:rsid w:val="00FB3FBC"/>
    <w:rsid w:val="00FB4179"/>
    <w:rsid w:val="00FC1CCC"/>
    <w:rsid w:val="00FC3364"/>
    <w:rsid w:val="00FC3EEF"/>
    <w:rsid w:val="00FC4DE2"/>
    <w:rsid w:val="00FC62CD"/>
    <w:rsid w:val="00FC7537"/>
    <w:rsid w:val="00FD0171"/>
    <w:rsid w:val="00FD04E7"/>
    <w:rsid w:val="00FD0E01"/>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uiPriority w:val="99"/>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uiPriority w:val="99"/>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0954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31</Pages>
  <Words>10039</Words>
  <Characters>57227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55</cp:revision>
  <cp:lastPrinted>2013-04-16T14:02:00Z</cp:lastPrinted>
  <dcterms:created xsi:type="dcterms:W3CDTF">2013-04-17T05:52:00Z</dcterms:created>
  <dcterms:modified xsi:type="dcterms:W3CDTF">2013-07-07T11:46:00Z</dcterms:modified>
</cp:coreProperties>
</file>