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3FC" w:rsidRDefault="002553FC" w:rsidP="002553F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Приложение № </w:t>
      </w:r>
      <w:r w:rsidR="000A2B05">
        <w:rPr>
          <w:rFonts w:ascii="Times New Roman" w:hAnsi="Times New Roman"/>
          <w:bCs/>
          <w:sz w:val="20"/>
          <w:szCs w:val="20"/>
        </w:rPr>
        <w:t>4</w:t>
      </w:r>
    </w:p>
    <w:p w:rsidR="002553FC" w:rsidRPr="00844237" w:rsidRDefault="002553FC" w:rsidP="002553F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к Документации об открытом аукционе в электронной форме </w:t>
      </w:r>
    </w:p>
    <w:p w:rsidR="002553FC" w:rsidRPr="002553FC" w:rsidRDefault="002553FC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553FC" w:rsidRPr="002553FC" w:rsidRDefault="002553FC" w:rsidP="000A2B0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553FC" w:rsidRDefault="002553FC" w:rsidP="00255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53FC">
        <w:rPr>
          <w:rFonts w:ascii="Times New Roman" w:eastAsia="Times New Roman" w:hAnsi="Times New Roman" w:cs="Times New Roman"/>
          <w:b/>
          <w:sz w:val="24"/>
          <w:szCs w:val="24"/>
        </w:rPr>
        <w:t xml:space="preserve">Показатели, используемые для определения соответствия потребностям заказчика </w:t>
      </w:r>
      <w:proofErr w:type="gramStart"/>
      <w:r w:rsidRPr="002553FC">
        <w:rPr>
          <w:rFonts w:ascii="Times New Roman" w:eastAsia="Times New Roman" w:hAnsi="Times New Roman" w:cs="Times New Roman"/>
          <w:b/>
          <w:sz w:val="24"/>
          <w:szCs w:val="24"/>
        </w:rPr>
        <w:t>и(</w:t>
      </w:r>
      <w:proofErr w:type="gramEnd"/>
      <w:r w:rsidRPr="002553FC">
        <w:rPr>
          <w:rFonts w:ascii="Times New Roman" w:eastAsia="Times New Roman" w:hAnsi="Times New Roman" w:cs="Times New Roman"/>
          <w:b/>
          <w:sz w:val="24"/>
          <w:szCs w:val="24"/>
        </w:rPr>
        <w:t>или) эквивалентности предлагаемого к использованию при выполнении работ товара, их значения</w:t>
      </w:r>
    </w:p>
    <w:p w:rsidR="001A79F0" w:rsidRDefault="001A79F0" w:rsidP="00DC58C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566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6"/>
        <w:gridCol w:w="5867"/>
        <w:gridCol w:w="1984"/>
        <w:gridCol w:w="2047"/>
      </w:tblGrid>
      <w:tr w:rsidR="00DC58C6" w:rsidRPr="002E797C" w:rsidTr="000F3242">
        <w:trPr>
          <w:trHeight w:val="956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E79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2E79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2E79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Требования к товару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Параметры и условия требований к товару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Предлагаемые характеристики товара в рамках установленных параметров и условий </w:t>
            </w:r>
          </w:p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(указать)</w:t>
            </w: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E797C">
              <w:rPr>
                <w:rFonts w:ascii="Times New Roman" w:hAnsi="Times New Roman" w:cs="Times New Roman"/>
                <w:b/>
                <w:sz w:val="24"/>
                <w:szCs w:val="24"/>
              </w:rPr>
              <w:t>Щит ЩРВ ПР3-12-14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DD7695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размеры,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800х650х350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DD7695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IP 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не ниже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DD7695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Стойкость к току короткого замыкания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кА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DD7695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 не ниже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УХЛ3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DD7695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Покрытие корпуса и цвет </w:t>
            </w: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Порошковое, </w:t>
            </w: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RAL</w:t>
            </w:r>
            <w:r w:rsidRPr="00DC58C6">
              <w:rPr>
                <w:rFonts w:ascii="Times New Roman" w:hAnsi="Times New Roman" w:cs="Times New Roman"/>
                <w:sz w:val="24"/>
                <w:szCs w:val="24"/>
              </w:rPr>
              <w:t>7035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DC58C6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76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sz w:val="24"/>
                <w:szCs w:val="24"/>
              </w:rPr>
              <w:t>РЩ-3001 П3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D7695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размеры,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00х</w:t>
            </w: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50х</w:t>
            </w: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D7695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IP 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не ниже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D7695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Стойкость к току короткого замыкания не менее, кА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D7695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 не ниже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УХЛ3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D7695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Покрытие корпуса и цвет </w:t>
            </w: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Порошковое, </w:t>
            </w: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RAL</w:t>
            </w:r>
            <w:r w:rsidRPr="00DC58C6">
              <w:rPr>
                <w:rFonts w:ascii="Times New Roman" w:hAnsi="Times New Roman" w:cs="Times New Roman"/>
                <w:sz w:val="24"/>
                <w:szCs w:val="24"/>
              </w:rPr>
              <w:t>7035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DC58C6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sz w:val="24"/>
                <w:szCs w:val="24"/>
              </w:rPr>
              <w:t>ЯУО 4725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D76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размеры,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00х</w:t>
            </w: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50х</w:t>
            </w: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D7695" w:rsidRPr="00DD76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IP 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не ниже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D76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Стойкость к току короткого замыкания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кА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D76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Количество групп освещения с током нагрузки 10А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D76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Количество групп освещения с током нагрузки 16А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D76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 не ниже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УХЛ3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D76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Покрытие корпуса и цвет </w:t>
            </w: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Порошковое, </w:t>
            </w: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RAL</w:t>
            </w:r>
            <w:r w:rsidRPr="00DC58C6">
              <w:rPr>
                <w:rFonts w:ascii="Times New Roman" w:hAnsi="Times New Roman" w:cs="Times New Roman"/>
                <w:sz w:val="24"/>
                <w:szCs w:val="24"/>
              </w:rPr>
              <w:t>7035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DC58C6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sz w:val="24"/>
                <w:szCs w:val="24"/>
              </w:rPr>
              <w:t>Шкаф Учета 5400-110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D76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Геометрические размеры,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1200х800х450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D76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IP 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не ниже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D76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Стойкость к току короткого замыкания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кА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D76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Коммерческий учет непосредственного включения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D76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Количество вводов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не менее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D76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 не ниже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УХЛ3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D76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Покрытие корпуса и цвет </w:t>
            </w: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Порошковое, </w:t>
            </w: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RAL</w:t>
            </w:r>
            <w:r w:rsidRPr="00DC58C6">
              <w:rPr>
                <w:rFonts w:ascii="Times New Roman" w:hAnsi="Times New Roman" w:cs="Times New Roman"/>
                <w:sz w:val="24"/>
                <w:szCs w:val="24"/>
              </w:rPr>
              <w:t>7035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DC58C6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D76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.8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Автоматическое переключение вводов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sz w:val="24"/>
                <w:szCs w:val="24"/>
              </w:rPr>
              <w:t>Кабель 3х1,5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C58C6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  <w:r w:rsidR="00DC58C6" w:rsidRPr="00DC5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Марка кабеля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C58C6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C58C6" w:rsidRPr="00DC5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Кол-во жил (</w:t>
            </w:r>
            <w:proofErr w:type="spellStart"/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C58C6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C58C6" w:rsidRPr="00DC5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Сечение (кв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м) не менее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C58C6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C58C6" w:rsidRPr="00DC5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Напряжение, 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кВ)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C58C6" w:rsidRDefault="000F3242" w:rsidP="000F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C58C6" w:rsidRPr="00DC5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Группа горючести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C58C6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C58C6" w:rsidRPr="00DC5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</w:t>
            </w:r>
            <w:r w:rsidR="00DC5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Диапазон рабочих температур: °С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от -50 до +50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C58C6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C58C6" w:rsidRPr="00DC5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и монтаж без предварительного подогрева производится при </w:t>
            </w:r>
            <w:proofErr w:type="spell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не ниже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C58C6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C58C6" w:rsidRPr="00DC5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.8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Длительно допустимая </w:t>
            </w:r>
            <w:proofErr w:type="spell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нагрева жил при эксплуатации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proofErr w:type="spellEnd"/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+70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C58C6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C58C6" w:rsidRPr="00DC5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.9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Макс. допустимая </w:t>
            </w:r>
            <w:proofErr w:type="spell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нагрева жил при </w:t>
            </w:r>
            <w:proofErr w:type="spell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токаx</w:t>
            </w:r>
            <w:proofErr w:type="spell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короткого замыкания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более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+160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C58C6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C58C6" w:rsidRPr="00DC5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Продолжительность короткого замыкания не должна превышать (сек.)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C58C6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C58C6" w:rsidRPr="00DC5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Допустимый нагрев жил кабелей в аварийном режиме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(°С)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+80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C58C6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C58C6" w:rsidRPr="00DC5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Вид изоляци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C58C6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C58C6" w:rsidRPr="00DC5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Расчетная масса провода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более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г/км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sz w:val="24"/>
                <w:szCs w:val="24"/>
              </w:rPr>
              <w:t>Кабель 3х2,5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D76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Марка кабеля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D76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Кол-во жил (</w:t>
            </w:r>
            <w:proofErr w:type="spellStart"/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D76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Сечение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м) не менее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D76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Напряжение, 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кВ)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D76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Группа горючести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D76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Диапазон рабочих температур: °С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от -50 до +50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D76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и монтаж без предварительного подогрева производится при </w:t>
            </w:r>
            <w:proofErr w:type="spell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не ниже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D76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.8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Длительно допустимая </w:t>
            </w:r>
            <w:proofErr w:type="spell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нагрева жил при эксплуатации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более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+70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D76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.9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Макс. допустимая </w:t>
            </w:r>
            <w:proofErr w:type="spell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нагрева жил при </w:t>
            </w:r>
            <w:proofErr w:type="spell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токаx</w:t>
            </w:r>
            <w:proofErr w:type="spell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короткого замыкания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более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+160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D76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Продолжительность короткого замыкания не должна превышать (сек.)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Допустимый нагрев жил кабелей в аварийном режиме не более (°С)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+80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Вид изоляция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DD7695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Расчетная масса провода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не более 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г/км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sz w:val="24"/>
                <w:szCs w:val="24"/>
              </w:rPr>
              <w:t>Кабель 3х1,5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Марка кабеля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Кол-во жил (</w:t>
            </w:r>
            <w:proofErr w:type="spellStart"/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Сечение (кв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м) не менее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Напряжение, 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кВ)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Группа горючести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.6*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Диапазон рабочих температур: °С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от -50 до +50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и монтаж без предварительного подогрева производится при </w:t>
            </w:r>
            <w:proofErr w:type="spell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не ниже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.8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Длительно допустимая </w:t>
            </w:r>
            <w:proofErr w:type="spell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нагрева жил при эксплуатации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более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+70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.9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Макс. допустимая </w:t>
            </w:r>
            <w:proofErr w:type="spell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нагрева жил при </w:t>
            </w:r>
            <w:proofErr w:type="spell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токаx</w:t>
            </w:r>
            <w:proofErr w:type="spell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короткого 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замыкания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более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+160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Продолжительность короткого замыкания не должна превышать (сек.)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Допустимый нагрев жил кабелей в аварийном режиме не более (°С)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+80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Вид изоляция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Расчетная масса провода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не более 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г/км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sz w:val="24"/>
                <w:szCs w:val="24"/>
              </w:rPr>
              <w:t>Кабель</w:t>
            </w:r>
            <w:r w:rsidR="00173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E797C">
              <w:rPr>
                <w:rFonts w:ascii="Times New Roman" w:hAnsi="Times New Roman" w:cs="Times New Roman"/>
                <w:b/>
                <w:sz w:val="24"/>
                <w:szCs w:val="24"/>
              </w:rPr>
              <w:t>5х1,5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Марка кабеля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Кол-во жил (</w:t>
            </w:r>
            <w:proofErr w:type="spellStart"/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Сечение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м) не менее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Напряжение, 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кВ)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Группа горючести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.6*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Диапазон рабочих температур: °С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от -50 до +50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и монтаж без предварительного подогрева производится при </w:t>
            </w:r>
            <w:proofErr w:type="spell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не ниже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.8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Длительно допустимая </w:t>
            </w:r>
            <w:proofErr w:type="spell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нагрева жил при эксплуатации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более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+70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.9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Макс. допустимая </w:t>
            </w:r>
            <w:proofErr w:type="spell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нагрева жил при </w:t>
            </w:r>
            <w:proofErr w:type="spell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токаx</w:t>
            </w:r>
            <w:proofErr w:type="spell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короткого замыкания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более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+160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Продолжительность короткого замыкания не должна превышать (сек.)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Допустимый нагрев жил кабелей в аварийном режиме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(°С)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+80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Вид изоляция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Расчетная масса провода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не более 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г/км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Коробка распределительная </w:t>
            </w:r>
            <w:proofErr w:type="gramStart"/>
            <w:r w:rsidRPr="002E797C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proofErr w:type="gramEnd"/>
            <w:r w:rsidRPr="002E7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к/</w:t>
            </w:r>
            <w:proofErr w:type="spellStart"/>
            <w:r w:rsidRPr="002E797C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напряжение,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не ниже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0F3242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размеры,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151х151х75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0F3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0F32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sz w:val="24"/>
                <w:szCs w:val="24"/>
              </w:rPr>
              <w:t>Короб с направляющими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0F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0F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напряжение,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0F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не ниже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0F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размеры,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120x60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0F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Длина,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0F3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0F32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sz w:val="24"/>
                <w:szCs w:val="24"/>
              </w:rPr>
              <w:t>Короб с направляющими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0F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0F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напряжение,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0F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не ниже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0F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размеры,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60x60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0F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Длина,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0F3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0F32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sz w:val="24"/>
                <w:szCs w:val="24"/>
              </w:rPr>
              <w:t>Короб с направляющими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0F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0F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напряжение,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0F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не ниже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0F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0F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Геометрические размеры,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80x40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0F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Длина,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0F3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0F32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sz w:val="24"/>
                <w:szCs w:val="24"/>
              </w:rPr>
              <w:t>Угол внешний изменяемый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0F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0F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напряжение,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0F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5E6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не ниже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0F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5E6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размеры,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120x60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0F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5E6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73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5E6A7B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A7B">
              <w:rPr>
                <w:rFonts w:ascii="Times New Roman" w:hAnsi="Times New Roman" w:cs="Times New Roman"/>
                <w:sz w:val="24"/>
                <w:szCs w:val="24"/>
              </w:rPr>
              <w:t>Изменяемый угол, град.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70-120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5E6A7B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A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Угол внутренний изменяемый 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5E6A7B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A7B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5E6A7B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A7B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напряжение, </w:t>
            </w:r>
            <w:proofErr w:type="gramStart"/>
            <w:r w:rsidRPr="005E6A7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5E6A7B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6A7B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 w:rsidRPr="005E6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5E6A7B">
              <w:rPr>
                <w:rFonts w:ascii="Times New Roman" w:hAnsi="Times New Roman" w:cs="Times New Roman"/>
                <w:sz w:val="24"/>
                <w:szCs w:val="24"/>
              </w:rPr>
              <w:t>, не ниже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5E6A7B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A7B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размеры, не более </w:t>
            </w:r>
            <w:proofErr w:type="gramStart"/>
            <w:r w:rsidRPr="005E6A7B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120x60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</w:t>
            </w:r>
            <w:r w:rsidR="00173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5E6A7B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A7B">
              <w:rPr>
                <w:rFonts w:ascii="Times New Roman" w:hAnsi="Times New Roman" w:cs="Times New Roman"/>
                <w:sz w:val="24"/>
                <w:szCs w:val="24"/>
              </w:rPr>
              <w:t>Изменяемый угол, град.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70-120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sz w:val="24"/>
                <w:szCs w:val="24"/>
              </w:rPr>
              <w:t>Накладка на стык крышки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напряжение,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не ниже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sz w:val="24"/>
                <w:szCs w:val="24"/>
              </w:rPr>
              <w:t>Угол плоский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напряжение,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не ниже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размеры,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80x40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Угол, град.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sz w:val="24"/>
                <w:szCs w:val="24"/>
              </w:rPr>
              <w:t>Угол внешний неизменяемый (90°)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напряжение,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proofErr w:type="gram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не ниже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размеры,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80x40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NIA 80x40 Угол внутренний неизменяемый (90°)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sz w:val="24"/>
                <w:szCs w:val="24"/>
              </w:rPr>
              <w:t>Тройник/отвод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напряжение,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IP 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не ниже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Геометрические размеры,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120x60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B52851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sz w:val="24"/>
                <w:szCs w:val="24"/>
              </w:rPr>
              <w:t>Рамка для ввода в стену/коробку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52851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52851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напряжение,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52851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IP </w:t>
            </w: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не ниже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52851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размеры,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B52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Выключатель однополюсный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напряжение,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Отключающая способность, не менее, кА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Количество модулей, не более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B52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sz w:val="24"/>
                <w:szCs w:val="24"/>
              </w:rPr>
              <w:t>Розетка силовая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напряжение,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Количество модулей, не более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proofErr w:type="gramStart"/>
            <w:r w:rsidRPr="002E7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proofErr w:type="gramEnd"/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не ниже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Белый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43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B52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sz w:val="24"/>
                <w:szCs w:val="24"/>
              </w:rPr>
              <w:t>Каркас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Количество модулей, не более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Белый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B52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Универсальная рамка, 2 модуля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Количество модулей, не более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58C6" w:rsidRPr="002E797C" w:rsidTr="000F3242">
        <w:trPr>
          <w:trHeight w:val="3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BE432D" w:rsidRDefault="00BE432D" w:rsidP="00B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52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E4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DC5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8C6" w:rsidRPr="002E797C" w:rsidRDefault="00DC58C6" w:rsidP="00AC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7C">
              <w:rPr>
                <w:rFonts w:ascii="Times New Roman" w:hAnsi="Times New Roman" w:cs="Times New Roman"/>
                <w:sz w:val="24"/>
                <w:szCs w:val="24"/>
              </w:rPr>
              <w:t>Белый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6" w:rsidRPr="002E797C" w:rsidRDefault="00DC58C6" w:rsidP="00DC5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DC58C6" w:rsidRDefault="00DC58C6" w:rsidP="00DC58C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C58C6" w:rsidRDefault="00AC64AB" w:rsidP="00AC64A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32040">
        <w:rPr>
          <w:rFonts w:ascii="Times New Roman" w:hAnsi="Times New Roman" w:cs="Times New Roman"/>
          <w:sz w:val="24"/>
          <w:szCs w:val="24"/>
        </w:rPr>
        <w:t xml:space="preserve">*Параметры показателей </w:t>
      </w:r>
      <w:r w:rsidR="00B52851">
        <w:rPr>
          <w:rFonts w:ascii="Times New Roman" w:hAnsi="Times New Roman" w:cs="Times New Roman"/>
          <w:sz w:val="24"/>
          <w:szCs w:val="24"/>
        </w:rPr>
        <w:t>5</w:t>
      </w:r>
      <w:r w:rsidR="005E6A7B">
        <w:rPr>
          <w:rFonts w:ascii="Times New Roman" w:hAnsi="Times New Roman" w:cs="Times New Roman"/>
          <w:sz w:val="24"/>
          <w:szCs w:val="24"/>
        </w:rPr>
        <w:t xml:space="preserve">.6, </w:t>
      </w:r>
      <w:r w:rsidR="00B52851">
        <w:rPr>
          <w:rFonts w:ascii="Times New Roman" w:hAnsi="Times New Roman" w:cs="Times New Roman"/>
          <w:sz w:val="24"/>
          <w:szCs w:val="24"/>
        </w:rPr>
        <w:t>6</w:t>
      </w:r>
      <w:r w:rsidR="005E6A7B">
        <w:rPr>
          <w:rFonts w:ascii="Times New Roman" w:hAnsi="Times New Roman" w:cs="Times New Roman"/>
          <w:sz w:val="24"/>
          <w:szCs w:val="24"/>
        </w:rPr>
        <w:t xml:space="preserve">.6, </w:t>
      </w:r>
      <w:r w:rsidR="00B52851">
        <w:rPr>
          <w:rFonts w:ascii="Times New Roman" w:hAnsi="Times New Roman" w:cs="Times New Roman"/>
          <w:sz w:val="24"/>
          <w:szCs w:val="24"/>
        </w:rPr>
        <w:t>7</w:t>
      </w:r>
      <w:r w:rsidR="005E6A7B">
        <w:rPr>
          <w:rFonts w:ascii="Times New Roman" w:hAnsi="Times New Roman" w:cs="Times New Roman"/>
          <w:sz w:val="24"/>
          <w:szCs w:val="24"/>
        </w:rPr>
        <w:t xml:space="preserve">.6, </w:t>
      </w:r>
      <w:r w:rsidR="00B52851">
        <w:rPr>
          <w:rFonts w:ascii="Times New Roman" w:hAnsi="Times New Roman" w:cs="Times New Roman"/>
          <w:sz w:val="24"/>
          <w:szCs w:val="24"/>
        </w:rPr>
        <w:t>8</w:t>
      </w:r>
      <w:r w:rsidR="005E6A7B">
        <w:rPr>
          <w:rFonts w:ascii="Times New Roman" w:hAnsi="Times New Roman" w:cs="Times New Roman"/>
          <w:sz w:val="24"/>
          <w:szCs w:val="24"/>
        </w:rPr>
        <w:t>.6, 1</w:t>
      </w:r>
      <w:r w:rsidR="00B52851">
        <w:rPr>
          <w:rFonts w:ascii="Times New Roman" w:hAnsi="Times New Roman" w:cs="Times New Roman"/>
          <w:sz w:val="24"/>
          <w:szCs w:val="24"/>
        </w:rPr>
        <w:t>3</w:t>
      </w:r>
      <w:r w:rsidR="005E6A7B">
        <w:rPr>
          <w:rFonts w:ascii="Times New Roman" w:hAnsi="Times New Roman" w:cs="Times New Roman"/>
          <w:sz w:val="24"/>
          <w:szCs w:val="24"/>
        </w:rPr>
        <w:t>.5, 1</w:t>
      </w:r>
      <w:r w:rsidR="00B52851">
        <w:rPr>
          <w:rFonts w:ascii="Times New Roman" w:hAnsi="Times New Roman" w:cs="Times New Roman"/>
          <w:sz w:val="24"/>
          <w:szCs w:val="24"/>
        </w:rPr>
        <w:t>4</w:t>
      </w:r>
      <w:r w:rsidR="005E6A7B">
        <w:rPr>
          <w:rFonts w:ascii="Times New Roman" w:hAnsi="Times New Roman" w:cs="Times New Roman"/>
          <w:sz w:val="24"/>
          <w:szCs w:val="24"/>
        </w:rPr>
        <w:t>.5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2040">
        <w:rPr>
          <w:rFonts w:ascii="Times New Roman" w:hAnsi="Times New Roman" w:cs="Times New Roman"/>
          <w:sz w:val="24"/>
          <w:szCs w:val="24"/>
        </w:rPr>
        <w:t>следует указывать как дельту значений</w:t>
      </w:r>
    </w:p>
    <w:p w:rsidR="00DC58C6" w:rsidRDefault="00DC58C6" w:rsidP="00DC58C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C58C6" w:rsidRDefault="00DC58C6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C58C6" w:rsidRDefault="00DC58C6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C58C6" w:rsidRDefault="00DC58C6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C58C6" w:rsidRPr="002553FC" w:rsidRDefault="00DC58C6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553FC" w:rsidRPr="002553FC" w:rsidRDefault="002553FC" w:rsidP="002553F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sectPr w:rsidR="002553FC" w:rsidRPr="002553FC" w:rsidSect="003050B1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EB5B8D"/>
    <w:multiLevelType w:val="hybridMultilevel"/>
    <w:tmpl w:val="D13A292A"/>
    <w:lvl w:ilvl="0" w:tplc="A030E4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2553FC"/>
    <w:rsid w:val="000A2B05"/>
    <w:rsid w:val="000F3242"/>
    <w:rsid w:val="001736A7"/>
    <w:rsid w:val="001A79F0"/>
    <w:rsid w:val="002553FC"/>
    <w:rsid w:val="002C3183"/>
    <w:rsid w:val="003050B1"/>
    <w:rsid w:val="004D7073"/>
    <w:rsid w:val="005E6A7B"/>
    <w:rsid w:val="00770153"/>
    <w:rsid w:val="007D234F"/>
    <w:rsid w:val="0094518D"/>
    <w:rsid w:val="00A130D9"/>
    <w:rsid w:val="00A316FE"/>
    <w:rsid w:val="00A76343"/>
    <w:rsid w:val="00AC64AB"/>
    <w:rsid w:val="00B52851"/>
    <w:rsid w:val="00BE432D"/>
    <w:rsid w:val="00D11E92"/>
    <w:rsid w:val="00DC58C6"/>
    <w:rsid w:val="00DD7695"/>
    <w:rsid w:val="00E2465B"/>
    <w:rsid w:val="00EA6CCE"/>
    <w:rsid w:val="00F56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553F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  <w:style w:type="paragraph" w:styleId="a3">
    <w:name w:val="List Paragraph"/>
    <w:basedOn w:val="a"/>
    <w:uiPriority w:val="99"/>
    <w:qFormat/>
    <w:rsid w:val="002553F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130D9"/>
  </w:style>
  <w:style w:type="paragraph" w:styleId="a4">
    <w:name w:val="Balloon Text"/>
    <w:basedOn w:val="a"/>
    <w:link w:val="a5"/>
    <w:uiPriority w:val="99"/>
    <w:semiHidden/>
    <w:unhideWhenUsed/>
    <w:rsid w:val="001A7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79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19</cp:revision>
  <cp:lastPrinted>2013-07-08T04:52:00Z</cp:lastPrinted>
  <dcterms:created xsi:type="dcterms:W3CDTF">2013-06-28T08:30:00Z</dcterms:created>
  <dcterms:modified xsi:type="dcterms:W3CDTF">2013-07-10T03:25:00Z</dcterms:modified>
</cp:coreProperties>
</file>