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53" w:rsidRDefault="007B7DB4" w:rsidP="00510AE4">
      <w:pPr>
        <w:ind w:left="284"/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2791460</wp:posOffset>
                </wp:positionH>
                <wp:positionV relativeFrom="paragraph">
                  <wp:posOffset>-24765</wp:posOffset>
                </wp:positionV>
                <wp:extent cx="3200400" cy="1485900"/>
                <wp:effectExtent l="0" t="3175" r="1905" b="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26E0" w:rsidRPr="000C5CEB" w:rsidRDefault="002D26E0" w:rsidP="000941F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C5CEB"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2D26E0" w:rsidRPr="000941F4" w:rsidRDefault="002D26E0" w:rsidP="000941F4">
                            <w:pPr>
                              <w:tabs>
                                <w:tab w:val="left" w:pos="567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Руководитель </w:t>
                            </w:r>
                          </w:p>
                          <w:p w:rsidR="002D26E0" w:rsidRDefault="002D26E0" w:rsidP="000941F4">
                            <w:pPr>
                              <w:tabs>
                                <w:tab w:val="left" w:pos="567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  <w:r w:rsidRPr="002A376F">
                              <w:rPr>
                                <w:sz w:val="24"/>
                                <w:szCs w:val="24"/>
                              </w:rPr>
                              <w:t>униципального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казенного</w:t>
                            </w:r>
                            <w:r w:rsidRPr="002A376F">
                              <w:rPr>
                                <w:sz w:val="24"/>
                                <w:szCs w:val="24"/>
                              </w:rPr>
                              <w:t xml:space="preserve"> учреждения «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Управление по эксплуатации административных зданий города Перми»</w:t>
                            </w:r>
                          </w:p>
                          <w:p w:rsidR="002D26E0" w:rsidRPr="00A6660B" w:rsidRDefault="002D26E0" w:rsidP="000941F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А.А. Гагарин    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_________________</w:t>
                            </w:r>
                          </w:p>
                          <w:p w:rsidR="002D26E0" w:rsidRDefault="002D26E0" w:rsidP="000941F4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«___»</w:t>
                            </w:r>
                            <w:r w:rsidRPr="000C5CEB">
                              <w:rPr>
                                <w:sz w:val="28"/>
                                <w:szCs w:val="28"/>
                              </w:rPr>
                              <w:t>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</w:t>
                            </w:r>
                            <w:r w:rsidRPr="000C5CEB">
                              <w:rPr>
                                <w:sz w:val="28"/>
                                <w:szCs w:val="28"/>
                              </w:rPr>
                              <w:t>_  201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Pr="000C5CEB">
                              <w:rPr>
                                <w:sz w:val="28"/>
                                <w:szCs w:val="28"/>
                              </w:rPr>
                              <w:t xml:space="preserve"> г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D26E0" w:rsidRPr="00ED1830" w:rsidRDefault="002D26E0" w:rsidP="007D19D0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219.8pt;margin-top:-1.95pt;width:252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+CMswIAALs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" filled="f" stroked="f">
                <v:textbox>
                  <w:txbxContent>
                    <w:p w:rsidR="002D26E0" w:rsidRPr="000C5CEB" w:rsidRDefault="002D26E0" w:rsidP="000941F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C5CEB"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2D26E0" w:rsidRPr="000941F4" w:rsidRDefault="002D26E0" w:rsidP="000941F4">
                      <w:pPr>
                        <w:tabs>
                          <w:tab w:val="left" w:pos="5670"/>
                        </w:tabs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Руководитель </w:t>
                      </w:r>
                    </w:p>
                    <w:p w:rsidR="002D26E0" w:rsidRDefault="002D26E0" w:rsidP="000941F4">
                      <w:pPr>
                        <w:tabs>
                          <w:tab w:val="left" w:pos="5670"/>
                        </w:tabs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М</w:t>
                      </w:r>
                      <w:r w:rsidRPr="002A376F">
                        <w:rPr>
                          <w:sz w:val="24"/>
                          <w:szCs w:val="24"/>
                        </w:rPr>
                        <w:t>униципального</w:t>
                      </w:r>
                      <w:r>
                        <w:rPr>
                          <w:sz w:val="24"/>
                          <w:szCs w:val="24"/>
                        </w:rPr>
                        <w:t xml:space="preserve"> казенного</w:t>
                      </w:r>
                      <w:r w:rsidRPr="002A376F">
                        <w:rPr>
                          <w:sz w:val="24"/>
                          <w:szCs w:val="24"/>
                        </w:rPr>
                        <w:t xml:space="preserve"> учреждения «</w:t>
                      </w:r>
                      <w:r>
                        <w:rPr>
                          <w:sz w:val="24"/>
                          <w:szCs w:val="24"/>
                        </w:rPr>
                        <w:t>Управление по эксплуатации административных зданий города Перми»</w:t>
                      </w:r>
                    </w:p>
                    <w:p w:rsidR="002D26E0" w:rsidRPr="00A6660B" w:rsidRDefault="002D26E0" w:rsidP="000941F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А.А. Гагарин    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_________________</w:t>
                      </w:r>
                    </w:p>
                    <w:p w:rsidR="002D26E0" w:rsidRDefault="002D26E0" w:rsidP="000941F4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«___»</w:t>
                      </w:r>
                      <w:r w:rsidRPr="000C5CEB">
                        <w:rPr>
                          <w:sz w:val="28"/>
                          <w:szCs w:val="28"/>
                        </w:rPr>
                        <w:t>_____</w:t>
                      </w:r>
                      <w:r>
                        <w:rPr>
                          <w:sz w:val="28"/>
                          <w:szCs w:val="28"/>
                        </w:rPr>
                        <w:t>_</w:t>
                      </w:r>
                      <w:r w:rsidRPr="000C5CEB">
                        <w:rPr>
                          <w:sz w:val="28"/>
                          <w:szCs w:val="28"/>
                        </w:rPr>
                        <w:t>_  201</w:t>
                      </w:r>
                      <w:r>
                        <w:rPr>
                          <w:sz w:val="28"/>
                          <w:szCs w:val="28"/>
                        </w:rPr>
                        <w:t>3</w:t>
                      </w:r>
                      <w:r w:rsidRPr="000C5CEB">
                        <w:rPr>
                          <w:sz w:val="28"/>
                          <w:szCs w:val="28"/>
                        </w:rPr>
                        <w:t xml:space="preserve"> г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2D26E0" w:rsidRPr="00ED1830" w:rsidRDefault="002D26E0" w:rsidP="007D19D0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3F3ADD" w:rsidRDefault="003F3ADD" w:rsidP="003F3ADD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Документация об открытом аукционе</w:t>
      </w:r>
    </w:p>
    <w:p w:rsidR="003F3ADD" w:rsidRDefault="003F3ADD" w:rsidP="003F3ADD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в электронной форме</w:t>
      </w:r>
    </w:p>
    <w:p w:rsidR="007D19D0" w:rsidRDefault="007D19D0" w:rsidP="007D19D0">
      <w:pPr>
        <w:tabs>
          <w:tab w:val="left" w:pos="900"/>
        </w:tabs>
        <w:jc w:val="center"/>
        <w:outlineLvl w:val="0"/>
        <w:rPr>
          <w:b/>
          <w:sz w:val="23"/>
          <w:szCs w:val="23"/>
        </w:rPr>
      </w:pPr>
    </w:p>
    <w:p w:rsidR="007D19D0" w:rsidRDefault="00941869" w:rsidP="00E563DB">
      <w:pPr>
        <w:jc w:val="center"/>
        <w:rPr>
          <w:b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на</w:t>
      </w:r>
      <w:r w:rsidR="003420D4">
        <w:rPr>
          <w:rFonts w:eastAsia="Calibri"/>
          <w:b/>
          <w:sz w:val="24"/>
          <w:szCs w:val="24"/>
          <w:lang w:eastAsia="en-US"/>
        </w:rPr>
        <w:t xml:space="preserve"> право</w:t>
      </w:r>
      <w:r w:rsidR="00FB5599">
        <w:rPr>
          <w:rFonts w:eastAsia="Calibri"/>
          <w:b/>
          <w:sz w:val="24"/>
          <w:szCs w:val="24"/>
          <w:lang w:eastAsia="en-US"/>
        </w:rPr>
        <w:t xml:space="preserve"> заключения </w:t>
      </w:r>
      <w:r w:rsidR="003420D4">
        <w:rPr>
          <w:rFonts w:eastAsia="Calibri"/>
          <w:b/>
          <w:sz w:val="24"/>
          <w:szCs w:val="24"/>
          <w:lang w:eastAsia="en-US"/>
        </w:rPr>
        <w:t xml:space="preserve"> муниципального </w:t>
      </w:r>
      <w:proofErr w:type="gramStart"/>
      <w:r w:rsidR="003420D4">
        <w:rPr>
          <w:rFonts w:eastAsia="Calibri"/>
          <w:b/>
          <w:sz w:val="24"/>
          <w:szCs w:val="24"/>
          <w:lang w:eastAsia="en-US"/>
        </w:rPr>
        <w:t>контракта</w:t>
      </w:r>
      <w:proofErr w:type="gramEnd"/>
      <w:r w:rsidR="003420D4">
        <w:rPr>
          <w:rFonts w:eastAsia="Calibri"/>
          <w:b/>
          <w:sz w:val="24"/>
          <w:szCs w:val="24"/>
          <w:lang w:eastAsia="en-US"/>
        </w:rPr>
        <w:t xml:space="preserve"> на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7F0872">
        <w:rPr>
          <w:rFonts w:eastAsia="Calibri"/>
          <w:b/>
          <w:sz w:val="24"/>
          <w:szCs w:val="24"/>
          <w:lang w:eastAsia="en-US"/>
        </w:rPr>
        <w:t xml:space="preserve"> </w:t>
      </w:r>
      <w:r w:rsidR="002D26E0" w:rsidRPr="002D26E0">
        <w:rPr>
          <w:rFonts w:eastAsia="Calibri"/>
          <w:b/>
          <w:sz w:val="24"/>
          <w:szCs w:val="24"/>
          <w:lang w:eastAsia="en-US"/>
        </w:rPr>
        <w:t xml:space="preserve">выполнение </w:t>
      </w:r>
      <w:r w:rsidR="00E563DB" w:rsidRPr="00E563DB">
        <w:rPr>
          <w:rFonts w:eastAsia="Calibri"/>
          <w:b/>
          <w:sz w:val="24"/>
          <w:szCs w:val="24"/>
          <w:lang w:eastAsia="en-US"/>
        </w:rPr>
        <w:t xml:space="preserve">работ </w:t>
      </w:r>
      <w:r w:rsidR="00FB5599">
        <w:rPr>
          <w:b/>
          <w:color w:val="000000"/>
          <w:spacing w:val="-4"/>
          <w:sz w:val="24"/>
          <w:szCs w:val="24"/>
        </w:rPr>
        <w:t xml:space="preserve">по </w:t>
      </w:r>
      <w:r w:rsidR="00FB5599" w:rsidRPr="008E12BB">
        <w:rPr>
          <w:b/>
          <w:sz w:val="24"/>
          <w:szCs w:val="24"/>
        </w:rPr>
        <w:t>замене системы отопления в здании, расположенном по адресу: г. Пермь, ул. Лодыгина, 28 (литер В)</w:t>
      </w: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1D3705" w:rsidRDefault="001D3705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F56B9B" w:rsidRDefault="00F56B9B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3D1E16" w:rsidRDefault="003D1E16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841A28" w:rsidRDefault="00841A28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7D19D0" w:rsidRDefault="007D19D0" w:rsidP="007D19D0">
      <w:pPr>
        <w:pStyle w:val="a4"/>
        <w:jc w:val="center"/>
        <w:rPr>
          <w:b/>
          <w:szCs w:val="24"/>
        </w:rPr>
      </w:pPr>
      <w:r>
        <w:rPr>
          <w:sz w:val="28"/>
          <w:szCs w:val="28"/>
        </w:rPr>
        <w:t>г. Пермь, 201</w:t>
      </w:r>
      <w:r w:rsidR="000A6E4F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615087" w:rsidRDefault="00E42A06" w:rsidP="00E42A06">
      <w:pPr>
        <w:pStyle w:val="a4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2FA4" w:rsidRDefault="00942FA4">
      <w:pPr>
        <w:pStyle w:val="a4"/>
        <w:jc w:val="center"/>
        <w:rPr>
          <w:sz w:val="28"/>
          <w:szCs w:val="28"/>
        </w:rPr>
      </w:pPr>
    </w:p>
    <w:tbl>
      <w:tblPr>
        <w:tblW w:w="10740" w:type="dxa"/>
        <w:tblCellSpacing w:w="20" w:type="dxa"/>
        <w:tblInd w:w="55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541"/>
      </w:tblGrid>
      <w:tr w:rsidR="00820D1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820D1F" w:rsidRPr="00D43C02" w:rsidRDefault="00820D1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сведения.</w:t>
            </w:r>
          </w:p>
        </w:tc>
      </w:tr>
      <w:tr w:rsidR="00820D1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FFFFFF"/>
          </w:tcPr>
          <w:p w:rsidR="00820D1F" w:rsidRPr="00D43C02" w:rsidRDefault="00820D1F" w:rsidP="00510AE4">
            <w:pPr>
              <w:pStyle w:val="a4"/>
              <w:ind w:left="404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820D1F" w:rsidRPr="00D43C02" w:rsidRDefault="00820D1F" w:rsidP="00510AE4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404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20D1F" w:rsidRPr="00D43C02" w:rsidRDefault="00820D1F" w:rsidP="00510AE4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404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</w:t>
            </w:r>
            <w:r w:rsidR="00A60049" w:rsidRPr="00D43C02">
              <w:rPr>
                <w:sz w:val="22"/>
                <w:szCs w:val="22"/>
              </w:rPr>
              <w:t xml:space="preserve">ения, исполнения и </w:t>
            </w:r>
            <w:proofErr w:type="gramStart"/>
            <w:r w:rsidR="00A60049"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20D1F" w:rsidRPr="00D43C02" w:rsidRDefault="00820D1F" w:rsidP="00510AE4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404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размещени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42B9E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042B9E" w:rsidRPr="00D43C02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42B9E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заказчике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0941F4" w:rsidP="00250D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2EE">
              <w:rPr>
                <w:rFonts w:ascii="Times New Roman" w:hAnsi="Times New Roman" w:cs="Times New Roman"/>
                <w:sz w:val="22"/>
                <w:szCs w:val="22"/>
              </w:rPr>
              <w:t>Муниципальное казенное учреждение «Управление по эксплуатации административных зданий города Перми»</w:t>
            </w:r>
          </w:p>
        </w:tc>
      </w:tr>
      <w:tr w:rsidR="000941F4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941F4" w:rsidRPr="00D43C02" w:rsidRDefault="000941F4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1" w:type="dxa"/>
            <w:shd w:val="clear" w:color="auto" w:fill="FFFFFF"/>
          </w:tcPr>
          <w:p w:rsidR="000941F4" w:rsidRPr="001942EE" w:rsidRDefault="000941F4" w:rsidP="008D39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42EE">
              <w:rPr>
                <w:rFonts w:ascii="Times New Roman" w:hAnsi="Times New Roman" w:cs="Times New Roman"/>
                <w:sz w:val="22"/>
                <w:szCs w:val="22"/>
              </w:rPr>
              <w:t>614000, Российская Федерация, Пермский край, г. Пермь,  ул. Ленина,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941F4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941F4" w:rsidRPr="00D43C02" w:rsidRDefault="000941F4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1" w:type="dxa"/>
            <w:shd w:val="clear" w:color="auto" w:fill="FFFFFF"/>
          </w:tcPr>
          <w:p w:rsidR="000941F4" w:rsidRPr="001942EE" w:rsidRDefault="000941F4" w:rsidP="008D39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42EE">
              <w:rPr>
                <w:rFonts w:ascii="Times New Roman" w:hAnsi="Times New Roman" w:cs="Times New Roman"/>
                <w:sz w:val="22"/>
                <w:szCs w:val="22"/>
              </w:rPr>
              <w:t>614000, Российская Федерация, Пермский край, г. Пермь,  ул. Ленина,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1" w:type="dxa"/>
            <w:shd w:val="clear" w:color="auto" w:fill="FFFFFF"/>
          </w:tcPr>
          <w:p w:rsidR="007D19D0" w:rsidRPr="00C72D10" w:rsidRDefault="00BF57AD" w:rsidP="003007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97714" w:rsidRPr="004D35EE">
                <w:rPr>
                  <w:rStyle w:val="a7"/>
                  <w:rFonts w:ascii="Times New Roman" w:hAnsi="Times New Roman" w:cs="Times New Roman"/>
                  <w:sz w:val="22"/>
                  <w:szCs w:val="22"/>
                  <w:lang w:val="en-US"/>
                </w:rPr>
                <w:t>mku-ueaz@gorodperm.ru</w:t>
              </w:r>
            </w:hyperlink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1" w:type="dxa"/>
            <w:shd w:val="clear" w:color="auto" w:fill="FFFFFF"/>
          </w:tcPr>
          <w:p w:rsidR="007D19D0" w:rsidRPr="00C72D10" w:rsidRDefault="000941F4" w:rsidP="003F3A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A76">
              <w:rPr>
                <w:rFonts w:ascii="Times New Roman" w:hAnsi="Times New Roman" w:cs="Times New Roman"/>
                <w:sz w:val="22"/>
                <w:szCs w:val="22"/>
              </w:rPr>
              <w:t xml:space="preserve">+7 (342) </w:t>
            </w:r>
            <w:r w:rsidR="003D1E1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F3ADD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  <w:r w:rsidR="003D1E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F3ADD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3D1E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F3ADD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1" w:type="dxa"/>
            <w:shd w:val="clear" w:color="auto" w:fill="FFFFFF"/>
          </w:tcPr>
          <w:p w:rsidR="007D19D0" w:rsidRPr="003D1E16" w:rsidRDefault="000941F4" w:rsidP="00250D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E16">
              <w:rPr>
                <w:rFonts w:ascii="Times New Roman" w:hAnsi="Times New Roman" w:cs="Times New Roman"/>
                <w:sz w:val="22"/>
                <w:szCs w:val="22"/>
              </w:rPr>
              <w:t>Чеурина Татьяна Юрьевна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7D19D0" w:rsidRPr="00586EBD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86EBD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9E2E24" w:rsidRPr="00D43C02" w:rsidTr="00D17E7C">
        <w:trPr>
          <w:trHeight w:val="877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E2E24" w:rsidRPr="00DD584B" w:rsidRDefault="009E2E24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E24">
              <w:rPr>
                <w:rFonts w:ascii="Times New Roman" w:hAnsi="Times New Roman" w:cs="Times New Roman"/>
                <w:sz w:val="24"/>
                <w:szCs w:val="24"/>
              </w:rPr>
              <w:t>Предмет аукциона</w:t>
            </w:r>
          </w:p>
        </w:tc>
        <w:tc>
          <w:tcPr>
            <w:tcW w:w="7481" w:type="dxa"/>
            <w:shd w:val="clear" w:color="auto" w:fill="FFFFFF"/>
          </w:tcPr>
          <w:p w:rsidR="009E2E24" w:rsidRPr="0060620E" w:rsidRDefault="00617F85" w:rsidP="002D26E0">
            <w:pPr>
              <w:spacing w:after="200" w:line="0" w:lineRule="atLeast"/>
              <w:rPr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="00146DF4" w:rsidRPr="00146DF4">
              <w:rPr>
                <w:rFonts w:eastAsia="Calibri"/>
                <w:sz w:val="24"/>
                <w:szCs w:val="24"/>
                <w:lang w:eastAsia="en-US"/>
              </w:rPr>
              <w:t xml:space="preserve">раво заключения муниципального контракта </w:t>
            </w:r>
            <w:r w:rsidR="00941869" w:rsidRPr="00941869">
              <w:rPr>
                <w:rFonts w:eastAsia="Calibri"/>
                <w:sz w:val="24"/>
                <w:szCs w:val="24"/>
                <w:lang w:eastAsia="en-US"/>
              </w:rPr>
              <w:t xml:space="preserve">на  </w:t>
            </w:r>
            <w:r w:rsidR="00FB5599" w:rsidRPr="00FB5599">
              <w:rPr>
                <w:rFonts w:eastAsia="Calibri"/>
                <w:sz w:val="24"/>
                <w:szCs w:val="24"/>
                <w:lang w:eastAsia="en-US"/>
              </w:rPr>
              <w:t>выполнение работ по замене системы отопления в здании, расположенном по адресу: г. Пермь, ул. Лодыгина, 28 (литер В)</w:t>
            </w:r>
          </w:p>
        </w:tc>
      </w:tr>
      <w:tr w:rsidR="007D19D0" w:rsidRPr="00D43C02" w:rsidTr="00D17E7C">
        <w:trPr>
          <w:trHeight w:val="709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D584B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B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7481" w:type="dxa"/>
            <w:shd w:val="clear" w:color="auto" w:fill="FFFFFF"/>
          </w:tcPr>
          <w:p w:rsidR="007D19D0" w:rsidRPr="0060620E" w:rsidRDefault="00FB5599" w:rsidP="005E0FCD">
            <w:pPr>
              <w:spacing w:after="200" w:line="0" w:lineRule="atLeast"/>
              <w:rPr>
                <w:szCs w:val="24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ar-SA"/>
              </w:rPr>
              <w:t>В</w:t>
            </w:r>
            <w:r w:rsidRPr="00FB5599">
              <w:rPr>
                <w:rFonts w:eastAsia="Calibri" w:cs="Calibri"/>
                <w:color w:val="000000"/>
                <w:sz w:val="24"/>
                <w:szCs w:val="24"/>
                <w:lang w:eastAsia="ar-SA"/>
              </w:rPr>
              <w:t>ыполнение работ по замене системы отопления в здании, расположенном по адресу: г. Пермь, ул. Лодыгина, 28 (литер В)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D584B" w:rsidRDefault="007D19D0" w:rsidP="00F802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B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(цена лота)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F25355" w:rsidP="00F253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488300</w:t>
            </w:r>
            <w:r w:rsidR="001A1DD4"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9D0" w:rsidRPr="00586E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Четыреста восемьдесят восемь</w:t>
            </w:r>
            <w:r w:rsidR="00F802B8">
              <w:rPr>
                <w:rFonts w:ascii="Times New Roman" w:hAnsi="Times New Roman" w:cs="Times New Roman"/>
                <w:sz w:val="24"/>
                <w:szCs w:val="24"/>
              </w:rPr>
              <w:t xml:space="preserve"> тысяч </w:t>
            </w:r>
            <w:r w:rsidR="002D26E0">
              <w:rPr>
                <w:rFonts w:ascii="Times New Roman" w:hAnsi="Times New Roman" w:cs="Times New Roman"/>
                <w:sz w:val="24"/>
                <w:szCs w:val="24"/>
              </w:rPr>
              <w:t xml:space="preserve">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="00A21013" w:rsidRPr="00586EBD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5410D9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094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1A1DD4"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553B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йки</w:t>
            </w:r>
            <w:r w:rsidR="00DE4B6F" w:rsidRPr="00586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6E4F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A6E4F" w:rsidRPr="00D908DE" w:rsidRDefault="000A6E4F" w:rsidP="00BA64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8DE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(максимальной) цены контракта</w:t>
            </w:r>
          </w:p>
        </w:tc>
        <w:tc>
          <w:tcPr>
            <w:tcW w:w="7481" w:type="dxa"/>
            <w:shd w:val="clear" w:color="auto" w:fill="FFFFFF"/>
          </w:tcPr>
          <w:p w:rsidR="000A6E4F" w:rsidRPr="00A83BDF" w:rsidRDefault="000A6E4F" w:rsidP="00CB78B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Основанием для установления начальной (максимальной) цены контракта является Локальный сметный расчет (</w:t>
            </w:r>
            <w:r w:rsidRPr="00A83BDF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A83BDF">
              <w:rPr>
                <w:rFonts w:ascii="Times New Roman" w:hAnsi="Times New Roman" w:cs="Times New Roman"/>
                <w:sz w:val="22"/>
                <w:szCs w:val="22"/>
              </w:rPr>
              <w:t xml:space="preserve"> №1 к документации об открытом аукционе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BF0A35" w:rsidP="00BF0A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19D0" w:rsidRPr="00B30CC7">
              <w:rPr>
                <w:rFonts w:ascii="Times New Roman" w:hAnsi="Times New Roman" w:cs="Times New Roman"/>
                <w:sz w:val="24"/>
                <w:szCs w:val="24"/>
              </w:rPr>
              <w:t>бъем выполняемых работ</w:t>
            </w:r>
          </w:p>
        </w:tc>
        <w:tc>
          <w:tcPr>
            <w:tcW w:w="7481" w:type="dxa"/>
            <w:shd w:val="clear" w:color="auto" w:fill="FFFFFF"/>
          </w:tcPr>
          <w:p w:rsidR="007D19D0" w:rsidRPr="00B30CC7" w:rsidRDefault="005F4D58" w:rsidP="005F4D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9D0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B60778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95A6E" w:rsidRPr="00586EBD">
              <w:rPr>
                <w:rFonts w:ascii="Times New Roman" w:hAnsi="Times New Roman" w:cs="Times New Roman"/>
                <w:sz w:val="24"/>
                <w:szCs w:val="24"/>
              </w:rPr>
              <w:t>локальным сметным расчетом (приложение №</w:t>
            </w:r>
            <w:r w:rsidR="0096476C" w:rsidRPr="00586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5A6E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открытом аукционе в электронной форме)</w:t>
            </w:r>
            <w:r w:rsidR="00F155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C4A7B">
              <w:rPr>
                <w:rFonts w:ascii="Times New Roman" w:hAnsi="Times New Roman" w:cs="Times New Roman"/>
                <w:sz w:val="24"/>
                <w:szCs w:val="24"/>
              </w:rPr>
              <w:t>техническим заданием</w:t>
            </w:r>
            <w:r w:rsidR="00A21013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 2</w:t>
            </w:r>
            <w:r w:rsidR="006D63D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A21013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об открытом аукционе в электронной форме)</w:t>
            </w:r>
          </w:p>
        </w:tc>
      </w:tr>
      <w:tr w:rsidR="00DF5721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F5721" w:rsidRPr="00B30CC7" w:rsidRDefault="00DF5721" w:rsidP="008652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Требования к выполняемым работам</w:t>
            </w:r>
            <w:r w:rsidR="009D7A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материалам</w:t>
            </w:r>
            <w:r w:rsidR="009D7A22">
              <w:rPr>
                <w:rFonts w:ascii="Times New Roman" w:hAnsi="Times New Roman" w:cs="Times New Roman"/>
                <w:sz w:val="24"/>
                <w:szCs w:val="24"/>
              </w:rPr>
              <w:t xml:space="preserve"> и показателям</w:t>
            </w:r>
          </w:p>
        </w:tc>
        <w:tc>
          <w:tcPr>
            <w:tcW w:w="7481" w:type="dxa"/>
            <w:shd w:val="clear" w:color="auto" w:fill="FFFFFF"/>
          </w:tcPr>
          <w:p w:rsidR="00DF5721" w:rsidRDefault="00DF5721" w:rsidP="00180F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7B59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</w:t>
            </w:r>
          </w:p>
          <w:p w:rsidR="009D7A22" w:rsidRDefault="009D7A22" w:rsidP="009D7A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  <w:r w:rsidR="00A20FFC">
              <w:rPr>
                <w:rFonts w:ascii="Times New Roman" w:hAnsi="Times New Roman" w:cs="Times New Roman"/>
                <w:sz w:val="22"/>
                <w:szCs w:val="22"/>
              </w:rPr>
              <w:t xml:space="preserve"> к качественным</w:t>
            </w:r>
            <w:r w:rsidR="00B705F8">
              <w:rPr>
                <w:rFonts w:ascii="Times New Roman" w:hAnsi="Times New Roman" w:cs="Times New Roman"/>
                <w:sz w:val="22"/>
                <w:szCs w:val="22"/>
              </w:rPr>
              <w:t xml:space="preserve"> характеристикам материалов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20FFC">
              <w:rPr>
                <w:rFonts w:ascii="Times New Roman" w:hAnsi="Times New Roman" w:cs="Times New Roman"/>
                <w:sz w:val="22"/>
                <w:szCs w:val="22"/>
              </w:rPr>
              <w:t xml:space="preserve"> используемых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определения соответствия потребностям заказчика или эквивалентности,</w:t>
            </w:r>
            <w:r w:rsidR="00A20FFC">
              <w:rPr>
                <w:rFonts w:ascii="Times New Roman" w:hAnsi="Times New Roman" w:cs="Times New Roman"/>
                <w:sz w:val="22"/>
                <w:szCs w:val="22"/>
              </w:rPr>
              <w:t xml:space="preserve"> предлагаемые при выполнении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</w:t>
            </w:r>
            <w:r w:rsidR="00A20FF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указаны в разделе 9 Технического задания (приложение №</w:t>
            </w:r>
            <w:r w:rsidR="00FB559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A7B59"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открытом аукционе в электронной форме).</w:t>
            </w:r>
          </w:p>
          <w:p w:rsidR="00180F9C" w:rsidRPr="001A7B59" w:rsidRDefault="00180F9C" w:rsidP="00180F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721" w:rsidRPr="001A7B59" w:rsidRDefault="00180F9C" w:rsidP="009D7A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DF5721" w:rsidRPr="001A7B59">
              <w:rPr>
                <w:rFonts w:ascii="Times New Roman" w:hAnsi="Times New Roman" w:cs="Times New Roman"/>
                <w:sz w:val="22"/>
                <w:szCs w:val="22"/>
              </w:rPr>
              <w:t>В случае</w:t>
            </w:r>
            <w:proofErr w:type="gramStart"/>
            <w:r w:rsidR="00DF5721" w:rsidRPr="001A7B5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gramEnd"/>
            <w:r w:rsidR="00DF5721" w:rsidRPr="001A7B59">
              <w:rPr>
                <w:rFonts w:ascii="Times New Roman" w:hAnsi="Times New Roman" w:cs="Times New Roman"/>
                <w:sz w:val="22"/>
                <w:szCs w:val="22"/>
              </w:rPr>
              <w:t xml:space="preserve"> если в Техническом задании, локальном сметном расчете содержатся указания на товарные знаки, читать такие товарные знаки в редакции «… или ЭКВИВАЛЕНТ» в соответствии с ч.1 ст. 41.6 от </w:t>
            </w:r>
            <w:r w:rsidR="00DF5721" w:rsidRPr="001A7B5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21.07.2005 г. ФЗ № 94-ФЗ</w:t>
            </w:r>
          </w:p>
        </w:tc>
      </w:tr>
      <w:tr w:rsidR="007D19D0" w:rsidRPr="001A1DD4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F72C98" w:rsidP="00F72C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в</w:t>
            </w:r>
            <w:r w:rsidR="007D19D0" w:rsidRPr="00B30CC7">
              <w:rPr>
                <w:rFonts w:ascii="Times New Roman" w:hAnsi="Times New Roman" w:cs="Times New Roman"/>
                <w:sz w:val="24"/>
                <w:szCs w:val="24"/>
              </w:rPr>
              <w:t>ыполнения работ</w:t>
            </w:r>
          </w:p>
        </w:tc>
        <w:tc>
          <w:tcPr>
            <w:tcW w:w="7481" w:type="dxa"/>
            <w:shd w:val="clear" w:color="auto" w:fill="FFFFFF"/>
          </w:tcPr>
          <w:p w:rsidR="007D19D0" w:rsidRPr="001A1DD4" w:rsidRDefault="00B60778" w:rsidP="00FB5599">
            <w:pPr>
              <w:pStyle w:val="a4"/>
              <w:rPr>
                <w:szCs w:val="24"/>
              </w:rPr>
            </w:pPr>
            <w:r w:rsidRPr="00586EBD">
              <w:rPr>
                <w:szCs w:val="24"/>
              </w:rPr>
              <w:t xml:space="preserve">Российская Федерация, Пермский край, </w:t>
            </w:r>
            <w:r w:rsidR="0060620E" w:rsidRPr="00447D93">
              <w:rPr>
                <w:szCs w:val="24"/>
              </w:rPr>
              <w:t>г.</w:t>
            </w:r>
            <w:r w:rsidR="001A1DD4" w:rsidRPr="001A1DD4">
              <w:rPr>
                <w:szCs w:val="24"/>
              </w:rPr>
              <w:t xml:space="preserve"> Пермь, ул. </w:t>
            </w:r>
            <w:r w:rsidR="002D26E0">
              <w:rPr>
                <w:szCs w:val="24"/>
              </w:rPr>
              <w:t>Л</w:t>
            </w:r>
            <w:r w:rsidR="00FB5599">
              <w:rPr>
                <w:szCs w:val="24"/>
              </w:rPr>
              <w:t>одыгина</w:t>
            </w:r>
            <w:r w:rsidR="001A1DD4" w:rsidRPr="001A1DD4">
              <w:rPr>
                <w:szCs w:val="24"/>
              </w:rPr>
              <w:t xml:space="preserve">, </w:t>
            </w:r>
            <w:r w:rsidR="00FB5599">
              <w:rPr>
                <w:szCs w:val="24"/>
              </w:rPr>
              <w:t>28(литер В)</w:t>
            </w:r>
            <w:r w:rsidR="00727334">
              <w:rPr>
                <w:szCs w:val="24"/>
              </w:rPr>
              <w:t>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1A1DD4" w:rsidP="00BF0A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F0A35" w:rsidRPr="00B30CC7">
              <w:rPr>
                <w:rFonts w:ascii="Times New Roman" w:hAnsi="Times New Roman" w:cs="Times New Roman"/>
                <w:sz w:val="24"/>
                <w:szCs w:val="24"/>
              </w:rPr>
              <w:t>роки (периоды)</w:t>
            </w:r>
            <w:r w:rsidR="007D19D0"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работ</w:t>
            </w:r>
          </w:p>
        </w:tc>
        <w:tc>
          <w:tcPr>
            <w:tcW w:w="7481" w:type="dxa"/>
            <w:shd w:val="clear" w:color="auto" w:fill="FFFFFF"/>
          </w:tcPr>
          <w:p w:rsidR="000132CB" w:rsidRPr="000132CB" w:rsidRDefault="002D26E0" w:rsidP="00FB20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D26E0">
              <w:rPr>
                <w:sz w:val="24"/>
                <w:szCs w:val="24"/>
              </w:rPr>
              <w:t xml:space="preserve">Срок выполнения работ: </w:t>
            </w:r>
            <w:r w:rsidR="00FB5599" w:rsidRPr="00FB5599">
              <w:rPr>
                <w:sz w:val="24"/>
                <w:szCs w:val="24"/>
              </w:rPr>
              <w:t>по 20 октября 2013 г. с  момента заключения муниципального контракта.</w:t>
            </w:r>
          </w:p>
        </w:tc>
      </w:tr>
      <w:tr w:rsidR="00F640FA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640FA" w:rsidRPr="00B30CC7" w:rsidRDefault="00F640FA" w:rsidP="009E31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гарантий качества товара, работ</w:t>
            </w:r>
          </w:p>
        </w:tc>
        <w:tc>
          <w:tcPr>
            <w:tcW w:w="7481" w:type="dxa"/>
            <w:shd w:val="clear" w:color="auto" w:fill="FFFFFF"/>
          </w:tcPr>
          <w:p w:rsidR="00F640FA" w:rsidRPr="00BF0A35" w:rsidRDefault="002D26E0" w:rsidP="000A6E4F">
            <w:pPr>
              <w:autoSpaceDE w:val="0"/>
              <w:autoSpaceDN w:val="0"/>
              <w:adjustRightInd w:val="0"/>
              <w:jc w:val="both"/>
              <w:outlineLvl w:val="3"/>
              <w:rPr>
                <w:sz w:val="24"/>
                <w:szCs w:val="24"/>
              </w:rPr>
            </w:pPr>
            <w:r w:rsidRPr="002D26E0">
              <w:rPr>
                <w:sz w:val="24"/>
                <w:szCs w:val="24"/>
              </w:rPr>
              <w:t xml:space="preserve">Подрядчик дает гарантию качества на результат работы и оборудование - 24 (Двадцать четыре) календарных месяца с момента подписания акта выполненных работ обеими сторонами, </w:t>
            </w:r>
            <w:proofErr w:type="gramStart"/>
            <w:r w:rsidRPr="002D26E0">
              <w:rPr>
                <w:sz w:val="24"/>
                <w:szCs w:val="24"/>
              </w:rPr>
              <w:t>которая</w:t>
            </w:r>
            <w:proofErr w:type="gramEnd"/>
            <w:r w:rsidRPr="002D26E0">
              <w:rPr>
                <w:sz w:val="24"/>
                <w:szCs w:val="24"/>
              </w:rPr>
              <w:t xml:space="preserve"> распространяется на все составляющие результата выполненной работы. Если в период гарантийной эксплуатации обнаружены недостатки и дефекты, которые не позволяют продолжать нормальную эксплуатацию объекта до их устранения, то гарантийный срок устанавливается с момента устранения выявленных дефектов. Устранение дефектов Подрядчик осуществляет за свой счет. Наличие дефектов и срок устранения фиксируется соответствующим актом Заказчика.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работ, услуг</w:t>
            </w:r>
          </w:p>
        </w:tc>
        <w:tc>
          <w:tcPr>
            <w:tcW w:w="7481" w:type="dxa"/>
            <w:shd w:val="clear" w:color="auto" w:fill="FFFFFF"/>
          </w:tcPr>
          <w:p w:rsidR="00FB5599" w:rsidRPr="00FB5599" w:rsidRDefault="00FB5599" w:rsidP="00FB55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99">
              <w:rPr>
                <w:rFonts w:ascii="Times New Roman" w:hAnsi="Times New Roman" w:cs="Times New Roman"/>
                <w:sz w:val="24"/>
                <w:szCs w:val="24"/>
              </w:rPr>
              <w:t>Заказчик производит оплату фактически выполненных работ ежемесячно путем безналичного перечисления денежных средств на расчетный счет Подрядчика, окончательный расчет - после выполнения Подрядчиком всех своих обязательств, предусмотренных  муниципальным контрактом, в течение 15 (Пятнадцати) рабочих дней на основании полного пакета отчетных документов, необходимых при сдаче выполненных работ и оформленных в установленном порядке:</w:t>
            </w:r>
          </w:p>
          <w:p w:rsidR="00FB5599" w:rsidRPr="00FB5599" w:rsidRDefault="00FB5599" w:rsidP="00FB55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99">
              <w:rPr>
                <w:rFonts w:ascii="Times New Roman" w:hAnsi="Times New Roman" w:cs="Times New Roman"/>
                <w:sz w:val="24"/>
                <w:szCs w:val="24"/>
              </w:rPr>
              <w:t>- актов выполненных работ по форме КС-2;</w:t>
            </w:r>
          </w:p>
          <w:p w:rsidR="00FB5599" w:rsidRPr="00FB5599" w:rsidRDefault="00FB5599" w:rsidP="00FB55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99">
              <w:rPr>
                <w:rFonts w:ascii="Times New Roman" w:hAnsi="Times New Roman" w:cs="Times New Roman"/>
                <w:sz w:val="24"/>
                <w:szCs w:val="24"/>
              </w:rPr>
              <w:t>- справки о стоимости выполненных работ по форме КС-3;</w:t>
            </w:r>
          </w:p>
          <w:p w:rsidR="00FB5599" w:rsidRPr="00FB5599" w:rsidRDefault="00FB5599" w:rsidP="00FB55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99">
              <w:rPr>
                <w:rFonts w:ascii="Times New Roman" w:hAnsi="Times New Roman" w:cs="Times New Roman"/>
                <w:sz w:val="24"/>
                <w:szCs w:val="24"/>
              </w:rPr>
              <w:t xml:space="preserve">- счетов и </w:t>
            </w:r>
            <w:proofErr w:type="gramStart"/>
            <w:r w:rsidRPr="00FB5599">
              <w:rPr>
                <w:rFonts w:ascii="Times New Roman" w:hAnsi="Times New Roman" w:cs="Times New Roman"/>
                <w:sz w:val="24"/>
                <w:szCs w:val="24"/>
              </w:rPr>
              <w:t>счет-фактур</w:t>
            </w:r>
            <w:proofErr w:type="gramEnd"/>
            <w:r w:rsidRPr="00FB55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5599" w:rsidRPr="00FB5599" w:rsidRDefault="00FB5599" w:rsidP="00FB55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99">
              <w:rPr>
                <w:rFonts w:ascii="Times New Roman" w:hAnsi="Times New Roman" w:cs="Times New Roman"/>
                <w:sz w:val="24"/>
                <w:szCs w:val="24"/>
              </w:rPr>
              <w:t>- акты на скрытые работы;</w:t>
            </w:r>
          </w:p>
          <w:p w:rsidR="00FB5599" w:rsidRPr="00FB5599" w:rsidRDefault="00FB5599" w:rsidP="00FB55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99">
              <w:rPr>
                <w:rFonts w:ascii="Times New Roman" w:hAnsi="Times New Roman" w:cs="Times New Roman"/>
                <w:sz w:val="24"/>
                <w:szCs w:val="24"/>
              </w:rPr>
              <w:t>- акты испытания смонтированных систем и оборудования;</w:t>
            </w:r>
          </w:p>
          <w:p w:rsidR="00FB5599" w:rsidRPr="00FB5599" w:rsidRDefault="00FB5599" w:rsidP="00FB55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99">
              <w:rPr>
                <w:rFonts w:ascii="Times New Roman" w:hAnsi="Times New Roman" w:cs="Times New Roman"/>
                <w:sz w:val="24"/>
                <w:szCs w:val="24"/>
              </w:rPr>
              <w:t>- сертификаты и паспорта на оборудование и материалы.</w:t>
            </w:r>
          </w:p>
          <w:p w:rsidR="00A46C7B" w:rsidRPr="002D26E0" w:rsidRDefault="00FB5599" w:rsidP="00FB55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99">
              <w:rPr>
                <w:rFonts w:ascii="Times New Roman" w:hAnsi="Times New Roman" w:cs="Times New Roman"/>
                <w:sz w:val="24"/>
                <w:szCs w:val="24"/>
              </w:rPr>
              <w:t>Авансирование не предусмотрено.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7481" w:type="dxa"/>
            <w:shd w:val="clear" w:color="auto" w:fill="FFFFFF"/>
          </w:tcPr>
          <w:p w:rsidR="007D19D0" w:rsidRPr="00B30CC7" w:rsidRDefault="007D19D0" w:rsidP="001A1DD4">
            <w:pPr>
              <w:jc w:val="both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 xml:space="preserve">Бюджет города Перми. </w:t>
            </w:r>
          </w:p>
          <w:p w:rsidR="007D19D0" w:rsidRPr="00755C0E" w:rsidRDefault="007D19D0" w:rsidP="00755C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контракта (цены лота)</w:t>
            </w:r>
          </w:p>
        </w:tc>
        <w:tc>
          <w:tcPr>
            <w:tcW w:w="7481" w:type="dxa"/>
            <w:shd w:val="clear" w:color="auto" w:fill="FFFFFF"/>
          </w:tcPr>
          <w:p w:rsidR="002D26E0" w:rsidRPr="002D26E0" w:rsidRDefault="002D26E0" w:rsidP="002D26E0">
            <w:pPr>
              <w:jc w:val="both"/>
              <w:rPr>
                <w:spacing w:val="-4"/>
                <w:sz w:val="24"/>
                <w:szCs w:val="24"/>
              </w:rPr>
            </w:pPr>
            <w:r w:rsidRPr="002D26E0">
              <w:rPr>
                <w:spacing w:val="-4"/>
                <w:sz w:val="24"/>
                <w:szCs w:val="24"/>
              </w:rPr>
              <w:t>Цена контракта определена по результатам проведения открытого аукциона в электронной форме и является фиксированной, не подлежащей изменению в рамках оговоренного объема, качества и сроков выполняемых работ.</w:t>
            </w:r>
          </w:p>
          <w:p w:rsidR="002D26E0" w:rsidRPr="002D26E0" w:rsidRDefault="002D26E0" w:rsidP="002D26E0">
            <w:pPr>
              <w:jc w:val="both"/>
              <w:rPr>
                <w:spacing w:val="-4"/>
                <w:sz w:val="24"/>
                <w:szCs w:val="24"/>
              </w:rPr>
            </w:pPr>
            <w:r w:rsidRPr="002D26E0">
              <w:rPr>
                <w:spacing w:val="-4"/>
                <w:sz w:val="24"/>
                <w:szCs w:val="24"/>
              </w:rPr>
              <w:t xml:space="preserve">Цена контракта может быть снижена по соглашению сторон без изменения предусмотренных контрактом объемов работ и иных условий исполнения контракта. </w:t>
            </w:r>
          </w:p>
          <w:p w:rsidR="00332775" w:rsidRPr="00170F49" w:rsidRDefault="002D26E0" w:rsidP="002D26E0">
            <w:pPr>
              <w:jc w:val="both"/>
              <w:rPr>
                <w:spacing w:val="-4"/>
                <w:sz w:val="24"/>
                <w:szCs w:val="24"/>
              </w:rPr>
            </w:pPr>
            <w:r w:rsidRPr="002D26E0">
              <w:rPr>
                <w:spacing w:val="-4"/>
                <w:sz w:val="24"/>
                <w:szCs w:val="24"/>
              </w:rPr>
              <w:t>Цена контракта включает в себя стоимость работ,  материалов, их транспортировку, погрузку, разгрузку, страхование (если необходимо), уборку и перевозку мусора, налоги, таможенные пошлины и  другие обязательные платежи.</w:t>
            </w:r>
          </w:p>
          <w:p w:rsidR="007D19D0" w:rsidRPr="00755C0E" w:rsidRDefault="007D19D0" w:rsidP="000A6E4F">
            <w:pPr>
              <w:jc w:val="both"/>
              <w:rPr>
                <w:sz w:val="24"/>
                <w:szCs w:val="24"/>
              </w:rPr>
            </w:pP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валюте, используемой для формирования цены контракта и расчетов с поставщиками (исполнителями, 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подрядчиками)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7D19D0" w:rsidP="00B408D0">
            <w:pPr>
              <w:pStyle w:val="ConsPlusNormal"/>
              <w:widowControl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343954" w:rsidP="00B408D0">
            <w:pPr>
              <w:pStyle w:val="ConsPlusNormal"/>
              <w:widowControl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1808E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Сведения о возможности заказчика изменить количество поставляемых по контракту товаров</w:t>
            </w:r>
          </w:p>
          <w:p w:rsidR="007D19D0" w:rsidRPr="00B30CC7" w:rsidRDefault="007D19D0" w:rsidP="001808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  <w:shd w:val="clear" w:color="auto" w:fill="FFFFFF"/>
          </w:tcPr>
          <w:p w:rsidR="007D19D0" w:rsidRPr="00586EBD" w:rsidRDefault="00343954" w:rsidP="00B408D0">
            <w:pPr>
              <w:autoSpaceDE w:val="0"/>
              <w:autoSpaceDN w:val="0"/>
              <w:adjustRightInd w:val="0"/>
              <w:ind w:firstLine="142"/>
              <w:jc w:val="both"/>
              <w:outlineLvl w:val="1"/>
              <w:rPr>
                <w:sz w:val="24"/>
                <w:szCs w:val="24"/>
              </w:rPr>
            </w:pPr>
            <w:r w:rsidRPr="00586EBD">
              <w:rPr>
                <w:sz w:val="24"/>
                <w:szCs w:val="24"/>
              </w:rPr>
              <w:t>Не предусмотрено</w:t>
            </w:r>
            <w:r w:rsidR="007D19D0" w:rsidRPr="00586EBD">
              <w:rPr>
                <w:sz w:val="24"/>
                <w:szCs w:val="24"/>
              </w:rPr>
              <w:t>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9C7CDF" w:rsidRDefault="002028CF" w:rsidP="00801F64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9C7CDF">
              <w:rPr>
                <w:sz w:val="24"/>
                <w:szCs w:val="24"/>
              </w:rPr>
              <w:t>Сведения о возможности заказчика принять решение об одностороннем отказе от исполнения контракта.</w:t>
            </w:r>
          </w:p>
        </w:tc>
        <w:tc>
          <w:tcPr>
            <w:tcW w:w="7481" w:type="dxa"/>
            <w:shd w:val="clear" w:color="auto" w:fill="FFFFFF"/>
          </w:tcPr>
          <w:p w:rsidR="002028CF" w:rsidRPr="009C7CDF" w:rsidRDefault="002028CF" w:rsidP="00801F64">
            <w:pPr>
              <w:autoSpaceDE w:val="0"/>
              <w:autoSpaceDN w:val="0"/>
              <w:adjustRightInd w:val="0"/>
              <w:ind w:firstLine="142"/>
              <w:jc w:val="both"/>
              <w:outlineLvl w:val="1"/>
              <w:rPr>
                <w:sz w:val="24"/>
                <w:szCs w:val="24"/>
              </w:rPr>
            </w:pPr>
            <w:r w:rsidRPr="009C7CDF">
              <w:rPr>
                <w:sz w:val="24"/>
                <w:szCs w:val="24"/>
              </w:rPr>
              <w:t xml:space="preserve">В соответствии со ст. 19.2.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 Заказчик вправе в одностороннем порядке отказаться от настоящего контракта при неисполнении и/или ненадлежащем исполнении Подрядчиком условий настоящего контракта (в том числе условий технического задания). В данном случае Заказчик направляет в адрес Поставщика уведомление об одностороннем отказе от контракта. Контракт считается расторгнутым через десять дней </w:t>
            </w:r>
            <w:proofErr w:type="gramStart"/>
            <w:r w:rsidRPr="009C7CDF">
              <w:rPr>
                <w:sz w:val="24"/>
                <w:szCs w:val="24"/>
              </w:rPr>
              <w:t>с даты</w:t>
            </w:r>
            <w:proofErr w:type="gramEnd"/>
            <w:r w:rsidRPr="009C7CDF">
              <w:rPr>
                <w:sz w:val="24"/>
                <w:szCs w:val="24"/>
              </w:rPr>
              <w:t xml:space="preserve"> надлежащего уведомления Заказчиком Поставщика об одностороннем отказе от исполнения контракта. Оформление сторонами соглашения о расторжении контракта не требуется. Расторжение контракта не освобождает Подрядчика от уплаты неустойки.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2028CF" w:rsidRPr="00D43C02" w:rsidRDefault="002028C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2028CF" w:rsidRPr="00D43C02" w:rsidTr="00D17E7C">
        <w:trPr>
          <w:trHeight w:val="325"/>
          <w:tblCellSpacing w:w="20" w:type="dxa"/>
        </w:trPr>
        <w:tc>
          <w:tcPr>
            <w:tcW w:w="10660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2028CF" w:rsidRPr="00B30CC7" w:rsidRDefault="002028CF" w:rsidP="00020A4C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2028CF" w:rsidRPr="00B30CC7" w:rsidRDefault="002028CF" w:rsidP="00020A4C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2028CF" w:rsidRPr="00D43C02" w:rsidTr="00D17E7C">
        <w:trPr>
          <w:trHeight w:val="168"/>
          <w:tblCellSpacing w:w="20" w:type="dxa"/>
        </w:trPr>
        <w:tc>
          <w:tcPr>
            <w:tcW w:w="106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2028CF" w:rsidRPr="00B30CC7" w:rsidRDefault="002028CF" w:rsidP="00020A4C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941869" w:rsidRPr="00D43C02" w:rsidTr="00D17E7C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41869" w:rsidRPr="00B30CC7" w:rsidRDefault="00941869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41869" w:rsidRPr="00B30CC7" w:rsidRDefault="00941869" w:rsidP="00FB55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8">
              <w:rPr>
                <w:rFonts w:ascii="Times New Roman" w:hAnsi="Times New Roman" w:cs="Times New Roman"/>
                <w:sz w:val="22"/>
                <w:szCs w:val="22"/>
              </w:rPr>
              <w:t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</w:t>
            </w:r>
            <w:r>
              <w:t xml:space="preserve"> </w:t>
            </w:r>
            <w:r w:rsidRPr="00BF53A1">
              <w:rPr>
                <w:rFonts w:ascii="Times New Roman" w:hAnsi="Times New Roman" w:cs="Times New Roman"/>
                <w:sz w:val="22"/>
                <w:szCs w:val="22"/>
              </w:rPr>
              <w:t>открытого аукциона в электронной форме;</w:t>
            </w:r>
          </w:p>
        </w:tc>
      </w:tr>
      <w:tr w:rsidR="002028CF" w:rsidRPr="00D43C02" w:rsidTr="00D17E7C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2028CF" w:rsidRPr="00D43C02" w:rsidTr="00D17E7C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2028CF" w:rsidRPr="00D43C02" w:rsidTr="00D17E7C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2028CF" w:rsidRPr="00D43C02" w:rsidTr="00D17E7C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2028CF" w:rsidRPr="00D43C02" w:rsidRDefault="002028CF" w:rsidP="007256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FFFFFF"/>
          </w:tcPr>
          <w:p w:rsidR="002028CF" w:rsidRDefault="002028CF" w:rsidP="008661C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</w:t>
            </w:r>
            <w:r w:rsidRPr="008661C9">
              <w:rPr>
                <w:b/>
                <w:sz w:val="22"/>
                <w:szCs w:val="22"/>
                <w:u w:val="single"/>
              </w:rPr>
              <w:t>должна содержать следующие сведения: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028CF" w:rsidRPr="00D43C02" w:rsidRDefault="002028CF" w:rsidP="00D45DD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2028CF" w:rsidRPr="00B30CC7" w:rsidRDefault="002028CF" w:rsidP="00B43A0F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bookmarkStart w:id="0" w:name="p515"/>
            <w:bookmarkEnd w:id="0"/>
            <w:r w:rsidRPr="00B30CC7">
              <w:rPr>
                <w:sz w:val="24"/>
                <w:szCs w:val="24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B30CC7">
              <w:rPr>
                <w:sz w:val="24"/>
                <w:szCs w:val="24"/>
              </w:rPr>
              <w:t>указание</w:t>
            </w:r>
            <w:proofErr w:type="gramEnd"/>
            <w:r w:rsidRPr="00B30CC7">
              <w:rPr>
                <w:sz w:val="24"/>
                <w:szCs w:val="24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B30CC7">
              <w:rPr>
                <w:sz w:val="24"/>
                <w:szCs w:val="24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(его словесное обозначение)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</w:t>
            </w:r>
            <w:proofErr w:type="gramEnd"/>
            <w:r w:rsidRPr="00B30CC7">
              <w:rPr>
                <w:sz w:val="24"/>
                <w:szCs w:val="24"/>
              </w:rPr>
              <w:t xml:space="preserve"> </w:t>
            </w:r>
            <w:proofErr w:type="gramStart"/>
            <w:r w:rsidRPr="00B30CC7">
              <w:rPr>
                <w:sz w:val="24"/>
                <w:szCs w:val="24"/>
              </w:rPr>
              <w:t>аукционе в электронной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 (не менее/ не более/ или эквивалент не допускается)</w:t>
            </w:r>
            <w:proofErr w:type="gramEnd"/>
          </w:p>
        </w:tc>
      </w:tr>
      <w:tr w:rsidR="002028CF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028CF" w:rsidRPr="00D43C02" w:rsidRDefault="002028CF" w:rsidP="00D45DD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2028CF" w:rsidRPr="00B30CC7" w:rsidRDefault="002028CF" w:rsidP="00B43A0F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B30CC7">
              <w:rPr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 в документации</w:t>
            </w:r>
            <w:proofErr w:type="gramEnd"/>
            <w:r w:rsidRPr="00B30CC7">
              <w:rPr>
                <w:sz w:val="24"/>
                <w:szCs w:val="24"/>
              </w:rPr>
              <w:t xml:space="preserve"> об открытом аукционе в электронной форме указания на товарный знак используемого товара.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FFFFFF"/>
          </w:tcPr>
          <w:p w:rsidR="002028CF" w:rsidRPr="00D43C02" w:rsidRDefault="002028CF" w:rsidP="00D45DD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028CF" w:rsidRPr="00D43C02" w:rsidRDefault="002028CF" w:rsidP="00D45DD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2028CF" w:rsidRPr="00B30CC7" w:rsidRDefault="002028CF" w:rsidP="00CB78B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A83BDF"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2028CF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028CF" w:rsidRPr="00D43C02" w:rsidRDefault="002028CF" w:rsidP="00D45DD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2028CF" w:rsidRPr="00B30CC7" w:rsidRDefault="002028CF" w:rsidP="0075522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A83BDF"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A83BDF"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</w:t>
            </w:r>
            <w:r w:rsidRPr="00A83BDF">
              <w:rPr>
                <w:sz w:val="22"/>
                <w:szCs w:val="22"/>
              </w:rPr>
              <w:lastRenderedPageBreak/>
              <w:t>площадке.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B30CC7" w:rsidRDefault="002028CF" w:rsidP="00755220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lastRenderedPageBreak/>
              <w:t xml:space="preserve">Инструкция по заполнению заявки на участие в открытом аукционе в электронной форме </w:t>
            </w:r>
          </w:p>
        </w:tc>
        <w:tc>
          <w:tcPr>
            <w:tcW w:w="7481" w:type="dxa"/>
            <w:shd w:val="clear" w:color="auto" w:fill="FFFFFF"/>
          </w:tcPr>
          <w:p w:rsidR="002028CF" w:rsidRPr="00B30CC7" w:rsidRDefault="002028CF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2028CF" w:rsidRPr="00B30CC7" w:rsidRDefault="002028CF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2028CF" w:rsidRPr="00B30CC7" w:rsidRDefault="002028CF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2028CF" w:rsidRPr="00B30CC7" w:rsidRDefault="002028CF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B30CC7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028CF" w:rsidRPr="00D43C02" w:rsidRDefault="002028C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2028CF" w:rsidRPr="00B30CC7" w:rsidRDefault="002028C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466ACF" w:rsidP="004962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28CF" w:rsidRPr="0015351A">
              <w:rPr>
                <w:rFonts w:ascii="Times New Roman" w:hAnsi="Times New Roman" w:cs="Times New Roman"/>
                <w:sz w:val="24"/>
                <w:szCs w:val="24"/>
              </w:rPr>
              <w:t xml:space="preserve">% начальной (максимальной) цены контракта (цены лота), что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24415</w:t>
            </w:r>
            <w:r w:rsidR="002028C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Двадцать четыре</w:t>
            </w:r>
            <w:r w:rsidR="005E0FCD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0FCD">
              <w:rPr>
                <w:rFonts w:ascii="Times New Roman" w:hAnsi="Times New Roman" w:cs="Times New Roman"/>
                <w:sz w:val="24"/>
                <w:szCs w:val="24"/>
              </w:rPr>
              <w:t xml:space="preserve"> четыреста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пятнадцать</w:t>
            </w:r>
            <w:r w:rsidR="005E0FCD">
              <w:rPr>
                <w:rFonts w:ascii="Times New Roman" w:hAnsi="Times New Roman" w:cs="Times New Roman"/>
                <w:sz w:val="24"/>
                <w:szCs w:val="24"/>
              </w:rPr>
              <w:t>) 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2028CF" w:rsidRPr="00153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028CF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йка</w:t>
            </w:r>
            <w:r w:rsidR="002028CF" w:rsidRPr="00B30C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28CF" w:rsidRPr="00B30CC7" w:rsidRDefault="002028CF" w:rsidP="007E4B7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028CF" w:rsidRPr="00D43C02" w:rsidRDefault="002028CF" w:rsidP="002F54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BA64F8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FB55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B55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09:00 часов (местное время) 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B30CC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2028CF" w:rsidRPr="00B30CC7" w:rsidRDefault="002028CF" w:rsidP="00B30CC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FB55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B559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5C0CF1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FB55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B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55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июля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028CF" w:rsidRPr="00D43C02" w:rsidRDefault="002028CF" w:rsidP="00C776C7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43C02" w:rsidRDefault="002028CF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1" w:type="dxa"/>
            <w:shd w:val="clear" w:color="auto" w:fill="FFFFFF"/>
          </w:tcPr>
          <w:p w:rsidR="002028CF" w:rsidRPr="005157CE" w:rsidRDefault="00466ACF" w:rsidP="00466AC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351A">
              <w:rPr>
                <w:rFonts w:ascii="Times New Roman" w:hAnsi="Times New Roman" w:cs="Times New Roman"/>
                <w:sz w:val="24"/>
                <w:szCs w:val="24"/>
              </w:rPr>
              <w:t xml:space="preserve">% начальной (максимальной) цены контракта (цены лота), что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24415 (Двадцать четыре тысячи четыреста пятнадцать)  рублей</w:t>
            </w:r>
            <w:r w:rsidRPr="00153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копейка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1" w:name="_GoBack"/>
            <w:bookmarkEnd w:id="1"/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05031" w:rsidRDefault="002028CF" w:rsidP="00AA18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1" w:type="dxa"/>
            <w:shd w:val="clear" w:color="auto" w:fill="FFFFFF"/>
          </w:tcPr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</w:t>
            </w:r>
            <w:r w:rsidRPr="00B30C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43C02" w:rsidRDefault="002028CF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1" w:type="dxa"/>
            <w:shd w:val="clear" w:color="auto" w:fill="FFFFFF"/>
          </w:tcPr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43C02" w:rsidRDefault="002028CF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1" w:type="dxa"/>
            <w:shd w:val="clear" w:color="auto" w:fill="FFFFFF"/>
          </w:tcPr>
          <w:p w:rsidR="002028CF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  <w:p w:rsidR="002028CF" w:rsidRPr="00BB3475" w:rsidRDefault="002028CF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 xml:space="preserve">безотзывная банковская гарантия должна соответствовать требованиям, установленным Гражданским кодексом РФ, а также иным законодательством РФ; </w:t>
            </w:r>
          </w:p>
          <w:p w:rsidR="002028CF" w:rsidRPr="00BB3475" w:rsidRDefault="002028CF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>в безотзывной банковской гарантии в обязательном порядке должна быть указана сумма, в пределах которой банк гарантирует исполнение обязательств по контракту, которая должна быть не менее размера обеспечения исполнения контракта;</w:t>
            </w:r>
          </w:p>
          <w:p w:rsidR="002028CF" w:rsidRPr="00BB3475" w:rsidRDefault="002028CF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 xml:space="preserve">безотзывная банковская гарантия должна содержать указание на контракт, исполнение которого она обеспечивает, путем указания на стороны контракта, название предмета контракта и ссылки на протокол подведения итогов открытого аукциона в электронной форме как основание заключения контракта; </w:t>
            </w:r>
          </w:p>
          <w:p w:rsidR="002028CF" w:rsidRPr="00BB3475" w:rsidRDefault="002028CF" w:rsidP="00697714">
            <w:pPr>
              <w:pStyle w:val="02statia2"/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spacing w:before="0" w:line="240" w:lineRule="auto"/>
              <w:ind w:left="252" w:hanging="252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BB3475">
              <w:rPr>
                <w:rFonts w:ascii="Times New Roman" w:hAnsi="Times New Roman"/>
                <w:color w:val="auto"/>
                <w:sz w:val="22"/>
                <w:szCs w:val="22"/>
              </w:rPr>
              <w:t>в безотзывной банковской гарантии прямо должно быть предусмотрено право заказчика на истребование суммы банковской гарантии полностью или частично в случае ненадлежащего исполнения подрядчиком своих обязательств по контракту в предусмотренные сроки или расторжения контракта. При этом должно быть предусмотрено, что для истребования суммы обеспечения исполнения контракта заказчик направляет в банк письменное требование, банковскую гарантию, прочие документы, подтверждающие ненадлежащее исполнение подрядчиком своих обязательств по контракту;</w:t>
            </w:r>
          </w:p>
          <w:p w:rsidR="002028CF" w:rsidRPr="00BB3475" w:rsidRDefault="002028CF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>безотзывная банковская гарантия должна содержать указание на согласие банка с тем, что изменения и дополнения, внесенные в контракт, не освобождают его от обязательств по соответствующей банковской гарантии.</w:t>
            </w:r>
          </w:p>
          <w:p w:rsidR="002028CF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475">
              <w:rPr>
                <w:rFonts w:ascii="Times New Roman" w:hAnsi="Times New Roman" w:cs="Times New Roman"/>
                <w:sz w:val="22"/>
                <w:szCs w:val="22"/>
              </w:rPr>
              <w:t>С безотзывной банковской гарантией предоставляется копия лицензии субъекта, выдавшего такую безотзывную банковскую гарантию, на осуществление деятельности по выдаче безотзывной банковской гарантии.</w:t>
            </w:r>
          </w:p>
          <w:p w:rsidR="002028CF" w:rsidRPr="00B30CC7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действия </w:t>
            </w:r>
            <w:r w:rsidRPr="006F78D0">
              <w:rPr>
                <w:rFonts w:ascii="Times New Roman" w:hAnsi="Times New Roman" w:cs="Times New Roman"/>
                <w:sz w:val="22"/>
                <w:szCs w:val="22"/>
              </w:rPr>
              <w:t>безотзывной банковской гарантии должен быть на 30 дней больше срока оказания услуг, 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43C02" w:rsidRDefault="002028CF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Залог денежных средств</w:t>
            </w:r>
          </w:p>
        </w:tc>
        <w:tc>
          <w:tcPr>
            <w:tcW w:w="7481" w:type="dxa"/>
            <w:shd w:val="clear" w:color="auto" w:fill="FFFFFF"/>
          </w:tcPr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ачестве обеспечения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а, перечисление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участником открытого аукциона в электронной форме, с которым заключается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, производится по следующим реквизитам: 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Получатель Департамент финансов администрации г. Перми (МКУ</w:t>
            </w:r>
            <w:proofErr w:type="gramEnd"/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</w:t>
            </w: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«УЭАЗ» л/с 04975018912) Банк РКЦ Пермь г. Пермь</w:t>
            </w:r>
            <w:proofErr w:type="gramEnd"/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ИНН            5902293837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КПП            590201001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/с               40302810000005000009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БИК            045744000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843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исполнения контракта, извещение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843">
              <w:rPr>
                <w:rFonts w:ascii="Times New Roman" w:hAnsi="Times New Roman" w:cs="Times New Roman"/>
                <w:b/>
                <w:sz w:val="24"/>
                <w:szCs w:val="24"/>
              </w:rPr>
              <w:t>платежа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       от «____» ____________ 201 _ г. №_____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контракта  возвращается исполнителю в течение 15 (Пятнадцати) банковских дней после исполнения Поставщиком (Исполнителем) обязательств по контракту  и подписания документа, подтверждающего исполнение Поставщиком (Исполнителем) обязательств по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(акта об исполнении Договора). Заказчик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возврат обеспечения исполнения контракта по реквизитам, указанным в настоящем контракте, за исключением суммы удержания. 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Сумма удержания удерживается в случае неисполнения или ненадлежащего исполнения Поставщиком (Исполнителем) своих обязательств по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денежные </w:t>
            </w: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переданные в качестве обеспечения исполнения переходят в собственность Заказчика.</w:t>
            </w:r>
          </w:p>
        </w:tc>
      </w:tr>
    </w:tbl>
    <w:p w:rsidR="00F90AC1" w:rsidRPr="00F11031" w:rsidRDefault="00C77C98" w:rsidP="00F90AC1">
      <w:pPr>
        <w:ind w:firstLine="567"/>
        <w:jc w:val="right"/>
        <w:rPr>
          <w:sz w:val="22"/>
          <w:szCs w:val="22"/>
        </w:rPr>
      </w:pPr>
      <w:r>
        <w:rPr>
          <w:sz w:val="24"/>
          <w:szCs w:val="24"/>
        </w:rPr>
        <w:lastRenderedPageBreak/>
        <w:br w:type="page"/>
      </w:r>
      <w:r w:rsidR="0008288F">
        <w:rPr>
          <w:sz w:val="22"/>
          <w:szCs w:val="22"/>
        </w:rPr>
        <w:lastRenderedPageBreak/>
        <w:t>Приложение № 1</w:t>
      </w:r>
    </w:p>
    <w:p w:rsidR="001F5823" w:rsidRPr="00F11031" w:rsidRDefault="00F90AC1" w:rsidP="00F90AC1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>к документации</w:t>
      </w:r>
      <w:r w:rsidR="003067A6" w:rsidRPr="00F11031">
        <w:rPr>
          <w:sz w:val="22"/>
          <w:szCs w:val="22"/>
        </w:rPr>
        <w:t xml:space="preserve"> об </w:t>
      </w:r>
      <w:proofErr w:type="gramStart"/>
      <w:r w:rsidR="001F5823" w:rsidRPr="00F11031">
        <w:rPr>
          <w:sz w:val="22"/>
          <w:szCs w:val="22"/>
        </w:rPr>
        <w:t>открытом</w:t>
      </w:r>
      <w:proofErr w:type="gramEnd"/>
      <w:r w:rsidR="001F5823" w:rsidRPr="00F11031">
        <w:rPr>
          <w:sz w:val="22"/>
          <w:szCs w:val="22"/>
        </w:rPr>
        <w:t xml:space="preserve"> </w:t>
      </w:r>
    </w:p>
    <w:p w:rsidR="00F90AC1" w:rsidRPr="00F11031" w:rsidRDefault="003067A6" w:rsidP="00F90AC1">
      <w:pPr>
        <w:ind w:firstLine="567"/>
        <w:jc w:val="right"/>
        <w:rPr>
          <w:sz w:val="22"/>
          <w:szCs w:val="22"/>
        </w:rPr>
      </w:pPr>
      <w:proofErr w:type="gramStart"/>
      <w:r w:rsidRPr="00F11031">
        <w:rPr>
          <w:sz w:val="22"/>
          <w:szCs w:val="22"/>
        </w:rPr>
        <w:t>аукционе</w:t>
      </w:r>
      <w:proofErr w:type="gramEnd"/>
      <w:r w:rsidR="001F5823" w:rsidRPr="00F11031">
        <w:rPr>
          <w:sz w:val="22"/>
          <w:szCs w:val="22"/>
        </w:rPr>
        <w:t xml:space="preserve"> в электронной форме</w:t>
      </w:r>
    </w:p>
    <w:p w:rsidR="0008288F" w:rsidRPr="00F06F57" w:rsidRDefault="0008288F" w:rsidP="0008288F">
      <w:pPr>
        <w:rPr>
          <w:sz w:val="40"/>
          <w:szCs w:val="40"/>
        </w:rPr>
      </w:pPr>
    </w:p>
    <w:p w:rsidR="0068464D" w:rsidRDefault="0068464D" w:rsidP="0068464D">
      <w:pPr>
        <w:jc w:val="both"/>
        <w:rPr>
          <w:sz w:val="24"/>
          <w:szCs w:val="24"/>
        </w:rPr>
      </w:pPr>
    </w:p>
    <w:p w:rsidR="00F41E4C" w:rsidRPr="00F41E4C" w:rsidRDefault="00777FAC" w:rsidP="00F41E4C">
      <w:pPr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CF1EA2">
        <w:rPr>
          <w:sz w:val="24"/>
          <w:szCs w:val="24"/>
        </w:rPr>
        <w:t xml:space="preserve">Локальный сметный расчет  </w:t>
      </w:r>
      <w:r w:rsidR="00F41E4C" w:rsidRPr="00F41E4C">
        <w:rPr>
          <w:rFonts w:eastAsia="Calibri"/>
          <w:sz w:val="24"/>
          <w:szCs w:val="24"/>
          <w:lang w:eastAsia="en-US"/>
        </w:rPr>
        <w:t>на выполнение работ по замене системы отопления в</w:t>
      </w:r>
      <w:r w:rsidR="00F41E4C">
        <w:rPr>
          <w:rFonts w:eastAsia="Calibri"/>
          <w:sz w:val="24"/>
          <w:szCs w:val="24"/>
          <w:lang w:eastAsia="en-US"/>
        </w:rPr>
        <w:t xml:space="preserve"> здании, </w:t>
      </w:r>
      <w:r w:rsidR="00F41E4C" w:rsidRPr="00F41E4C">
        <w:rPr>
          <w:rFonts w:eastAsia="Calibri"/>
          <w:sz w:val="24"/>
          <w:szCs w:val="24"/>
          <w:lang w:eastAsia="en-US"/>
        </w:rPr>
        <w:t>расположенном по адресу: г. Пермь, ул. Лодыгина, 28 (литер В)</w:t>
      </w:r>
      <w:r w:rsidR="00F41E4C">
        <w:rPr>
          <w:rFonts w:eastAsia="Calibri"/>
          <w:sz w:val="24"/>
          <w:szCs w:val="24"/>
          <w:lang w:eastAsia="en-US"/>
        </w:rPr>
        <w:t>.</w:t>
      </w:r>
    </w:p>
    <w:p w:rsidR="00942397" w:rsidRDefault="00942397" w:rsidP="0094239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464D" w:rsidRPr="0090732F" w:rsidRDefault="0068464D" w:rsidP="00942397">
      <w:pPr>
        <w:pStyle w:val="ConsPlusNormal"/>
        <w:rPr>
          <w:sz w:val="24"/>
          <w:szCs w:val="24"/>
        </w:rPr>
      </w:pPr>
      <w:r w:rsidRPr="0094239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942397">
        <w:rPr>
          <w:rFonts w:ascii="Times New Roman" w:hAnsi="Times New Roman" w:cs="Times New Roman"/>
          <w:sz w:val="24"/>
          <w:szCs w:val="24"/>
        </w:rPr>
        <w:t>Прикреплен</w:t>
      </w:r>
      <w:proofErr w:type="gramEnd"/>
      <w:r w:rsidRPr="00942397">
        <w:rPr>
          <w:rFonts w:ascii="Times New Roman" w:hAnsi="Times New Roman" w:cs="Times New Roman"/>
          <w:sz w:val="24"/>
          <w:szCs w:val="24"/>
        </w:rPr>
        <w:t xml:space="preserve"> отдельным файлом</w:t>
      </w:r>
      <w:r w:rsidRPr="0090732F">
        <w:rPr>
          <w:sz w:val="24"/>
          <w:szCs w:val="24"/>
        </w:rPr>
        <w:t>.</w:t>
      </w: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7B7DB4" w:rsidRDefault="007B7DB4" w:rsidP="002D6004">
      <w:pPr>
        <w:ind w:firstLine="567"/>
        <w:jc w:val="right"/>
        <w:rPr>
          <w:sz w:val="22"/>
          <w:szCs w:val="22"/>
        </w:rPr>
      </w:pPr>
    </w:p>
    <w:p w:rsidR="002D6004" w:rsidRPr="00F11031" w:rsidRDefault="002D6004" w:rsidP="002D6004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DB61F8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</w:p>
    <w:p w:rsidR="002D6004" w:rsidRPr="00F11031" w:rsidRDefault="002D6004" w:rsidP="002D6004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lastRenderedPageBreak/>
        <w:t xml:space="preserve">к документации об </w:t>
      </w:r>
      <w:proofErr w:type="gramStart"/>
      <w:r w:rsidRPr="00F11031">
        <w:rPr>
          <w:sz w:val="22"/>
          <w:szCs w:val="22"/>
        </w:rPr>
        <w:t>открытом</w:t>
      </w:r>
      <w:proofErr w:type="gramEnd"/>
      <w:r w:rsidRPr="00F11031">
        <w:rPr>
          <w:sz w:val="22"/>
          <w:szCs w:val="22"/>
        </w:rPr>
        <w:t xml:space="preserve"> </w:t>
      </w:r>
    </w:p>
    <w:p w:rsidR="002D6004" w:rsidRPr="00B40716" w:rsidRDefault="002D6004" w:rsidP="002D6004">
      <w:pPr>
        <w:ind w:firstLine="567"/>
        <w:jc w:val="right"/>
        <w:rPr>
          <w:sz w:val="22"/>
          <w:szCs w:val="22"/>
        </w:rPr>
      </w:pPr>
      <w:proofErr w:type="gramStart"/>
      <w:r w:rsidRPr="00F11031">
        <w:rPr>
          <w:sz w:val="22"/>
          <w:szCs w:val="22"/>
        </w:rPr>
        <w:t>аукционе</w:t>
      </w:r>
      <w:proofErr w:type="gramEnd"/>
      <w:r w:rsidRPr="00F11031">
        <w:rPr>
          <w:sz w:val="22"/>
          <w:szCs w:val="22"/>
        </w:rPr>
        <w:t xml:space="preserve"> в электронной форме</w:t>
      </w:r>
    </w:p>
    <w:p w:rsidR="002D6004" w:rsidRDefault="002D6004" w:rsidP="00B40716">
      <w:pPr>
        <w:ind w:firstLine="567"/>
        <w:jc w:val="right"/>
        <w:rPr>
          <w:sz w:val="22"/>
          <w:szCs w:val="22"/>
        </w:rPr>
      </w:pPr>
    </w:p>
    <w:p w:rsidR="004325EA" w:rsidRDefault="004325EA" w:rsidP="001A6759">
      <w:pPr>
        <w:jc w:val="both"/>
        <w:rPr>
          <w:sz w:val="24"/>
          <w:szCs w:val="24"/>
        </w:rPr>
      </w:pPr>
    </w:p>
    <w:p w:rsidR="00966B76" w:rsidRPr="00966B76" w:rsidRDefault="00966B76" w:rsidP="00966B76">
      <w:pPr>
        <w:tabs>
          <w:tab w:val="left" w:pos="7230"/>
        </w:tabs>
        <w:ind w:left="540"/>
        <w:jc w:val="center"/>
        <w:rPr>
          <w:rFonts w:eastAsia="Calibri"/>
          <w:b/>
          <w:sz w:val="24"/>
          <w:szCs w:val="24"/>
          <w:lang w:eastAsia="en-US"/>
        </w:rPr>
      </w:pPr>
    </w:p>
    <w:p w:rsidR="00F41E4C" w:rsidRPr="00F41E4C" w:rsidRDefault="00F41E4C" w:rsidP="00F41E4C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F41E4C">
        <w:rPr>
          <w:rFonts w:eastAsia="Calibri"/>
          <w:b/>
          <w:sz w:val="28"/>
          <w:szCs w:val="28"/>
          <w:lang w:eastAsia="en-US"/>
        </w:rPr>
        <w:t xml:space="preserve">Техническое задание </w:t>
      </w:r>
    </w:p>
    <w:p w:rsidR="00F41E4C" w:rsidRPr="00F41E4C" w:rsidRDefault="00F41E4C" w:rsidP="00F41E4C">
      <w:pPr>
        <w:spacing w:after="200"/>
        <w:jc w:val="center"/>
        <w:rPr>
          <w:rFonts w:eastAsia="Calibri"/>
          <w:sz w:val="24"/>
          <w:szCs w:val="24"/>
          <w:lang w:eastAsia="en-US"/>
        </w:rPr>
      </w:pPr>
      <w:r w:rsidRPr="00F41E4C">
        <w:rPr>
          <w:rFonts w:eastAsia="Calibri"/>
          <w:sz w:val="24"/>
          <w:szCs w:val="24"/>
          <w:lang w:eastAsia="en-US"/>
        </w:rPr>
        <w:t xml:space="preserve">на выполнение работ по замене системы отопления в здании, расположенном по адресу: </w:t>
      </w:r>
    </w:p>
    <w:p w:rsidR="00F41E4C" w:rsidRPr="00F41E4C" w:rsidRDefault="00F41E4C" w:rsidP="00F41E4C">
      <w:pPr>
        <w:spacing w:after="200"/>
        <w:jc w:val="center"/>
        <w:rPr>
          <w:rFonts w:eastAsia="Calibri"/>
          <w:sz w:val="24"/>
          <w:szCs w:val="24"/>
          <w:lang w:eastAsia="en-US"/>
        </w:rPr>
      </w:pPr>
      <w:r w:rsidRPr="00F41E4C">
        <w:rPr>
          <w:rFonts w:eastAsia="Calibri"/>
          <w:sz w:val="24"/>
          <w:szCs w:val="24"/>
          <w:lang w:eastAsia="en-US"/>
        </w:rPr>
        <w:t>г. Пермь, ул. Лодыгина, 28 (литер В)</w:t>
      </w:r>
    </w:p>
    <w:p w:rsidR="00F41E4C" w:rsidRPr="00F41E4C" w:rsidRDefault="00F41E4C" w:rsidP="00F41E4C">
      <w:pPr>
        <w:spacing w:after="200"/>
        <w:jc w:val="center"/>
        <w:rPr>
          <w:rFonts w:eastAsia="Calibri"/>
          <w:sz w:val="24"/>
          <w:szCs w:val="24"/>
          <w:lang w:eastAsia="en-US"/>
        </w:rPr>
      </w:pPr>
    </w:p>
    <w:p w:rsidR="00F41E4C" w:rsidRPr="00F41E4C" w:rsidRDefault="00F41E4C" w:rsidP="00F41E4C">
      <w:pPr>
        <w:numPr>
          <w:ilvl w:val="0"/>
          <w:numId w:val="29"/>
        </w:numPr>
        <w:spacing w:after="200" w:line="276" w:lineRule="auto"/>
        <w:contextualSpacing/>
        <w:rPr>
          <w:rFonts w:eastAsia="Calibri"/>
          <w:b/>
          <w:sz w:val="24"/>
          <w:szCs w:val="24"/>
          <w:lang w:eastAsia="en-US"/>
        </w:rPr>
      </w:pPr>
      <w:r w:rsidRPr="00F41E4C">
        <w:rPr>
          <w:rFonts w:eastAsia="Calibri"/>
          <w:b/>
          <w:sz w:val="24"/>
          <w:szCs w:val="24"/>
          <w:lang w:eastAsia="en-US"/>
        </w:rPr>
        <w:t>Место, условия и сроки выполнения работ.</w:t>
      </w:r>
    </w:p>
    <w:p w:rsidR="00F41E4C" w:rsidRPr="00F41E4C" w:rsidRDefault="00F41E4C" w:rsidP="00F41E4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41E4C">
        <w:rPr>
          <w:rFonts w:eastAsia="Calibri"/>
          <w:sz w:val="24"/>
          <w:szCs w:val="24"/>
          <w:lang w:eastAsia="en-US"/>
        </w:rPr>
        <w:t>Строительно- монтажные</w:t>
      </w:r>
      <w:proofErr w:type="gramEnd"/>
      <w:r w:rsidRPr="00F41E4C">
        <w:rPr>
          <w:rFonts w:eastAsia="Calibri"/>
          <w:sz w:val="24"/>
          <w:szCs w:val="24"/>
          <w:lang w:eastAsia="en-US"/>
        </w:rPr>
        <w:t xml:space="preserve"> работы должны выполняться в строгом соответствии со сметной документацией и строительными нормами и правилами.  Подрядчик обязан до начала работ предоставить  Заказчику, для оформления допуска списки специалистов, которые будут задействованы на объекте с указанием Ф.И.О., паспортных данных, а также номера автомашин, подвозящих материалы, оборудование и другие грузы для выполнения работ. На объекте осуществлять роботы могут граждане Российской Федерации, а также рабочие из стран ближнего зарубежья, имеющие разрешение на работу на территории Российской Федерации, оформленные в соответствии с законодательством Российской Федерации.</w:t>
      </w:r>
    </w:p>
    <w:p w:rsidR="00F41E4C" w:rsidRPr="00F41E4C" w:rsidRDefault="00F41E4C" w:rsidP="00F41E4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F41E4C">
        <w:rPr>
          <w:rFonts w:eastAsia="Calibri"/>
          <w:sz w:val="24"/>
          <w:szCs w:val="24"/>
          <w:lang w:eastAsia="en-US"/>
        </w:rPr>
        <w:t>В ходе выполнения работ Подрядчик должен следить за чистотой на строительной площадке  и прилегающей территории. Строительный мусор должен складироваться в контейнер и вывозиться не реже 1 раза в неделю.</w:t>
      </w:r>
    </w:p>
    <w:p w:rsidR="00F41E4C" w:rsidRPr="00F41E4C" w:rsidRDefault="00F41E4C" w:rsidP="00F41E4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F41E4C">
        <w:rPr>
          <w:rFonts w:eastAsia="Calibri"/>
          <w:sz w:val="24"/>
          <w:szCs w:val="24"/>
          <w:lang w:eastAsia="en-US"/>
        </w:rPr>
        <w:t xml:space="preserve">В ходе выполнения работ Подрядчик должен соблюдать требования безопасности и охраны окружающей среды. Также Подрядчик осуществляет строительный контроль, который включает в себя проведение следующих мероприятий: </w:t>
      </w:r>
    </w:p>
    <w:p w:rsidR="00F41E4C" w:rsidRPr="00F41E4C" w:rsidRDefault="00F41E4C" w:rsidP="00F41E4C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F41E4C">
        <w:rPr>
          <w:rFonts w:eastAsia="Calibri"/>
          <w:sz w:val="24"/>
          <w:szCs w:val="24"/>
          <w:lang w:eastAsia="en-US"/>
        </w:rPr>
        <w:t>входной контроль строительных материалов, изделий, конструкций и оборудования;</w:t>
      </w:r>
    </w:p>
    <w:p w:rsidR="00F41E4C" w:rsidRPr="00F41E4C" w:rsidRDefault="00F41E4C" w:rsidP="00F41E4C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F41E4C">
        <w:rPr>
          <w:rFonts w:eastAsia="Calibri"/>
          <w:sz w:val="24"/>
          <w:szCs w:val="24"/>
          <w:lang w:eastAsia="en-US"/>
        </w:rPr>
        <w:t>проверка соблюдения установленных норм и правил складирования  и хранения применяемой продукции;</w:t>
      </w:r>
    </w:p>
    <w:p w:rsidR="00F41E4C" w:rsidRPr="00F41E4C" w:rsidRDefault="00F41E4C" w:rsidP="00F41E4C">
      <w:pPr>
        <w:numPr>
          <w:ilvl w:val="0"/>
          <w:numId w:val="10"/>
        </w:numPr>
        <w:spacing w:after="200" w:line="276" w:lineRule="auto"/>
        <w:contextualSpacing/>
        <w:jc w:val="both"/>
        <w:rPr>
          <w:b/>
          <w:sz w:val="24"/>
          <w:szCs w:val="24"/>
        </w:rPr>
      </w:pPr>
      <w:r w:rsidRPr="00F41E4C">
        <w:rPr>
          <w:rFonts w:eastAsia="Calibri"/>
          <w:sz w:val="24"/>
          <w:szCs w:val="24"/>
          <w:lang w:eastAsia="en-US"/>
        </w:rPr>
        <w:t xml:space="preserve">совместно с Заказчиком освидетельствование работ, скрываемых последующими работами и промежуточная приемка возводимых строительных конструкций, участков сетей инженерно-технического обеспечения с выдачей акта – заключения; </w:t>
      </w:r>
    </w:p>
    <w:p w:rsidR="00F41E4C" w:rsidRPr="00F41E4C" w:rsidRDefault="00F41E4C" w:rsidP="00F41E4C">
      <w:pPr>
        <w:ind w:left="360"/>
        <w:jc w:val="both"/>
        <w:rPr>
          <w:b/>
          <w:sz w:val="24"/>
          <w:szCs w:val="24"/>
        </w:rPr>
      </w:pPr>
    </w:p>
    <w:p w:rsidR="00F41E4C" w:rsidRPr="00F41E4C" w:rsidRDefault="00F41E4C" w:rsidP="00F41E4C">
      <w:pPr>
        <w:rPr>
          <w:sz w:val="24"/>
          <w:szCs w:val="24"/>
        </w:rPr>
      </w:pPr>
    </w:p>
    <w:p w:rsidR="00F41E4C" w:rsidRPr="00F41E4C" w:rsidRDefault="00F41E4C" w:rsidP="00F41E4C">
      <w:pPr>
        <w:rPr>
          <w:sz w:val="24"/>
          <w:szCs w:val="24"/>
        </w:rPr>
      </w:pPr>
      <w:r w:rsidRPr="00F41E4C">
        <w:rPr>
          <w:sz w:val="24"/>
          <w:szCs w:val="24"/>
        </w:rPr>
        <w:t>Сроки выполнения работ:</w:t>
      </w:r>
      <w:r w:rsidRPr="00F41E4C">
        <w:rPr>
          <w:b/>
          <w:sz w:val="24"/>
          <w:szCs w:val="24"/>
        </w:rPr>
        <w:t xml:space="preserve"> </w:t>
      </w:r>
      <w:r w:rsidRPr="00F41E4C">
        <w:rPr>
          <w:sz w:val="24"/>
          <w:szCs w:val="24"/>
        </w:rPr>
        <w:t xml:space="preserve"> </w:t>
      </w:r>
      <w:r w:rsidRPr="00F41E4C">
        <w:rPr>
          <w:b/>
          <w:sz w:val="24"/>
          <w:szCs w:val="24"/>
        </w:rPr>
        <w:t>п</w:t>
      </w:r>
      <w:r w:rsidRPr="00F41E4C">
        <w:rPr>
          <w:rFonts w:eastAsia="Calibri"/>
          <w:b/>
          <w:sz w:val="24"/>
          <w:szCs w:val="24"/>
          <w:lang w:eastAsia="en-US"/>
        </w:rPr>
        <w:t>о</w:t>
      </w:r>
      <w:r w:rsidRPr="00F41E4C">
        <w:rPr>
          <w:rFonts w:eastAsia="Calibri"/>
          <w:sz w:val="24"/>
          <w:szCs w:val="24"/>
          <w:lang w:eastAsia="en-US"/>
        </w:rPr>
        <w:t xml:space="preserve"> </w:t>
      </w:r>
      <w:r w:rsidRPr="00F41E4C">
        <w:rPr>
          <w:rFonts w:eastAsia="Calibri"/>
          <w:b/>
          <w:sz w:val="24"/>
          <w:szCs w:val="24"/>
          <w:lang w:eastAsia="en-US"/>
        </w:rPr>
        <w:t>20</w:t>
      </w:r>
      <w:r w:rsidRPr="00F41E4C">
        <w:rPr>
          <w:rFonts w:eastAsia="Calibri"/>
          <w:b/>
          <w:color w:val="000000"/>
          <w:sz w:val="24"/>
          <w:szCs w:val="24"/>
          <w:lang w:eastAsia="en-US"/>
        </w:rPr>
        <w:t xml:space="preserve">  октября 2013 г</w:t>
      </w:r>
      <w:r w:rsidRPr="00F41E4C">
        <w:rPr>
          <w:rFonts w:eastAsia="Calibri"/>
          <w:color w:val="000000"/>
          <w:sz w:val="28"/>
          <w:szCs w:val="22"/>
          <w:lang w:eastAsia="en-US"/>
        </w:rPr>
        <w:t xml:space="preserve">. </w:t>
      </w:r>
      <w:r w:rsidRPr="00F41E4C">
        <w:rPr>
          <w:sz w:val="24"/>
          <w:szCs w:val="24"/>
        </w:rPr>
        <w:t>с момента заключения муниципального контракта.</w:t>
      </w:r>
    </w:p>
    <w:p w:rsidR="00F41E4C" w:rsidRPr="00F41E4C" w:rsidRDefault="00F41E4C" w:rsidP="00F41E4C">
      <w:pPr>
        <w:ind w:left="720"/>
        <w:contextualSpacing/>
        <w:rPr>
          <w:b/>
          <w:sz w:val="24"/>
          <w:szCs w:val="24"/>
        </w:rPr>
      </w:pPr>
    </w:p>
    <w:p w:rsidR="00F41E4C" w:rsidRPr="00F41E4C" w:rsidRDefault="00F41E4C" w:rsidP="00F41E4C">
      <w:pPr>
        <w:numPr>
          <w:ilvl w:val="0"/>
          <w:numId w:val="29"/>
        </w:numPr>
        <w:spacing w:after="200" w:line="276" w:lineRule="auto"/>
        <w:contextualSpacing/>
        <w:rPr>
          <w:b/>
          <w:sz w:val="24"/>
          <w:szCs w:val="24"/>
        </w:rPr>
      </w:pPr>
      <w:r w:rsidRPr="00F41E4C">
        <w:rPr>
          <w:b/>
          <w:sz w:val="24"/>
          <w:szCs w:val="24"/>
        </w:rPr>
        <w:t>Требования к участнику размещения заказа:</w:t>
      </w:r>
    </w:p>
    <w:p w:rsidR="00F41E4C" w:rsidRPr="00F41E4C" w:rsidRDefault="00F41E4C" w:rsidP="00F41E4C">
      <w:pPr>
        <w:numPr>
          <w:ilvl w:val="0"/>
          <w:numId w:val="9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ind w:left="1080"/>
        <w:jc w:val="both"/>
        <w:rPr>
          <w:sz w:val="24"/>
          <w:szCs w:val="24"/>
        </w:rPr>
      </w:pPr>
      <w:r w:rsidRPr="00F41E4C">
        <w:rPr>
          <w:b/>
          <w:sz w:val="24"/>
          <w:szCs w:val="24"/>
        </w:rPr>
        <w:t xml:space="preserve">Участник размещения заказа должен отсутствовать в </w:t>
      </w:r>
      <w:r w:rsidRPr="00F41E4C">
        <w:rPr>
          <w:sz w:val="24"/>
          <w:szCs w:val="24"/>
        </w:rPr>
        <w:t>реестре недобросовестных поставщиков сведений об участнике размещения заказа.</w:t>
      </w:r>
    </w:p>
    <w:p w:rsidR="00F41E4C" w:rsidRPr="00F41E4C" w:rsidRDefault="00F41E4C" w:rsidP="00F41E4C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1080"/>
        <w:jc w:val="both"/>
        <w:rPr>
          <w:sz w:val="24"/>
          <w:szCs w:val="24"/>
        </w:rPr>
      </w:pPr>
    </w:p>
    <w:p w:rsidR="00F41E4C" w:rsidRPr="00F41E4C" w:rsidRDefault="00F41E4C" w:rsidP="00F41E4C">
      <w:pPr>
        <w:numPr>
          <w:ilvl w:val="0"/>
          <w:numId w:val="29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jc w:val="both"/>
        <w:rPr>
          <w:sz w:val="24"/>
          <w:szCs w:val="24"/>
        </w:rPr>
      </w:pPr>
      <w:r w:rsidRPr="00F41E4C">
        <w:rPr>
          <w:b/>
          <w:sz w:val="24"/>
          <w:szCs w:val="24"/>
        </w:rPr>
        <w:t>Требования к безопасности работ.</w:t>
      </w:r>
    </w:p>
    <w:p w:rsidR="00F41E4C" w:rsidRPr="00F41E4C" w:rsidRDefault="00F41E4C" w:rsidP="00F41E4C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  <w:r w:rsidRPr="00F41E4C">
        <w:rPr>
          <w:sz w:val="24"/>
          <w:szCs w:val="24"/>
        </w:rPr>
        <w:t>При производстве работ необходимо соблюдать следующие нормативные документы РФ</w:t>
      </w:r>
      <w:proofErr w:type="gramStart"/>
      <w:r w:rsidRPr="00F41E4C">
        <w:rPr>
          <w:sz w:val="24"/>
          <w:szCs w:val="24"/>
        </w:rPr>
        <w:t>:С</w:t>
      </w:r>
      <w:proofErr w:type="gramEnd"/>
      <w:r w:rsidRPr="00F41E4C">
        <w:rPr>
          <w:sz w:val="24"/>
          <w:szCs w:val="24"/>
        </w:rPr>
        <w:t>П31-104-2000*, СНиП 12-01-204, «Правила пожарной безопасности при производстве сварочных работ и других огневых работ»; Правила пожарной безопасности в РФ ППБ-01-</w:t>
      </w:r>
      <w:r w:rsidRPr="00F41E4C">
        <w:rPr>
          <w:sz w:val="24"/>
          <w:szCs w:val="24"/>
        </w:rPr>
        <w:lastRenderedPageBreak/>
        <w:t>03, утвержденные ГУГПС МВД России; ГОСТ 12.1.004-76; Правила технической эксплуатации электроустановок потребителя (ПТЭЭП), ПУЭ, Межотраслевые правила по охране труда при эксплуатации электроустановок.</w:t>
      </w:r>
    </w:p>
    <w:p w:rsidR="00F41E4C" w:rsidRPr="00F41E4C" w:rsidRDefault="00F41E4C" w:rsidP="00F41E4C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  <w:r w:rsidRPr="00F41E4C">
        <w:rPr>
          <w:sz w:val="24"/>
          <w:szCs w:val="24"/>
        </w:rPr>
        <w:t xml:space="preserve"> Ответственность за соблюдение правил пожарной безопасности, охраны труда и санитарно-гигиенического режима возлагается на Подрядчика, который должен своим приказом назначить ответственного за соблюдением вышеуказанных правил.</w:t>
      </w:r>
    </w:p>
    <w:p w:rsidR="00F41E4C" w:rsidRPr="00F41E4C" w:rsidRDefault="00F41E4C" w:rsidP="00F41E4C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</w:p>
    <w:p w:rsidR="00F41E4C" w:rsidRPr="00F41E4C" w:rsidRDefault="00F41E4C" w:rsidP="00F41E4C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</w:p>
    <w:p w:rsidR="00F41E4C" w:rsidRPr="00F41E4C" w:rsidRDefault="00F41E4C" w:rsidP="00F41E4C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</w:p>
    <w:p w:rsidR="00F41E4C" w:rsidRPr="00F41E4C" w:rsidRDefault="00F41E4C" w:rsidP="00F41E4C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jc w:val="both"/>
        <w:rPr>
          <w:b/>
          <w:sz w:val="24"/>
          <w:szCs w:val="24"/>
        </w:rPr>
      </w:pPr>
      <w:r w:rsidRPr="00F41E4C">
        <w:rPr>
          <w:b/>
          <w:sz w:val="24"/>
          <w:szCs w:val="24"/>
        </w:rPr>
        <w:t xml:space="preserve">    </w:t>
      </w:r>
    </w:p>
    <w:p w:rsidR="00F41E4C" w:rsidRPr="00F41E4C" w:rsidRDefault="00F41E4C" w:rsidP="00F41E4C">
      <w:pPr>
        <w:numPr>
          <w:ilvl w:val="0"/>
          <w:numId w:val="29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jc w:val="both"/>
        <w:rPr>
          <w:b/>
          <w:sz w:val="24"/>
          <w:szCs w:val="24"/>
        </w:rPr>
      </w:pPr>
      <w:r w:rsidRPr="00F41E4C">
        <w:rPr>
          <w:b/>
          <w:sz w:val="24"/>
          <w:szCs w:val="24"/>
        </w:rPr>
        <w:t>Требование к охране окружающей среды.</w:t>
      </w:r>
    </w:p>
    <w:p w:rsidR="00F41E4C" w:rsidRPr="00F41E4C" w:rsidRDefault="00F41E4C" w:rsidP="00F41E4C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  <w:r w:rsidRPr="00F41E4C">
        <w:rPr>
          <w:sz w:val="24"/>
          <w:szCs w:val="24"/>
        </w:rPr>
        <w:t xml:space="preserve">Охрана окружающей среды в зоне строительной площадки должна осуществляться в соответствии с требованиями СанПиН 2.2.3.1384-03 и другими  нормативными и  правовыми актами. </w:t>
      </w:r>
    </w:p>
    <w:p w:rsidR="00F41E4C" w:rsidRPr="00F41E4C" w:rsidRDefault="00F41E4C" w:rsidP="00F41E4C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  <w:r w:rsidRPr="00F41E4C">
        <w:rPr>
          <w:sz w:val="24"/>
          <w:szCs w:val="24"/>
        </w:rPr>
        <w:t>Не допускается сжигание на строительной площадке и территории двора строительных отходов. За загрязнение окружающей среды плату вносит Подрядчик согласно Постановлению Правительства от28.08.1992 г. № 632.</w:t>
      </w:r>
    </w:p>
    <w:p w:rsidR="00F41E4C" w:rsidRPr="00F41E4C" w:rsidRDefault="00F41E4C" w:rsidP="00F41E4C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</w:p>
    <w:p w:rsidR="00F41E4C" w:rsidRPr="00F41E4C" w:rsidRDefault="00F41E4C" w:rsidP="00F41E4C">
      <w:pPr>
        <w:numPr>
          <w:ilvl w:val="0"/>
          <w:numId w:val="29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jc w:val="both"/>
        <w:rPr>
          <w:b/>
          <w:sz w:val="24"/>
          <w:szCs w:val="24"/>
        </w:rPr>
      </w:pPr>
      <w:r w:rsidRPr="00F41E4C">
        <w:rPr>
          <w:b/>
          <w:sz w:val="24"/>
          <w:szCs w:val="24"/>
        </w:rPr>
        <w:t>Предоставление гарантий.</w:t>
      </w:r>
    </w:p>
    <w:p w:rsidR="00F41E4C" w:rsidRPr="00F41E4C" w:rsidRDefault="00F41E4C" w:rsidP="00F41E4C">
      <w:pPr>
        <w:jc w:val="both"/>
        <w:rPr>
          <w:sz w:val="24"/>
          <w:szCs w:val="24"/>
        </w:rPr>
      </w:pPr>
      <w:r w:rsidRPr="00F41E4C">
        <w:rPr>
          <w:sz w:val="24"/>
          <w:szCs w:val="24"/>
        </w:rPr>
        <w:t xml:space="preserve">        Гарантийный срок на весь объем выполненных работ составляет 24 календарных месяца, с момента окончания работ. Если в период гарантийной эксплуатации обнаружены дефекты, которые не позволяют продолжать нормальную эксплуатацию объекта до их устранения, то гарантийный срок устанавливается с момента устранения выявленных дефектов.</w:t>
      </w:r>
    </w:p>
    <w:p w:rsidR="00F41E4C" w:rsidRPr="00F41E4C" w:rsidRDefault="00F41E4C" w:rsidP="00F41E4C">
      <w:pPr>
        <w:jc w:val="both"/>
        <w:rPr>
          <w:sz w:val="24"/>
          <w:szCs w:val="24"/>
        </w:rPr>
      </w:pPr>
      <w:r w:rsidRPr="00F41E4C">
        <w:rPr>
          <w:sz w:val="24"/>
          <w:szCs w:val="24"/>
        </w:rPr>
        <w:t>Устранение дефектов Подрядчик осуществляет за свой счет.</w:t>
      </w:r>
    </w:p>
    <w:p w:rsidR="00F41E4C" w:rsidRPr="00F41E4C" w:rsidRDefault="00F41E4C" w:rsidP="00F41E4C">
      <w:pPr>
        <w:jc w:val="both"/>
        <w:rPr>
          <w:sz w:val="24"/>
          <w:szCs w:val="24"/>
        </w:rPr>
      </w:pPr>
      <w:r w:rsidRPr="00F41E4C">
        <w:rPr>
          <w:sz w:val="24"/>
          <w:szCs w:val="24"/>
        </w:rPr>
        <w:t>Наличие дефектов и срок устранения фиксируется соответствующим актом Заказчика.</w:t>
      </w:r>
    </w:p>
    <w:p w:rsidR="00F41E4C" w:rsidRPr="00F41E4C" w:rsidRDefault="00F41E4C" w:rsidP="00F41E4C">
      <w:pPr>
        <w:jc w:val="both"/>
        <w:rPr>
          <w:sz w:val="24"/>
          <w:szCs w:val="24"/>
        </w:rPr>
      </w:pPr>
    </w:p>
    <w:p w:rsidR="00F41E4C" w:rsidRPr="00F41E4C" w:rsidRDefault="00F41E4C" w:rsidP="00F41E4C">
      <w:pPr>
        <w:numPr>
          <w:ilvl w:val="0"/>
          <w:numId w:val="29"/>
        </w:numPr>
        <w:spacing w:after="200" w:line="276" w:lineRule="auto"/>
        <w:jc w:val="both"/>
        <w:rPr>
          <w:b/>
          <w:sz w:val="24"/>
          <w:szCs w:val="24"/>
        </w:rPr>
      </w:pPr>
      <w:r w:rsidRPr="00F41E4C">
        <w:rPr>
          <w:b/>
          <w:sz w:val="24"/>
          <w:szCs w:val="24"/>
        </w:rPr>
        <w:t>Начальная цена.</w:t>
      </w:r>
    </w:p>
    <w:p w:rsidR="00F41E4C" w:rsidRPr="00F41E4C" w:rsidRDefault="00F41E4C" w:rsidP="00F41E4C">
      <w:pPr>
        <w:ind w:firstLine="284"/>
        <w:jc w:val="both"/>
        <w:rPr>
          <w:sz w:val="24"/>
          <w:szCs w:val="24"/>
        </w:rPr>
      </w:pPr>
      <w:r w:rsidRPr="00F41E4C">
        <w:rPr>
          <w:sz w:val="24"/>
          <w:szCs w:val="24"/>
        </w:rPr>
        <w:t xml:space="preserve">Начальная цена определена в соответствии с методикой определения стоимости строительной продукции на территории Российской Федерации (Пермский край)  по ФЕР, </w:t>
      </w:r>
      <w:proofErr w:type="spellStart"/>
      <w:r w:rsidRPr="00F41E4C">
        <w:rPr>
          <w:sz w:val="24"/>
          <w:szCs w:val="24"/>
        </w:rPr>
        <w:t>ФЕРр</w:t>
      </w:r>
      <w:proofErr w:type="spellEnd"/>
      <w:r w:rsidRPr="00F41E4C">
        <w:rPr>
          <w:sz w:val="24"/>
          <w:szCs w:val="24"/>
        </w:rPr>
        <w:t xml:space="preserve">, </w:t>
      </w:r>
      <w:proofErr w:type="spellStart"/>
      <w:r w:rsidRPr="00F41E4C">
        <w:rPr>
          <w:sz w:val="24"/>
          <w:szCs w:val="24"/>
        </w:rPr>
        <w:t>ФЕРм</w:t>
      </w:r>
      <w:proofErr w:type="spellEnd"/>
      <w:r w:rsidRPr="00F41E4C">
        <w:rPr>
          <w:sz w:val="24"/>
          <w:szCs w:val="24"/>
        </w:rPr>
        <w:t xml:space="preserve">, </w:t>
      </w:r>
      <w:proofErr w:type="spellStart"/>
      <w:r w:rsidRPr="00F41E4C">
        <w:rPr>
          <w:sz w:val="24"/>
          <w:szCs w:val="24"/>
        </w:rPr>
        <w:t>ФЕРп</w:t>
      </w:r>
      <w:proofErr w:type="spellEnd"/>
      <w:r w:rsidRPr="00F41E4C">
        <w:rPr>
          <w:sz w:val="24"/>
          <w:szCs w:val="24"/>
        </w:rPr>
        <w:t>. Начальная цена включает в себя стоимость работ, материалов, их транспортировку, погрузку. Разгрузку, (страхование – если необходимо), уборку и перевозку мусора, налоги, таможенные пошлины и  другие обязательные платежи.</w:t>
      </w:r>
    </w:p>
    <w:p w:rsidR="00F41E4C" w:rsidRPr="00F41E4C" w:rsidRDefault="00F41E4C" w:rsidP="00F41E4C">
      <w:pPr>
        <w:ind w:left="720"/>
        <w:jc w:val="both"/>
        <w:rPr>
          <w:sz w:val="24"/>
          <w:szCs w:val="24"/>
        </w:rPr>
      </w:pPr>
    </w:p>
    <w:p w:rsidR="00F41E4C" w:rsidRPr="00F41E4C" w:rsidRDefault="00F41E4C" w:rsidP="00F41E4C">
      <w:pPr>
        <w:numPr>
          <w:ilvl w:val="0"/>
          <w:numId w:val="29"/>
        </w:numPr>
        <w:spacing w:after="200" w:line="276" w:lineRule="auto"/>
        <w:jc w:val="both"/>
        <w:rPr>
          <w:b/>
          <w:sz w:val="24"/>
          <w:szCs w:val="24"/>
        </w:rPr>
      </w:pPr>
      <w:r w:rsidRPr="00F41E4C">
        <w:rPr>
          <w:b/>
          <w:sz w:val="24"/>
          <w:szCs w:val="24"/>
        </w:rPr>
        <w:t>Сроки и условия оплаты выполненных работ.</w:t>
      </w:r>
    </w:p>
    <w:p w:rsidR="00F41E4C" w:rsidRPr="00F41E4C" w:rsidRDefault="00F41E4C" w:rsidP="00F41E4C">
      <w:pPr>
        <w:ind w:left="720"/>
        <w:jc w:val="both"/>
        <w:rPr>
          <w:b/>
          <w:sz w:val="24"/>
          <w:szCs w:val="24"/>
        </w:rPr>
      </w:pPr>
      <w:r w:rsidRPr="00F41E4C">
        <w:rPr>
          <w:b/>
          <w:sz w:val="24"/>
          <w:szCs w:val="24"/>
        </w:rPr>
        <w:t>Авансирование не предусмотрено.</w:t>
      </w:r>
    </w:p>
    <w:p w:rsidR="00F41E4C" w:rsidRPr="00F41E4C" w:rsidRDefault="00F41E4C" w:rsidP="00F41E4C">
      <w:pPr>
        <w:ind w:firstLine="426"/>
        <w:jc w:val="both"/>
        <w:rPr>
          <w:sz w:val="24"/>
          <w:szCs w:val="24"/>
        </w:rPr>
      </w:pPr>
      <w:r w:rsidRPr="00F41E4C">
        <w:rPr>
          <w:sz w:val="24"/>
          <w:szCs w:val="24"/>
        </w:rPr>
        <w:t>Оплата за фактически выполненные работы производится ежемесячно по безналичному  расчету, окончательный расчет - после выполнения подрядчиком  всех своих обязательств, предусмотренных  муниципальным контрактом, на основании полного пакета отчетных документов, необходимых при сдаче выполненных работ и оформленных в установленном порядке:</w:t>
      </w:r>
    </w:p>
    <w:p w:rsidR="00F41E4C" w:rsidRPr="00F41E4C" w:rsidRDefault="00F41E4C" w:rsidP="00F41E4C">
      <w:pPr>
        <w:ind w:firstLine="426"/>
        <w:jc w:val="both"/>
        <w:rPr>
          <w:sz w:val="24"/>
          <w:szCs w:val="24"/>
        </w:rPr>
      </w:pPr>
      <w:r w:rsidRPr="00F41E4C">
        <w:rPr>
          <w:sz w:val="24"/>
          <w:szCs w:val="24"/>
        </w:rPr>
        <w:t>- актов выполненных работ по форме КС-2</w:t>
      </w:r>
    </w:p>
    <w:p w:rsidR="00F41E4C" w:rsidRPr="00F41E4C" w:rsidRDefault="00F41E4C" w:rsidP="00F41E4C">
      <w:pPr>
        <w:ind w:firstLine="426"/>
        <w:jc w:val="both"/>
        <w:rPr>
          <w:sz w:val="24"/>
          <w:szCs w:val="24"/>
        </w:rPr>
      </w:pPr>
      <w:r w:rsidRPr="00F41E4C">
        <w:rPr>
          <w:sz w:val="24"/>
          <w:szCs w:val="24"/>
        </w:rPr>
        <w:t>- справки о стоимости выполненных работ по форме КС-3</w:t>
      </w:r>
    </w:p>
    <w:p w:rsidR="00F41E4C" w:rsidRPr="00F41E4C" w:rsidRDefault="00F41E4C" w:rsidP="00F41E4C">
      <w:pPr>
        <w:ind w:firstLine="426"/>
        <w:jc w:val="both"/>
        <w:rPr>
          <w:sz w:val="24"/>
          <w:szCs w:val="24"/>
        </w:rPr>
      </w:pPr>
      <w:r w:rsidRPr="00F41E4C">
        <w:rPr>
          <w:sz w:val="24"/>
          <w:szCs w:val="24"/>
        </w:rPr>
        <w:t xml:space="preserve">- счетов и </w:t>
      </w:r>
      <w:proofErr w:type="gramStart"/>
      <w:r w:rsidRPr="00F41E4C">
        <w:rPr>
          <w:sz w:val="24"/>
          <w:szCs w:val="24"/>
        </w:rPr>
        <w:t>счет-фактур</w:t>
      </w:r>
      <w:proofErr w:type="gramEnd"/>
    </w:p>
    <w:p w:rsidR="00F41E4C" w:rsidRPr="00F41E4C" w:rsidRDefault="00F41E4C" w:rsidP="00F41E4C">
      <w:pPr>
        <w:ind w:firstLine="426"/>
        <w:jc w:val="both"/>
        <w:rPr>
          <w:sz w:val="24"/>
          <w:szCs w:val="24"/>
        </w:rPr>
      </w:pPr>
      <w:r w:rsidRPr="00F41E4C">
        <w:rPr>
          <w:sz w:val="24"/>
          <w:szCs w:val="24"/>
        </w:rPr>
        <w:t>- акты на скрытые работы</w:t>
      </w:r>
    </w:p>
    <w:p w:rsidR="00F41E4C" w:rsidRPr="00F41E4C" w:rsidRDefault="00F41E4C" w:rsidP="00F41E4C">
      <w:pPr>
        <w:ind w:firstLine="426"/>
        <w:jc w:val="both"/>
        <w:rPr>
          <w:sz w:val="24"/>
          <w:szCs w:val="24"/>
        </w:rPr>
      </w:pPr>
      <w:r w:rsidRPr="00F41E4C">
        <w:rPr>
          <w:sz w:val="24"/>
          <w:szCs w:val="24"/>
        </w:rPr>
        <w:t>- акты испытания смонтированных систем и оборудования</w:t>
      </w:r>
    </w:p>
    <w:p w:rsidR="00F41E4C" w:rsidRPr="00F41E4C" w:rsidRDefault="00F41E4C" w:rsidP="00F41E4C">
      <w:pPr>
        <w:ind w:firstLine="426"/>
        <w:jc w:val="both"/>
        <w:rPr>
          <w:sz w:val="24"/>
          <w:szCs w:val="24"/>
        </w:rPr>
      </w:pPr>
      <w:r w:rsidRPr="00F41E4C">
        <w:rPr>
          <w:sz w:val="24"/>
          <w:szCs w:val="24"/>
        </w:rPr>
        <w:t>- сертификаты и паспорта на оборудование и материалы</w:t>
      </w:r>
    </w:p>
    <w:p w:rsidR="00F41E4C" w:rsidRPr="00F41E4C" w:rsidRDefault="00F41E4C" w:rsidP="00F41E4C">
      <w:pPr>
        <w:ind w:left="720"/>
        <w:jc w:val="both"/>
        <w:rPr>
          <w:sz w:val="24"/>
          <w:szCs w:val="24"/>
        </w:rPr>
      </w:pPr>
    </w:p>
    <w:p w:rsidR="00F41E4C" w:rsidRPr="00F41E4C" w:rsidRDefault="00F41E4C" w:rsidP="00F41E4C">
      <w:pPr>
        <w:jc w:val="both"/>
        <w:rPr>
          <w:b/>
          <w:sz w:val="24"/>
          <w:szCs w:val="24"/>
        </w:rPr>
      </w:pPr>
      <w:r w:rsidRPr="00F41E4C">
        <w:rPr>
          <w:b/>
          <w:sz w:val="24"/>
          <w:szCs w:val="24"/>
        </w:rPr>
        <w:t xml:space="preserve">    8.    Дополнительные требования, установленные к работам</w:t>
      </w:r>
    </w:p>
    <w:p w:rsidR="00F41E4C" w:rsidRPr="00F41E4C" w:rsidRDefault="00F41E4C" w:rsidP="00F41E4C">
      <w:pPr>
        <w:ind w:left="720"/>
        <w:jc w:val="both"/>
        <w:rPr>
          <w:sz w:val="24"/>
          <w:szCs w:val="24"/>
        </w:rPr>
      </w:pPr>
    </w:p>
    <w:p w:rsidR="00F41E4C" w:rsidRPr="00F41E4C" w:rsidRDefault="00F41E4C" w:rsidP="00F41E4C">
      <w:pPr>
        <w:tabs>
          <w:tab w:val="num" w:pos="1429"/>
        </w:tabs>
        <w:jc w:val="both"/>
        <w:rPr>
          <w:sz w:val="24"/>
          <w:szCs w:val="24"/>
        </w:rPr>
      </w:pPr>
      <w:r w:rsidRPr="00F41E4C">
        <w:rPr>
          <w:sz w:val="24"/>
          <w:szCs w:val="24"/>
        </w:rPr>
        <w:t>Подрядчик представляет на освидетельствование Заказчику скрытые работы и промежуточную фазу ответственных конструкций.</w:t>
      </w:r>
    </w:p>
    <w:p w:rsidR="00F41E4C" w:rsidRPr="00F41E4C" w:rsidRDefault="00F41E4C" w:rsidP="00F41E4C">
      <w:pPr>
        <w:tabs>
          <w:tab w:val="num" w:pos="1429"/>
        </w:tabs>
        <w:jc w:val="both"/>
        <w:rPr>
          <w:sz w:val="24"/>
          <w:szCs w:val="24"/>
        </w:rPr>
      </w:pPr>
      <w:r w:rsidRPr="00F41E4C">
        <w:rPr>
          <w:sz w:val="24"/>
          <w:szCs w:val="24"/>
        </w:rPr>
        <w:lastRenderedPageBreak/>
        <w:t>Подрядчик обязан немедленно известить Заказчика при выявлении аварийного состояния на объекте.</w:t>
      </w:r>
    </w:p>
    <w:p w:rsidR="00F41E4C" w:rsidRPr="00F41E4C" w:rsidRDefault="00F41E4C" w:rsidP="00F41E4C">
      <w:pPr>
        <w:ind w:left="540"/>
        <w:jc w:val="both"/>
        <w:rPr>
          <w:sz w:val="24"/>
          <w:szCs w:val="24"/>
        </w:rPr>
      </w:pPr>
      <w:r w:rsidRPr="00F41E4C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</w:t>
      </w:r>
      <w:r w:rsidRPr="00F41E4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Показатели, к качественным и количественным характеристикам материалов, используемых при выполнении работ. </w:t>
      </w:r>
    </w:p>
    <w:p w:rsidR="00F41E4C" w:rsidRPr="00F41E4C" w:rsidRDefault="00F41E4C" w:rsidP="00F41E4C">
      <w:pPr>
        <w:ind w:left="540"/>
        <w:jc w:val="both"/>
        <w:rPr>
          <w:sz w:val="24"/>
          <w:szCs w:val="24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40"/>
        <w:gridCol w:w="4961"/>
        <w:gridCol w:w="919"/>
        <w:gridCol w:w="800"/>
        <w:gridCol w:w="3043"/>
      </w:tblGrid>
      <w:tr w:rsidR="00F41E4C" w:rsidRPr="00F41E4C" w:rsidTr="00F41E4C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 xml:space="preserve">№ </w:t>
            </w:r>
            <w:proofErr w:type="spellStart"/>
            <w:r w:rsidRPr="00F41E4C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Предложение Заказчика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proofErr w:type="spellStart"/>
            <w:r w:rsidRPr="00F41E4C">
              <w:rPr>
                <w:rFonts w:ascii="Arial" w:hAnsi="Arial" w:cs="Arial"/>
              </w:rPr>
              <w:t>Ед</w:t>
            </w:r>
            <w:proofErr w:type="gramStart"/>
            <w:r w:rsidRPr="00F41E4C">
              <w:rPr>
                <w:rFonts w:ascii="Arial" w:hAnsi="Arial" w:cs="Arial"/>
              </w:rPr>
              <w:t>.и</w:t>
            </w:r>
            <w:proofErr w:type="gramEnd"/>
            <w:r w:rsidRPr="00F41E4C">
              <w:rPr>
                <w:rFonts w:ascii="Arial" w:hAnsi="Arial" w:cs="Arial"/>
              </w:rPr>
              <w:t>зм</w:t>
            </w:r>
            <w:proofErr w:type="spellEnd"/>
            <w:r w:rsidRPr="00F41E4C">
              <w:rPr>
                <w:rFonts w:ascii="Arial" w:hAnsi="Arial" w:cs="Arial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Кол.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Предложение Подрядчика</w:t>
            </w:r>
          </w:p>
        </w:tc>
      </w:tr>
      <w:tr w:rsidR="00F41E4C" w:rsidRPr="00F41E4C" w:rsidTr="00F41E4C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4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5</w:t>
            </w:r>
          </w:p>
        </w:tc>
      </w:tr>
      <w:tr w:rsidR="00F41E4C" w:rsidRPr="00F41E4C" w:rsidTr="00F41E4C">
        <w:trPr>
          <w:trHeight w:val="18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r w:rsidRPr="00F41E4C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Воздушно-тепловая завеса "</w:t>
            </w:r>
            <w:proofErr w:type="spellStart"/>
            <w:r w:rsidRPr="00F41E4C">
              <w:rPr>
                <w:rFonts w:ascii="Arial" w:hAnsi="Arial" w:cs="Arial"/>
              </w:rPr>
              <w:t>Тепломаш</w:t>
            </w:r>
            <w:proofErr w:type="spellEnd"/>
            <w:r w:rsidRPr="00F41E4C">
              <w:rPr>
                <w:rFonts w:ascii="Arial" w:hAnsi="Arial" w:cs="Arial"/>
              </w:rPr>
              <w:t>" КЭВ-6П323Е Тепловая мощность, кВт 4-6</w:t>
            </w:r>
            <w:r w:rsidRPr="00F41E4C">
              <w:rPr>
                <w:rFonts w:ascii="Arial" w:hAnsi="Arial" w:cs="Arial"/>
              </w:rPr>
              <w:br/>
              <w:t xml:space="preserve">Воздушный поток, м³/ч 1500 </w:t>
            </w:r>
            <w:r w:rsidRPr="00F41E4C">
              <w:rPr>
                <w:rFonts w:ascii="Arial" w:hAnsi="Arial" w:cs="Arial"/>
              </w:rPr>
              <w:br/>
              <w:t xml:space="preserve">Напряжение, В 220/380 </w:t>
            </w:r>
            <w:r w:rsidRPr="00F41E4C">
              <w:rPr>
                <w:rFonts w:ascii="Arial" w:hAnsi="Arial" w:cs="Arial"/>
              </w:rPr>
              <w:br/>
              <w:t xml:space="preserve">Ток, А 28/9,5 </w:t>
            </w:r>
            <w:r w:rsidRPr="00F41E4C">
              <w:rPr>
                <w:rFonts w:ascii="Arial" w:hAnsi="Arial" w:cs="Arial"/>
              </w:rPr>
              <w:br/>
              <w:t>Габариты Д*</w:t>
            </w:r>
            <w:proofErr w:type="gramStart"/>
            <w:r w:rsidRPr="00F41E4C">
              <w:rPr>
                <w:rFonts w:ascii="Arial" w:hAnsi="Arial" w:cs="Arial"/>
              </w:rPr>
              <w:t>Ш</w:t>
            </w:r>
            <w:proofErr w:type="gramEnd"/>
            <w:r w:rsidRPr="00F41E4C">
              <w:rPr>
                <w:rFonts w:ascii="Arial" w:hAnsi="Arial" w:cs="Arial"/>
              </w:rPr>
              <w:t>*</w:t>
            </w:r>
            <w:proofErr w:type="spellStart"/>
            <w:r w:rsidRPr="00F41E4C">
              <w:rPr>
                <w:rFonts w:ascii="Arial" w:hAnsi="Arial" w:cs="Arial"/>
              </w:rPr>
              <w:t>В,не</w:t>
            </w:r>
            <w:proofErr w:type="spellEnd"/>
            <w:r w:rsidRPr="00F41E4C">
              <w:rPr>
                <w:rFonts w:ascii="Arial" w:hAnsi="Arial" w:cs="Arial"/>
              </w:rPr>
              <w:t xml:space="preserve"> более 101*31*27 см</w:t>
            </w:r>
            <w:r w:rsidRPr="00F41E4C">
              <w:rPr>
                <w:rFonts w:ascii="Arial" w:hAnsi="Arial" w:cs="Arial"/>
              </w:rPr>
              <w:br/>
            </w:r>
            <w:proofErr w:type="spellStart"/>
            <w:r w:rsidRPr="00F41E4C">
              <w:rPr>
                <w:rFonts w:ascii="Arial" w:hAnsi="Arial" w:cs="Arial"/>
              </w:rPr>
              <w:t>Вес,не</w:t>
            </w:r>
            <w:proofErr w:type="spellEnd"/>
            <w:r w:rsidRPr="00F41E4C">
              <w:rPr>
                <w:rFonts w:ascii="Arial" w:hAnsi="Arial" w:cs="Arial"/>
              </w:rPr>
              <w:t xml:space="preserve"> более 23 кг.</w:t>
            </w:r>
            <w:r w:rsidRPr="00F41E4C">
              <w:rPr>
                <w:rFonts w:ascii="Arial" w:hAnsi="Arial" w:cs="Arial"/>
              </w:rPr>
              <w:br/>
              <w:t xml:space="preserve"> Степень защиты, обеспечиваемая оболочкой, IP21.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F41E4C">
              <w:rPr>
                <w:rFonts w:ascii="Arial" w:hAnsi="Arial" w:cs="Arial"/>
                <w:i/>
                <w:iCs/>
              </w:rPr>
              <w:t>шт</w:t>
            </w:r>
            <w:proofErr w:type="spellEnd"/>
            <w:proofErr w:type="gramEnd"/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r w:rsidRPr="00F41E4C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 </w:t>
            </w:r>
          </w:p>
        </w:tc>
      </w:tr>
      <w:tr w:rsidR="00F41E4C" w:rsidRPr="00F41E4C" w:rsidTr="00F41E4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r w:rsidRPr="00F41E4C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 xml:space="preserve"> Клапан с рычажным приводом регулирующий (балансировочный), марка MSV-F2 диаметром 32 мм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F41E4C">
              <w:rPr>
                <w:rFonts w:ascii="Arial" w:hAnsi="Arial" w:cs="Arial"/>
                <w:i/>
                <w:iCs/>
              </w:rPr>
              <w:t>шт</w:t>
            </w:r>
            <w:proofErr w:type="spellEnd"/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r w:rsidRPr="00F41E4C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 </w:t>
            </w:r>
          </w:p>
        </w:tc>
      </w:tr>
      <w:tr w:rsidR="00F41E4C" w:rsidRPr="00F41E4C" w:rsidTr="00F41E4C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 xml:space="preserve">Труба стальная </w:t>
            </w:r>
            <w:proofErr w:type="spellStart"/>
            <w:r w:rsidRPr="00F41E4C">
              <w:rPr>
                <w:rFonts w:ascii="Arial" w:hAnsi="Arial" w:cs="Arial"/>
              </w:rPr>
              <w:t>водогазопроводная</w:t>
            </w:r>
            <w:proofErr w:type="spellEnd"/>
            <w:r w:rsidRPr="00F41E4C">
              <w:rPr>
                <w:rFonts w:ascii="Arial" w:hAnsi="Arial" w:cs="Arial"/>
              </w:rPr>
              <w:t xml:space="preserve"> для гильз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5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 </w:t>
            </w:r>
          </w:p>
        </w:tc>
      </w:tr>
      <w:tr w:rsidR="00F41E4C" w:rsidRPr="00F41E4C" w:rsidTr="00F41E4C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r w:rsidRPr="00F41E4C">
              <w:rPr>
                <w:rFonts w:ascii="Arial" w:hAnsi="Arial" w:cs="Arial"/>
                <w:i/>
                <w:iCs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 xml:space="preserve"> Клапан "</w:t>
            </w:r>
            <w:proofErr w:type="spellStart"/>
            <w:r w:rsidRPr="00F41E4C">
              <w:rPr>
                <w:rFonts w:ascii="Arial" w:hAnsi="Arial" w:cs="Arial"/>
              </w:rPr>
              <w:t>Danfoss</w:t>
            </w:r>
            <w:proofErr w:type="spellEnd"/>
            <w:r w:rsidRPr="00F41E4C">
              <w:rPr>
                <w:rFonts w:ascii="Arial" w:hAnsi="Arial" w:cs="Arial"/>
              </w:rPr>
              <w:t>", марка RA-N-15 прямой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r w:rsidRPr="00F41E4C">
              <w:rPr>
                <w:rFonts w:ascii="Arial" w:hAnsi="Arial" w:cs="Arial"/>
                <w:i/>
                <w:iCs/>
              </w:rPr>
              <w:t>шт.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r w:rsidRPr="00F41E4C">
              <w:rPr>
                <w:rFonts w:ascii="Arial" w:hAnsi="Arial" w:cs="Arial"/>
                <w:i/>
                <w:iCs/>
              </w:rPr>
              <w:t>23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 </w:t>
            </w:r>
          </w:p>
        </w:tc>
      </w:tr>
      <w:tr w:rsidR="00F41E4C" w:rsidRPr="00F41E4C" w:rsidTr="00F41E4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r w:rsidRPr="00F41E4C">
              <w:rPr>
                <w:rFonts w:ascii="Arial" w:hAnsi="Arial" w:cs="Arial"/>
                <w:i/>
                <w:iCs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 xml:space="preserve"> Запорный клапан "</w:t>
            </w:r>
            <w:proofErr w:type="spellStart"/>
            <w:r w:rsidRPr="00F41E4C">
              <w:rPr>
                <w:rFonts w:ascii="Arial" w:hAnsi="Arial" w:cs="Arial"/>
              </w:rPr>
              <w:t>Danfoss</w:t>
            </w:r>
            <w:proofErr w:type="spellEnd"/>
            <w:r w:rsidRPr="00F41E4C">
              <w:rPr>
                <w:rFonts w:ascii="Arial" w:hAnsi="Arial" w:cs="Arial"/>
              </w:rPr>
              <w:t>", марка RLV диаметром 15 мм прямой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r w:rsidRPr="00F41E4C">
              <w:rPr>
                <w:rFonts w:ascii="Arial" w:hAnsi="Arial" w:cs="Arial"/>
                <w:i/>
                <w:iCs/>
              </w:rPr>
              <w:t>шт.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r w:rsidRPr="00F41E4C">
              <w:rPr>
                <w:rFonts w:ascii="Arial" w:hAnsi="Arial" w:cs="Arial"/>
                <w:i/>
                <w:iCs/>
              </w:rPr>
              <w:t>23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 </w:t>
            </w:r>
          </w:p>
        </w:tc>
      </w:tr>
      <w:tr w:rsidR="00F41E4C" w:rsidRPr="00F41E4C" w:rsidTr="00F41E4C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Элемент термостатический марки "</w:t>
            </w:r>
            <w:proofErr w:type="spellStart"/>
            <w:r w:rsidRPr="00F41E4C">
              <w:rPr>
                <w:rFonts w:ascii="Arial" w:hAnsi="Arial" w:cs="Arial"/>
              </w:rPr>
              <w:t>Danfoss</w:t>
            </w:r>
            <w:proofErr w:type="spellEnd"/>
            <w:r w:rsidRPr="00F41E4C">
              <w:rPr>
                <w:rFonts w:ascii="Arial" w:hAnsi="Arial" w:cs="Arial"/>
              </w:rPr>
              <w:t>" RA 2940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шт.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23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 </w:t>
            </w:r>
          </w:p>
        </w:tc>
      </w:tr>
      <w:tr w:rsidR="00F41E4C" w:rsidRPr="00F41E4C" w:rsidTr="00F41E4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r w:rsidRPr="00F41E4C">
              <w:rPr>
                <w:rFonts w:ascii="Arial" w:hAnsi="Arial" w:cs="Arial"/>
                <w:i/>
                <w:iCs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Радиаторы стальные панельные марка «</w:t>
            </w:r>
            <w:proofErr w:type="spellStart"/>
            <w:r w:rsidRPr="00F41E4C">
              <w:rPr>
                <w:rFonts w:ascii="Arial" w:hAnsi="Arial" w:cs="Arial"/>
              </w:rPr>
              <w:t>Henrad</w:t>
            </w:r>
            <w:proofErr w:type="spellEnd"/>
            <w:r w:rsidRPr="00F41E4C">
              <w:rPr>
                <w:rFonts w:ascii="Arial" w:hAnsi="Arial" w:cs="Arial"/>
              </w:rPr>
              <w:t>», тип K22, мощность 751 Вт, размер 300х600 мм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шт.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1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 </w:t>
            </w:r>
          </w:p>
        </w:tc>
      </w:tr>
      <w:tr w:rsidR="00F41E4C" w:rsidRPr="00F41E4C" w:rsidTr="00F41E4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Радиаторы стальные панельные марка «</w:t>
            </w:r>
            <w:proofErr w:type="spellStart"/>
            <w:r w:rsidRPr="00F41E4C">
              <w:rPr>
                <w:rFonts w:ascii="Arial" w:hAnsi="Arial" w:cs="Arial"/>
              </w:rPr>
              <w:t>Henrad</w:t>
            </w:r>
            <w:proofErr w:type="spellEnd"/>
            <w:r w:rsidRPr="00F41E4C">
              <w:rPr>
                <w:rFonts w:ascii="Arial" w:hAnsi="Arial" w:cs="Arial"/>
              </w:rPr>
              <w:t>», тип K22, мощность 1001 Вт, размер 300х800 мм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шт.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6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 </w:t>
            </w:r>
          </w:p>
        </w:tc>
      </w:tr>
      <w:tr w:rsidR="00F41E4C" w:rsidRPr="00F41E4C" w:rsidTr="00F41E4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r w:rsidRPr="00F41E4C">
              <w:rPr>
                <w:rFonts w:ascii="Arial" w:hAnsi="Arial" w:cs="Arial"/>
                <w:i/>
                <w:iCs/>
              </w:rPr>
              <w:t>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Радиаторы стальные панельные марка «</w:t>
            </w:r>
            <w:proofErr w:type="spellStart"/>
            <w:r w:rsidRPr="00F41E4C">
              <w:rPr>
                <w:rFonts w:ascii="Arial" w:hAnsi="Arial" w:cs="Arial"/>
              </w:rPr>
              <w:t>Henrad</w:t>
            </w:r>
            <w:proofErr w:type="spellEnd"/>
            <w:r w:rsidRPr="00F41E4C">
              <w:rPr>
                <w:rFonts w:ascii="Arial" w:hAnsi="Arial" w:cs="Arial"/>
              </w:rPr>
              <w:t>», тип K22, мощность 1524 Вт, размер 500х800 мм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шт.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 </w:t>
            </w:r>
          </w:p>
        </w:tc>
      </w:tr>
      <w:tr w:rsidR="00F41E4C" w:rsidRPr="00F41E4C" w:rsidTr="00F41E4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Радиаторы стальные панельные марка «</w:t>
            </w:r>
            <w:proofErr w:type="spellStart"/>
            <w:r w:rsidRPr="00F41E4C">
              <w:rPr>
                <w:rFonts w:ascii="Arial" w:hAnsi="Arial" w:cs="Arial"/>
              </w:rPr>
              <w:t>Henrad</w:t>
            </w:r>
            <w:proofErr w:type="spellEnd"/>
            <w:r w:rsidRPr="00F41E4C">
              <w:rPr>
                <w:rFonts w:ascii="Arial" w:hAnsi="Arial" w:cs="Arial"/>
              </w:rPr>
              <w:t>», тип K22, мощность 2286 Вт, размер 500х1200 мм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шт.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1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 </w:t>
            </w:r>
          </w:p>
        </w:tc>
      </w:tr>
      <w:tr w:rsidR="00F41E4C" w:rsidRPr="00F41E4C" w:rsidTr="00F41E4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r w:rsidRPr="00F41E4C">
              <w:rPr>
                <w:rFonts w:ascii="Arial" w:hAnsi="Arial" w:cs="Arial"/>
                <w:i/>
                <w:iCs/>
              </w:rPr>
              <w:t>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Радиаторы стальные панельные марка «</w:t>
            </w:r>
            <w:proofErr w:type="spellStart"/>
            <w:r w:rsidRPr="00F41E4C">
              <w:rPr>
                <w:rFonts w:ascii="Arial" w:hAnsi="Arial" w:cs="Arial"/>
              </w:rPr>
              <w:t>Henrad</w:t>
            </w:r>
            <w:proofErr w:type="spellEnd"/>
            <w:r w:rsidRPr="00F41E4C">
              <w:rPr>
                <w:rFonts w:ascii="Arial" w:hAnsi="Arial" w:cs="Arial"/>
              </w:rPr>
              <w:t>», тип V22, мощность 1905 Вт, размер 500х1000 мм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шт.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12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 </w:t>
            </w:r>
          </w:p>
        </w:tc>
      </w:tr>
      <w:tr w:rsidR="00F41E4C" w:rsidRPr="00F41E4C" w:rsidTr="00F41E4C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Кран шаровой муфтовый 11Б27П1, диаметром 15 мм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шт.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4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 </w:t>
            </w:r>
          </w:p>
        </w:tc>
      </w:tr>
      <w:tr w:rsidR="00F41E4C" w:rsidRPr="00F41E4C" w:rsidTr="00F41E4C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r w:rsidRPr="00F41E4C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Кран шаровой муфтовый 11Б27П1, диаметром 25 мм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шт.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4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 </w:t>
            </w:r>
          </w:p>
        </w:tc>
      </w:tr>
      <w:tr w:rsidR="00F41E4C" w:rsidRPr="00F41E4C" w:rsidTr="00F41E4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Кран шаровой латунный, резьбовой марки "</w:t>
            </w:r>
            <w:proofErr w:type="spellStart"/>
            <w:r w:rsidRPr="00F41E4C">
              <w:rPr>
                <w:rFonts w:ascii="Arial" w:hAnsi="Arial" w:cs="Arial"/>
              </w:rPr>
              <w:t>Danfoss</w:t>
            </w:r>
            <w:proofErr w:type="spellEnd"/>
            <w:r w:rsidRPr="00F41E4C">
              <w:rPr>
                <w:rFonts w:ascii="Arial" w:hAnsi="Arial" w:cs="Arial"/>
              </w:rPr>
              <w:t>", диаметром 20 мм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шт.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2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 </w:t>
            </w:r>
          </w:p>
        </w:tc>
      </w:tr>
      <w:tr w:rsidR="00F41E4C" w:rsidRPr="00F41E4C" w:rsidTr="00F41E4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  <w:i/>
                <w:iCs/>
              </w:rPr>
            </w:pPr>
            <w:r w:rsidRPr="00F41E4C">
              <w:rPr>
                <w:rFonts w:ascii="Arial" w:hAnsi="Arial" w:cs="Arial"/>
                <w:i/>
                <w:iCs/>
              </w:rPr>
              <w:t>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Кран шаровой латунный, резьбовой марки "</w:t>
            </w:r>
            <w:proofErr w:type="spellStart"/>
            <w:r w:rsidRPr="00F41E4C">
              <w:rPr>
                <w:rFonts w:ascii="Arial" w:hAnsi="Arial" w:cs="Arial"/>
              </w:rPr>
              <w:t>Danfoss</w:t>
            </w:r>
            <w:proofErr w:type="spellEnd"/>
            <w:r w:rsidRPr="00F41E4C">
              <w:rPr>
                <w:rFonts w:ascii="Arial" w:hAnsi="Arial" w:cs="Arial"/>
              </w:rPr>
              <w:t>", диаметром 32 мм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шт.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2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 </w:t>
            </w:r>
          </w:p>
        </w:tc>
      </w:tr>
      <w:tr w:rsidR="00F41E4C" w:rsidRPr="00F41E4C" w:rsidTr="00F41E4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Кран шаровой латунный, резьбовой марки "</w:t>
            </w:r>
            <w:proofErr w:type="spellStart"/>
            <w:r w:rsidRPr="00F41E4C">
              <w:rPr>
                <w:rFonts w:ascii="Arial" w:hAnsi="Arial" w:cs="Arial"/>
              </w:rPr>
              <w:t>Danfoss</w:t>
            </w:r>
            <w:proofErr w:type="spellEnd"/>
            <w:r w:rsidRPr="00F41E4C">
              <w:rPr>
                <w:rFonts w:ascii="Arial" w:hAnsi="Arial" w:cs="Arial"/>
              </w:rPr>
              <w:t>", диаметром 50 мм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шт.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E4C" w:rsidRPr="00F41E4C" w:rsidRDefault="00F41E4C" w:rsidP="00F41E4C">
            <w:pPr>
              <w:jc w:val="center"/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2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E4C" w:rsidRPr="00F41E4C" w:rsidRDefault="00F41E4C" w:rsidP="00F41E4C">
            <w:pPr>
              <w:rPr>
                <w:rFonts w:ascii="Arial" w:hAnsi="Arial" w:cs="Arial"/>
              </w:rPr>
            </w:pPr>
            <w:r w:rsidRPr="00F41E4C">
              <w:rPr>
                <w:rFonts w:ascii="Arial" w:hAnsi="Arial" w:cs="Arial"/>
              </w:rPr>
              <w:t> </w:t>
            </w:r>
          </w:p>
        </w:tc>
      </w:tr>
    </w:tbl>
    <w:p w:rsidR="007E68D5" w:rsidRDefault="007E68D5" w:rsidP="007E68D5">
      <w:pPr>
        <w:tabs>
          <w:tab w:val="left" w:pos="709"/>
        </w:tabs>
        <w:ind w:left="720"/>
        <w:jc w:val="both"/>
        <w:rPr>
          <w:b/>
          <w:sz w:val="24"/>
          <w:szCs w:val="24"/>
        </w:rPr>
      </w:pPr>
    </w:p>
    <w:p w:rsidR="007E68D5" w:rsidRDefault="005E0FCD" w:rsidP="0093210A">
      <w:pPr>
        <w:rPr>
          <w:sz w:val="24"/>
          <w:szCs w:val="24"/>
        </w:rPr>
      </w:pPr>
      <w:r w:rsidRPr="005E0FCD">
        <w:rPr>
          <w:sz w:val="24"/>
          <w:szCs w:val="24"/>
        </w:rPr>
        <w:t xml:space="preserve">         </w:t>
      </w:r>
    </w:p>
    <w:p w:rsidR="0093210A" w:rsidRPr="0093210A" w:rsidRDefault="007E68D5" w:rsidP="0093210A">
      <w:pPr>
        <w:rPr>
          <w:sz w:val="22"/>
          <w:szCs w:val="22"/>
        </w:rPr>
      </w:pPr>
      <w:r>
        <w:rPr>
          <w:sz w:val="24"/>
          <w:szCs w:val="24"/>
        </w:rPr>
        <w:t xml:space="preserve">       </w:t>
      </w:r>
      <w:r w:rsidR="005E0FCD" w:rsidRPr="005E0FCD">
        <w:rPr>
          <w:sz w:val="24"/>
          <w:szCs w:val="24"/>
        </w:rPr>
        <w:t xml:space="preserve"> </w:t>
      </w:r>
      <w:r w:rsidR="0093210A" w:rsidRPr="0093210A">
        <w:rPr>
          <w:sz w:val="22"/>
          <w:szCs w:val="22"/>
        </w:rPr>
        <w:t>В случае, если в Техническом задании, локальном сметном расчете содержатся указания на товарные знаки, читать такие товарные знаки в редакции «… или ЭКВИВАЛЕНТ» в соответствии с ч.1 ст. 41.6 от 21.07.2005 г. ФЗ № 94-ФЗ</w:t>
      </w:r>
    </w:p>
    <w:p w:rsidR="007B7DB4" w:rsidRDefault="007B7DB4">
      <w:pPr>
        <w:rPr>
          <w:sz w:val="22"/>
          <w:szCs w:val="22"/>
        </w:rPr>
      </w:pPr>
    </w:p>
    <w:p w:rsidR="00F41E4C" w:rsidRDefault="00F41E4C" w:rsidP="00B40716">
      <w:pPr>
        <w:ind w:firstLine="567"/>
        <w:jc w:val="right"/>
        <w:rPr>
          <w:sz w:val="22"/>
          <w:szCs w:val="22"/>
        </w:rPr>
      </w:pPr>
    </w:p>
    <w:p w:rsidR="00F41E4C" w:rsidRDefault="00F41E4C" w:rsidP="00B40716">
      <w:pPr>
        <w:ind w:firstLine="567"/>
        <w:jc w:val="right"/>
        <w:rPr>
          <w:sz w:val="22"/>
          <w:szCs w:val="22"/>
        </w:rPr>
      </w:pPr>
    </w:p>
    <w:p w:rsidR="00F41E4C" w:rsidRDefault="00F41E4C" w:rsidP="00B40716">
      <w:pPr>
        <w:ind w:firstLine="567"/>
        <w:jc w:val="right"/>
        <w:rPr>
          <w:sz w:val="22"/>
          <w:szCs w:val="22"/>
        </w:rPr>
      </w:pPr>
    </w:p>
    <w:p w:rsidR="00F41E4C" w:rsidRDefault="00F41E4C" w:rsidP="00B40716">
      <w:pPr>
        <w:ind w:firstLine="567"/>
        <w:jc w:val="right"/>
        <w:rPr>
          <w:sz w:val="22"/>
          <w:szCs w:val="22"/>
        </w:rPr>
      </w:pPr>
    </w:p>
    <w:p w:rsidR="00F41E4C" w:rsidRDefault="00F41E4C" w:rsidP="00B40716">
      <w:pPr>
        <w:ind w:firstLine="567"/>
        <w:jc w:val="right"/>
        <w:rPr>
          <w:sz w:val="22"/>
          <w:szCs w:val="22"/>
        </w:rPr>
      </w:pPr>
    </w:p>
    <w:p w:rsidR="00F41E4C" w:rsidRDefault="00F41E4C" w:rsidP="00B40716">
      <w:pPr>
        <w:ind w:firstLine="567"/>
        <w:jc w:val="right"/>
        <w:rPr>
          <w:sz w:val="22"/>
          <w:szCs w:val="22"/>
        </w:rPr>
      </w:pPr>
    </w:p>
    <w:p w:rsidR="00B40716" w:rsidRPr="00F11031" w:rsidRDefault="002D6004" w:rsidP="00B40716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</w:t>
      </w:r>
      <w:r w:rsidR="00DB61F8">
        <w:rPr>
          <w:sz w:val="22"/>
          <w:szCs w:val="22"/>
        </w:rPr>
        <w:t xml:space="preserve"> </w:t>
      </w:r>
      <w:r>
        <w:rPr>
          <w:sz w:val="22"/>
          <w:szCs w:val="22"/>
        </w:rPr>
        <w:t>3</w:t>
      </w:r>
    </w:p>
    <w:p w:rsidR="00B40716" w:rsidRPr="00F11031" w:rsidRDefault="00B40716" w:rsidP="00B40716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 xml:space="preserve">к документации об открытом </w:t>
      </w:r>
    </w:p>
    <w:p w:rsidR="00803206" w:rsidRDefault="00B40716" w:rsidP="00E06715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>аукционе в электронной форме</w:t>
      </w:r>
    </w:p>
    <w:p w:rsidR="00E06715" w:rsidRDefault="00E06715" w:rsidP="00E06715">
      <w:pPr>
        <w:spacing w:line="360" w:lineRule="auto"/>
        <w:jc w:val="center"/>
        <w:rPr>
          <w:b/>
          <w:sz w:val="24"/>
          <w:szCs w:val="24"/>
        </w:rPr>
      </w:pPr>
    </w:p>
    <w:p w:rsidR="006A3F5E" w:rsidRDefault="006A3F5E" w:rsidP="002662DA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405FFF" w:rsidRDefault="00405FFF" w:rsidP="00405FFF">
      <w:pPr>
        <w:rPr>
          <w:b/>
          <w:color w:val="000080"/>
          <w:sz w:val="24"/>
          <w:szCs w:val="24"/>
        </w:rPr>
      </w:pPr>
    </w:p>
    <w:p w:rsidR="00966B76" w:rsidRPr="000C04CE" w:rsidRDefault="00966B76" w:rsidP="00966B76">
      <w:pPr>
        <w:rPr>
          <w:b/>
          <w:color w:val="000080"/>
          <w:sz w:val="24"/>
          <w:szCs w:val="24"/>
        </w:rPr>
      </w:pPr>
    </w:p>
    <w:p w:rsidR="00CF1EA2" w:rsidRPr="00CF1EA2" w:rsidRDefault="00CF1EA2" w:rsidP="00CF1EA2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F1EA2">
        <w:rPr>
          <w:b/>
          <w:bCs/>
          <w:sz w:val="24"/>
          <w:szCs w:val="24"/>
        </w:rPr>
        <w:t>Муниципальный контракт №</w:t>
      </w:r>
      <w:r w:rsidR="0015290B">
        <w:rPr>
          <w:b/>
          <w:bCs/>
          <w:sz w:val="24"/>
          <w:szCs w:val="24"/>
        </w:rPr>
        <w:t>________</w:t>
      </w:r>
    </w:p>
    <w:p w:rsidR="00CF1EA2" w:rsidRPr="00CF1EA2" w:rsidRDefault="00CF1EA2" w:rsidP="00CF1EA2">
      <w:pPr>
        <w:jc w:val="center"/>
      </w:pPr>
    </w:p>
    <w:p w:rsidR="00F41E4C" w:rsidRPr="00F41E4C" w:rsidRDefault="00F41E4C" w:rsidP="00F41E4C">
      <w:pPr>
        <w:ind w:right="142"/>
        <w:rPr>
          <w:rFonts w:eastAsia="Calibri"/>
          <w:b/>
          <w:sz w:val="24"/>
          <w:szCs w:val="24"/>
          <w:lang w:eastAsia="en-US"/>
        </w:rPr>
      </w:pPr>
      <w:r w:rsidRPr="00F41E4C">
        <w:rPr>
          <w:rFonts w:eastAsia="Calibri"/>
          <w:b/>
          <w:sz w:val="24"/>
          <w:szCs w:val="24"/>
          <w:lang w:eastAsia="en-US"/>
        </w:rPr>
        <w:t xml:space="preserve">на выполнение работ по замене системы отопления в здании, расположенном по адресу: </w:t>
      </w:r>
    </w:p>
    <w:p w:rsidR="007E68D5" w:rsidRDefault="00F41E4C" w:rsidP="00F41E4C">
      <w:pPr>
        <w:ind w:right="142"/>
        <w:rPr>
          <w:sz w:val="24"/>
          <w:szCs w:val="24"/>
        </w:rPr>
      </w:pPr>
      <w:r w:rsidRPr="00F41E4C">
        <w:rPr>
          <w:rFonts w:eastAsia="Calibri"/>
          <w:b/>
          <w:sz w:val="24"/>
          <w:szCs w:val="24"/>
          <w:lang w:eastAsia="en-US"/>
        </w:rPr>
        <w:t>г. Пермь, ул. Лодыгина, 28 (литер В)</w:t>
      </w:r>
      <w:r w:rsidR="00180F9C" w:rsidRPr="00180F9C">
        <w:rPr>
          <w:sz w:val="24"/>
          <w:szCs w:val="24"/>
        </w:rPr>
        <w:t xml:space="preserve">         </w:t>
      </w:r>
    </w:p>
    <w:p w:rsidR="00405FFF" w:rsidRPr="00180F9C" w:rsidRDefault="00180F9C" w:rsidP="00D17E7C">
      <w:pPr>
        <w:ind w:right="142"/>
        <w:rPr>
          <w:sz w:val="24"/>
          <w:szCs w:val="24"/>
        </w:rPr>
      </w:pPr>
      <w:r w:rsidRPr="00180F9C">
        <w:rPr>
          <w:sz w:val="24"/>
          <w:szCs w:val="24"/>
        </w:rPr>
        <w:t xml:space="preserve"> -Прикреплен отдельным файлом</w:t>
      </w:r>
    </w:p>
    <w:sectPr w:rsidR="00405FFF" w:rsidRPr="00180F9C" w:rsidSect="00D17E7C">
      <w:footerReference w:type="even" r:id="rId10"/>
      <w:footerReference w:type="default" r:id="rId11"/>
      <w:pgSz w:w="11906" w:h="16838"/>
      <w:pgMar w:top="899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7AD" w:rsidRDefault="00BF57AD">
      <w:r>
        <w:separator/>
      </w:r>
    </w:p>
  </w:endnote>
  <w:endnote w:type="continuationSeparator" w:id="0">
    <w:p w:rsidR="00BF57AD" w:rsidRDefault="00BF5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6E0" w:rsidRDefault="002D26E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D26E0" w:rsidRDefault="002D26E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6E0" w:rsidRDefault="002D26E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66ACF">
      <w:rPr>
        <w:rStyle w:val="aa"/>
        <w:noProof/>
      </w:rPr>
      <w:t>5</w:t>
    </w:r>
    <w:r>
      <w:rPr>
        <w:rStyle w:val="aa"/>
      </w:rPr>
      <w:fldChar w:fldCharType="end"/>
    </w:r>
  </w:p>
  <w:p w:rsidR="002D26E0" w:rsidRDefault="002D26E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7AD" w:rsidRDefault="00BF57AD">
      <w:r>
        <w:separator/>
      </w:r>
    </w:p>
  </w:footnote>
  <w:footnote w:type="continuationSeparator" w:id="0">
    <w:p w:rsidR="00BF57AD" w:rsidRDefault="00BF5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0297_"/>
      </v:shape>
    </w:pict>
  </w:numPicBullet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185085F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4D5D59"/>
    <w:multiLevelType w:val="multilevel"/>
    <w:tmpl w:val="7C9CD5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6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D629AF"/>
    <w:multiLevelType w:val="multilevel"/>
    <w:tmpl w:val="6E1C8F7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6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8">
    <w:nsid w:val="0DDC58A9"/>
    <w:multiLevelType w:val="hybridMultilevel"/>
    <w:tmpl w:val="E3D270D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1FD3B98"/>
    <w:multiLevelType w:val="multilevel"/>
    <w:tmpl w:val="EDF2E8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7D0016"/>
    <w:multiLevelType w:val="multilevel"/>
    <w:tmpl w:val="865610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BE60BF1"/>
    <w:multiLevelType w:val="hybridMultilevel"/>
    <w:tmpl w:val="0F16161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59245A"/>
    <w:multiLevelType w:val="hybridMultilevel"/>
    <w:tmpl w:val="7A42A75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72C3E"/>
    <w:multiLevelType w:val="hybridMultilevel"/>
    <w:tmpl w:val="6D88777C"/>
    <w:lvl w:ilvl="0" w:tplc="5282B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372"/>
        </w:tabs>
        <w:ind w:left="765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5B17B5"/>
    <w:multiLevelType w:val="multilevel"/>
    <w:tmpl w:val="5BD2E0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4F6E5A"/>
    <w:multiLevelType w:val="hybridMultilevel"/>
    <w:tmpl w:val="2ADC7F3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B48CB"/>
    <w:multiLevelType w:val="multilevel"/>
    <w:tmpl w:val="5C24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2">
    <w:nsid w:val="4BBD4656"/>
    <w:multiLevelType w:val="hybridMultilevel"/>
    <w:tmpl w:val="A4169226"/>
    <w:lvl w:ilvl="0" w:tplc="0B4810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E5B2FC6"/>
    <w:multiLevelType w:val="multilevel"/>
    <w:tmpl w:val="005624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4">
    <w:nsid w:val="52111B46"/>
    <w:multiLevelType w:val="hybridMultilevel"/>
    <w:tmpl w:val="BA76F090"/>
    <w:lvl w:ilvl="0" w:tplc="6FD4B4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285020F"/>
    <w:multiLevelType w:val="hybridMultilevel"/>
    <w:tmpl w:val="C178972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5073B96"/>
    <w:multiLevelType w:val="hybridMultilevel"/>
    <w:tmpl w:val="5FDE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8">
    <w:nsid w:val="585505BB"/>
    <w:multiLevelType w:val="hybridMultilevel"/>
    <w:tmpl w:val="C1206EEA"/>
    <w:lvl w:ilvl="0" w:tplc="23E20EE4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D377E1A"/>
    <w:multiLevelType w:val="multilevel"/>
    <w:tmpl w:val="9B08E6E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0"/>
  </w:num>
  <w:num w:numId="2">
    <w:abstractNumId w:val="30"/>
  </w:num>
  <w:num w:numId="3">
    <w:abstractNumId w:val="27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17"/>
  </w:num>
  <w:num w:numId="5">
    <w:abstractNumId w:val="19"/>
  </w:num>
  <w:num w:numId="6">
    <w:abstractNumId w:val="16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14"/>
  </w:num>
  <w:num w:numId="9">
    <w:abstractNumId w:val="2"/>
  </w:num>
  <w:num w:numId="10">
    <w:abstractNumId w:val="26"/>
  </w:num>
  <w:num w:numId="11">
    <w:abstractNumId w:val="6"/>
  </w:num>
  <w:num w:numId="12">
    <w:abstractNumId w:val="24"/>
  </w:num>
  <w:num w:numId="13">
    <w:abstractNumId w:val="13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</w:num>
  <w:num w:numId="23">
    <w:abstractNumId w:val="21"/>
  </w:num>
  <w:num w:numId="24">
    <w:abstractNumId w:val="23"/>
  </w:num>
  <w:num w:numId="25">
    <w:abstractNumId w:val="20"/>
  </w:num>
  <w:num w:numId="26">
    <w:abstractNumId w:val="28"/>
  </w:num>
  <w:num w:numId="27">
    <w:abstractNumId w:val="11"/>
  </w:num>
  <w:num w:numId="28">
    <w:abstractNumId w:val="31"/>
  </w:num>
  <w:num w:numId="29">
    <w:abstractNumId w:val="29"/>
  </w:num>
  <w:num w:numId="30">
    <w:abstractNumId w:val="8"/>
  </w:num>
  <w:num w:numId="31">
    <w:abstractNumId w:val="25"/>
  </w:num>
  <w:num w:numId="32">
    <w:abstractNumId w:val="3"/>
  </w:num>
  <w:num w:numId="33">
    <w:abstractNumId w:val="22"/>
  </w:num>
  <w:num w:numId="34">
    <w:abstractNumId w:val="18"/>
  </w:num>
  <w:num w:numId="35">
    <w:abstractNumId w:val="5"/>
  </w:num>
  <w:num w:numId="36">
    <w:abstractNumId w:val="9"/>
  </w:num>
  <w:num w:numId="37">
    <w:abstractNumId w:val="15"/>
  </w:num>
  <w:num w:numId="38">
    <w:abstractNumId w:val="4"/>
  </w:num>
  <w:num w:numId="39">
    <w:abstractNumId w:val="12"/>
  </w:num>
  <w:num w:numId="40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DF"/>
    <w:rsid w:val="00000DDF"/>
    <w:rsid w:val="000023F9"/>
    <w:rsid w:val="00004D2E"/>
    <w:rsid w:val="0000517A"/>
    <w:rsid w:val="00006D07"/>
    <w:rsid w:val="00006EF4"/>
    <w:rsid w:val="00010A4C"/>
    <w:rsid w:val="00010ABD"/>
    <w:rsid w:val="00011091"/>
    <w:rsid w:val="000132CB"/>
    <w:rsid w:val="000141DB"/>
    <w:rsid w:val="00014CF3"/>
    <w:rsid w:val="00014D49"/>
    <w:rsid w:val="000150CD"/>
    <w:rsid w:val="000158E0"/>
    <w:rsid w:val="00016432"/>
    <w:rsid w:val="000170A5"/>
    <w:rsid w:val="00017616"/>
    <w:rsid w:val="00017DBE"/>
    <w:rsid w:val="00020A4C"/>
    <w:rsid w:val="00020F00"/>
    <w:rsid w:val="00021ED2"/>
    <w:rsid w:val="00022484"/>
    <w:rsid w:val="00023405"/>
    <w:rsid w:val="000303CD"/>
    <w:rsid w:val="000307CD"/>
    <w:rsid w:val="0003203F"/>
    <w:rsid w:val="00033444"/>
    <w:rsid w:val="00034F0D"/>
    <w:rsid w:val="00036770"/>
    <w:rsid w:val="00036B73"/>
    <w:rsid w:val="00037C84"/>
    <w:rsid w:val="0004054B"/>
    <w:rsid w:val="00041B40"/>
    <w:rsid w:val="000423C1"/>
    <w:rsid w:val="00042B9E"/>
    <w:rsid w:val="00043A31"/>
    <w:rsid w:val="0004424B"/>
    <w:rsid w:val="0004634A"/>
    <w:rsid w:val="0005047F"/>
    <w:rsid w:val="00052017"/>
    <w:rsid w:val="000526C4"/>
    <w:rsid w:val="00057E60"/>
    <w:rsid w:val="00060FC5"/>
    <w:rsid w:val="00061F22"/>
    <w:rsid w:val="000664FB"/>
    <w:rsid w:val="000676BE"/>
    <w:rsid w:val="00067ED6"/>
    <w:rsid w:val="00070983"/>
    <w:rsid w:val="00071335"/>
    <w:rsid w:val="00071404"/>
    <w:rsid w:val="00071A80"/>
    <w:rsid w:val="00072271"/>
    <w:rsid w:val="000741B2"/>
    <w:rsid w:val="00075039"/>
    <w:rsid w:val="0008217E"/>
    <w:rsid w:val="000821D7"/>
    <w:rsid w:val="00082632"/>
    <w:rsid w:val="0008288F"/>
    <w:rsid w:val="00083F62"/>
    <w:rsid w:val="000847BA"/>
    <w:rsid w:val="000870A6"/>
    <w:rsid w:val="00087570"/>
    <w:rsid w:val="00090035"/>
    <w:rsid w:val="00092C7D"/>
    <w:rsid w:val="0009329B"/>
    <w:rsid w:val="000941F4"/>
    <w:rsid w:val="00096297"/>
    <w:rsid w:val="000A2021"/>
    <w:rsid w:val="000A4451"/>
    <w:rsid w:val="000A471F"/>
    <w:rsid w:val="000A53F2"/>
    <w:rsid w:val="000A6D9E"/>
    <w:rsid w:val="000A6E4F"/>
    <w:rsid w:val="000A7934"/>
    <w:rsid w:val="000B0896"/>
    <w:rsid w:val="000B0FA2"/>
    <w:rsid w:val="000B160B"/>
    <w:rsid w:val="000B5F3B"/>
    <w:rsid w:val="000B69B8"/>
    <w:rsid w:val="000B76BD"/>
    <w:rsid w:val="000B7B0E"/>
    <w:rsid w:val="000C00DD"/>
    <w:rsid w:val="000C01F3"/>
    <w:rsid w:val="000C221A"/>
    <w:rsid w:val="000C32B5"/>
    <w:rsid w:val="000C4AF8"/>
    <w:rsid w:val="000C50E0"/>
    <w:rsid w:val="000C5B52"/>
    <w:rsid w:val="000C642F"/>
    <w:rsid w:val="000C7A74"/>
    <w:rsid w:val="000D1410"/>
    <w:rsid w:val="000D591D"/>
    <w:rsid w:val="000D6944"/>
    <w:rsid w:val="000D6E43"/>
    <w:rsid w:val="000E1C82"/>
    <w:rsid w:val="000E2752"/>
    <w:rsid w:val="000E2B05"/>
    <w:rsid w:val="000E2CBF"/>
    <w:rsid w:val="000E41AC"/>
    <w:rsid w:val="000E6CAA"/>
    <w:rsid w:val="000E72A6"/>
    <w:rsid w:val="000F24D2"/>
    <w:rsid w:val="000F31B0"/>
    <w:rsid w:val="000F3A98"/>
    <w:rsid w:val="000F4080"/>
    <w:rsid w:val="00101A2A"/>
    <w:rsid w:val="00101A76"/>
    <w:rsid w:val="00104210"/>
    <w:rsid w:val="00104BF3"/>
    <w:rsid w:val="001050B0"/>
    <w:rsid w:val="0011098B"/>
    <w:rsid w:val="00111B75"/>
    <w:rsid w:val="001125B3"/>
    <w:rsid w:val="00112715"/>
    <w:rsid w:val="00113E3A"/>
    <w:rsid w:val="001142A9"/>
    <w:rsid w:val="001166DF"/>
    <w:rsid w:val="001167A5"/>
    <w:rsid w:val="0012409C"/>
    <w:rsid w:val="00127492"/>
    <w:rsid w:val="001315BA"/>
    <w:rsid w:val="0013263C"/>
    <w:rsid w:val="001332A0"/>
    <w:rsid w:val="0013371E"/>
    <w:rsid w:val="00133869"/>
    <w:rsid w:val="001342FE"/>
    <w:rsid w:val="001369A4"/>
    <w:rsid w:val="001378F5"/>
    <w:rsid w:val="00141DD4"/>
    <w:rsid w:val="0014323E"/>
    <w:rsid w:val="00146DF4"/>
    <w:rsid w:val="001470AC"/>
    <w:rsid w:val="00147DF7"/>
    <w:rsid w:val="00151F96"/>
    <w:rsid w:val="00152168"/>
    <w:rsid w:val="0015290B"/>
    <w:rsid w:val="0015351A"/>
    <w:rsid w:val="00153A10"/>
    <w:rsid w:val="0015564F"/>
    <w:rsid w:val="00155828"/>
    <w:rsid w:val="00155A30"/>
    <w:rsid w:val="00156E12"/>
    <w:rsid w:val="0015787F"/>
    <w:rsid w:val="00157B85"/>
    <w:rsid w:val="001602A3"/>
    <w:rsid w:val="00160E05"/>
    <w:rsid w:val="001634C9"/>
    <w:rsid w:val="00164A29"/>
    <w:rsid w:val="00164D3D"/>
    <w:rsid w:val="00164F32"/>
    <w:rsid w:val="00167C8C"/>
    <w:rsid w:val="00170950"/>
    <w:rsid w:val="00171B17"/>
    <w:rsid w:val="00171C15"/>
    <w:rsid w:val="001747E4"/>
    <w:rsid w:val="001808E7"/>
    <w:rsid w:val="001809A5"/>
    <w:rsid w:val="00180F9C"/>
    <w:rsid w:val="0018168A"/>
    <w:rsid w:val="001824DA"/>
    <w:rsid w:val="00182730"/>
    <w:rsid w:val="00183612"/>
    <w:rsid w:val="00184EA5"/>
    <w:rsid w:val="0018523C"/>
    <w:rsid w:val="00187A96"/>
    <w:rsid w:val="001913CC"/>
    <w:rsid w:val="001941A4"/>
    <w:rsid w:val="00195809"/>
    <w:rsid w:val="001959E9"/>
    <w:rsid w:val="001971A8"/>
    <w:rsid w:val="001A1D54"/>
    <w:rsid w:val="001A1DD4"/>
    <w:rsid w:val="001A34B0"/>
    <w:rsid w:val="001A47F7"/>
    <w:rsid w:val="001A52CD"/>
    <w:rsid w:val="001A5F48"/>
    <w:rsid w:val="001A657D"/>
    <w:rsid w:val="001A6759"/>
    <w:rsid w:val="001B0411"/>
    <w:rsid w:val="001B07E8"/>
    <w:rsid w:val="001B12A8"/>
    <w:rsid w:val="001B1652"/>
    <w:rsid w:val="001B17CC"/>
    <w:rsid w:val="001B2010"/>
    <w:rsid w:val="001B3EB4"/>
    <w:rsid w:val="001B4919"/>
    <w:rsid w:val="001B537D"/>
    <w:rsid w:val="001B6EC1"/>
    <w:rsid w:val="001B7F87"/>
    <w:rsid w:val="001C3357"/>
    <w:rsid w:val="001C3408"/>
    <w:rsid w:val="001C3C22"/>
    <w:rsid w:val="001C3CF8"/>
    <w:rsid w:val="001C467C"/>
    <w:rsid w:val="001C50E5"/>
    <w:rsid w:val="001D0072"/>
    <w:rsid w:val="001D131D"/>
    <w:rsid w:val="001D14E2"/>
    <w:rsid w:val="001D1874"/>
    <w:rsid w:val="001D1B40"/>
    <w:rsid w:val="001D237C"/>
    <w:rsid w:val="001D3705"/>
    <w:rsid w:val="001D3F90"/>
    <w:rsid w:val="001D78B4"/>
    <w:rsid w:val="001E537F"/>
    <w:rsid w:val="001E64EA"/>
    <w:rsid w:val="001E6A16"/>
    <w:rsid w:val="001F029F"/>
    <w:rsid w:val="001F19EC"/>
    <w:rsid w:val="001F205E"/>
    <w:rsid w:val="001F359E"/>
    <w:rsid w:val="001F3ECE"/>
    <w:rsid w:val="001F3ED0"/>
    <w:rsid w:val="001F5822"/>
    <w:rsid w:val="001F5823"/>
    <w:rsid w:val="001F6204"/>
    <w:rsid w:val="001F624E"/>
    <w:rsid w:val="00200A0F"/>
    <w:rsid w:val="002028CF"/>
    <w:rsid w:val="0020325B"/>
    <w:rsid w:val="0020427F"/>
    <w:rsid w:val="002052EB"/>
    <w:rsid w:val="002077CA"/>
    <w:rsid w:val="002117F1"/>
    <w:rsid w:val="002123CF"/>
    <w:rsid w:val="00213212"/>
    <w:rsid w:val="0021399F"/>
    <w:rsid w:val="00214D7F"/>
    <w:rsid w:val="0021572E"/>
    <w:rsid w:val="00216222"/>
    <w:rsid w:val="00221739"/>
    <w:rsid w:val="00223CD1"/>
    <w:rsid w:val="002251C7"/>
    <w:rsid w:val="0022550C"/>
    <w:rsid w:val="00225D62"/>
    <w:rsid w:val="0022762C"/>
    <w:rsid w:val="00230163"/>
    <w:rsid w:val="0023053C"/>
    <w:rsid w:val="0023293B"/>
    <w:rsid w:val="00232E34"/>
    <w:rsid w:val="00233A2F"/>
    <w:rsid w:val="002345D3"/>
    <w:rsid w:val="00235057"/>
    <w:rsid w:val="002360E8"/>
    <w:rsid w:val="00240AA2"/>
    <w:rsid w:val="00241B33"/>
    <w:rsid w:val="002440E3"/>
    <w:rsid w:val="00245E47"/>
    <w:rsid w:val="00246493"/>
    <w:rsid w:val="00250D7B"/>
    <w:rsid w:val="00251481"/>
    <w:rsid w:val="00251BD0"/>
    <w:rsid w:val="0025214B"/>
    <w:rsid w:val="00252ABE"/>
    <w:rsid w:val="00254B58"/>
    <w:rsid w:val="0025550C"/>
    <w:rsid w:val="002570E2"/>
    <w:rsid w:val="00257EB8"/>
    <w:rsid w:val="00261C9E"/>
    <w:rsid w:val="0026268B"/>
    <w:rsid w:val="00263D48"/>
    <w:rsid w:val="0026511D"/>
    <w:rsid w:val="002662DA"/>
    <w:rsid w:val="00266521"/>
    <w:rsid w:val="00267E37"/>
    <w:rsid w:val="00270017"/>
    <w:rsid w:val="00272D83"/>
    <w:rsid w:val="002739A4"/>
    <w:rsid w:val="00274A75"/>
    <w:rsid w:val="00275613"/>
    <w:rsid w:val="00275F23"/>
    <w:rsid w:val="00277323"/>
    <w:rsid w:val="002830FD"/>
    <w:rsid w:val="00287E5F"/>
    <w:rsid w:val="00292633"/>
    <w:rsid w:val="0029424E"/>
    <w:rsid w:val="002948CA"/>
    <w:rsid w:val="00294F0B"/>
    <w:rsid w:val="00297759"/>
    <w:rsid w:val="002A02B6"/>
    <w:rsid w:val="002A0412"/>
    <w:rsid w:val="002A0BF6"/>
    <w:rsid w:val="002A1098"/>
    <w:rsid w:val="002A2BEF"/>
    <w:rsid w:val="002A3B3E"/>
    <w:rsid w:val="002A61D5"/>
    <w:rsid w:val="002A6CED"/>
    <w:rsid w:val="002B0E69"/>
    <w:rsid w:val="002B294D"/>
    <w:rsid w:val="002B3C1E"/>
    <w:rsid w:val="002B6EA8"/>
    <w:rsid w:val="002C049A"/>
    <w:rsid w:val="002C0CCE"/>
    <w:rsid w:val="002C2DD1"/>
    <w:rsid w:val="002C3CF9"/>
    <w:rsid w:val="002C407E"/>
    <w:rsid w:val="002C49BD"/>
    <w:rsid w:val="002C5D3C"/>
    <w:rsid w:val="002C6F29"/>
    <w:rsid w:val="002C6FC7"/>
    <w:rsid w:val="002D1923"/>
    <w:rsid w:val="002D26E0"/>
    <w:rsid w:val="002D5B7E"/>
    <w:rsid w:val="002D6004"/>
    <w:rsid w:val="002D6143"/>
    <w:rsid w:val="002D65D3"/>
    <w:rsid w:val="002E0E84"/>
    <w:rsid w:val="002E235B"/>
    <w:rsid w:val="002E2A70"/>
    <w:rsid w:val="002E3E9E"/>
    <w:rsid w:val="002E44C1"/>
    <w:rsid w:val="002E4A80"/>
    <w:rsid w:val="002E719D"/>
    <w:rsid w:val="002F0A53"/>
    <w:rsid w:val="002F2495"/>
    <w:rsid w:val="002F2AA5"/>
    <w:rsid w:val="002F2D27"/>
    <w:rsid w:val="002F541B"/>
    <w:rsid w:val="0030075C"/>
    <w:rsid w:val="00304BE4"/>
    <w:rsid w:val="00305333"/>
    <w:rsid w:val="003055B1"/>
    <w:rsid w:val="00305850"/>
    <w:rsid w:val="003067A6"/>
    <w:rsid w:val="00306AC1"/>
    <w:rsid w:val="00313583"/>
    <w:rsid w:val="00313EBF"/>
    <w:rsid w:val="003142AF"/>
    <w:rsid w:val="003159AC"/>
    <w:rsid w:val="00315DDA"/>
    <w:rsid w:val="0032036F"/>
    <w:rsid w:val="003209A9"/>
    <w:rsid w:val="0032118B"/>
    <w:rsid w:val="00321523"/>
    <w:rsid w:val="00325E53"/>
    <w:rsid w:val="00327791"/>
    <w:rsid w:val="0033002E"/>
    <w:rsid w:val="00332775"/>
    <w:rsid w:val="00333E2B"/>
    <w:rsid w:val="00334FE3"/>
    <w:rsid w:val="0033654A"/>
    <w:rsid w:val="0033680C"/>
    <w:rsid w:val="00336C6D"/>
    <w:rsid w:val="00336CAE"/>
    <w:rsid w:val="003375B4"/>
    <w:rsid w:val="003420D4"/>
    <w:rsid w:val="00342D1D"/>
    <w:rsid w:val="00342D45"/>
    <w:rsid w:val="00343954"/>
    <w:rsid w:val="00350244"/>
    <w:rsid w:val="00352FF8"/>
    <w:rsid w:val="00355E91"/>
    <w:rsid w:val="003561D5"/>
    <w:rsid w:val="0035758A"/>
    <w:rsid w:val="00361641"/>
    <w:rsid w:val="00362461"/>
    <w:rsid w:val="003625C5"/>
    <w:rsid w:val="00364965"/>
    <w:rsid w:val="003707DF"/>
    <w:rsid w:val="00380966"/>
    <w:rsid w:val="00380DE5"/>
    <w:rsid w:val="00380F5C"/>
    <w:rsid w:val="0038197A"/>
    <w:rsid w:val="00381C65"/>
    <w:rsid w:val="00381FCB"/>
    <w:rsid w:val="00382CED"/>
    <w:rsid w:val="00386748"/>
    <w:rsid w:val="00387C4A"/>
    <w:rsid w:val="003908F9"/>
    <w:rsid w:val="00391B31"/>
    <w:rsid w:val="00391B6C"/>
    <w:rsid w:val="0039301B"/>
    <w:rsid w:val="00393386"/>
    <w:rsid w:val="0039461B"/>
    <w:rsid w:val="0039633A"/>
    <w:rsid w:val="0039678F"/>
    <w:rsid w:val="003A331E"/>
    <w:rsid w:val="003A3E01"/>
    <w:rsid w:val="003A4C46"/>
    <w:rsid w:val="003A7AF7"/>
    <w:rsid w:val="003B1587"/>
    <w:rsid w:val="003B1D36"/>
    <w:rsid w:val="003B2200"/>
    <w:rsid w:val="003B46BF"/>
    <w:rsid w:val="003B6D08"/>
    <w:rsid w:val="003C0199"/>
    <w:rsid w:val="003C0486"/>
    <w:rsid w:val="003C0B1F"/>
    <w:rsid w:val="003C17D1"/>
    <w:rsid w:val="003C44B9"/>
    <w:rsid w:val="003C4C70"/>
    <w:rsid w:val="003C544E"/>
    <w:rsid w:val="003C5625"/>
    <w:rsid w:val="003C56D0"/>
    <w:rsid w:val="003C6046"/>
    <w:rsid w:val="003C65BA"/>
    <w:rsid w:val="003C76A3"/>
    <w:rsid w:val="003D1E16"/>
    <w:rsid w:val="003D455C"/>
    <w:rsid w:val="003D5518"/>
    <w:rsid w:val="003D6F7D"/>
    <w:rsid w:val="003E46DD"/>
    <w:rsid w:val="003E5767"/>
    <w:rsid w:val="003E5C1C"/>
    <w:rsid w:val="003E7509"/>
    <w:rsid w:val="003F2076"/>
    <w:rsid w:val="003F3707"/>
    <w:rsid w:val="003F3AC5"/>
    <w:rsid w:val="003F3ADD"/>
    <w:rsid w:val="003F3E91"/>
    <w:rsid w:val="003F48FE"/>
    <w:rsid w:val="003F514E"/>
    <w:rsid w:val="003F78AA"/>
    <w:rsid w:val="00401161"/>
    <w:rsid w:val="00401F40"/>
    <w:rsid w:val="0040287D"/>
    <w:rsid w:val="00403C63"/>
    <w:rsid w:val="0040515C"/>
    <w:rsid w:val="00405FFF"/>
    <w:rsid w:val="004061C8"/>
    <w:rsid w:val="004127E7"/>
    <w:rsid w:val="004137ED"/>
    <w:rsid w:val="00415D8D"/>
    <w:rsid w:val="00416A03"/>
    <w:rsid w:val="00417454"/>
    <w:rsid w:val="00417786"/>
    <w:rsid w:val="0042331A"/>
    <w:rsid w:val="004234B0"/>
    <w:rsid w:val="004255E3"/>
    <w:rsid w:val="00425E80"/>
    <w:rsid w:val="004308F5"/>
    <w:rsid w:val="004325EA"/>
    <w:rsid w:val="00435D07"/>
    <w:rsid w:val="00436E93"/>
    <w:rsid w:val="00437B38"/>
    <w:rsid w:val="004431FB"/>
    <w:rsid w:val="004432E5"/>
    <w:rsid w:val="00443F78"/>
    <w:rsid w:val="00444496"/>
    <w:rsid w:val="004464A3"/>
    <w:rsid w:val="004505E0"/>
    <w:rsid w:val="00450EA4"/>
    <w:rsid w:val="00454E5E"/>
    <w:rsid w:val="004559DD"/>
    <w:rsid w:val="00455BCB"/>
    <w:rsid w:val="00456C98"/>
    <w:rsid w:val="004577A6"/>
    <w:rsid w:val="004632EB"/>
    <w:rsid w:val="00464B42"/>
    <w:rsid w:val="00464DD0"/>
    <w:rsid w:val="00466ACF"/>
    <w:rsid w:val="00475AA4"/>
    <w:rsid w:val="00481F49"/>
    <w:rsid w:val="0048388D"/>
    <w:rsid w:val="004850F7"/>
    <w:rsid w:val="0048543B"/>
    <w:rsid w:val="0049005E"/>
    <w:rsid w:val="00490892"/>
    <w:rsid w:val="004910AF"/>
    <w:rsid w:val="00491574"/>
    <w:rsid w:val="00491A3E"/>
    <w:rsid w:val="00491CA1"/>
    <w:rsid w:val="00494BA7"/>
    <w:rsid w:val="004959D4"/>
    <w:rsid w:val="0049629A"/>
    <w:rsid w:val="0049745A"/>
    <w:rsid w:val="004A028B"/>
    <w:rsid w:val="004A18A2"/>
    <w:rsid w:val="004A28C0"/>
    <w:rsid w:val="004A328F"/>
    <w:rsid w:val="004A34A7"/>
    <w:rsid w:val="004A4ACF"/>
    <w:rsid w:val="004A5ADD"/>
    <w:rsid w:val="004A6C31"/>
    <w:rsid w:val="004A789C"/>
    <w:rsid w:val="004A7BB1"/>
    <w:rsid w:val="004B15BC"/>
    <w:rsid w:val="004B1826"/>
    <w:rsid w:val="004B2812"/>
    <w:rsid w:val="004B63C4"/>
    <w:rsid w:val="004B7544"/>
    <w:rsid w:val="004C113C"/>
    <w:rsid w:val="004C5C3E"/>
    <w:rsid w:val="004C62A3"/>
    <w:rsid w:val="004C63E1"/>
    <w:rsid w:val="004D32D4"/>
    <w:rsid w:val="004D4A81"/>
    <w:rsid w:val="004D6832"/>
    <w:rsid w:val="004D74B0"/>
    <w:rsid w:val="004D7606"/>
    <w:rsid w:val="004E2D75"/>
    <w:rsid w:val="004E4DB7"/>
    <w:rsid w:val="004E5418"/>
    <w:rsid w:val="004E58BB"/>
    <w:rsid w:val="004E5F73"/>
    <w:rsid w:val="004F27E0"/>
    <w:rsid w:val="004F48A5"/>
    <w:rsid w:val="004F493F"/>
    <w:rsid w:val="004F5786"/>
    <w:rsid w:val="0050087C"/>
    <w:rsid w:val="00501C1C"/>
    <w:rsid w:val="0050459B"/>
    <w:rsid w:val="00504E43"/>
    <w:rsid w:val="00504E85"/>
    <w:rsid w:val="00504F7E"/>
    <w:rsid w:val="0050525A"/>
    <w:rsid w:val="00505462"/>
    <w:rsid w:val="00510AE4"/>
    <w:rsid w:val="00511B64"/>
    <w:rsid w:val="005126D2"/>
    <w:rsid w:val="00512F26"/>
    <w:rsid w:val="00513C6F"/>
    <w:rsid w:val="00514E24"/>
    <w:rsid w:val="005157CE"/>
    <w:rsid w:val="00515CB2"/>
    <w:rsid w:val="00527623"/>
    <w:rsid w:val="00532506"/>
    <w:rsid w:val="00533FC7"/>
    <w:rsid w:val="00535878"/>
    <w:rsid w:val="00535FC1"/>
    <w:rsid w:val="0053639A"/>
    <w:rsid w:val="00536CD6"/>
    <w:rsid w:val="00536D49"/>
    <w:rsid w:val="0053747D"/>
    <w:rsid w:val="00537A0F"/>
    <w:rsid w:val="00540D15"/>
    <w:rsid w:val="005410D9"/>
    <w:rsid w:val="005410F4"/>
    <w:rsid w:val="00541A71"/>
    <w:rsid w:val="00542D5E"/>
    <w:rsid w:val="00543831"/>
    <w:rsid w:val="00543E35"/>
    <w:rsid w:val="00557B28"/>
    <w:rsid w:val="00560687"/>
    <w:rsid w:val="00562C54"/>
    <w:rsid w:val="00563024"/>
    <w:rsid w:val="00567E39"/>
    <w:rsid w:val="00580DB2"/>
    <w:rsid w:val="00581607"/>
    <w:rsid w:val="005816C5"/>
    <w:rsid w:val="0058344F"/>
    <w:rsid w:val="00583D47"/>
    <w:rsid w:val="00585610"/>
    <w:rsid w:val="00586EBD"/>
    <w:rsid w:val="0058718F"/>
    <w:rsid w:val="00595145"/>
    <w:rsid w:val="00595FC9"/>
    <w:rsid w:val="005966E8"/>
    <w:rsid w:val="005A023B"/>
    <w:rsid w:val="005A0B7A"/>
    <w:rsid w:val="005A0F4D"/>
    <w:rsid w:val="005B0FDF"/>
    <w:rsid w:val="005B1A99"/>
    <w:rsid w:val="005B20A2"/>
    <w:rsid w:val="005B6293"/>
    <w:rsid w:val="005B66F5"/>
    <w:rsid w:val="005B6960"/>
    <w:rsid w:val="005B7D2C"/>
    <w:rsid w:val="005C0CF1"/>
    <w:rsid w:val="005C183D"/>
    <w:rsid w:val="005C2F4D"/>
    <w:rsid w:val="005C4D6C"/>
    <w:rsid w:val="005D1020"/>
    <w:rsid w:val="005D15BE"/>
    <w:rsid w:val="005D3653"/>
    <w:rsid w:val="005D5272"/>
    <w:rsid w:val="005D5762"/>
    <w:rsid w:val="005D5A2A"/>
    <w:rsid w:val="005D6A58"/>
    <w:rsid w:val="005D7A47"/>
    <w:rsid w:val="005E0FCD"/>
    <w:rsid w:val="005E14AC"/>
    <w:rsid w:val="005E1EC9"/>
    <w:rsid w:val="005E3392"/>
    <w:rsid w:val="005E3C8B"/>
    <w:rsid w:val="005E4460"/>
    <w:rsid w:val="005E47E6"/>
    <w:rsid w:val="005E48BF"/>
    <w:rsid w:val="005E55F3"/>
    <w:rsid w:val="005E5A5B"/>
    <w:rsid w:val="005E6612"/>
    <w:rsid w:val="005F3FC5"/>
    <w:rsid w:val="005F42B0"/>
    <w:rsid w:val="005F4D58"/>
    <w:rsid w:val="005F581B"/>
    <w:rsid w:val="005F632F"/>
    <w:rsid w:val="005F6BA5"/>
    <w:rsid w:val="005F72FE"/>
    <w:rsid w:val="005F756B"/>
    <w:rsid w:val="006003C5"/>
    <w:rsid w:val="00601602"/>
    <w:rsid w:val="00605C4A"/>
    <w:rsid w:val="0060620E"/>
    <w:rsid w:val="00606B1E"/>
    <w:rsid w:val="00607AB4"/>
    <w:rsid w:val="006124D6"/>
    <w:rsid w:val="00612908"/>
    <w:rsid w:val="00612FDF"/>
    <w:rsid w:val="0061403D"/>
    <w:rsid w:val="00615087"/>
    <w:rsid w:val="00615FD4"/>
    <w:rsid w:val="00617F85"/>
    <w:rsid w:val="00620617"/>
    <w:rsid w:val="006213E2"/>
    <w:rsid w:val="00622D47"/>
    <w:rsid w:val="00623700"/>
    <w:rsid w:val="006252F5"/>
    <w:rsid w:val="006267FE"/>
    <w:rsid w:val="00630203"/>
    <w:rsid w:val="00631571"/>
    <w:rsid w:val="00634EEC"/>
    <w:rsid w:val="006355DE"/>
    <w:rsid w:val="006355E3"/>
    <w:rsid w:val="00640E33"/>
    <w:rsid w:val="0064314B"/>
    <w:rsid w:val="00643BBB"/>
    <w:rsid w:val="00644945"/>
    <w:rsid w:val="00647983"/>
    <w:rsid w:val="0065050F"/>
    <w:rsid w:val="0065179D"/>
    <w:rsid w:val="00651BA7"/>
    <w:rsid w:val="00652BB6"/>
    <w:rsid w:val="00653A50"/>
    <w:rsid w:val="00655329"/>
    <w:rsid w:val="00656EBC"/>
    <w:rsid w:val="00657893"/>
    <w:rsid w:val="00660E4B"/>
    <w:rsid w:val="00661C81"/>
    <w:rsid w:val="006635C1"/>
    <w:rsid w:val="00664075"/>
    <w:rsid w:val="0066575A"/>
    <w:rsid w:val="00666A65"/>
    <w:rsid w:val="00666B21"/>
    <w:rsid w:val="00666FF4"/>
    <w:rsid w:val="006670B3"/>
    <w:rsid w:val="00671460"/>
    <w:rsid w:val="006739E4"/>
    <w:rsid w:val="00673BA4"/>
    <w:rsid w:val="00682EB1"/>
    <w:rsid w:val="006843C4"/>
    <w:rsid w:val="0068464D"/>
    <w:rsid w:val="00685252"/>
    <w:rsid w:val="006869C2"/>
    <w:rsid w:val="00686AC3"/>
    <w:rsid w:val="0068725E"/>
    <w:rsid w:val="006900C2"/>
    <w:rsid w:val="00690426"/>
    <w:rsid w:val="00691133"/>
    <w:rsid w:val="0069117C"/>
    <w:rsid w:val="0069534A"/>
    <w:rsid w:val="00695FB6"/>
    <w:rsid w:val="00697714"/>
    <w:rsid w:val="00697D0F"/>
    <w:rsid w:val="006A0500"/>
    <w:rsid w:val="006A172D"/>
    <w:rsid w:val="006A3522"/>
    <w:rsid w:val="006A3671"/>
    <w:rsid w:val="006A3F5E"/>
    <w:rsid w:val="006A49C4"/>
    <w:rsid w:val="006A607F"/>
    <w:rsid w:val="006B194B"/>
    <w:rsid w:val="006B2425"/>
    <w:rsid w:val="006B33FB"/>
    <w:rsid w:val="006B36B0"/>
    <w:rsid w:val="006B379B"/>
    <w:rsid w:val="006B6867"/>
    <w:rsid w:val="006B7116"/>
    <w:rsid w:val="006C0A8B"/>
    <w:rsid w:val="006C127B"/>
    <w:rsid w:val="006C51F0"/>
    <w:rsid w:val="006C5789"/>
    <w:rsid w:val="006C7F70"/>
    <w:rsid w:val="006D09AB"/>
    <w:rsid w:val="006D168D"/>
    <w:rsid w:val="006D21DB"/>
    <w:rsid w:val="006D36AE"/>
    <w:rsid w:val="006D36FF"/>
    <w:rsid w:val="006D452A"/>
    <w:rsid w:val="006D63DB"/>
    <w:rsid w:val="006D698E"/>
    <w:rsid w:val="006E0B0F"/>
    <w:rsid w:val="006E3851"/>
    <w:rsid w:val="006E48BD"/>
    <w:rsid w:val="006E6C1A"/>
    <w:rsid w:val="006E6E0D"/>
    <w:rsid w:val="006E71C3"/>
    <w:rsid w:val="006E7441"/>
    <w:rsid w:val="006F04CF"/>
    <w:rsid w:val="006F0711"/>
    <w:rsid w:val="006F175B"/>
    <w:rsid w:val="006F26EA"/>
    <w:rsid w:val="006F54A3"/>
    <w:rsid w:val="006F5527"/>
    <w:rsid w:val="006F5B64"/>
    <w:rsid w:val="006F7B92"/>
    <w:rsid w:val="00702952"/>
    <w:rsid w:val="0070390D"/>
    <w:rsid w:val="00704BC6"/>
    <w:rsid w:val="007050C8"/>
    <w:rsid w:val="00705859"/>
    <w:rsid w:val="0070647B"/>
    <w:rsid w:val="00707307"/>
    <w:rsid w:val="007108E8"/>
    <w:rsid w:val="00710A7C"/>
    <w:rsid w:val="007149BC"/>
    <w:rsid w:val="00717159"/>
    <w:rsid w:val="00717820"/>
    <w:rsid w:val="007202F1"/>
    <w:rsid w:val="00720C7C"/>
    <w:rsid w:val="00722871"/>
    <w:rsid w:val="00723C5C"/>
    <w:rsid w:val="00725697"/>
    <w:rsid w:val="00725C9F"/>
    <w:rsid w:val="00727334"/>
    <w:rsid w:val="007276AC"/>
    <w:rsid w:val="00731AB6"/>
    <w:rsid w:val="007348BA"/>
    <w:rsid w:val="00735424"/>
    <w:rsid w:val="007406D3"/>
    <w:rsid w:val="00741D13"/>
    <w:rsid w:val="007445F8"/>
    <w:rsid w:val="00744A60"/>
    <w:rsid w:val="00745186"/>
    <w:rsid w:val="00746A70"/>
    <w:rsid w:val="00750E2A"/>
    <w:rsid w:val="007515E4"/>
    <w:rsid w:val="00751EDD"/>
    <w:rsid w:val="00753529"/>
    <w:rsid w:val="00755220"/>
    <w:rsid w:val="00755AF6"/>
    <w:rsid w:val="00755C0E"/>
    <w:rsid w:val="00755E55"/>
    <w:rsid w:val="00761C80"/>
    <w:rsid w:val="0076672D"/>
    <w:rsid w:val="0077071E"/>
    <w:rsid w:val="00771006"/>
    <w:rsid w:val="00771B2F"/>
    <w:rsid w:val="0077495C"/>
    <w:rsid w:val="007754D6"/>
    <w:rsid w:val="007758B0"/>
    <w:rsid w:val="00776A97"/>
    <w:rsid w:val="00776D10"/>
    <w:rsid w:val="00777B12"/>
    <w:rsid w:val="00777FAC"/>
    <w:rsid w:val="0078015A"/>
    <w:rsid w:val="00780CD0"/>
    <w:rsid w:val="00783D08"/>
    <w:rsid w:val="00785350"/>
    <w:rsid w:val="00786AE4"/>
    <w:rsid w:val="007902CE"/>
    <w:rsid w:val="00790FE0"/>
    <w:rsid w:val="00791467"/>
    <w:rsid w:val="00791C42"/>
    <w:rsid w:val="00797594"/>
    <w:rsid w:val="00797AB5"/>
    <w:rsid w:val="00797B0F"/>
    <w:rsid w:val="007A1AC9"/>
    <w:rsid w:val="007A209B"/>
    <w:rsid w:val="007A2FEC"/>
    <w:rsid w:val="007A3D4C"/>
    <w:rsid w:val="007A4F65"/>
    <w:rsid w:val="007A5CCB"/>
    <w:rsid w:val="007A67F6"/>
    <w:rsid w:val="007A68A7"/>
    <w:rsid w:val="007A7215"/>
    <w:rsid w:val="007A7AA1"/>
    <w:rsid w:val="007B0803"/>
    <w:rsid w:val="007B0ECB"/>
    <w:rsid w:val="007B2385"/>
    <w:rsid w:val="007B56E8"/>
    <w:rsid w:val="007B7DB4"/>
    <w:rsid w:val="007C0695"/>
    <w:rsid w:val="007C172B"/>
    <w:rsid w:val="007C2079"/>
    <w:rsid w:val="007C2139"/>
    <w:rsid w:val="007C3055"/>
    <w:rsid w:val="007C3EA8"/>
    <w:rsid w:val="007C4393"/>
    <w:rsid w:val="007C7B8E"/>
    <w:rsid w:val="007D09FB"/>
    <w:rsid w:val="007D168D"/>
    <w:rsid w:val="007D17B8"/>
    <w:rsid w:val="007D19D0"/>
    <w:rsid w:val="007D3A3B"/>
    <w:rsid w:val="007D5A04"/>
    <w:rsid w:val="007E1570"/>
    <w:rsid w:val="007E1EEF"/>
    <w:rsid w:val="007E4B77"/>
    <w:rsid w:val="007E54A6"/>
    <w:rsid w:val="007E68D5"/>
    <w:rsid w:val="007E692D"/>
    <w:rsid w:val="007E7171"/>
    <w:rsid w:val="007E75FF"/>
    <w:rsid w:val="007F0010"/>
    <w:rsid w:val="007F0054"/>
    <w:rsid w:val="007F332D"/>
    <w:rsid w:val="007F5AFA"/>
    <w:rsid w:val="007F7B68"/>
    <w:rsid w:val="00800B10"/>
    <w:rsid w:val="00801A0E"/>
    <w:rsid w:val="00801F64"/>
    <w:rsid w:val="00802278"/>
    <w:rsid w:val="00803206"/>
    <w:rsid w:val="008065D1"/>
    <w:rsid w:val="00810D47"/>
    <w:rsid w:val="00811E87"/>
    <w:rsid w:val="00813F31"/>
    <w:rsid w:val="00813F56"/>
    <w:rsid w:val="00813FCC"/>
    <w:rsid w:val="00814427"/>
    <w:rsid w:val="00816E25"/>
    <w:rsid w:val="00816FD8"/>
    <w:rsid w:val="00817631"/>
    <w:rsid w:val="00820D1F"/>
    <w:rsid w:val="00823A2B"/>
    <w:rsid w:val="00823A35"/>
    <w:rsid w:val="00824059"/>
    <w:rsid w:val="008259A7"/>
    <w:rsid w:val="00825A61"/>
    <w:rsid w:val="008263EB"/>
    <w:rsid w:val="00826FAF"/>
    <w:rsid w:val="008337D9"/>
    <w:rsid w:val="008346BF"/>
    <w:rsid w:val="00835802"/>
    <w:rsid w:val="008359D9"/>
    <w:rsid w:val="00840253"/>
    <w:rsid w:val="00840F0F"/>
    <w:rsid w:val="00841999"/>
    <w:rsid w:val="00841A28"/>
    <w:rsid w:val="008435BD"/>
    <w:rsid w:val="008447B3"/>
    <w:rsid w:val="00845E39"/>
    <w:rsid w:val="00846AEE"/>
    <w:rsid w:val="00846BD4"/>
    <w:rsid w:val="00846DB4"/>
    <w:rsid w:val="00852420"/>
    <w:rsid w:val="008532C5"/>
    <w:rsid w:val="0085544D"/>
    <w:rsid w:val="008567CE"/>
    <w:rsid w:val="008601D5"/>
    <w:rsid w:val="00860EE1"/>
    <w:rsid w:val="008614AD"/>
    <w:rsid w:val="008614D5"/>
    <w:rsid w:val="0086245C"/>
    <w:rsid w:val="0086252A"/>
    <w:rsid w:val="008638D0"/>
    <w:rsid w:val="008640DC"/>
    <w:rsid w:val="00864F49"/>
    <w:rsid w:val="0086523E"/>
    <w:rsid w:val="008661C9"/>
    <w:rsid w:val="008728AA"/>
    <w:rsid w:val="0087464E"/>
    <w:rsid w:val="00874669"/>
    <w:rsid w:val="00875882"/>
    <w:rsid w:val="00876426"/>
    <w:rsid w:val="008779EE"/>
    <w:rsid w:val="00880FF1"/>
    <w:rsid w:val="008866AD"/>
    <w:rsid w:val="008910A9"/>
    <w:rsid w:val="00893BDC"/>
    <w:rsid w:val="00895474"/>
    <w:rsid w:val="008A0B2E"/>
    <w:rsid w:val="008A20CF"/>
    <w:rsid w:val="008A25A7"/>
    <w:rsid w:val="008A26C8"/>
    <w:rsid w:val="008A3578"/>
    <w:rsid w:val="008A5863"/>
    <w:rsid w:val="008A6354"/>
    <w:rsid w:val="008B08C5"/>
    <w:rsid w:val="008B0A67"/>
    <w:rsid w:val="008B2CAB"/>
    <w:rsid w:val="008B5CC4"/>
    <w:rsid w:val="008B68EF"/>
    <w:rsid w:val="008B7AB0"/>
    <w:rsid w:val="008C0C1C"/>
    <w:rsid w:val="008C128F"/>
    <w:rsid w:val="008C3409"/>
    <w:rsid w:val="008C60E2"/>
    <w:rsid w:val="008D0A69"/>
    <w:rsid w:val="008D0E38"/>
    <w:rsid w:val="008D1E30"/>
    <w:rsid w:val="008D21BA"/>
    <w:rsid w:val="008D27A4"/>
    <w:rsid w:val="008D3962"/>
    <w:rsid w:val="008D5422"/>
    <w:rsid w:val="008D6AE9"/>
    <w:rsid w:val="008E1521"/>
    <w:rsid w:val="008E31AE"/>
    <w:rsid w:val="008E37BF"/>
    <w:rsid w:val="008E59C8"/>
    <w:rsid w:val="008E5AB0"/>
    <w:rsid w:val="008F0B25"/>
    <w:rsid w:val="008F0C53"/>
    <w:rsid w:val="008F24BA"/>
    <w:rsid w:val="008F4861"/>
    <w:rsid w:val="008F70D9"/>
    <w:rsid w:val="00901A2D"/>
    <w:rsid w:val="00903F6A"/>
    <w:rsid w:val="009043B4"/>
    <w:rsid w:val="0090732F"/>
    <w:rsid w:val="00911592"/>
    <w:rsid w:val="00912368"/>
    <w:rsid w:val="009152BF"/>
    <w:rsid w:val="0091560C"/>
    <w:rsid w:val="00915D26"/>
    <w:rsid w:val="00916EF7"/>
    <w:rsid w:val="00920DFD"/>
    <w:rsid w:val="00922C3C"/>
    <w:rsid w:val="00922E20"/>
    <w:rsid w:val="009247E2"/>
    <w:rsid w:val="009256EF"/>
    <w:rsid w:val="00925BE1"/>
    <w:rsid w:val="00930444"/>
    <w:rsid w:val="00931942"/>
    <w:rsid w:val="0093210A"/>
    <w:rsid w:val="00932A8E"/>
    <w:rsid w:val="0093322B"/>
    <w:rsid w:val="00933718"/>
    <w:rsid w:val="00934DC5"/>
    <w:rsid w:val="00935FDF"/>
    <w:rsid w:val="00937CBE"/>
    <w:rsid w:val="00940015"/>
    <w:rsid w:val="00941869"/>
    <w:rsid w:val="00942268"/>
    <w:rsid w:val="00942397"/>
    <w:rsid w:val="00942FA4"/>
    <w:rsid w:val="00945126"/>
    <w:rsid w:val="009457A3"/>
    <w:rsid w:val="00946765"/>
    <w:rsid w:val="00951A88"/>
    <w:rsid w:val="009520EC"/>
    <w:rsid w:val="009550D6"/>
    <w:rsid w:val="009564A1"/>
    <w:rsid w:val="009564E2"/>
    <w:rsid w:val="0095797E"/>
    <w:rsid w:val="00961D05"/>
    <w:rsid w:val="0096476C"/>
    <w:rsid w:val="00964FA8"/>
    <w:rsid w:val="00966B2D"/>
    <w:rsid w:val="00966B76"/>
    <w:rsid w:val="0097250F"/>
    <w:rsid w:val="00972598"/>
    <w:rsid w:val="00972F5C"/>
    <w:rsid w:val="009745C4"/>
    <w:rsid w:val="0097523F"/>
    <w:rsid w:val="00976165"/>
    <w:rsid w:val="00976168"/>
    <w:rsid w:val="00976B82"/>
    <w:rsid w:val="00983608"/>
    <w:rsid w:val="00987CDF"/>
    <w:rsid w:val="0099072D"/>
    <w:rsid w:val="009913AD"/>
    <w:rsid w:val="00993D9F"/>
    <w:rsid w:val="009943BC"/>
    <w:rsid w:val="0099460A"/>
    <w:rsid w:val="009946A4"/>
    <w:rsid w:val="009968FF"/>
    <w:rsid w:val="00996972"/>
    <w:rsid w:val="00997FCF"/>
    <w:rsid w:val="009A177E"/>
    <w:rsid w:val="009A2212"/>
    <w:rsid w:val="009A2FF4"/>
    <w:rsid w:val="009A31B1"/>
    <w:rsid w:val="009A4256"/>
    <w:rsid w:val="009A44C3"/>
    <w:rsid w:val="009A7491"/>
    <w:rsid w:val="009B07ED"/>
    <w:rsid w:val="009B1953"/>
    <w:rsid w:val="009B2313"/>
    <w:rsid w:val="009B3414"/>
    <w:rsid w:val="009B45B2"/>
    <w:rsid w:val="009B5910"/>
    <w:rsid w:val="009B5D1E"/>
    <w:rsid w:val="009B66D0"/>
    <w:rsid w:val="009B66ED"/>
    <w:rsid w:val="009B7E56"/>
    <w:rsid w:val="009C15AA"/>
    <w:rsid w:val="009C4A7B"/>
    <w:rsid w:val="009C6167"/>
    <w:rsid w:val="009C6A03"/>
    <w:rsid w:val="009C6E8C"/>
    <w:rsid w:val="009D205B"/>
    <w:rsid w:val="009D40BD"/>
    <w:rsid w:val="009D524F"/>
    <w:rsid w:val="009D7A22"/>
    <w:rsid w:val="009E0042"/>
    <w:rsid w:val="009E11CF"/>
    <w:rsid w:val="009E2E24"/>
    <w:rsid w:val="009E3169"/>
    <w:rsid w:val="009E359B"/>
    <w:rsid w:val="009E4AA5"/>
    <w:rsid w:val="009E5820"/>
    <w:rsid w:val="009E5D7C"/>
    <w:rsid w:val="009E6053"/>
    <w:rsid w:val="009E687C"/>
    <w:rsid w:val="009E689B"/>
    <w:rsid w:val="009F2832"/>
    <w:rsid w:val="009F28D6"/>
    <w:rsid w:val="009F39BE"/>
    <w:rsid w:val="009F3A24"/>
    <w:rsid w:val="009F650C"/>
    <w:rsid w:val="009F77F1"/>
    <w:rsid w:val="009F7BDE"/>
    <w:rsid w:val="00A00E8B"/>
    <w:rsid w:val="00A01AB5"/>
    <w:rsid w:val="00A03DA4"/>
    <w:rsid w:val="00A0588A"/>
    <w:rsid w:val="00A06098"/>
    <w:rsid w:val="00A072F1"/>
    <w:rsid w:val="00A140C5"/>
    <w:rsid w:val="00A148FA"/>
    <w:rsid w:val="00A15294"/>
    <w:rsid w:val="00A2089A"/>
    <w:rsid w:val="00A20FFC"/>
    <w:rsid w:val="00A21013"/>
    <w:rsid w:val="00A21456"/>
    <w:rsid w:val="00A222E8"/>
    <w:rsid w:val="00A23CF0"/>
    <w:rsid w:val="00A302F4"/>
    <w:rsid w:val="00A33496"/>
    <w:rsid w:val="00A33A26"/>
    <w:rsid w:val="00A3431F"/>
    <w:rsid w:val="00A3694F"/>
    <w:rsid w:val="00A40BDE"/>
    <w:rsid w:val="00A42A93"/>
    <w:rsid w:val="00A42C62"/>
    <w:rsid w:val="00A43E18"/>
    <w:rsid w:val="00A44948"/>
    <w:rsid w:val="00A46048"/>
    <w:rsid w:val="00A46C7B"/>
    <w:rsid w:val="00A4778E"/>
    <w:rsid w:val="00A514F1"/>
    <w:rsid w:val="00A54D50"/>
    <w:rsid w:val="00A56BDD"/>
    <w:rsid w:val="00A57696"/>
    <w:rsid w:val="00A57D51"/>
    <w:rsid w:val="00A60049"/>
    <w:rsid w:val="00A61A91"/>
    <w:rsid w:val="00A6715A"/>
    <w:rsid w:val="00A67B42"/>
    <w:rsid w:val="00A72D42"/>
    <w:rsid w:val="00A7450C"/>
    <w:rsid w:val="00A74BDF"/>
    <w:rsid w:val="00A74DC6"/>
    <w:rsid w:val="00A77411"/>
    <w:rsid w:val="00A87731"/>
    <w:rsid w:val="00A87BE2"/>
    <w:rsid w:val="00A91D5B"/>
    <w:rsid w:val="00A932E8"/>
    <w:rsid w:val="00A94E3A"/>
    <w:rsid w:val="00A9591B"/>
    <w:rsid w:val="00A969E3"/>
    <w:rsid w:val="00A97640"/>
    <w:rsid w:val="00AA144A"/>
    <w:rsid w:val="00AA1893"/>
    <w:rsid w:val="00AA25FA"/>
    <w:rsid w:val="00AA297C"/>
    <w:rsid w:val="00AA3C43"/>
    <w:rsid w:val="00AA5B0F"/>
    <w:rsid w:val="00AA64F1"/>
    <w:rsid w:val="00AA693E"/>
    <w:rsid w:val="00AA69B2"/>
    <w:rsid w:val="00AB3153"/>
    <w:rsid w:val="00AB329E"/>
    <w:rsid w:val="00AB54A6"/>
    <w:rsid w:val="00AB62E2"/>
    <w:rsid w:val="00AB693F"/>
    <w:rsid w:val="00AC055D"/>
    <w:rsid w:val="00AC2AB0"/>
    <w:rsid w:val="00AC4B7A"/>
    <w:rsid w:val="00AC506E"/>
    <w:rsid w:val="00AC5BD0"/>
    <w:rsid w:val="00AC5CC3"/>
    <w:rsid w:val="00AC6DE6"/>
    <w:rsid w:val="00AC7DFD"/>
    <w:rsid w:val="00AD0A04"/>
    <w:rsid w:val="00AD47CD"/>
    <w:rsid w:val="00AD4FFA"/>
    <w:rsid w:val="00AD5535"/>
    <w:rsid w:val="00AD5577"/>
    <w:rsid w:val="00AD5D7E"/>
    <w:rsid w:val="00AD60AD"/>
    <w:rsid w:val="00AD6A37"/>
    <w:rsid w:val="00AE0C07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71C"/>
    <w:rsid w:val="00AF60D7"/>
    <w:rsid w:val="00AF73C0"/>
    <w:rsid w:val="00B0145F"/>
    <w:rsid w:val="00B02712"/>
    <w:rsid w:val="00B02DF7"/>
    <w:rsid w:val="00B042E9"/>
    <w:rsid w:val="00B043DB"/>
    <w:rsid w:val="00B05F9C"/>
    <w:rsid w:val="00B071AC"/>
    <w:rsid w:val="00B122E6"/>
    <w:rsid w:val="00B12AFF"/>
    <w:rsid w:val="00B137B2"/>
    <w:rsid w:val="00B16D58"/>
    <w:rsid w:val="00B16E66"/>
    <w:rsid w:val="00B1764F"/>
    <w:rsid w:val="00B23F9E"/>
    <w:rsid w:val="00B30CC7"/>
    <w:rsid w:val="00B326A0"/>
    <w:rsid w:val="00B33651"/>
    <w:rsid w:val="00B33A78"/>
    <w:rsid w:val="00B33C92"/>
    <w:rsid w:val="00B349F2"/>
    <w:rsid w:val="00B35EAA"/>
    <w:rsid w:val="00B40716"/>
    <w:rsid w:val="00B408D0"/>
    <w:rsid w:val="00B427A0"/>
    <w:rsid w:val="00B430CE"/>
    <w:rsid w:val="00B43A0F"/>
    <w:rsid w:val="00B440CB"/>
    <w:rsid w:val="00B44CE7"/>
    <w:rsid w:val="00B460C9"/>
    <w:rsid w:val="00B46A79"/>
    <w:rsid w:val="00B4747F"/>
    <w:rsid w:val="00B51156"/>
    <w:rsid w:val="00B5172A"/>
    <w:rsid w:val="00B52621"/>
    <w:rsid w:val="00B5455B"/>
    <w:rsid w:val="00B549BE"/>
    <w:rsid w:val="00B5628D"/>
    <w:rsid w:val="00B5641F"/>
    <w:rsid w:val="00B575C2"/>
    <w:rsid w:val="00B60082"/>
    <w:rsid w:val="00B60778"/>
    <w:rsid w:val="00B60985"/>
    <w:rsid w:val="00B64C9A"/>
    <w:rsid w:val="00B65670"/>
    <w:rsid w:val="00B65E69"/>
    <w:rsid w:val="00B67C39"/>
    <w:rsid w:val="00B705F8"/>
    <w:rsid w:val="00B7203C"/>
    <w:rsid w:val="00B749A7"/>
    <w:rsid w:val="00B75D06"/>
    <w:rsid w:val="00B75D69"/>
    <w:rsid w:val="00B75EBE"/>
    <w:rsid w:val="00B76554"/>
    <w:rsid w:val="00B816BD"/>
    <w:rsid w:val="00B81EB9"/>
    <w:rsid w:val="00B824AC"/>
    <w:rsid w:val="00B83A3A"/>
    <w:rsid w:val="00B84911"/>
    <w:rsid w:val="00B9055C"/>
    <w:rsid w:val="00B922EB"/>
    <w:rsid w:val="00B93B56"/>
    <w:rsid w:val="00B94024"/>
    <w:rsid w:val="00B944DF"/>
    <w:rsid w:val="00B94FFD"/>
    <w:rsid w:val="00B97158"/>
    <w:rsid w:val="00BA07DE"/>
    <w:rsid w:val="00BA1BA2"/>
    <w:rsid w:val="00BA3C29"/>
    <w:rsid w:val="00BA4BDD"/>
    <w:rsid w:val="00BA64F8"/>
    <w:rsid w:val="00BA6D1C"/>
    <w:rsid w:val="00BA746B"/>
    <w:rsid w:val="00BB0851"/>
    <w:rsid w:val="00BB249D"/>
    <w:rsid w:val="00BB2F28"/>
    <w:rsid w:val="00BB30A3"/>
    <w:rsid w:val="00BC4525"/>
    <w:rsid w:val="00BC4788"/>
    <w:rsid w:val="00BC6FEE"/>
    <w:rsid w:val="00BC7A7B"/>
    <w:rsid w:val="00BD02A6"/>
    <w:rsid w:val="00BD6BC9"/>
    <w:rsid w:val="00BE0E4D"/>
    <w:rsid w:val="00BE2A9A"/>
    <w:rsid w:val="00BE5065"/>
    <w:rsid w:val="00BE7FC3"/>
    <w:rsid w:val="00BF0690"/>
    <w:rsid w:val="00BF0A35"/>
    <w:rsid w:val="00BF2C9F"/>
    <w:rsid w:val="00BF57AD"/>
    <w:rsid w:val="00BF6CA2"/>
    <w:rsid w:val="00C00571"/>
    <w:rsid w:val="00C00972"/>
    <w:rsid w:val="00C01FDA"/>
    <w:rsid w:val="00C02ED9"/>
    <w:rsid w:val="00C0332C"/>
    <w:rsid w:val="00C0410D"/>
    <w:rsid w:val="00C06D0A"/>
    <w:rsid w:val="00C07806"/>
    <w:rsid w:val="00C07870"/>
    <w:rsid w:val="00C10BA1"/>
    <w:rsid w:val="00C13BC5"/>
    <w:rsid w:val="00C15758"/>
    <w:rsid w:val="00C15C52"/>
    <w:rsid w:val="00C1698D"/>
    <w:rsid w:val="00C17AE4"/>
    <w:rsid w:val="00C215EC"/>
    <w:rsid w:val="00C218CA"/>
    <w:rsid w:val="00C221FD"/>
    <w:rsid w:val="00C244AE"/>
    <w:rsid w:val="00C252EA"/>
    <w:rsid w:val="00C25B6D"/>
    <w:rsid w:val="00C26AA4"/>
    <w:rsid w:val="00C301D2"/>
    <w:rsid w:val="00C306D4"/>
    <w:rsid w:val="00C30B5D"/>
    <w:rsid w:val="00C31463"/>
    <w:rsid w:val="00C315E0"/>
    <w:rsid w:val="00C32DF0"/>
    <w:rsid w:val="00C34F8E"/>
    <w:rsid w:val="00C358B7"/>
    <w:rsid w:val="00C35F5B"/>
    <w:rsid w:val="00C404A0"/>
    <w:rsid w:val="00C4223F"/>
    <w:rsid w:val="00C423B0"/>
    <w:rsid w:val="00C433A3"/>
    <w:rsid w:val="00C44815"/>
    <w:rsid w:val="00C466C4"/>
    <w:rsid w:val="00C4680B"/>
    <w:rsid w:val="00C4681D"/>
    <w:rsid w:val="00C504F5"/>
    <w:rsid w:val="00C51AFF"/>
    <w:rsid w:val="00C52315"/>
    <w:rsid w:val="00C534DF"/>
    <w:rsid w:val="00C53886"/>
    <w:rsid w:val="00C53B3F"/>
    <w:rsid w:val="00C53B50"/>
    <w:rsid w:val="00C53E77"/>
    <w:rsid w:val="00C561E3"/>
    <w:rsid w:val="00C56C5B"/>
    <w:rsid w:val="00C62066"/>
    <w:rsid w:val="00C6287A"/>
    <w:rsid w:val="00C645CD"/>
    <w:rsid w:val="00C65BC4"/>
    <w:rsid w:val="00C67EF6"/>
    <w:rsid w:val="00C70A82"/>
    <w:rsid w:val="00C72717"/>
    <w:rsid w:val="00C72D10"/>
    <w:rsid w:val="00C72DB3"/>
    <w:rsid w:val="00C73046"/>
    <w:rsid w:val="00C7541D"/>
    <w:rsid w:val="00C7769D"/>
    <w:rsid w:val="00C776A9"/>
    <w:rsid w:val="00C776C7"/>
    <w:rsid w:val="00C77C98"/>
    <w:rsid w:val="00C80C05"/>
    <w:rsid w:val="00C8110F"/>
    <w:rsid w:val="00C811C3"/>
    <w:rsid w:val="00C813E8"/>
    <w:rsid w:val="00C81C2E"/>
    <w:rsid w:val="00C83FC1"/>
    <w:rsid w:val="00C84ABD"/>
    <w:rsid w:val="00C84C58"/>
    <w:rsid w:val="00C8741F"/>
    <w:rsid w:val="00C87932"/>
    <w:rsid w:val="00C903A9"/>
    <w:rsid w:val="00C90ADE"/>
    <w:rsid w:val="00C93C28"/>
    <w:rsid w:val="00C97BDF"/>
    <w:rsid w:val="00CA4545"/>
    <w:rsid w:val="00CA64DB"/>
    <w:rsid w:val="00CA7E89"/>
    <w:rsid w:val="00CB00B0"/>
    <w:rsid w:val="00CB2095"/>
    <w:rsid w:val="00CB25B8"/>
    <w:rsid w:val="00CB3D3E"/>
    <w:rsid w:val="00CB5DAD"/>
    <w:rsid w:val="00CB78BF"/>
    <w:rsid w:val="00CC072E"/>
    <w:rsid w:val="00CC0ED0"/>
    <w:rsid w:val="00CC2792"/>
    <w:rsid w:val="00CC29D5"/>
    <w:rsid w:val="00CC42A1"/>
    <w:rsid w:val="00CC4373"/>
    <w:rsid w:val="00CC6CE1"/>
    <w:rsid w:val="00CC7E03"/>
    <w:rsid w:val="00CD0456"/>
    <w:rsid w:val="00CD1F34"/>
    <w:rsid w:val="00CD4E74"/>
    <w:rsid w:val="00CD5596"/>
    <w:rsid w:val="00CD7574"/>
    <w:rsid w:val="00CD7B6B"/>
    <w:rsid w:val="00CD7D99"/>
    <w:rsid w:val="00CE01AB"/>
    <w:rsid w:val="00CE1496"/>
    <w:rsid w:val="00CE1A58"/>
    <w:rsid w:val="00CE4D8C"/>
    <w:rsid w:val="00CE52AB"/>
    <w:rsid w:val="00CE59ED"/>
    <w:rsid w:val="00CE7ACF"/>
    <w:rsid w:val="00CF1EA2"/>
    <w:rsid w:val="00CF2C42"/>
    <w:rsid w:val="00CF336E"/>
    <w:rsid w:val="00CF76A5"/>
    <w:rsid w:val="00D01559"/>
    <w:rsid w:val="00D02154"/>
    <w:rsid w:val="00D04984"/>
    <w:rsid w:val="00D05031"/>
    <w:rsid w:val="00D052B1"/>
    <w:rsid w:val="00D06FA1"/>
    <w:rsid w:val="00D10CC5"/>
    <w:rsid w:val="00D12D6A"/>
    <w:rsid w:val="00D14C72"/>
    <w:rsid w:val="00D153D2"/>
    <w:rsid w:val="00D15971"/>
    <w:rsid w:val="00D15FC0"/>
    <w:rsid w:val="00D17E7C"/>
    <w:rsid w:val="00D206FE"/>
    <w:rsid w:val="00D209B1"/>
    <w:rsid w:val="00D219DC"/>
    <w:rsid w:val="00D22206"/>
    <w:rsid w:val="00D246B5"/>
    <w:rsid w:val="00D27511"/>
    <w:rsid w:val="00D27B19"/>
    <w:rsid w:val="00D30ACF"/>
    <w:rsid w:val="00D33478"/>
    <w:rsid w:val="00D36132"/>
    <w:rsid w:val="00D36655"/>
    <w:rsid w:val="00D366E4"/>
    <w:rsid w:val="00D36EA3"/>
    <w:rsid w:val="00D37873"/>
    <w:rsid w:val="00D37E79"/>
    <w:rsid w:val="00D40693"/>
    <w:rsid w:val="00D40904"/>
    <w:rsid w:val="00D43A75"/>
    <w:rsid w:val="00D43C02"/>
    <w:rsid w:val="00D43EC9"/>
    <w:rsid w:val="00D444CC"/>
    <w:rsid w:val="00D45708"/>
    <w:rsid w:val="00D45DD3"/>
    <w:rsid w:val="00D45E60"/>
    <w:rsid w:val="00D46195"/>
    <w:rsid w:val="00D47468"/>
    <w:rsid w:val="00D510F3"/>
    <w:rsid w:val="00D51F77"/>
    <w:rsid w:val="00D520FB"/>
    <w:rsid w:val="00D52480"/>
    <w:rsid w:val="00D52534"/>
    <w:rsid w:val="00D528D7"/>
    <w:rsid w:val="00D537C1"/>
    <w:rsid w:val="00D53D8B"/>
    <w:rsid w:val="00D61A2E"/>
    <w:rsid w:val="00D623E4"/>
    <w:rsid w:val="00D677F7"/>
    <w:rsid w:val="00D70023"/>
    <w:rsid w:val="00D70047"/>
    <w:rsid w:val="00D7362C"/>
    <w:rsid w:val="00D7402A"/>
    <w:rsid w:val="00D7496B"/>
    <w:rsid w:val="00D75F38"/>
    <w:rsid w:val="00D76E5F"/>
    <w:rsid w:val="00D80258"/>
    <w:rsid w:val="00D80B1D"/>
    <w:rsid w:val="00D8117B"/>
    <w:rsid w:val="00D82802"/>
    <w:rsid w:val="00D865E0"/>
    <w:rsid w:val="00D90699"/>
    <w:rsid w:val="00D908DE"/>
    <w:rsid w:val="00D91DC2"/>
    <w:rsid w:val="00D91FA7"/>
    <w:rsid w:val="00D9265C"/>
    <w:rsid w:val="00D9396E"/>
    <w:rsid w:val="00DA0A8C"/>
    <w:rsid w:val="00DA2B7F"/>
    <w:rsid w:val="00DA3D05"/>
    <w:rsid w:val="00DA660A"/>
    <w:rsid w:val="00DA76C5"/>
    <w:rsid w:val="00DB05D8"/>
    <w:rsid w:val="00DB1948"/>
    <w:rsid w:val="00DB356E"/>
    <w:rsid w:val="00DB502A"/>
    <w:rsid w:val="00DB6142"/>
    <w:rsid w:val="00DB61F8"/>
    <w:rsid w:val="00DB6939"/>
    <w:rsid w:val="00DC01CA"/>
    <w:rsid w:val="00DC0579"/>
    <w:rsid w:val="00DC119E"/>
    <w:rsid w:val="00DC2754"/>
    <w:rsid w:val="00DC4477"/>
    <w:rsid w:val="00DC653D"/>
    <w:rsid w:val="00DC76F7"/>
    <w:rsid w:val="00DC7E5D"/>
    <w:rsid w:val="00DD0CEB"/>
    <w:rsid w:val="00DD307F"/>
    <w:rsid w:val="00DD49F1"/>
    <w:rsid w:val="00DD584B"/>
    <w:rsid w:val="00DD66DC"/>
    <w:rsid w:val="00DD6EBF"/>
    <w:rsid w:val="00DD71B0"/>
    <w:rsid w:val="00DD7EEB"/>
    <w:rsid w:val="00DE2ABF"/>
    <w:rsid w:val="00DE36D5"/>
    <w:rsid w:val="00DE3DCE"/>
    <w:rsid w:val="00DE4B6F"/>
    <w:rsid w:val="00DE4BFF"/>
    <w:rsid w:val="00DF1493"/>
    <w:rsid w:val="00DF2509"/>
    <w:rsid w:val="00DF2959"/>
    <w:rsid w:val="00DF38F2"/>
    <w:rsid w:val="00DF5721"/>
    <w:rsid w:val="00DF6B5F"/>
    <w:rsid w:val="00DF6F82"/>
    <w:rsid w:val="00DF75FF"/>
    <w:rsid w:val="00E00A39"/>
    <w:rsid w:val="00E0235E"/>
    <w:rsid w:val="00E0337B"/>
    <w:rsid w:val="00E03612"/>
    <w:rsid w:val="00E04492"/>
    <w:rsid w:val="00E0571B"/>
    <w:rsid w:val="00E057FD"/>
    <w:rsid w:val="00E06613"/>
    <w:rsid w:val="00E06715"/>
    <w:rsid w:val="00E13A07"/>
    <w:rsid w:val="00E164A5"/>
    <w:rsid w:val="00E164F8"/>
    <w:rsid w:val="00E168E3"/>
    <w:rsid w:val="00E17220"/>
    <w:rsid w:val="00E2088B"/>
    <w:rsid w:val="00E20F02"/>
    <w:rsid w:val="00E2342C"/>
    <w:rsid w:val="00E23CE5"/>
    <w:rsid w:val="00E25BFA"/>
    <w:rsid w:val="00E277E8"/>
    <w:rsid w:val="00E3110D"/>
    <w:rsid w:val="00E329B9"/>
    <w:rsid w:val="00E329F6"/>
    <w:rsid w:val="00E33BF6"/>
    <w:rsid w:val="00E34292"/>
    <w:rsid w:val="00E34374"/>
    <w:rsid w:val="00E35A5E"/>
    <w:rsid w:val="00E40850"/>
    <w:rsid w:val="00E42702"/>
    <w:rsid w:val="00E4283A"/>
    <w:rsid w:val="00E42A06"/>
    <w:rsid w:val="00E42F3B"/>
    <w:rsid w:val="00E434BC"/>
    <w:rsid w:val="00E44BE9"/>
    <w:rsid w:val="00E4643C"/>
    <w:rsid w:val="00E4688F"/>
    <w:rsid w:val="00E504F5"/>
    <w:rsid w:val="00E52290"/>
    <w:rsid w:val="00E53DD5"/>
    <w:rsid w:val="00E5509D"/>
    <w:rsid w:val="00E55F54"/>
    <w:rsid w:val="00E562EE"/>
    <w:rsid w:val="00E563DB"/>
    <w:rsid w:val="00E56A15"/>
    <w:rsid w:val="00E56B41"/>
    <w:rsid w:val="00E573FD"/>
    <w:rsid w:val="00E600BB"/>
    <w:rsid w:val="00E60800"/>
    <w:rsid w:val="00E60C00"/>
    <w:rsid w:val="00E6329E"/>
    <w:rsid w:val="00E634B8"/>
    <w:rsid w:val="00E63C80"/>
    <w:rsid w:val="00E64418"/>
    <w:rsid w:val="00E64B99"/>
    <w:rsid w:val="00E67650"/>
    <w:rsid w:val="00E70EC9"/>
    <w:rsid w:val="00E74499"/>
    <w:rsid w:val="00E7556A"/>
    <w:rsid w:val="00E75BC1"/>
    <w:rsid w:val="00E81E5E"/>
    <w:rsid w:val="00E82028"/>
    <w:rsid w:val="00E841EB"/>
    <w:rsid w:val="00E84433"/>
    <w:rsid w:val="00E85570"/>
    <w:rsid w:val="00E85B1D"/>
    <w:rsid w:val="00E86E67"/>
    <w:rsid w:val="00E902DC"/>
    <w:rsid w:val="00E90FC7"/>
    <w:rsid w:val="00E93A83"/>
    <w:rsid w:val="00E942F2"/>
    <w:rsid w:val="00E95A6E"/>
    <w:rsid w:val="00E96AD2"/>
    <w:rsid w:val="00EA43F1"/>
    <w:rsid w:val="00EB13C8"/>
    <w:rsid w:val="00EB342A"/>
    <w:rsid w:val="00EB53CE"/>
    <w:rsid w:val="00EB711E"/>
    <w:rsid w:val="00EB726E"/>
    <w:rsid w:val="00EC1234"/>
    <w:rsid w:val="00EC127E"/>
    <w:rsid w:val="00EC36C1"/>
    <w:rsid w:val="00EC3E86"/>
    <w:rsid w:val="00EC54DC"/>
    <w:rsid w:val="00ED0844"/>
    <w:rsid w:val="00ED1830"/>
    <w:rsid w:val="00ED2752"/>
    <w:rsid w:val="00ED40BF"/>
    <w:rsid w:val="00ED42E1"/>
    <w:rsid w:val="00ED4A25"/>
    <w:rsid w:val="00ED4A78"/>
    <w:rsid w:val="00EE2563"/>
    <w:rsid w:val="00EE3081"/>
    <w:rsid w:val="00EF0683"/>
    <w:rsid w:val="00EF3754"/>
    <w:rsid w:val="00EF3B00"/>
    <w:rsid w:val="00EF6228"/>
    <w:rsid w:val="00EF7C4C"/>
    <w:rsid w:val="00F0028B"/>
    <w:rsid w:val="00F005CE"/>
    <w:rsid w:val="00F0435D"/>
    <w:rsid w:val="00F04F0F"/>
    <w:rsid w:val="00F0535C"/>
    <w:rsid w:val="00F06045"/>
    <w:rsid w:val="00F101B1"/>
    <w:rsid w:val="00F10339"/>
    <w:rsid w:val="00F107E2"/>
    <w:rsid w:val="00F10EA8"/>
    <w:rsid w:val="00F11031"/>
    <w:rsid w:val="00F11784"/>
    <w:rsid w:val="00F122C7"/>
    <w:rsid w:val="00F1235F"/>
    <w:rsid w:val="00F1324C"/>
    <w:rsid w:val="00F138B8"/>
    <w:rsid w:val="00F13A41"/>
    <w:rsid w:val="00F144EB"/>
    <w:rsid w:val="00F1553B"/>
    <w:rsid w:val="00F1686C"/>
    <w:rsid w:val="00F177F8"/>
    <w:rsid w:val="00F20D76"/>
    <w:rsid w:val="00F2120C"/>
    <w:rsid w:val="00F221F6"/>
    <w:rsid w:val="00F23224"/>
    <w:rsid w:val="00F25355"/>
    <w:rsid w:val="00F26165"/>
    <w:rsid w:val="00F267E4"/>
    <w:rsid w:val="00F26826"/>
    <w:rsid w:val="00F27157"/>
    <w:rsid w:val="00F31046"/>
    <w:rsid w:val="00F32EC9"/>
    <w:rsid w:val="00F33BE0"/>
    <w:rsid w:val="00F35C53"/>
    <w:rsid w:val="00F36F19"/>
    <w:rsid w:val="00F37DF7"/>
    <w:rsid w:val="00F40CB4"/>
    <w:rsid w:val="00F4122D"/>
    <w:rsid w:val="00F41E4C"/>
    <w:rsid w:val="00F47196"/>
    <w:rsid w:val="00F50EB1"/>
    <w:rsid w:val="00F523CA"/>
    <w:rsid w:val="00F52AC7"/>
    <w:rsid w:val="00F53321"/>
    <w:rsid w:val="00F53344"/>
    <w:rsid w:val="00F55050"/>
    <w:rsid w:val="00F55111"/>
    <w:rsid w:val="00F55D58"/>
    <w:rsid w:val="00F56B9B"/>
    <w:rsid w:val="00F56D24"/>
    <w:rsid w:val="00F57DC3"/>
    <w:rsid w:val="00F57E5C"/>
    <w:rsid w:val="00F607A2"/>
    <w:rsid w:val="00F640FA"/>
    <w:rsid w:val="00F6694E"/>
    <w:rsid w:val="00F67920"/>
    <w:rsid w:val="00F71BCA"/>
    <w:rsid w:val="00F72C98"/>
    <w:rsid w:val="00F743FA"/>
    <w:rsid w:val="00F750DB"/>
    <w:rsid w:val="00F753AB"/>
    <w:rsid w:val="00F75D36"/>
    <w:rsid w:val="00F802B8"/>
    <w:rsid w:val="00F81B72"/>
    <w:rsid w:val="00F84A56"/>
    <w:rsid w:val="00F85A01"/>
    <w:rsid w:val="00F85ADB"/>
    <w:rsid w:val="00F86828"/>
    <w:rsid w:val="00F87355"/>
    <w:rsid w:val="00F90AC1"/>
    <w:rsid w:val="00F91AB7"/>
    <w:rsid w:val="00F91D07"/>
    <w:rsid w:val="00F929FE"/>
    <w:rsid w:val="00F950F6"/>
    <w:rsid w:val="00F9770E"/>
    <w:rsid w:val="00F97D5A"/>
    <w:rsid w:val="00FA101D"/>
    <w:rsid w:val="00FA1205"/>
    <w:rsid w:val="00FA2F73"/>
    <w:rsid w:val="00FA2FDC"/>
    <w:rsid w:val="00FA31CD"/>
    <w:rsid w:val="00FA5958"/>
    <w:rsid w:val="00FB1857"/>
    <w:rsid w:val="00FB2025"/>
    <w:rsid w:val="00FB3FBC"/>
    <w:rsid w:val="00FB512A"/>
    <w:rsid w:val="00FB5599"/>
    <w:rsid w:val="00FB5EC8"/>
    <w:rsid w:val="00FC0C72"/>
    <w:rsid w:val="00FC2441"/>
    <w:rsid w:val="00FC3364"/>
    <w:rsid w:val="00FC34E3"/>
    <w:rsid w:val="00FC5DF0"/>
    <w:rsid w:val="00FC62CD"/>
    <w:rsid w:val="00FD0171"/>
    <w:rsid w:val="00FD04E7"/>
    <w:rsid w:val="00FD16DB"/>
    <w:rsid w:val="00FD1D0A"/>
    <w:rsid w:val="00FD2162"/>
    <w:rsid w:val="00FD3AA4"/>
    <w:rsid w:val="00FD4A65"/>
    <w:rsid w:val="00FD5993"/>
    <w:rsid w:val="00FD6C03"/>
    <w:rsid w:val="00FE0748"/>
    <w:rsid w:val="00FE0875"/>
    <w:rsid w:val="00FE26C3"/>
    <w:rsid w:val="00FE4AF6"/>
    <w:rsid w:val="00FE56D3"/>
    <w:rsid w:val="00FE7B46"/>
    <w:rsid w:val="00FF03AD"/>
    <w:rsid w:val="00FF10C8"/>
    <w:rsid w:val="00FF35FB"/>
    <w:rsid w:val="00FF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41E4C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Список 1"/>
    <w:basedOn w:val="a0"/>
    <w:link w:val="a5"/>
    <w:pPr>
      <w:jc w:val="both"/>
    </w:pPr>
    <w:rPr>
      <w:sz w:val="24"/>
    </w:rPr>
  </w:style>
  <w:style w:type="paragraph" w:styleId="a6">
    <w:name w:val="Body Text Indent"/>
    <w:basedOn w:val="a0"/>
    <w:pPr>
      <w:spacing w:after="120"/>
      <w:ind w:left="283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Pr>
      <w:snapToGrid w:val="0"/>
    </w:rPr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1">
    <w:name w:val="Стиль1"/>
    <w:basedOn w:val="a0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1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uiPriority w:val="99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character" w:styleId="aa">
    <w:name w:val="page number"/>
    <w:basedOn w:val="a1"/>
  </w:style>
  <w:style w:type="paragraph" w:styleId="ab">
    <w:name w:val="header"/>
    <w:basedOn w:val="a0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ind w:firstLine="720"/>
    </w:pPr>
    <w:rPr>
      <w:rFonts w:ascii="Consultant" w:hAnsi="Consultant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0"/>
    <w:next w:val="a0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Pr>
      <w:sz w:val="24"/>
      <w:lang w:val="ru-RU" w:eastAsia="ru-RU" w:bidi="ar-SA"/>
    </w:rPr>
  </w:style>
  <w:style w:type="paragraph" w:styleId="ad">
    <w:name w:val="Balloon Text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aliases w:val="Список 1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footnote text"/>
    <w:basedOn w:val="a0"/>
    <w:semiHidden/>
    <w:rsid w:val="00C8110F"/>
  </w:style>
  <w:style w:type="character" w:styleId="af1">
    <w:name w:val="footnote reference"/>
    <w:semiHidden/>
    <w:rsid w:val="00C8110F"/>
    <w:rPr>
      <w:vertAlign w:val="superscript"/>
    </w:rPr>
  </w:style>
  <w:style w:type="paragraph" w:styleId="af2">
    <w:name w:val="caption"/>
    <w:basedOn w:val="a0"/>
    <w:next w:val="a0"/>
    <w:qFormat/>
    <w:rsid w:val="006003C5"/>
    <w:rPr>
      <w:b/>
      <w:bCs/>
    </w:rPr>
  </w:style>
  <w:style w:type="paragraph" w:styleId="af3">
    <w:name w:val="Normal (Web)"/>
    <w:basedOn w:val="a0"/>
    <w:uiPriority w:val="99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40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uiPriority w:val="99"/>
    <w:rsid w:val="009F2832"/>
    <w:rPr>
      <w:lang w:val="ru-RU" w:eastAsia="ru-RU" w:bidi="ar-SA"/>
    </w:rPr>
  </w:style>
  <w:style w:type="character" w:styleId="af5">
    <w:name w:val="FollowedHyperlink"/>
    <w:uiPriority w:val="99"/>
    <w:rsid w:val="004061C8"/>
    <w:rPr>
      <w:color w:val="800080"/>
      <w:u w:val="single"/>
    </w:rPr>
  </w:style>
  <w:style w:type="paragraph" w:styleId="af6">
    <w:name w:val="endnote text"/>
    <w:basedOn w:val="a0"/>
    <w:link w:val="af7"/>
    <w:rsid w:val="00E573FD"/>
  </w:style>
  <w:style w:type="character" w:customStyle="1" w:styleId="af7">
    <w:name w:val="Текст концевой сноски Знак"/>
    <w:basedOn w:val="a1"/>
    <w:link w:val="af6"/>
    <w:rsid w:val="00E573FD"/>
  </w:style>
  <w:style w:type="character" w:styleId="af8">
    <w:name w:val="endnote reference"/>
    <w:rsid w:val="00E573FD"/>
    <w:rPr>
      <w:vertAlign w:val="superscript"/>
    </w:rPr>
  </w:style>
  <w:style w:type="paragraph" w:styleId="32">
    <w:name w:val="Body Text 3"/>
    <w:basedOn w:val="a0"/>
    <w:link w:val="33"/>
    <w:rsid w:val="00250D7B"/>
    <w:pPr>
      <w:spacing w:after="120"/>
    </w:pPr>
    <w:rPr>
      <w:sz w:val="16"/>
      <w:szCs w:val="16"/>
    </w:rPr>
  </w:style>
  <w:style w:type="paragraph" w:styleId="27">
    <w:name w:val="Body Text 2"/>
    <w:basedOn w:val="a0"/>
    <w:link w:val="28"/>
    <w:rsid w:val="00250D7B"/>
    <w:pPr>
      <w:spacing w:after="120" w:line="480" w:lineRule="auto"/>
    </w:pPr>
  </w:style>
  <w:style w:type="character" w:customStyle="1" w:styleId="33">
    <w:name w:val="Основной текст 3 Знак"/>
    <w:link w:val="32"/>
    <w:rsid w:val="00250D7B"/>
    <w:rPr>
      <w:sz w:val="16"/>
      <w:szCs w:val="16"/>
      <w:lang w:val="ru-RU" w:eastAsia="ru-RU" w:bidi="ar-SA"/>
    </w:rPr>
  </w:style>
  <w:style w:type="character" w:customStyle="1" w:styleId="28">
    <w:name w:val="Основной текст 2 Знак"/>
    <w:link w:val="27"/>
    <w:rsid w:val="00250D7B"/>
    <w:rPr>
      <w:lang w:val="ru-RU" w:eastAsia="ru-RU" w:bidi="ar-SA"/>
    </w:rPr>
  </w:style>
  <w:style w:type="paragraph" w:customStyle="1" w:styleId="FR3">
    <w:name w:val="FR3"/>
    <w:rsid w:val="00250D7B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0"/>
    <w:rsid w:val="00250D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desc047">
    <w:name w:val="desc0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049">
    <w:name w:val="desc0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7">
    <w:name w:val="desc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9">
    <w:name w:val="desc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Iauiue1">
    <w:name w:val="Iau?iue1"/>
    <w:rsid w:val="00B40716"/>
    <w:pPr>
      <w:overflowPunct w:val="0"/>
      <w:autoSpaceDE w:val="0"/>
      <w:autoSpaceDN w:val="0"/>
      <w:adjustRightInd w:val="0"/>
    </w:pPr>
  </w:style>
  <w:style w:type="paragraph" w:customStyle="1" w:styleId="310">
    <w:name w:val="аголовок 31"/>
    <w:basedOn w:val="11"/>
    <w:next w:val="11"/>
    <w:rsid w:val="00B40716"/>
    <w:pPr>
      <w:keepNext/>
      <w:jc w:val="both"/>
    </w:pPr>
    <w:rPr>
      <w:sz w:val="24"/>
    </w:rPr>
  </w:style>
  <w:style w:type="character" w:customStyle="1" w:styleId="FontStyle15">
    <w:name w:val="Font Style15"/>
    <w:rsid w:val="00B40716"/>
    <w:rPr>
      <w:rFonts w:ascii="Times New Roman" w:hAnsi="Times New Roman" w:cs="Times New Roman"/>
      <w:sz w:val="22"/>
      <w:szCs w:val="22"/>
    </w:rPr>
  </w:style>
  <w:style w:type="paragraph" w:styleId="af9">
    <w:name w:val="List Paragraph"/>
    <w:basedOn w:val="a0"/>
    <w:uiPriority w:val="34"/>
    <w:qFormat/>
    <w:rsid w:val="008032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нак Знак5"/>
    <w:rsid w:val="00EF62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link w:val="10"/>
    <w:rsid w:val="00D37E79"/>
    <w:rPr>
      <w:b/>
      <w:i/>
      <w:snapToGrid w:val="0"/>
      <w:lang w:val="ru-RU" w:eastAsia="ru-RU" w:bidi="ar-SA"/>
    </w:rPr>
  </w:style>
  <w:style w:type="paragraph" w:customStyle="1" w:styleId="Times12">
    <w:name w:val="Times 12"/>
    <w:basedOn w:val="a0"/>
    <w:rsid w:val="00CC4373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Style10">
    <w:name w:val="Style10"/>
    <w:basedOn w:val="a0"/>
    <w:rsid w:val="007E54A6"/>
    <w:pPr>
      <w:widowControl w:val="0"/>
      <w:autoSpaceDE w:val="0"/>
      <w:autoSpaceDN w:val="0"/>
      <w:adjustRightInd w:val="0"/>
      <w:spacing w:line="274" w:lineRule="exact"/>
      <w:ind w:firstLine="538"/>
      <w:jc w:val="both"/>
    </w:pPr>
    <w:rPr>
      <w:sz w:val="24"/>
      <w:szCs w:val="24"/>
    </w:rPr>
  </w:style>
  <w:style w:type="character" w:customStyle="1" w:styleId="FontStyle18">
    <w:name w:val="Font Style18"/>
    <w:rsid w:val="007E54A6"/>
    <w:rPr>
      <w:rFonts w:ascii="Times New Roman" w:hAnsi="Times New Roman" w:cs="Times New Roman"/>
      <w:sz w:val="22"/>
      <w:szCs w:val="22"/>
    </w:rPr>
  </w:style>
  <w:style w:type="numbering" w:customStyle="1" w:styleId="14">
    <w:name w:val="Нет списка1"/>
    <w:next w:val="a3"/>
    <w:uiPriority w:val="99"/>
    <w:semiHidden/>
    <w:unhideWhenUsed/>
    <w:rsid w:val="00E06715"/>
  </w:style>
  <w:style w:type="character" w:customStyle="1" w:styleId="ae">
    <w:name w:val="Текст выноски Знак"/>
    <w:link w:val="ad"/>
    <w:uiPriority w:val="99"/>
    <w:semiHidden/>
    <w:rsid w:val="00E06715"/>
    <w:rPr>
      <w:rFonts w:ascii="Tahoma" w:hAnsi="Tahoma" w:cs="Tahoma"/>
      <w:sz w:val="16"/>
      <w:szCs w:val="16"/>
    </w:rPr>
  </w:style>
  <w:style w:type="numbering" w:customStyle="1" w:styleId="111">
    <w:name w:val="Нет списка11"/>
    <w:next w:val="a3"/>
    <w:uiPriority w:val="99"/>
    <w:semiHidden/>
    <w:unhideWhenUsed/>
    <w:rsid w:val="00E06715"/>
  </w:style>
  <w:style w:type="paragraph" w:customStyle="1" w:styleId="afa">
    <w:name w:val="Содержимое таблицы"/>
    <w:basedOn w:val="a0"/>
    <w:rsid w:val="00E06715"/>
    <w:pPr>
      <w:widowControl w:val="0"/>
      <w:suppressLineNumbers/>
      <w:suppressAutoHyphens/>
    </w:pPr>
    <w:rPr>
      <w:rFonts w:eastAsia="Lucida Sans Unicode"/>
      <w:kern w:val="1"/>
      <w:szCs w:val="24"/>
      <w:lang w:eastAsia="ar-SA"/>
    </w:rPr>
  </w:style>
  <w:style w:type="numbering" w:customStyle="1" w:styleId="29">
    <w:name w:val="Нет списка2"/>
    <w:next w:val="a3"/>
    <w:uiPriority w:val="99"/>
    <w:semiHidden/>
    <w:unhideWhenUsed/>
    <w:rsid w:val="00E06715"/>
  </w:style>
  <w:style w:type="numbering" w:customStyle="1" w:styleId="120">
    <w:name w:val="Нет списка12"/>
    <w:next w:val="a3"/>
    <w:uiPriority w:val="99"/>
    <w:semiHidden/>
    <w:unhideWhenUsed/>
    <w:rsid w:val="00E06715"/>
  </w:style>
  <w:style w:type="paragraph" w:customStyle="1" w:styleId="ConsPlusNonformat">
    <w:name w:val="ConsPlusNonformat"/>
    <w:rsid w:val="008661C9"/>
    <w:pPr>
      <w:widowControl w:val="0"/>
    </w:pPr>
    <w:rPr>
      <w:rFonts w:ascii="Courier New" w:hAnsi="Courier New"/>
    </w:rPr>
  </w:style>
  <w:style w:type="paragraph" w:styleId="afb">
    <w:name w:val="No Spacing"/>
    <w:uiPriority w:val="1"/>
    <w:qFormat/>
    <w:rsid w:val="00021ED2"/>
    <w:rPr>
      <w:rFonts w:eastAsia="Calibri"/>
      <w:sz w:val="28"/>
      <w:szCs w:val="22"/>
      <w:lang w:eastAsia="en-US"/>
    </w:rPr>
  </w:style>
  <w:style w:type="paragraph" w:customStyle="1" w:styleId="font5">
    <w:name w:val="font5"/>
    <w:basedOn w:val="a0"/>
    <w:rsid w:val="00021ED2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65">
    <w:name w:val="xl65"/>
    <w:basedOn w:val="a0"/>
    <w:rsid w:val="00021ED2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0"/>
    <w:rsid w:val="00021ED2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7">
    <w:name w:val="xl77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0">
    <w:name w:val="xl80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styleId="afc">
    <w:name w:val="Plain Text"/>
    <w:basedOn w:val="a0"/>
    <w:link w:val="afd"/>
    <w:unhideWhenUsed/>
    <w:rsid w:val="006A3F5E"/>
    <w:rPr>
      <w:rFonts w:ascii="Courier New" w:hAnsi="Courier New" w:cs="Courier New"/>
    </w:rPr>
  </w:style>
  <w:style w:type="character" w:customStyle="1" w:styleId="afd">
    <w:name w:val="Текст Знак"/>
    <w:link w:val="afc"/>
    <w:rsid w:val="006A3F5E"/>
    <w:rPr>
      <w:rFonts w:ascii="Courier New" w:hAnsi="Courier New" w:cs="Courier New"/>
    </w:rPr>
  </w:style>
  <w:style w:type="paragraph" w:customStyle="1" w:styleId="xl86">
    <w:name w:val="xl86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styleId="afe">
    <w:name w:val="Strong"/>
    <w:qFormat/>
    <w:rsid w:val="00401161"/>
    <w:rPr>
      <w:b/>
      <w:bCs/>
    </w:rPr>
  </w:style>
  <w:style w:type="paragraph" w:customStyle="1" w:styleId="02statia2">
    <w:name w:val="02statia2"/>
    <w:basedOn w:val="a0"/>
    <w:rsid w:val="00697714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character" w:customStyle="1" w:styleId="ConsPlusNormal0">
    <w:name w:val="ConsPlusNormal Знак"/>
    <w:link w:val="ConsPlusNormal"/>
    <w:rsid w:val="00261C9E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41E4C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Список 1"/>
    <w:basedOn w:val="a0"/>
    <w:link w:val="a5"/>
    <w:pPr>
      <w:jc w:val="both"/>
    </w:pPr>
    <w:rPr>
      <w:sz w:val="24"/>
    </w:rPr>
  </w:style>
  <w:style w:type="paragraph" w:styleId="a6">
    <w:name w:val="Body Text Indent"/>
    <w:basedOn w:val="a0"/>
    <w:pPr>
      <w:spacing w:after="120"/>
      <w:ind w:left="283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Pr>
      <w:snapToGrid w:val="0"/>
    </w:rPr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1">
    <w:name w:val="Стиль1"/>
    <w:basedOn w:val="a0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1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uiPriority w:val="99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character" w:styleId="aa">
    <w:name w:val="page number"/>
    <w:basedOn w:val="a1"/>
  </w:style>
  <w:style w:type="paragraph" w:styleId="ab">
    <w:name w:val="header"/>
    <w:basedOn w:val="a0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ind w:firstLine="720"/>
    </w:pPr>
    <w:rPr>
      <w:rFonts w:ascii="Consultant" w:hAnsi="Consultant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0"/>
    <w:next w:val="a0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Pr>
      <w:sz w:val="24"/>
      <w:lang w:val="ru-RU" w:eastAsia="ru-RU" w:bidi="ar-SA"/>
    </w:rPr>
  </w:style>
  <w:style w:type="paragraph" w:styleId="ad">
    <w:name w:val="Balloon Text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aliases w:val="Список 1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footnote text"/>
    <w:basedOn w:val="a0"/>
    <w:semiHidden/>
    <w:rsid w:val="00C8110F"/>
  </w:style>
  <w:style w:type="character" w:styleId="af1">
    <w:name w:val="footnote reference"/>
    <w:semiHidden/>
    <w:rsid w:val="00C8110F"/>
    <w:rPr>
      <w:vertAlign w:val="superscript"/>
    </w:rPr>
  </w:style>
  <w:style w:type="paragraph" w:styleId="af2">
    <w:name w:val="caption"/>
    <w:basedOn w:val="a0"/>
    <w:next w:val="a0"/>
    <w:qFormat/>
    <w:rsid w:val="006003C5"/>
    <w:rPr>
      <w:b/>
      <w:bCs/>
    </w:rPr>
  </w:style>
  <w:style w:type="paragraph" w:styleId="af3">
    <w:name w:val="Normal (Web)"/>
    <w:basedOn w:val="a0"/>
    <w:uiPriority w:val="99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40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uiPriority w:val="99"/>
    <w:rsid w:val="009F2832"/>
    <w:rPr>
      <w:lang w:val="ru-RU" w:eastAsia="ru-RU" w:bidi="ar-SA"/>
    </w:rPr>
  </w:style>
  <w:style w:type="character" w:styleId="af5">
    <w:name w:val="FollowedHyperlink"/>
    <w:uiPriority w:val="99"/>
    <w:rsid w:val="004061C8"/>
    <w:rPr>
      <w:color w:val="800080"/>
      <w:u w:val="single"/>
    </w:rPr>
  </w:style>
  <w:style w:type="paragraph" w:styleId="af6">
    <w:name w:val="endnote text"/>
    <w:basedOn w:val="a0"/>
    <w:link w:val="af7"/>
    <w:rsid w:val="00E573FD"/>
  </w:style>
  <w:style w:type="character" w:customStyle="1" w:styleId="af7">
    <w:name w:val="Текст концевой сноски Знак"/>
    <w:basedOn w:val="a1"/>
    <w:link w:val="af6"/>
    <w:rsid w:val="00E573FD"/>
  </w:style>
  <w:style w:type="character" w:styleId="af8">
    <w:name w:val="endnote reference"/>
    <w:rsid w:val="00E573FD"/>
    <w:rPr>
      <w:vertAlign w:val="superscript"/>
    </w:rPr>
  </w:style>
  <w:style w:type="paragraph" w:styleId="32">
    <w:name w:val="Body Text 3"/>
    <w:basedOn w:val="a0"/>
    <w:link w:val="33"/>
    <w:rsid w:val="00250D7B"/>
    <w:pPr>
      <w:spacing w:after="120"/>
    </w:pPr>
    <w:rPr>
      <w:sz w:val="16"/>
      <w:szCs w:val="16"/>
    </w:rPr>
  </w:style>
  <w:style w:type="paragraph" w:styleId="27">
    <w:name w:val="Body Text 2"/>
    <w:basedOn w:val="a0"/>
    <w:link w:val="28"/>
    <w:rsid w:val="00250D7B"/>
    <w:pPr>
      <w:spacing w:after="120" w:line="480" w:lineRule="auto"/>
    </w:pPr>
  </w:style>
  <w:style w:type="character" w:customStyle="1" w:styleId="33">
    <w:name w:val="Основной текст 3 Знак"/>
    <w:link w:val="32"/>
    <w:rsid w:val="00250D7B"/>
    <w:rPr>
      <w:sz w:val="16"/>
      <w:szCs w:val="16"/>
      <w:lang w:val="ru-RU" w:eastAsia="ru-RU" w:bidi="ar-SA"/>
    </w:rPr>
  </w:style>
  <w:style w:type="character" w:customStyle="1" w:styleId="28">
    <w:name w:val="Основной текст 2 Знак"/>
    <w:link w:val="27"/>
    <w:rsid w:val="00250D7B"/>
    <w:rPr>
      <w:lang w:val="ru-RU" w:eastAsia="ru-RU" w:bidi="ar-SA"/>
    </w:rPr>
  </w:style>
  <w:style w:type="paragraph" w:customStyle="1" w:styleId="FR3">
    <w:name w:val="FR3"/>
    <w:rsid w:val="00250D7B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0"/>
    <w:rsid w:val="00250D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desc047">
    <w:name w:val="desc0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049">
    <w:name w:val="desc0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7">
    <w:name w:val="desc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9">
    <w:name w:val="desc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Iauiue1">
    <w:name w:val="Iau?iue1"/>
    <w:rsid w:val="00B40716"/>
    <w:pPr>
      <w:overflowPunct w:val="0"/>
      <w:autoSpaceDE w:val="0"/>
      <w:autoSpaceDN w:val="0"/>
      <w:adjustRightInd w:val="0"/>
    </w:pPr>
  </w:style>
  <w:style w:type="paragraph" w:customStyle="1" w:styleId="310">
    <w:name w:val="аголовок 31"/>
    <w:basedOn w:val="11"/>
    <w:next w:val="11"/>
    <w:rsid w:val="00B40716"/>
    <w:pPr>
      <w:keepNext/>
      <w:jc w:val="both"/>
    </w:pPr>
    <w:rPr>
      <w:sz w:val="24"/>
    </w:rPr>
  </w:style>
  <w:style w:type="character" w:customStyle="1" w:styleId="FontStyle15">
    <w:name w:val="Font Style15"/>
    <w:rsid w:val="00B40716"/>
    <w:rPr>
      <w:rFonts w:ascii="Times New Roman" w:hAnsi="Times New Roman" w:cs="Times New Roman"/>
      <w:sz w:val="22"/>
      <w:szCs w:val="22"/>
    </w:rPr>
  </w:style>
  <w:style w:type="paragraph" w:styleId="af9">
    <w:name w:val="List Paragraph"/>
    <w:basedOn w:val="a0"/>
    <w:uiPriority w:val="34"/>
    <w:qFormat/>
    <w:rsid w:val="008032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нак Знак5"/>
    <w:rsid w:val="00EF62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link w:val="10"/>
    <w:rsid w:val="00D37E79"/>
    <w:rPr>
      <w:b/>
      <w:i/>
      <w:snapToGrid w:val="0"/>
      <w:lang w:val="ru-RU" w:eastAsia="ru-RU" w:bidi="ar-SA"/>
    </w:rPr>
  </w:style>
  <w:style w:type="paragraph" w:customStyle="1" w:styleId="Times12">
    <w:name w:val="Times 12"/>
    <w:basedOn w:val="a0"/>
    <w:rsid w:val="00CC4373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Style10">
    <w:name w:val="Style10"/>
    <w:basedOn w:val="a0"/>
    <w:rsid w:val="007E54A6"/>
    <w:pPr>
      <w:widowControl w:val="0"/>
      <w:autoSpaceDE w:val="0"/>
      <w:autoSpaceDN w:val="0"/>
      <w:adjustRightInd w:val="0"/>
      <w:spacing w:line="274" w:lineRule="exact"/>
      <w:ind w:firstLine="538"/>
      <w:jc w:val="both"/>
    </w:pPr>
    <w:rPr>
      <w:sz w:val="24"/>
      <w:szCs w:val="24"/>
    </w:rPr>
  </w:style>
  <w:style w:type="character" w:customStyle="1" w:styleId="FontStyle18">
    <w:name w:val="Font Style18"/>
    <w:rsid w:val="007E54A6"/>
    <w:rPr>
      <w:rFonts w:ascii="Times New Roman" w:hAnsi="Times New Roman" w:cs="Times New Roman"/>
      <w:sz w:val="22"/>
      <w:szCs w:val="22"/>
    </w:rPr>
  </w:style>
  <w:style w:type="numbering" w:customStyle="1" w:styleId="14">
    <w:name w:val="Нет списка1"/>
    <w:next w:val="a3"/>
    <w:uiPriority w:val="99"/>
    <w:semiHidden/>
    <w:unhideWhenUsed/>
    <w:rsid w:val="00E06715"/>
  </w:style>
  <w:style w:type="character" w:customStyle="1" w:styleId="ae">
    <w:name w:val="Текст выноски Знак"/>
    <w:link w:val="ad"/>
    <w:uiPriority w:val="99"/>
    <w:semiHidden/>
    <w:rsid w:val="00E06715"/>
    <w:rPr>
      <w:rFonts w:ascii="Tahoma" w:hAnsi="Tahoma" w:cs="Tahoma"/>
      <w:sz w:val="16"/>
      <w:szCs w:val="16"/>
    </w:rPr>
  </w:style>
  <w:style w:type="numbering" w:customStyle="1" w:styleId="111">
    <w:name w:val="Нет списка11"/>
    <w:next w:val="a3"/>
    <w:uiPriority w:val="99"/>
    <w:semiHidden/>
    <w:unhideWhenUsed/>
    <w:rsid w:val="00E06715"/>
  </w:style>
  <w:style w:type="paragraph" w:customStyle="1" w:styleId="afa">
    <w:name w:val="Содержимое таблицы"/>
    <w:basedOn w:val="a0"/>
    <w:rsid w:val="00E06715"/>
    <w:pPr>
      <w:widowControl w:val="0"/>
      <w:suppressLineNumbers/>
      <w:suppressAutoHyphens/>
    </w:pPr>
    <w:rPr>
      <w:rFonts w:eastAsia="Lucida Sans Unicode"/>
      <w:kern w:val="1"/>
      <w:szCs w:val="24"/>
      <w:lang w:eastAsia="ar-SA"/>
    </w:rPr>
  </w:style>
  <w:style w:type="numbering" w:customStyle="1" w:styleId="29">
    <w:name w:val="Нет списка2"/>
    <w:next w:val="a3"/>
    <w:uiPriority w:val="99"/>
    <w:semiHidden/>
    <w:unhideWhenUsed/>
    <w:rsid w:val="00E06715"/>
  </w:style>
  <w:style w:type="numbering" w:customStyle="1" w:styleId="120">
    <w:name w:val="Нет списка12"/>
    <w:next w:val="a3"/>
    <w:uiPriority w:val="99"/>
    <w:semiHidden/>
    <w:unhideWhenUsed/>
    <w:rsid w:val="00E06715"/>
  </w:style>
  <w:style w:type="paragraph" w:customStyle="1" w:styleId="ConsPlusNonformat">
    <w:name w:val="ConsPlusNonformat"/>
    <w:rsid w:val="008661C9"/>
    <w:pPr>
      <w:widowControl w:val="0"/>
    </w:pPr>
    <w:rPr>
      <w:rFonts w:ascii="Courier New" w:hAnsi="Courier New"/>
    </w:rPr>
  </w:style>
  <w:style w:type="paragraph" w:styleId="afb">
    <w:name w:val="No Spacing"/>
    <w:uiPriority w:val="1"/>
    <w:qFormat/>
    <w:rsid w:val="00021ED2"/>
    <w:rPr>
      <w:rFonts w:eastAsia="Calibri"/>
      <w:sz w:val="28"/>
      <w:szCs w:val="22"/>
      <w:lang w:eastAsia="en-US"/>
    </w:rPr>
  </w:style>
  <w:style w:type="paragraph" w:customStyle="1" w:styleId="font5">
    <w:name w:val="font5"/>
    <w:basedOn w:val="a0"/>
    <w:rsid w:val="00021ED2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65">
    <w:name w:val="xl65"/>
    <w:basedOn w:val="a0"/>
    <w:rsid w:val="00021ED2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0"/>
    <w:rsid w:val="00021ED2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7">
    <w:name w:val="xl77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0">
    <w:name w:val="xl80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styleId="afc">
    <w:name w:val="Plain Text"/>
    <w:basedOn w:val="a0"/>
    <w:link w:val="afd"/>
    <w:unhideWhenUsed/>
    <w:rsid w:val="006A3F5E"/>
    <w:rPr>
      <w:rFonts w:ascii="Courier New" w:hAnsi="Courier New" w:cs="Courier New"/>
    </w:rPr>
  </w:style>
  <w:style w:type="character" w:customStyle="1" w:styleId="afd">
    <w:name w:val="Текст Знак"/>
    <w:link w:val="afc"/>
    <w:rsid w:val="006A3F5E"/>
    <w:rPr>
      <w:rFonts w:ascii="Courier New" w:hAnsi="Courier New" w:cs="Courier New"/>
    </w:rPr>
  </w:style>
  <w:style w:type="paragraph" w:customStyle="1" w:styleId="xl86">
    <w:name w:val="xl86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styleId="afe">
    <w:name w:val="Strong"/>
    <w:qFormat/>
    <w:rsid w:val="00401161"/>
    <w:rPr>
      <w:b/>
      <w:bCs/>
    </w:rPr>
  </w:style>
  <w:style w:type="paragraph" w:customStyle="1" w:styleId="02statia2">
    <w:name w:val="02statia2"/>
    <w:basedOn w:val="a0"/>
    <w:rsid w:val="00697714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character" w:customStyle="1" w:styleId="ConsPlusNormal0">
    <w:name w:val="ConsPlusNormal Знак"/>
    <w:link w:val="ConsPlusNormal"/>
    <w:rsid w:val="00261C9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3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5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ku-ueaz@gorodperm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2F020-58BD-42F3-9CCA-B7A9C44E6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13</Pages>
  <Words>4060</Words>
  <Characters>23143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27149</CharactersWithSpaces>
  <SharedDoc>false</SharedDoc>
  <HLinks>
    <vt:vector size="6" baseType="variant">
      <vt:variant>
        <vt:i4>7798808</vt:i4>
      </vt:variant>
      <vt:variant>
        <vt:i4>0</vt:i4>
      </vt:variant>
      <vt:variant>
        <vt:i4>0</vt:i4>
      </vt:variant>
      <vt:variant>
        <vt:i4>5</vt:i4>
      </vt:variant>
      <vt:variant>
        <vt:lpwstr>mailto:mku-ueaz@gorodperm.ru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cp:lastModifiedBy>Гусынина Марина Юрьевна</cp:lastModifiedBy>
  <cp:revision>30</cp:revision>
  <cp:lastPrinted>2013-07-03T02:50:00Z</cp:lastPrinted>
  <dcterms:created xsi:type="dcterms:W3CDTF">2013-06-26T08:46:00Z</dcterms:created>
  <dcterms:modified xsi:type="dcterms:W3CDTF">2013-07-16T10:59:00Z</dcterms:modified>
</cp:coreProperties>
</file>