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F7" w:rsidRDefault="003017F7" w:rsidP="0030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17F7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3017F7" w:rsidRPr="003017F7" w:rsidRDefault="003017F7" w:rsidP="0030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17F7">
        <w:rPr>
          <w:rFonts w:ascii="Times New Roman" w:hAnsi="Times New Roman" w:cs="Times New Roman"/>
          <w:sz w:val="24"/>
          <w:szCs w:val="24"/>
        </w:rPr>
        <w:t xml:space="preserve">к документации об </w:t>
      </w:r>
      <w:proofErr w:type="gramStart"/>
      <w:r w:rsidRPr="003017F7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</w:p>
    <w:p w:rsidR="003017F7" w:rsidRPr="003017F7" w:rsidRDefault="003017F7" w:rsidP="003017F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017F7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3017F7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3017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17F7" w:rsidRPr="003017F7" w:rsidRDefault="003017F7" w:rsidP="0030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17F7" w:rsidRPr="003017F7" w:rsidRDefault="003017F7" w:rsidP="003017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7F7">
        <w:rPr>
          <w:rFonts w:ascii="Times New Roman" w:hAnsi="Times New Roman" w:cs="Times New Roman"/>
          <w:b/>
          <w:sz w:val="24"/>
          <w:szCs w:val="24"/>
        </w:rPr>
        <w:t>Конкретные показатели товаров, используемых при выполнении работ</w:t>
      </w:r>
    </w:p>
    <w:p w:rsidR="003017F7" w:rsidRPr="003017F7" w:rsidRDefault="003017F7" w:rsidP="003017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31" w:type="dxa"/>
        <w:jc w:val="center"/>
        <w:tblInd w:w="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3707"/>
        <w:gridCol w:w="5265"/>
      </w:tblGrid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товарам, используемым</w:t>
            </w:r>
          </w:p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производстве работ (ссылка на нормативный документ ГОСТ, </w:t>
            </w:r>
            <w:proofErr w:type="spellStart"/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СНиП</w:t>
            </w:r>
            <w:proofErr w:type="spellEnd"/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, ОДН, ОДМД, ВСН, технические условия)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7F7" w:rsidRPr="003017F7" w:rsidRDefault="003017F7" w:rsidP="003017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Бортовой камень БР 100.20.8 (</w:t>
            </w:r>
            <w:proofErr w:type="spellStart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вибропрессованный</w:t>
            </w:r>
            <w:proofErr w:type="spellEnd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6665-91 "Камни бетонные и железобетонные бортовые.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7473-94 "Смеси бетонные.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13015-2003 "Изделия железобетонные и бетонные для строительства. Общие технические требования. Правила приемки, маркировки, транспортировки и хранения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26633-91 "Бетоны тяжелые и мелкозернистые.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Бортовой камень БР 100.30.15 (</w:t>
            </w:r>
            <w:proofErr w:type="spellStart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вибропрессованный</w:t>
            </w:r>
            <w:proofErr w:type="spellEnd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6665-91 "Камни бетонные и железобетонные бортовые.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7473-94 "Смеси бетонные.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13015-2003 "Изделия железобетонные и бетонные для строительства. Общие технические требования. Правила приемки, маркировки, транспортировки и хранения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26633-91 "Бетоны тяжелые и мелкозернистые.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Щебень для основания (фракция 10-20 мм</w:t>
            </w:r>
            <w:proofErr w:type="gramStart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., </w:t>
            </w:r>
            <w:proofErr w:type="gramEnd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марка по прочности не ниже М800)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СНиП</w:t>
            </w:r>
            <w:proofErr w:type="spellEnd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3.06.03-85 "Автомобильные дороги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ГОСТ 3344-83 "Щебень и 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песок</w:t>
            </w:r>
            <w:proofErr w:type="gramEnd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шлаковые для дорожного строительства.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ГОСТ 9757-90 "Гравий, щебень и песок 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искусственные</w:t>
            </w:r>
            <w:proofErr w:type="gramEnd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8267-93 "Щебень из природного камня для строительных работ.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Асфальтобетонная смесь для покрытий дорожек и тротуаров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(мелкозернистая, типа</w:t>
            </w:r>
            <w:proofErr w:type="gramStart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марки </w:t>
            </w:r>
            <w:r w:rsidRPr="003017F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СНиП</w:t>
            </w:r>
            <w:proofErr w:type="spellEnd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3.06.03-85 "Автомобильные дороги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9128-2009 "Смеси асфальтобетонные дорожные, аэродромные и асфальтобетон. Технические условия</w:t>
            </w:r>
            <w:proofErr w:type="gram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."</w:t>
            </w:r>
            <w:proofErr w:type="gramEnd"/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Сталь угловая равнополочная, размером 50x50x5 мм, марка </w:t>
            </w: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стали Ст3пс5.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ГОСТ 8509-93 «Уголки стальные горячекатаные равнополочные. Сортамент».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Лакокрасочный защитный материал: Грунтовка ГФ-021.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ГОСТ-25129-82 «Грунтовка ГФ-021. Технические условия».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Лакокрасочный защитный материал: Эмаль ПФ-115 тёмно-красная.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6465-76 «Эмали ПФ-115. Технические условия».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Бетон марки М200, класс В15.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25192-89 «Бетоны. Классификация и общие технические требования».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30515-97 «Цементы. Общие технические условия».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7473-2010 «Смеси бетонные. Технические условия».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26633-91 «Бетоны тяжелые и мелкозернистые. Технические условия».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Доски обрезные хвойных пород длиной: 6,5 м, шириной 150 мм, толщиной 50 мм, III сорта.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8486-86 «Пиломатериалы хвойных пород. Технические условия».</w:t>
            </w:r>
          </w:p>
        </w:tc>
      </w:tr>
      <w:tr w:rsidR="003017F7" w:rsidRPr="003017F7" w:rsidTr="003017F7">
        <w:trPr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>Влагозащитный-антисептический</w:t>
            </w:r>
            <w:proofErr w:type="spellEnd"/>
            <w:proofErr w:type="gramEnd"/>
            <w:r w:rsidRPr="003017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состав.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30704-2001 «Защитные средства для древесины. Методы контроля качества».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Нормативные показатели расхода материалов. Дополнение 2 к сборнику 10. «Деревянные конструкции» «</w:t>
            </w:r>
            <w:proofErr w:type="spell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Антисептирование</w:t>
            </w:r>
            <w:proofErr w:type="spellEnd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огнезащита».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ГОСТ 10950-78 «Пиломатериалы и заготовки. </w:t>
            </w:r>
            <w:proofErr w:type="spellStart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Антисептирование</w:t>
            </w:r>
            <w:proofErr w:type="spellEnd"/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способом погружения».</w:t>
            </w:r>
          </w:p>
          <w:p w:rsidR="003017F7" w:rsidRPr="003017F7" w:rsidRDefault="003017F7" w:rsidP="003017F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17F7">
              <w:rPr>
                <w:rFonts w:ascii="Times New Roman" w:hAnsi="Times New Roman" w:cs="Times New Roman"/>
                <w:i/>
                <w:sz w:val="24"/>
                <w:szCs w:val="24"/>
              </w:rPr>
              <w:t>ГОСТ 23951-80 «Препарат ПБТ антисептический. Технические условия».</w:t>
            </w:r>
          </w:p>
        </w:tc>
      </w:tr>
    </w:tbl>
    <w:p w:rsidR="003A07AD" w:rsidRPr="003017F7" w:rsidRDefault="003A07AD" w:rsidP="00301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A07AD" w:rsidRPr="00301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017F7"/>
    <w:rsid w:val="003017F7"/>
    <w:rsid w:val="003A0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2535</Characters>
  <Application>Microsoft Office Word</Application>
  <DocSecurity>0</DocSecurity>
  <Lines>21</Lines>
  <Paragraphs>5</Paragraphs>
  <ScaleCrop>false</ScaleCrop>
  <Company>-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2</cp:revision>
  <dcterms:created xsi:type="dcterms:W3CDTF">2013-07-18T06:15:00Z</dcterms:created>
  <dcterms:modified xsi:type="dcterms:W3CDTF">2013-07-18T06:18:00Z</dcterms:modified>
</cp:coreProperties>
</file>