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1D3C" w:rsidRDefault="00D41D3C" w:rsidP="00D41D3C">
      <w:pPr>
        <w:tabs>
          <w:tab w:val="left" w:pos="5812"/>
        </w:tabs>
        <w:spacing w:line="240" w:lineRule="exact"/>
        <w:jc w:val="right"/>
      </w:pPr>
      <w:r>
        <w:t xml:space="preserve">Приложение № 1 к Муниципальному контракту </w:t>
      </w:r>
    </w:p>
    <w:p w:rsidR="00D41D3C" w:rsidRDefault="00D41D3C" w:rsidP="00D41D3C">
      <w:pPr>
        <w:spacing w:line="240" w:lineRule="exact"/>
        <w:ind w:left="3540" w:firstLine="708"/>
        <w:jc w:val="right"/>
      </w:pPr>
      <w:r>
        <w:t>на оказание услуг по оценке</w:t>
      </w:r>
    </w:p>
    <w:p w:rsidR="00D41D3C" w:rsidRDefault="00D41D3C" w:rsidP="00D41D3C">
      <w:pPr>
        <w:jc w:val="center"/>
        <w:rPr>
          <w:sz w:val="24"/>
          <w:szCs w:val="24"/>
        </w:rPr>
      </w:pPr>
    </w:p>
    <w:p w:rsidR="00D41D3C" w:rsidRPr="00A30EA9" w:rsidRDefault="00D41D3C" w:rsidP="00D41D3C">
      <w:pPr>
        <w:jc w:val="center"/>
        <w:rPr>
          <w:sz w:val="24"/>
          <w:szCs w:val="24"/>
        </w:rPr>
      </w:pPr>
      <w:r w:rsidRPr="00A30EA9">
        <w:rPr>
          <w:sz w:val="24"/>
          <w:szCs w:val="24"/>
        </w:rPr>
        <w:t>Техническое задание на оценку</w:t>
      </w:r>
    </w:p>
    <w:p w:rsidR="00D41D3C" w:rsidRPr="00A30EA9" w:rsidRDefault="00D41D3C" w:rsidP="00D41D3C">
      <w:pPr>
        <w:jc w:val="center"/>
        <w:rPr>
          <w:sz w:val="24"/>
          <w:szCs w:val="24"/>
        </w:rPr>
      </w:pPr>
    </w:p>
    <w:p w:rsidR="00D41D3C" w:rsidRPr="00A30EA9" w:rsidRDefault="00D41D3C" w:rsidP="00D41D3C">
      <w:pPr>
        <w:rPr>
          <w:sz w:val="24"/>
          <w:szCs w:val="24"/>
        </w:rPr>
      </w:pPr>
      <w:r w:rsidRPr="00A30EA9">
        <w:rPr>
          <w:sz w:val="24"/>
          <w:szCs w:val="24"/>
        </w:rPr>
        <w:t>«_______» __________________201</w:t>
      </w:r>
      <w:r>
        <w:rPr>
          <w:sz w:val="24"/>
          <w:szCs w:val="24"/>
        </w:rPr>
        <w:t>3</w:t>
      </w:r>
      <w:r w:rsidRPr="00A30EA9">
        <w:rPr>
          <w:sz w:val="24"/>
          <w:szCs w:val="24"/>
        </w:rPr>
        <w:t xml:space="preserve"> год</w:t>
      </w:r>
    </w:p>
    <w:p w:rsidR="00D41D3C" w:rsidRPr="00A30EA9" w:rsidRDefault="00D41D3C" w:rsidP="00D41D3C">
      <w:pPr>
        <w:rPr>
          <w:sz w:val="24"/>
          <w:szCs w:val="24"/>
        </w:rPr>
      </w:pPr>
    </w:p>
    <w:p w:rsidR="00D41D3C" w:rsidRPr="00A30EA9" w:rsidRDefault="00D41D3C" w:rsidP="00D41D3C">
      <w:pPr>
        <w:rPr>
          <w:sz w:val="24"/>
          <w:szCs w:val="24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51"/>
        <w:gridCol w:w="13325"/>
      </w:tblGrid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Заказчик</w:t>
            </w:r>
          </w:p>
        </w:tc>
        <w:tc>
          <w:tcPr>
            <w:tcW w:w="13325" w:type="dxa"/>
          </w:tcPr>
          <w:p w:rsidR="00D41D3C" w:rsidRPr="00A30EA9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Департамент имущественных отношений </w:t>
            </w:r>
          </w:p>
          <w:p w:rsidR="00D41D3C" w:rsidRPr="00A30EA9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администрации города Перми</w:t>
            </w:r>
          </w:p>
          <w:p w:rsidR="00D41D3C" w:rsidRPr="00A30EA9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  <w:bookmarkStart w:id="0" w:name="_GoBack"/>
            <w:bookmarkEnd w:id="0"/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Исполнитель</w:t>
            </w:r>
          </w:p>
        </w:tc>
        <w:tc>
          <w:tcPr>
            <w:tcW w:w="13325" w:type="dxa"/>
          </w:tcPr>
          <w:p w:rsidR="00D41D3C" w:rsidRPr="004E5576" w:rsidRDefault="00D41D3C" w:rsidP="00C84B7E">
            <w:pPr>
              <w:tabs>
                <w:tab w:val="left" w:pos="7804"/>
              </w:tabs>
              <w:rPr>
                <w:b/>
                <w:sz w:val="24"/>
                <w:szCs w:val="24"/>
              </w:rPr>
            </w:pPr>
          </w:p>
        </w:tc>
      </w:tr>
      <w:tr w:rsidR="00D41D3C" w:rsidRPr="00A30EA9" w:rsidTr="00D41D3C">
        <w:tc>
          <w:tcPr>
            <w:tcW w:w="1951" w:type="dxa"/>
          </w:tcPr>
          <w:p w:rsidR="00D41D3C" w:rsidRDefault="00D41D3C" w:rsidP="00C84B7E">
            <w:pPr>
              <w:rPr>
                <w:sz w:val="24"/>
                <w:szCs w:val="24"/>
              </w:rPr>
            </w:pPr>
          </w:p>
          <w:p w:rsidR="00D41D3C" w:rsidRPr="00A30EA9" w:rsidRDefault="00D41D3C" w:rsidP="00C84B7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Объекты оценки</w:t>
            </w:r>
          </w:p>
        </w:tc>
        <w:tc>
          <w:tcPr>
            <w:tcW w:w="13325" w:type="dxa"/>
          </w:tcPr>
          <w:tbl>
            <w:tblPr>
              <w:tblW w:w="13217" w:type="dxa"/>
              <w:tblLayout w:type="fixed"/>
              <w:tblLook w:val="04A0" w:firstRow="1" w:lastRow="0" w:firstColumn="1" w:lastColumn="0" w:noHBand="0" w:noVBand="1"/>
            </w:tblPr>
            <w:tblGrid>
              <w:gridCol w:w="30"/>
              <w:gridCol w:w="416"/>
              <w:gridCol w:w="64"/>
              <w:gridCol w:w="2217"/>
              <w:gridCol w:w="1463"/>
              <w:gridCol w:w="1372"/>
              <w:gridCol w:w="2835"/>
              <w:gridCol w:w="2615"/>
              <w:gridCol w:w="2205"/>
            </w:tblGrid>
            <w:tr w:rsidR="00D41D3C" w:rsidRPr="00CB33FB" w:rsidTr="00D41D3C">
              <w:trPr>
                <w:gridBefore w:val="1"/>
                <w:wBefore w:w="30" w:type="dxa"/>
                <w:trHeight w:val="300"/>
              </w:trPr>
              <w:tc>
                <w:tcPr>
                  <w:tcW w:w="4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1D3C" w:rsidRPr="00CB33FB" w:rsidRDefault="00D41D3C" w:rsidP="00C84B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368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1D3C" w:rsidRPr="00CB33FB" w:rsidRDefault="00D41D3C" w:rsidP="00C84B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9027" w:type="dxa"/>
                  <w:gridSpan w:val="4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41D3C" w:rsidRPr="00CB33FB" w:rsidRDefault="00D41D3C" w:rsidP="00C84B7E">
                  <w:pP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CB33FB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Приложение № 1 к муниципальному контракту на оказание услуг по оценке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437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№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 xml:space="preserve">Адрес 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Характеристика объекта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Площадь       (кв. м)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наличие пользователя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clear" w:color="auto" w:fill="auto"/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b/>
                      <w:bCs/>
                      <w:color w:val="000000"/>
                      <w:sz w:val="22"/>
                      <w:szCs w:val="22"/>
                    </w:rPr>
                    <w:t>Примечание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1567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 ул. Мира,47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shd w:val="solid" w:color="FFFFFF" w:fill="auto"/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 этаже  5-ти этажного 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643,3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договор аренды № 2232-12И от 04.10.2012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арендатор-Городское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бюджетное учреждение </w:t>
                  </w:r>
                  <w:proofErr w:type="spell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здравохранения</w:t>
                  </w:r>
                  <w:proofErr w:type="spell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Пермского края "Краевая клиническая стоматологическая поликлиника"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1286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 ул. Мира,30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 этаже 5-ти этажного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(основная 34,8 </w:t>
                  </w:r>
                  <w:proofErr w:type="spell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кв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spellEnd"/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, доля совместно используемых  площадей 4,6 </w:t>
                  </w:r>
                  <w:proofErr w:type="spell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кв.м</w:t>
                  </w:r>
                  <w:proofErr w:type="spell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договор аренды № 2231-12И от 01.10.2012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арендатор-ИРО ПКОО "Всероссийское общество инвалидов"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1154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 шоссе Космонавтов, 203а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 этаже 5-ти этажного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(основная 332,5 </w:t>
                  </w:r>
                  <w:proofErr w:type="spell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кв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spellEnd"/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 доля совм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естно используемых  площадей 3,0</w:t>
                  </w: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proofErr w:type="spell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кв.м</w:t>
                  </w:r>
                  <w:proofErr w:type="spell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договор аренды № 2123-10И от 07.07.2010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арендатор-НУДО "Областной центр изучения УШУ" 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1198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 ул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авалерийская,26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 подвале  5-ти этажного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14,6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договор № 2218-12И от 14.06.2012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арендатор-</w:t>
                  </w:r>
                  <w:proofErr w:type="spell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Чадов</w:t>
                  </w:r>
                  <w:proofErr w:type="spell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Алексей Павлович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1044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5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район,ул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.К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ачалова,24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 в подвале 4-х этажного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65,5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договор №2250-13И от 05.07.2013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арендатор-Пермская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региональная организация инвалидов "Поддержка президентских программ по делам инвалидов"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1056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 ул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.О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доевского,29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1-м этаже 5-ти этажного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92,3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договор № 2241-12И от11.12.2012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арендатор - Местная религиозная организация "Пермская церковь Евангельских христиан "Виноградник"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1330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 ул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.О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доевского,29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1-м этаже 5-ти этажного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(основная 70,5 </w:t>
                  </w:r>
                  <w:proofErr w:type="spell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кв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.м</w:t>
                  </w:r>
                  <w:proofErr w:type="spellEnd"/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</w:t>
                  </w: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</w:t>
                  </w: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доля совместно используемых площадей 1,3 </w:t>
                  </w:r>
                  <w:proofErr w:type="spell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кв.м</w:t>
                  </w:r>
                  <w:proofErr w:type="spell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)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договор № 2240-12И от 11.12.2012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арендатор-Местная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религиозная организация "Пермская церковь Евангельских христиан "Виноградник"</w:t>
                  </w: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1502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 ул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.О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доевского,29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на 1 этаже 5-ти этажного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50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пустующие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871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 шоссе Космонавтов, 413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отдельно стоящее 1-этажное кирпичное административное здание с подвалом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92,9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653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10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Индустриальный  район, ул. 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Кавалерийская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,3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 подвале  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284,3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653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11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Индустриальный район,ул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.Н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ефтяников,1</w:t>
                  </w: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4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встроенное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 xml:space="preserve"> в подвале жилого дома</w:t>
                  </w:r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296,1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пустующее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D41D3C" w:rsidRPr="00F50877" w:rsidTr="00D41D3C">
              <w:tblPrEx>
                <w:tblCellMar>
                  <w:left w:w="30" w:type="dxa"/>
                  <w:right w:w="30" w:type="dxa"/>
                </w:tblCellMar>
                <w:tblLook w:val="0000" w:firstRow="0" w:lastRow="0" w:firstColumn="0" w:lastColumn="0" w:noHBand="0" w:noVBand="0"/>
              </w:tblPrEx>
              <w:trPr>
                <w:trHeight w:val="653"/>
              </w:trPr>
              <w:tc>
                <w:tcPr>
                  <w:tcW w:w="446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lastRenderedPageBreak/>
                    <w:t>12</w:t>
                  </w:r>
                </w:p>
              </w:tc>
              <w:tc>
                <w:tcPr>
                  <w:tcW w:w="2281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Мотовилихинский район,ул</w:t>
                  </w: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.И</w:t>
                  </w:r>
                  <w:proofErr w:type="gramEnd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ндустриализации,4</w:t>
                  </w:r>
                </w:p>
              </w:tc>
              <w:tc>
                <w:tcPr>
                  <w:tcW w:w="2835" w:type="dxa"/>
                  <w:gridSpan w:val="2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proofErr w:type="gramStart"/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встроенные в подвале жилого дома</w:t>
                  </w:r>
                  <w:proofErr w:type="gramEnd"/>
                </w:p>
              </w:tc>
              <w:tc>
                <w:tcPr>
                  <w:tcW w:w="283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center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66,00</w:t>
                  </w:r>
                </w:p>
              </w:tc>
              <w:tc>
                <w:tcPr>
                  <w:tcW w:w="261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F50877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пустующие</w:t>
                  </w:r>
                </w:p>
              </w:tc>
              <w:tc>
                <w:tcPr>
                  <w:tcW w:w="2205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</w:tcPr>
                <w:p w:rsidR="00D41D3C" w:rsidRPr="00F50877" w:rsidRDefault="00D41D3C" w:rsidP="00C84B7E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D41D3C" w:rsidRPr="004E5576" w:rsidRDefault="00D41D3C" w:rsidP="00C84B7E">
            <w:pPr>
              <w:tabs>
                <w:tab w:val="left" w:pos="7804"/>
              </w:tabs>
              <w:jc w:val="center"/>
              <w:rPr>
                <w:b/>
                <w:sz w:val="24"/>
                <w:szCs w:val="24"/>
              </w:rPr>
            </w:pPr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Имущественные права на объект оценки</w:t>
            </w:r>
          </w:p>
        </w:tc>
        <w:tc>
          <w:tcPr>
            <w:tcW w:w="13325" w:type="dxa"/>
          </w:tcPr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</w:t>
            </w:r>
            <w:r w:rsidRPr="00307C59">
              <w:rPr>
                <w:sz w:val="24"/>
                <w:szCs w:val="24"/>
              </w:rPr>
              <w:t>обственность</w:t>
            </w:r>
            <w:r>
              <w:rPr>
                <w:sz w:val="24"/>
                <w:szCs w:val="24"/>
              </w:rPr>
              <w:t xml:space="preserve"> муниципального образования город Пермь</w:t>
            </w:r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Вид стоимости</w:t>
            </w:r>
          </w:p>
        </w:tc>
        <w:tc>
          <w:tcPr>
            <w:tcW w:w="13325" w:type="dxa"/>
          </w:tcPr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Рыночная</w:t>
            </w:r>
          </w:p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Цель оценки</w:t>
            </w:r>
          </w:p>
        </w:tc>
        <w:tc>
          <w:tcPr>
            <w:tcW w:w="13325" w:type="dxa"/>
          </w:tcPr>
          <w:p w:rsidR="00D41D3C" w:rsidRPr="00A30EA9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Определение оценки </w:t>
            </w:r>
            <w:r w:rsidRPr="00A30EA9">
              <w:rPr>
                <w:sz w:val="24"/>
                <w:szCs w:val="24"/>
              </w:rPr>
              <w:t xml:space="preserve">рыночной стоимости арендной платы за </w:t>
            </w:r>
            <w:r>
              <w:rPr>
                <w:sz w:val="24"/>
                <w:szCs w:val="24"/>
              </w:rPr>
              <w:t xml:space="preserve">пользование </w:t>
            </w:r>
            <w:r w:rsidRPr="00A30EA9">
              <w:rPr>
                <w:sz w:val="24"/>
                <w:szCs w:val="24"/>
              </w:rPr>
              <w:t>недвижим</w:t>
            </w:r>
            <w:r>
              <w:rPr>
                <w:sz w:val="24"/>
                <w:szCs w:val="24"/>
              </w:rPr>
              <w:t>ым</w:t>
            </w:r>
            <w:r w:rsidRPr="00A30EA9">
              <w:rPr>
                <w:sz w:val="24"/>
                <w:szCs w:val="24"/>
              </w:rPr>
              <w:t xml:space="preserve"> имуществ</w:t>
            </w:r>
            <w:r>
              <w:rPr>
                <w:sz w:val="24"/>
                <w:szCs w:val="24"/>
              </w:rPr>
              <w:t>ом</w:t>
            </w:r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Предполагаемое использование результатов оценки и связанные с этим ограничения</w:t>
            </w:r>
          </w:p>
        </w:tc>
        <w:tc>
          <w:tcPr>
            <w:tcW w:w="13325" w:type="dxa"/>
          </w:tcPr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Результат оценки может использоваться при определении сторонами начальной цены для совершения сделки или иных действий с объектом оценки (проведение аукциона, конкурса и др.)</w:t>
            </w:r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Документы, подлежащие предоставлению по завершении выполненных работ </w:t>
            </w:r>
          </w:p>
        </w:tc>
        <w:tc>
          <w:tcPr>
            <w:tcW w:w="13325" w:type="dxa"/>
          </w:tcPr>
          <w:p w:rsidR="00D41D3C" w:rsidRDefault="00D41D3C" w:rsidP="00C84B7E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 xml:space="preserve"> Оценочные отчеты о рыночной </w:t>
            </w:r>
            <w:r w:rsidRPr="00A30EA9"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стоимости арендной пла</w:t>
            </w: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ты на бумажном носителе в 1 экз.;</w:t>
            </w:r>
          </w:p>
          <w:p w:rsidR="00D41D3C" w:rsidRPr="00286F56" w:rsidRDefault="00D41D3C" w:rsidP="00C84B7E">
            <w:pPr>
              <w:pStyle w:val="a5"/>
              <w:tabs>
                <w:tab w:val="left" w:pos="7804"/>
              </w:tabs>
              <w:spacing w:before="0" w:beforeAutospacing="0" w:after="0" w:afterAutospacing="0" w:line="240" w:lineRule="auto"/>
              <w:rPr>
                <w:rFonts w:ascii="Times New Roman" w:hAnsi="Times New Roman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auto"/>
                <w:sz w:val="24"/>
                <w:szCs w:val="24"/>
              </w:rPr>
              <w:t>2. Положительное экспертное заключение на каждый оценочный отчет, подготовленное Экспертом.</w:t>
            </w:r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Дата оценки</w:t>
            </w:r>
          </w:p>
        </w:tc>
        <w:tc>
          <w:tcPr>
            <w:tcW w:w="13325" w:type="dxa"/>
          </w:tcPr>
          <w:p w:rsidR="00D41D3C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307C59">
              <w:rPr>
                <w:sz w:val="24"/>
                <w:szCs w:val="24"/>
              </w:rPr>
              <w:t>На дату оценки</w:t>
            </w:r>
          </w:p>
          <w:p w:rsidR="00D41D3C" w:rsidRPr="00907D86" w:rsidRDefault="00D41D3C" w:rsidP="00C84B7E">
            <w:pPr>
              <w:tabs>
                <w:tab w:val="left" w:pos="7804"/>
              </w:tabs>
              <w:rPr>
                <w:sz w:val="24"/>
                <w:szCs w:val="24"/>
                <w:highlight w:val="yellow"/>
              </w:rPr>
            </w:pPr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Срок проведения оценки</w:t>
            </w:r>
          </w:p>
        </w:tc>
        <w:tc>
          <w:tcPr>
            <w:tcW w:w="13325" w:type="dxa"/>
          </w:tcPr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 xml:space="preserve">15 </w:t>
            </w:r>
            <w:r>
              <w:rPr>
                <w:sz w:val="24"/>
                <w:szCs w:val="24"/>
              </w:rPr>
              <w:t xml:space="preserve">календарных </w:t>
            </w:r>
            <w:r w:rsidRPr="00A30EA9">
              <w:rPr>
                <w:sz w:val="24"/>
                <w:szCs w:val="24"/>
              </w:rPr>
              <w:t>дней</w:t>
            </w:r>
          </w:p>
        </w:tc>
      </w:tr>
      <w:tr w:rsidR="00D41D3C" w:rsidRPr="00A30EA9" w:rsidTr="00D41D3C">
        <w:tc>
          <w:tcPr>
            <w:tcW w:w="1951" w:type="dxa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Допущения и ограничения, на которых должна основываться оценка</w:t>
            </w:r>
          </w:p>
        </w:tc>
        <w:tc>
          <w:tcPr>
            <w:tcW w:w="13325" w:type="dxa"/>
          </w:tcPr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В соответствии с Федеральными стандартами оценки</w:t>
            </w:r>
          </w:p>
        </w:tc>
      </w:tr>
      <w:tr w:rsidR="00D41D3C" w:rsidRPr="00A30EA9" w:rsidTr="00D41D3C">
        <w:trPr>
          <w:cantSplit/>
          <w:trHeight w:val="390"/>
        </w:trPr>
        <w:tc>
          <w:tcPr>
            <w:tcW w:w="1951" w:type="dxa"/>
            <w:vMerge w:val="restart"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lastRenderedPageBreak/>
              <w:t>Применяемые стандарты оценки</w:t>
            </w:r>
          </w:p>
        </w:tc>
        <w:tc>
          <w:tcPr>
            <w:tcW w:w="13325" w:type="dxa"/>
          </w:tcPr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1. Федеральный закон «Об оценочной деятельности в Российской Федерации» от 29.07.1998 года № 135-ФЗ</w:t>
            </w:r>
          </w:p>
          <w:p w:rsidR="00D41D3C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(с последующими изменениями и дополнениями)</w:t>
            </w:r>
          </w:p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D41D3C" w:rsidRPr="00A30EA9" w:rsidTr="00D41D3C">
        <w:trPr>
          <w:cantSplit/>
          <w:trHeight w:val="360"/>
        </w:trPr>
        <w:tc>
          <w:tcPr>
            <w:tcW w:w="1951" w:type="dxa"/>
            <w:vMerge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</w:p>
        </w:tc>
        <w:tc>
          <w:tcPr>
            <w:tcW w:w="13325" w:type="dxa"/>
          </w:tcPr>
          <w:p w:rsidR="00D41D3C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2. Федеральный стандарт оценки «Общие понятия оценки, подходы, подходы и требования к проведению оценки (ФСО № 1)», утвержденный приказом Министерства экономического развития и торговли Российской Федерации от 20.07.2007 № 256</w:t>
            </w:r>
          </w:p>
          <w:p w:rsidR="00D41D3C" w:rsidRPr="00A30EA9" w:rsidRDefault="00D41D3C" w:rsidP="00C84B7E">
            <w:pPr>
              <w:tabs>
                <w:tab w:val="left" w:pos="7804"/>
              </w:tabs>
              <w:jc w:val="both"/>
              <w:rPr>
                <w:sz w:val="24"/>
                <w:szCs w:val="24"/>
              </w:rPr>
            </w:pPr>
          </w:p>
        </w:tc>
      </w:tr>
      <w:tr w:rsidR="00D41D3C" w:rsidRPr="00A30EA9" w:rsidTr="00D41D3C">
        <w:trPr>
          <w:cantSplit/>
          <w:trHeight w:val="510"/>
        </w:trPr>
        <w:tc>
          <w:tcPr>
            <w:tcW w:w="1951" w:type="dxa"/>
            <w:vMerge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</w:p>
        </w:tc>
        <w:tc>
          <w:tcPr>
            <w:tcW w:w="13325" w:type="dxa"/>
          </w:tcPr>
          <w:p w:rsidR="00D41D3C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3. Федеральный стандарт оценки «Цель оценки и виды стоимости (ФСО № 2)», утвержденный приказом Министерства экономического развития и торговли Российской Федерации от 20.07.2007 № 255</w:t>
            </w:r>
          </w:p>
          <w:p w:rsidR="00D41D3C" w:rsidRPr="00A30EA9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D41D3C" w:rsidRPr="00A30EA9" w:rsidTr="00D41D3C">
        <w:trPr>
          <w:cantSplit/>
          <w:trHeight w:val="495"/>
        </w:trPr>
        <w:tc>
          <w:tcPr>
            <w:tcW w:w="1951" w:type="dxa"/>
            <w:vMerge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</w:p>
        </w:tc>
        <w:tc>
          <w:tcPr>
            <w:tcW w:w="13325" w:type="dxa"/>
          </w:tcPr>
          <w:p w:rsidR="00D41D3C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  <w:r w:rsidRPr="00A30EA9">
              <w:rPr>
                <w:sz w:val="24"/>
                <w:szCs w:val="24"/>
              </w:rPr>
              <w:t>4. Федеральный стандарт оценки «Требования к отчету об оценке (ФСО № 3)», утвержденный приказом Министерства экономического развития и торговли Российской Федерации от 20.07.2007 № 254</w:t>
            </w:r>
          </w:p>
          <w:p w:rsidR="00D41D3C" w:rsidRPr="00A30EA9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D41D3C" w:rsidRPr="00A30EA9" w:rsidTr="00D41D3C">
        <w:trPr>
          <w:cantSplit/>
          <w:trHeight w:val="495"/>
        </w:trPr>
        <w:tc>
          <w:tcPr>
            <w:tcW w:w="1951" w:type="dxa"/>
            <w:vMerge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</w:p>
        </w:tc>
        <w:tc>
          <w:tcPr>
            <w:tcW w:w="13325" w:type="dxa"/>
          </w:tcPr>
          <w:p w:rsidR="00D41D3C" w:rsidRDefault="00D41D3C" w:rsidP="00C84B7E">
            <w:pPr>
              <w:pStyle w:val="a3"/>
              <w:spacing w:line="240" w:lineRule="auto"/>
              <w:ind w:firstLine="0"/>
            </w:pPr>
            <w:r>
              <w:t xml:space="preserve">5. Федеральный стандарт оценки № 4 «Определение кадастровой стоимости объектов недвижимости (ФСО № 4)».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22.10.2010 № 508</w:t>
            </w:r>
          </w:p>
          <w:p w:rsidR="00D41D3C" w:rsidRPr="00A30EA9" w:rsidRDefault="00D41D3C" w:rsidP="00C84B7E">
            <w:pPr>
              <w:pStyle w:val="a3"/>
              <w:spacing w:line="240" w:lineRule="auto"/>
              <w:ind w:firstLine="0"/>
            </w:pPr>
          </w:p>
        </w:tc>
      </w:tr>
      <w:tr w:rsidR="00D41D3C" w:rsidRPr="00A30EA9" w:rsidTr="00D41D3C">
        <w:trPr>
          <w:cantSplit/>
          <w:trHeight w:val="495"/>
        </w:trPr>
        <w:tc>
          <w:tcPr>
            <w:tcW w:w="1951" w:type="dxa"/>
            <w:vMerge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</w:p>
        </w:tc>
        <w:tc>
          <w:tcPr>
            <w:tcW w:w="13325" w:type="dxa"/>
          </w:tcPr>
          <w:p w:rsidR="00D41D3C" w:rsidRDefault="00D41D3C" w:rsidP="00C84B7E">
            <w:pPr>
              <w:pStyle w:val="a3"/>
              <w:spacing w:line="240" w:lineRule="auto"/>
              <w:ind w:firstLine="34"/>
            </w:pPr>
            <w:r>
              <w:t xml:space="preserve">6. Федеральный стандарт оценки «Виды экспертизы, порядок ее проведения, требования к экспертному заключению и порядку его утверждения (ФСО № 5)».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04.07.2011 № 328</w:t>
            </w:r>
          </w:p>
          <w:p w:rsidR="00D41D3C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  <w:tr w:rsidR="00D41D3C" w:rsidRPr="00A30EA9" w:rsidTr="00D41D3C">
        <w:trPr>
          <w:cantSplit/>
          <w:trHeight w:val="495"/>
        </w:trPr>
        <w:tc>
          <w:tcPr>
            <w:tcW w:w="1951" w:type="dxa"/>
            <w:vMerge/>
          </w:tcPr>
          <w:p w:rsidR="00D41D3C" w:rsidRPr="00A30EA9" w:rsidRDefault="00D41D3C" w:rsidP="00C84B7E">
            <w:pPr>
              <w:rPr>
                <w:sz w:val="24"/>
                <w:szCs w:val="24"/>
              </w:rPr>
            </w:pPr>
          </w:p>
        </w:tc>
        <w:tc>
          <w:tcPr>
            <w:tcW w:w="13325" w:type="dxa"/>
          </w:tcPr>
          <w:p w:rsidR="00D41D3C" w:rsidRDefault="00D41D3C" w:rsidP="00C84B7E">
            <w:pPr>
              <w:pStyle w:val="a3"/>
              <w:spacing w:line="240" w:lineRule="auto"/>
              <w:ind w:firstLine="0"/>
            </w:pPr>
            <w:r>
              <w:t xml:space="preserve">7. Федеральный стандарт оценки «Требования к уровню знаний эксперта саморегулируемой организации оценщиков (ФСО № 6)». </w:t>
            </w:r>
            <w:proofErr w:type="gramStart"/>
            <w:r>
              <w:t>Утвержден</w:t>
            </w:r>
            <w:proofErr w:type="gramEnd"/>
            <w:r>
              <w:t xml:space="preserve"> Приказом Минэкономразвития РФ от 07.11.2011 № 628</w:t>
            </w:r>
          </w:p>
          <w:p w:rsidR="00D41D3C" w:rsidRDefault="00D41D3C" w:rsidP="00C84B7E">
            <w:pPr>
              <w:tabs>
                <w:tab w:val="left" w:pos="7804"/>
              </w:tabs>
              <w:rPr>
                <w:sz w:val="24"/>
                <w:szCs w:val="24"/>
              </w:rPr>
            </w:pPr>
          </w:p>
        </w:tc>
      </w:tr>
    </w:tbl>
    <w:p w:rsidR="00D41D3C" w:rsidRPr="00A30EA9" w:rsidRDefault="00D41D3C" w:rsidP="00D41D3C">
      <w:pPr>
        <w:jc w:val="center"/>
        <w:rPr>
          <w:sz w:val="24"/>
          <w:szCs w:val="24"/>
        </w:rPr>
      </w:pPr>
    </w:p>
    <w:p w:rsidR="00D41D3C" w:rsidRPr="00A30EA9" w:rsidRDefault="00D41D3C" w:rsidP="00D41D3C">
      <w:pPr>
        <w:jc w:val="both"/>
        <w:rPr>
          <w:b/>
          <w:sz w:val="24"/>
          <w:szCs w:val="24"/>
        </w:rPr>
      </w:pPr>
      <w:r w:rsidRPr="00A30EA9">
        <w:rPr>
          <w:b/>
          <w:sz w:val="24"/>
          <w:szCs w:val="24"/>
        </w:rPr>
        <w:t>Заказчик</w:t>
      </w:r>
      <w:r w:rsidRPr="00A30EA9">
        <w:rPr>
          <w:sz w:val="24"/>
          <w:szCs w:val="24"/>
        </w:rPr>
        <w:t xml:space="preserve"> 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  </w:t>
      </w:r>
      <w:r w:rsidRPr="00A30EA9">
        <w:rPr>
          <w:b/>
          <w:sz w:val="24"/>
          <w:szCs w:val="24"/>
        </w:rPr>
        <w:t>Исполнитель</w:t>
      </w:r>
    </w:p>
    <w:p w:rsidR="00D41D3C" w:rsidRPr="00A30EA9" w:rsidRDefault="00D41D3C" w:rsidP="00D41D3C">
      <w:pPr>
        <w:jc w:val="both"/>
        <w:rPr>
          <w:b/>
          <w:sz w:val="24"/>
          <w:szCs w:val="24"/>
        </w:rPr>
      </w:pPr>
    </w:p>
    <w:p w:rsidR="00D41D3C" w:rsidRPr="00A30EA9" w:rsidRDefault="00D41D3C" w:rsidP="00D41D3C">
      <w:pPr>
        <w:jc w:val="both"/>
        <w:rPr>
          <w:sz w:val="24"/>
          <w:szCs w:val="24"/>
        </w:rPr>
      </w:pPr>
    </w:p>
    <w:p w:rsidR="00D41D3C" w:rsidRPr="00A30EA9" w:rsidRDefault="00D41D3C" w:rsidP="00D41D3C">
      <w:pPr>
        <w:jc w:val="both"/>
        <w:rPr>
          <w:sz w:val="24"/>
          <w:szCs w:val="24"/>
        </w:rPr>
      </w:pPr>
      <w:r w:rsidRPr="00A30EA9">
        <w:rPr>
          <w:sz w:val="24"/>
          <w:szCs w:val="24"/>
        </w:rPr>
        <w:t>______________/_____________/</w:t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 w:rsidRPr="00A30EA9"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A30EA9">
        <w:rPr>
          <w:sz w:val="24"/>
          <w:szCs w:val="24"/>
        </w:rPr>
        <w:t xml:space="preserve">       ____________/______________/</w:t>
      </w:r>
    </w:p>
    <w:p w:rsidR="00D41D3C" w:rsidRDefault="00D41D3C" w:rsidP="00D41D3C">
      <w:pPr>
        <w:rPr>
          <w:sz w:val="24"/>
          <w:szCs w:val="24"/>
        </w:rPr>
      </w:pPr>
    </w:p>
    <w:p w:rsidR="002B766A" w:rsidRDefault="002B766A"/>
    <w:sectPr w:rsidR="002B766A" w:rsidSect="00D41D3C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F44"/>
    <w:rsid w:val="002B766A"/>
    <w:rsid w:val="00D41D3C"/>
    <w:rsid w:val="00E06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1D3C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41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D41D3C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1D3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D41D3C"/>
    <w:pPr>
      <w:spacing w:line="360" w:lineRule="auto"/>
      <w:ind w:firstLine="708"/>
      <w:jc w:val="both"/>
    </w:pPr>
    <w:rPr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D41D3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D41D3C"/>
    <w:pPr>
      <w:spacing w:before="100" w:beforeAutospacing="1" w:after="100" w:afterAutospacing="1" w:line="268" w:lineRule="atLeast"/>
    </w:pPr>
    <w:rPr>
      <w:rFonts w:ascii="Arial" w:hAnsi="Arial" w:cs="Arial"/>
      <w:color w:val="33333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741</Words>
  <Characters>4226</Characters>
  <Application>Microsoft Office Word</Application>
  <DocSecurity>0</DocSecurity>
  <Lines>35</Lines>
  <Paragraphs>9</Paragraphs>
  <ScaleCrop>false</ScaleCrop>
  <Company/>
  <LinksUpToDate>false</LinksUpToDate>
  <CharactersWithSpaces>4958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2013-08-05T04:24:00Z</dcterms:created>
  <dcterms:modified xsi:type="dcterms:W3CDTF">2013-08-05T04:26:00Z</dcterms:modified>
</cp:coreProperties>
</file>