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6265" w:rsidRPr="00CB6265" w:rsidRDefault="00C43D9C" w:rsidP="00CB6265">
      <w:pPr>
        <w:ind w:firstLine="567"/>
        <w:jc w:val="right"/>
        <w:rPr>
          <w:sz w:val="24"/>
          <w:szCs w:val="24"/>
        </w:rPr>
      </w:pPr>
      <w:r>
        <w:rPr>
          <w:i/>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00CB6265" w:rsidRPr="00CB6265">
        <w:rPr>
          <w:sz w:val="24"/>
          <w:szCs w:val="24"/>
        </w:rPr>
        <w:t xml:space="preserve">Приложение № 1 </w:t>
      </w:r>
    </w:p>
    <w:p w:rsidR="00CB6265" w:rsidRPr="00CB6265" w:rsidRDefault="00CB6265" w:rsidP="00CB6265">
      <w:pPr>
        <w:ind w:firstLine="567"/>
        <w:jc w:val="right"/>
        <w:rPr>
          <w:sz w:val="24"/>
          <w:szCs w:val="24"/>
        </w:rPr>
      </w:pPr>
      <w:r w:rsidRPr="00CB6265">
        <w:rPr>
          <w:sz w:val="24"/>
          <w:szCs w:val="24"/>
        </w:rPr>
        <w:t xml:space="preserve">к документации об </w:t>
      </w:r>
      <w:proofErr w:type="gramStart"/>
      <w:r w:rsidRPr="00CB6265">
        <w:rPr>
          <w:sz w:val="24"/>
          <w:szCs w:val="24"/>
        </w:rPr>
        <w:t>открытом</w:t>
      </w:r>
      <w:proofErr w:type="gramEnd"/>
      <w:r w:rsidRPr="00CB6265">
        <w:rPr>
          <w:sz w:val="24"/>
          <w:szCs w:val="24"/>
        </w:rPr>
        <w:t xml:space="preserve"> </w:t>
      </w:r>
    </w:p>
    <w:p w:rsidR="00CB6265" w:rsidRPr="00CB6265" w:rsidRDefault="00CB6265" w:rsidP="00CB6265">
      <w:pPr>
        <w:jc w:val="right"/>
        <w:rPr>
          <w:sz w:val="24"/>
          <w:szCs w:val="24"/>
        </w:rPr>
      </w:pPr>
      <w:proofErr w:type="gramStart"/>
      <w:r w:rsidRPr="00CB6265">
        <w:rPr>
          <w:sz w:val="24"/>
          <w:szCs w:val="24"/>
        </w:rPr>
        <w:t>аукционе</w:t>
      </w:r>
      <w:proofErr w:type="gramEnd"/>
      <w:r w:rsidRPr="00CB6265">
        <w:rPr>
          <w:sz w:val="24"/>
          <w:szCs w:val="24"/>
        </w:rPr>
        <w:t xml:space="preserve"> в электронной форме</w:t>
      </w:r>
    </w:p>
    <w:p w:rsidR="00C43D9C" w:rsidRDefault="00C43D9C" w:rsidP="00CB6265">
      <w:pPr>
        <w:ind w:firstLine="540"/>
        <w:jc w:val="right"/>
        <w:rPr>
          <w:sz w:val="24"/>
          <w:szCs w:val="24"/>
        </w:rPr>
      </w:pPr>
    </w:p>
    <w:p w:rsidR="00C43D9C" w:rsidRDefault="00C43D9C" w:rsidP="00C43D9C">
      <w:pPr>
        <w:jc w:val="center"/>
        <w:rPr>
          <w:b/>
          <w:sz w:val="24"/>
          <w:szCs w:val="24"/>
        </w:rPr>
      </w:pPr>
      <w:r>
        <w:rPr>
          <w:b/>
          <w:sz w:val="24"/>
          <w:szCs w:val="24"/>
        </w:rPr>
        <w:t xml:space="preserve">Техническое задание </w:t>
      </w:r>
    </w:p>
    <w:p w:rsidR="00C43D9C" w:rsidRDefault="00C43D9C" w:rsidP="00C43D9C">
      <w:pPr>
        <w:jc w:val="center"/>
        <w:rPr>
          <w:b/>
          <w:sz w:val="24"/>
          <w:szCs w:val="24"/>
        </w:rPr>
      </w:pPr>
      <w:r>
        <w:rPr>
          <w:b/>
          <w:sz w:val="24"/>
          <w:szCs w:val="24"/>
        </w:rPr>
        <w:t xml:space="preserve">на выполнение работ по изготовлению </w:t>
      </w:r>
      <w:r w:rsidR="0098459F">
        <w:rPr>
          <w:b/>
          <w:sz w:val="24"/>
          <w:szCs w:val="24"/>
        </w:rPr>
        <w:t xml:space="preserve">(приобретению) </w:t>
      </w:r>
      <w:r>
        <w:rPr>
          <w:b/>
          <w:sz w:val="24"/>
          <w:szCs w:val="24"/>
        </w:rPr>
        <w:t xml:space="preserve">остановочных павильонов </w:t>
      </w:r>
    </w:p>
    <w:p w:rsidR="00C43D9C" w:rsidRDefault="00C43D9C" w:rsidP="00C43D9C">
      <w:pPr>
        <w:jc w:val="center"/>
        <w:rPr>
          <w:b/>
          <w:sz w:val="24"/>
          <w:szCs w:val="24"/>
        </w:rPr>
      </w:pPr>
      <w:r>
        <w:rPr>
          <w:b/>
          <w:sz w:val="24"/>
          <w:szCs w:val="24"/>
        </w:rPr>
        <w:t xml:space="preserve">и их установке на остановочные пункты городского пассажирского транспорта </w:t>
      </w:r>
    </w:p>
    <w:p w:rsidR="00C43D9C" w:rsidRDefault="00C43D9C" w:rsidP="00C43D9C">
      <w:pPr>
        <w:jc w:val="center"/>
        <w:rPr>
          <w:b/>
          <w:sz w:val="24"/>
          <w:szCs w:val="24"/>
        </w:rPr>
      </w:pPr>
      <w:r>
        <w:rPr>
          <w:b/>
          <w:sz w:val="24"/>
          <w:szCs w:val="24"/>
        </w:rPr>
        <w:t>на территории города Перми</w:t>
      </w:r>
    </w:p>
    <w:p w:rsidR="00C43D9C" w:rsidRDefault="00C43D9C" w:rsidP="00C43D9C">
      <w:pPr>
        <w:jc w:val="center"/>
        <w:rPr>
          <w:sz w:val="26"/>
          <w:szCs w:val="26"/>
        </w:rPr>
      </w:pPr>
    </w:p>
    <w:p w:rsidR="00C43D9C" w:rsidRDefault="00C43D9C" w:rsidP="009E1A84">
      <w:pPr>
        <w:pStyle w:val="10"/>
        <w:numPr>
          <w:ilvl w:val="0"/>
          <w:numId w:val="5"/>
        </w:numPr>
        <w:tabs>
          <w:tab w:val="left" w:pos="0"/>
        </w:tabs>
        <w:ind w:left="0" w:firstLine="426"/>
        <w:jc w:val="both"/>
        <w:rPr>
          <w:sz w:val="24"/>
          <w:szCs w:val="24"/>
        </w:rPr>
      </w:pPr>
      <w:r>
        <w:rPr>
          <w:sz w:val="24"/>
          <w:szCs w:val="24"/>
        </w:rPr>
        <w:t xml:space="preserve">Подрядчик выполняет работы по приобретению или изготовлению </w:t>
      </w:r>
      <w:r w:rsidR="004E6AD0">
        <w:rPr>
          <w:sz w:val="24"/>
          <w:szCs w:val="24"/>
        </w:rPr>
        <w:t>6</w:t>
      </w:r>
      <w:r w:rsidRPr="008853F5">
        <w:rPr>
          <w:sz w:val="24"/>
          <w:szCs w:val="24"/>
        </w:rPr>
        <w:t xml:space="preserve"> (</w:t>
      </w:r>
      <w:r w:rsidR="004E6AD0">
        <w:rPr>
          <w:sz w:val="24"/>
          <w:szCs w:val="24"/>
        </w:rPr>
        <w:t>Шести</w:t>
      </w:r>
      <w:r w:rsidRPr="008853F5">
        <w:rPr>
          <w:sz w:val="24"/>
          <w:szCs w:val="24"/>
        </w:rPr>
        <w:t>)</w:t>
      </w:r>
      <w:r>
        <w:rPr>
          <w:sz w:val="24"/>
          <w:szCs w:val="24"/>
        </w:rPr>
        <w:t xml:space="preserve"> остановочных павильонов и их установке на остановочные пункты городского пассажирского транспорта на территории города Перми</w:t>
      </w:r>
      <w:r w:rsidR="003D7512">
        <w:rPr>
          <w:sz w:val="24"/>
          <w:szCs w:val="24"/>
        </w:rPr>
        <w:t>, в том числе 2 (Двух) остановочных павильонов типа ОМ 5000х2000мм, 4 (Четырех) остановочных павильонов типа ОМ 4000х2000мм</w:t>
      </w:r>
      <w:r>
        <w:rPr>
          <w:sz w:val="24"/>
          <w:szCs w:val="24"/>
        </w:rPr>
        <w:t xml:space="preserve">. </w:t>
      </w:r>
    </w:p>
    <w:p w:rsidR="00C43D9C" w:rsidRDefault="00C43D9C" w:rsidP="009E1A84">
      <w:pPr>
        <w:pStyle w:val="10"/>
        <w:numPr>
          <w:ilvl w:val="0"/>
          <w:numId w:val="5"/>
        </w:numPr>
        <w:tabs>
          <w:tab w:val="left" w:pos="0"/>
        </w:tabs>
        <w:ind w:left="0" w:firstLine="426"/>
        <w:jc w:val="both"/>
        <w:rPr>
          <w:sz w:val="24"/>
          <w:szCs w:val="24"/>
        </w:rPr>
      </w:pPr>
      <w:r>
        <w:rPr>
          <w:sz w:val="24"/>
          <w:szCs w:val="24"/>
        </w:rPr>
        <w:t>Подрядчик выполняет работы по установке остановочных павильонов в 3 этапа:</w:t>
      </w:r>
    </w:p>
    <w:p w:rsidR="00C43D9C" w:rsidRDefault="00C43D9C" w:rsidP="009E1A84">
      <w:pPr>
        <w:pStyle w:val="10"/>
        <w:tabs>
          <w:tab w:val="left" w:pos="142"/>
        </w:tabs>
        <w:ind w:left="142" w:firstLine="284"/>
        <w:jc w:val="both"/>
        <w:rPr>
          <w:sz w:val="24"/>
          <w:szCs w:val="24"/>
        </w:rPr>
      </w:pPr>
      <w:r>
        <w:rPr>
          <w:sz w:val="24"/>
          <w:szCs w:val="24"/>
        </w:rPr>
        <w:tab/>
        <w:t xml:space="preserve">1 этап – приобретение или изготовление остановочных павильонов </w:t>
      </w:r>
      <w:proofErr w:type="gramStart"/>
      <w:r>
        <w:rPr>
          <w:sz w:val="24"/>
          <w:szCs w:val="24"/>
        </w:rPr>
        <w:t>согласно</w:t>
      </w:r>
      <w:proofErr w:type="gramEnd"/>
      <w:r>
        <w:rPr>
          <w:sz w:val="24"/>
          <w:szCs w:val="24"/>
        </w:rPr>
        <w:t xml:space="preserve"> прилагаемого эскиза</w:t>
      </w:r>
      <w:r w:rsidR="004A5171">
        <w:rPr>
          <w:sz w:val="24"/>
          <w:szCs w:val="24"/>
        </w:rPr>
        <w:t xml:space="preserve"> </w:t>
      </w:r>
      <w:r w:rsidR="00A90D1D">
        <w:rPr>
          <w:sz w:val="24"/>
          <w:szCs w:val="24"/>
        </w:rPr>
        <w:t xml:space="preserve">(приложение 1) </w:t>
      </w:r>
      <w:r w:rsidR="004A5171">
        <w:rPr>
          <w:sz w:val="24"/>
          <w:szCs w:val="24"/>
        </w:rPr>
        <w:t>и проектной документации</w:t>
      </w:r>
      <w:r>
        <w:rPr>
          <w:sz w:val="24"/>
          <w:szCs w:val="24"/>
        </w:rPr>
        <w:t xml:space="preserve"> (</w:t>
      </w:r>
      <w:r w:rsidR="00000D57">
        <w:rPr>
          <w:sz w:val="24"/>
          <w:szCs w:val="24"/>
        </w:rPr>
        <w:t>направляется Заказчиком Подрядчику в рабочем режиме</w:t>
      </w:r>
      <w:r>
        <w:rPr>
          <w:sz w:val="24"/>
          <w:szCs w:val="24"/>
        </w:rPr>
        <w:t>)</w:t>
      </w:r>
      <w:r w:rsidR="0024709A">
        <w:rPr>
          <w:sz w:val="24"/>
          <w:szCs w:val="24"/>
        </w:rPr>
        <w:t>;</w:t>
      </w:r>
    </w:p>
    <w:p w:rsidR="00C43D9C" w:rsidRDefault="00C43D9C" w:rsidP="009E1A84">
      <w:pPr>
        <w:pStyle w:val="10"/>
        <w:tabs>
          <w:tab w:val="left" w:pos="142"/>
        </w:tabs>
        <w:ind w:left="142" w:firstLine="284"/>
        <w:jc w:val="both"/>
        <w:rPr>
          <w:sz w:val="24"/>
          <w:szCs w:val="24"/>
        </w:rPr>
      </w:pPr>
      <w:r>
        <w:rPr>
          <w:sz w:val="24"/>
          <w:szCs w:val="24"/>
        </w:rPr>
        <w:tab/>
        <w:t>2 этап – установка остановочных павильонов</w:t>
      </w:r>
      <w:r w:rsidR="004A5171">
        <w:rPr>
          <w:sz w:val="24"/>
          <w:szCs w:val="24"/>
        </w:rPr>
        <w:t>, нанесение навигационной информации на павильон (фриз-вывеска</w:t>
      </w:r>
      <w:r w:rsidR="008853F5">
        <w:rPr>
          <w:sz w:val="24"/>
          <w:szCs w:val="24"/>
        </w:rPr>
        <w:t xml:space="preserve"> с нанесением наименования остановочного пункта</w:t>
      </w:r>
      <w:r w:rsidR="004A5171">
        <w:rPr>
          <w:sz w:val="24"/>
          <w:szCs w:val="24"/>
        </w:rPr>
        <w:t>, схема маршрутов городского пассажирского транспорта города Перми)</w:t>
      </w:r>
      <w:r>
        <w:rPr>
          <w:sz w:val="24"/>
          <w:szCs w:val="24"/>
        </w:rPr>
        <w:t>;</w:t>
      </w:r>
    </w:p>
    <w:p w:rsidR="00C43D9C" w:rsidRDefault="00C43D9C" w:rsidP="009E1A84">
      <w:pPr>
        <w:pStyle w:val="10"/>
        <w:tabs>
          <w:tab w:val="left" w:pos="142"/>
        </w:tabs>
        <w:ind w:left="142" w:firstLine="284"/>
        <w:jc w:val="both"/>
        <w:rPr>
          <w:sz w:val="24"/>
          <w:szCs w:val="24"/>
        </w:rPr>
      </w:pPr>
      <w:r>
        <w:rPr>
          <w:sz w:val="24"/>
          <w:szCs w:val="24"/>
        </w:rPr>
        <w:tab/>
        <w:t>3 этап – восстановление покрытия площадок остановочных пунктов и очистка места производства работ от строительного мусора и твердых бытовых отходов.</w:t>
      </w:r>
    </w:p>
    <w:p w:rsidR="00C43D9C" w:rsidRDefault="00C43D9C" w:rsidP="009E1A84">
      <w:pPr>
        <w:pStyle w:val="10"/>
        <w:numPr>
          <w:ilvl w:val="0"/>
          <w:numId w:val="5"/>
        </w:numPr>
        <w:tabs>
          <w:tab w:val="clear" w:pos="0"/>
          <w:tab w:val="left" w:pos="142"/>
        </w:tabs>
        <w:ind w:left="142" w:firstLine="284"/>
        <w:jc w:val="both"/>
        <w:rPr>
          <w:sz w:val="24"/>
          <w:szCs w:val="24"/>
        </w:rPr>
      </w:pPr>
      <w:r>
        <w:rPr>
          <w:sz w:val="24"/>
          <w:szCs w:val="24"/>
        </w:rPr>
        <w:t xml:space="preserve"> </w:t>
      </w:r>
      <w:proofErr w:type="gramStart"/>
      <w:r>
        <w:rPr>
          <w:sz w:val="24"/>
          <w:szCs w:val="24"/>
        </w:rPr>
        <w:t>При выполнении работ по приобретению или изготовлению остановочного павильона Подрядчик учитывает следующие дополнительные требования к остановочного павильону:</w:t>
      </w:r>
      <w:proofErr w:type="gramEnd"/>
    </w:p>
    <w:p w:rsidR="00C43D9C" w:rsidRDefault="00C43D9C" w:rsidP="008F3BAD">
      <w:pPr>
        <w:pStyle w:val="10"/>
        <w:numPr>
          <w:ilvl w:val="1"/>
          <w:numId w:val="5"/>
        </w:numPr>
        <w:tabs>
          <w:tab w:val="left" w:pos="0"/>
          <w:tab w:val="left" w:pos="993"/>
        </w:tabs>
        <w:ind w:left="0" w:firstLine="709"/>
        <w:jc w:val="both"/>
        <w:rPr>
          <w:sz w:val="24"/>
          <w:szCs w:val="24"/>
        </w:rPr>
      </w:pPr>
      <w:r>
        <w:rPr>
          <w:sz w:val="24"/>
          <w:szCs w:val="24"/>
        </w:rPr>
        <w:t xml:space="preserve">Требования к </w:t>
      </w:r>
      <w:proofErr w:type="spellStart"/>
      <w:proofErr w:type="gramStart"/>
      <w:r>
        <w:rPr>
          <w:sz w:val="24"/>
          <w:szCs w:val="24"/>
        </w:rPr>
        <w:t>фриз-вывеске</w:t>
      </w:r>
      <w:proofErr w:type="spellEnd"/>
      <w:proofErr w:type="gramEnd"/>
      <w:r>
        <w:rPr>
          <w:sz w:val="24"/>
          <w:szCs w:val="24"/>
        </w:rPr>
        <w:t xml:space="preserve">: </w:t>
      </w:r>
    </w:p>
    <w:p w:rsidR="00C43D9C" w:rsidRDefault="00C43D9C" w:rsidP="008F3BAD">
      <w:pPr>
        <w:pStyle w:val="10"/>
        <w:numPr>
          <w:ilvl w:val="2"/>
          <w:numId w:val="5"/>
        </w:numPr>
        <w:tabs>
          <w:tab w:val="left" w:pos="0"/>
          <w:tab w:val="left" w:pos="993"/>
        </w:tabs>
        <w:ind w:left="0" w:firstLine="709"/>
        <w:jc w:val="both"/>
        <w:rPr>
          <w:sz w:val="24"/>
          <w:szCs w:val="24"/>
        </w:rPr>
      </w:pPr>
      <w:r>
        <w:rPr>
          <w:sz w:val="24"/>
          <w:szCs w:val="24"/>
        </w:rPr>
        <w:t>фриз</w:t>
      </w:r>
      <w:r w:rsidRPr="00784397">
        <w:rPr>
          <w:sz w:val="24"/>
          <w:szCs w:val="24"/>
        </w:rPr>
        <w:t xml:space="preserve">-вывеска с названием остановочного пункта устанавливается с фасадной стороны павильона на металлическую планку под округлым козырьком посередине, фон вывески – в основной цвет </w:t>
      </w:r>
      <w:r w:rsidRPr="004F62E2">
        <w:rPr>
          <w:sz w:val="24"/>
          <w:szCs w:val="24"/>
        </w:rPr>
        <w:t xml:space="preserve">павильона </w:t>
      </w:r>
      <w:r>
        <w:rPr>
          <w:sz w:val="24"/>
          <w:szCs w:val="24"/>
        </w:rPr>
        <w:t xml:space="preserve">серебристый </w:t>
      </w:r>
      <w:proofErr w:type="spellStart"/>
      <w:r>
        <w:rPr>
          <w:sz w:val="24"/>
          <w:szCs w:val="24"/>
        </w:rPr>
        <w:t>металлик</w:t>
      </w:r>
      <w:proofErr w:type="spellEnd"/>
      <w:r w:rsidRPr="004F62E2">
        <w:rPr>
          <w:sz w:val="24"/>
          <w:szCs w:val="24"/>
        </w:rPr>
        <w:t xml:space="preserve">, буквы надписи – цвет черный, шрифт – </w:t>
      </w:r>
      <w:proofErr w:type="spellStart"/>
      <w:r>
        <w:rPr>
          <w:sz w:val="24"/>
          <w:szCs w:val="24"/>
        </w:rPr>
        <w:t>Пермиан</w:t>
      </w:r>
      <w:proofErr w:type="spellEnd"/>
      <w:r>
        <w:rPr>
          <w:sz w:val="24"/>
          <w:szCs w:val="24"/>
        </w:rPr>
        <w:t xml:space="preserve"> </w:t>
      </w:r>
      <w:r w:rsidRPr="00784397">
        <w:rPr>
          <w:sz w:val="24"/>
          <w:szCs w:val="24"/>
          <w:shd w:val="clear" w:color="auto" w:fill="FFFF00"/>
        </w:rPr>
        <w:t>(скачать http://pcrd.ru/files/permian.zip)</w:t>
      </w:r>
      <w:r>
        <w:rPr>
          <w:sz w:val="24"/>
          <w:szCs w:val="24"/>
        </w:rPr>
        <w:t xml:space="preserve"> в соответствии с примером </w:t>
      </w:r>
      <w:proofErr w:type="spellStart"/>
      <w:proofErr w:type="gramStart"/>
      <w:r>
        <w:rPr>
          <w:sz w:val="24"/>
          <w:szCs w:val="24"/>
        </w:rPr>
        <w:t>дизайн-макета</w:t>
      </w:r>
      <w:proofErr w:type="spellEnd"/>
      <w:proofErr w:type="gramEnd"/>
      <w:r>
        <w:rPr>
          <w:sz w:val="24"/>
          <w:szCs w:val="24"/>
        </w:rPr>
        <w:t xml:space="preserve"> (приложение </w:t>
      </w:r>
      <w:r w:rsidR="00000D57">
        <w:rPr>
          <w:sz w:val="24"/>
          <w:szCs w:val="24"/>
        </w:rPr>
        <w:t>2</w:t>
      </w:r>
      <w:r w:rsidR="00E866EE">
        <w:rPr>
          <w:sz w:val="24"/>
          <w:szCs w:val="24"/>
        </w:rPr>
        <w:t>, Лист 1</w:t>
      </w:r>
      <w:r>
        <w:rPr>
          <w:sz w:val="24"/>
          <w:szCs w:val="24"/>
        </w:rPr>
        <w:t>);</w:t>
      </w:r>
    </w:p>
    <w:p w:rsidR="00C43D9C" w:rsidRDefault="00C43D9C" w:rsidP="008F3BAD">
      <w:pPr>
        <w:pStyle w:val="10"/>
        <w:numPr>
          <w:ilvl w:val="2"/>
          <w:numId w:val="5"/>
        </w:numPr>
        <w:tabs>
          <w:tab w:val="left" w:pos="0"/>
          <w:tab w:val="left" w:pos="993"/>
        </w:tabs>
        <w:ind w:left="0" w:firstLine="709"/>
        <w:jc w:val="both"/>
        <w:rPr>
          <w:sz w:val="24"/>
          <w:szCs w:val="24"/>
        </w:rPr>
      </w:pPr>
      <w:proofErr w:type="gramStart"/>
      <w:r>
        <w:rPr>
          <w:sz w:val="24"/>
          <w:szCs w:val="24"/>
        </w:rPr>
        <w:t xml:space="preserve">на фриз-вывеску остановочного павильона с торцевой стороны павильона по направлению движения пешеходов и автотранспорта наносится изображение с наименованием остановочного пункта </w:t>
      </w:r>
      <w:r>
        <w:rPr>
          <w:color w:val="000000"/>
          <w:sz w:val="24"/>
          <w:szCs w:val="24"/>
        </w:rPr>
        <w:t>с нанесением изображения из вырезанной самоклеющейся пленки</w:t>
      </w:r>
      <w:r>
        <w:rPr>
          <w:sz w:val="24"/>
          <w:szCs w:val="24"/>
        </w:rPr>
        <w:t xml:space="preserve"> в соответствии с примером </w:t>
      </w:r>
      <w:proofErr w:type="spellStart"/>
      <w:r>
        <w:rPr>
          <w:sz w:val="24"/>
          <w:szCs w:val="24"/>
        </w:rPr>
        <w:t>дизайн-макета</w:t>
      </w:r>
      <w:proofErr w:type="spellEnd"/>
      <w:r>
        <w:rPr>
          <w:sz w:val="24"/>
          <w:szCs w:val="24"/>
        </w:rPr>
        <w:t xml:space="preserve"> </w:t>
      </w:r>
      <w:r w:rsidR="003A7455">
        <w:rPr>
          <w:sz w:val="24"/>
          <w:szCs w:val="24"/>
        </w:rPr>
        <w:t>(</w:t>
      </w:r>
      <w:r>
        <w:rPr>
          <w:sz w:val="24"/>
          <w:szCs w:val="24"/>
        </w:rPr>
        <w:t xml:space="preserve">приложение </w:t>
      </w:r>
      <w:r w:rsidR="00000D57">
        <w:rPr>
          <w:sz w:val="24"/>
          <w:szCs w:val="24"/>
        </w:rPr>
        <w:t>2</w:t>
      </w:r>
      <w:r w:rsidR="00E866EE">
        <w:rPr>
          <w:sz w:val="24"/>
          <w:szCs w:val="24"/>
        </w:rPr>
        <w:t>, Лист 2)</w:t>
      </w:r>
      <w:r>
        <w:rPr>
          <w:sz w:val="24"/>
          <w:szCs w:val="24"/>
        </w:rPr>
        <w:t xml:space="preserve">, методом выклейки из самоклеящихся пленок типа </w:t>
      </w:r>
      <w:r>
        <w:rPr>
          <w:sz w:val="24"/>
          <w:szCs w:val="24"/>
          <w:lang w:val="en-US"/>
        </w:rPr>
        <w:t>ORACAL</w:t>
      </w:r>
      <w:r>
        <w:rPr>
          <w:sz w:val="24"/>
          <w:szCs w:val="24"/>
        </w:rPr>
        <w:t xml:space="preserve"> 640 (</w:t>
      </w:r>
      <w:r w:rsidR="003A7455" w:rsidRPr="0024106B">
        <w:rPr>
          <w:sz w:val="24"/>
          <w:szCs w:val="24"/>
        </w:rPr>
        <w:t>либо эквивалент</w:t>
      </w:r>
      <w:r w:rsidR="003A7455">
        <w:rPr>
          <w:sz w:val="24"/>
          <w:szCs w:val="24"/>
        </w:rPr>
        <w:t xml:space="preserve">, характеристика эквивалента: матовая, </w:t>
      </w:r>
      <w:proofErr w:type="spellStart"/>
      <w:r w:rsidR="003A7455">
        <w:rPr>
          <w:sz w:val="24"/>
          <w:szCs w:val="24"/>
        </w:rPr>
        <w:t>плоттерная</w:t>
      </w:r>
      <w:proofErr w:type="spellEnd"/>
      <w:r w:rsidR="003A7455">
        <w:rPr>
          <w:sz w:val="24"/>
          <w:szCs w:val="24"/>
        </w:rPr>
        <w:t>, эластичная, полихлорвиниловая пленка толщиной 75 мкм, термостойкость от -40С до</w:t>
      </w:r>
      <w:proofErr w:type="gramEnd"/>
      <w:r w:rsidR="003A7455">
        <w:rPr>
          <w:sz w:val="24"/>
          <w:szCs w:val="24"/>
        </w:rPr>
        <w:t xml:space="preserve"> +</w:t>
      </w:r>
      <w:proofErr w:type="gramStart"/>
      <w:r w:rsidR="003A7455">
        <w:rPr>
          <w:sz w:val="24"/>
          <w:szCs w:val="24"/>
        </w:rPr>
        <w:t>80С без изменений</w:t>
      </w:r>
      <w:r w:rsidR="003A7455" w:rsidRPr="0024106B">
        <w:rPr>
          <w:sz w:val="24"/>
          <w:szCs w:val="24"/>
        </w:rPr>
        <w:t>)</w:t>
      </w:r>
      <w:r>
        <w:rPr>
          <w:sz w:val="24"/>
          <w:szCs w:val="24"/>
        </w:rPr>
        <w:t>, оранжевого и черного цветов.</w:t>
      </w:r>
      <w:proofErr w:type="gramEnd"/>
      <w:r>
        <w:rPr>
          <w:sz w:val="24"/>
          <w:szCs w:val="24"/>
        </w:rPr>
        <w:t xml:space="preserve"> Номера пленок дополнительно согласовываются с Заказчиком;</w:t>
      </w:r>
    </w:p>
    <w:p w:rsidR="00C43D9C" w:rsidRDefault="00C43D9C" w:rsidP="008F3BAD">
      <w:pPr>
        <w:tabs>
          <w:tab w:val="left" w:pos="0"/>
          <w:tab w:val="left" w:pos="993"/>
        </w:tabs>
        <w:ind w:firstLine="709"/>
        <w:jc w:val="both"/>
        <w:rPr>
          <w:color w:val="000000"/>
          <w:sz w:val="24"/>
          <w:szCs w:val="24"/>
        </w:rPr>
      </w:pPr>
      <w:r>
        <w:rPr>
          <w:color w:val="000000"/>
          <w:sz w:val="24"/>
          <w:szCs w:val="24"/>
        </w:rPr>
        <w:t>3.1.3. буквы на торцевой фриз – вывеске белого цвета, согласно выданного заказчиком дизайн – макета.</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 xml:space="preserve">способ крепления </w:t>
      </w:r>
      <w:proofErr w:type="spellStart"/>
      <w:proofErr w:type="gramStart"/>
      <w:r>
        <w:rPr>
          <w:sz w:val="24"/>
          <w:szCs w:val="24"/>
        </w:rPr>
        <w:t>фриз-вывески</w:t>
      </w:r>
      <w:proofErr w:type="spellEnd"/>
      <w:proofErr w:type="gramEnd"/>
      <w:r>
        <w:rPr>
          <w:sz w:val="24"/>
          <w:szCs w:val="24"/>
        </w:rPr>
        <w:t xml:space="preserve"> остановочного павильона должен исключать ее коробление в результате температурных расширений.</w:t>
      </w:r>
    </w:p>
    <w:p w:rsidR="00C43D9C" w:rsidRDefault="00C43D9C" w:rsidP="008F3BAD">
      <w:pPr>
        <w:pStyle w:val="10"/>
        <w:numPr>
          <w:ilvl w:val="2"/>
          <w:numId w:val="6"/>
        </w:numPr>
        <w:tabs>
          <w:tab w:val="left" w:pos="0"/>
          <w:tab w:val="left" w:pos="993"/>
        </w:tabs>
        <w:ind w:left="0" w:firstLine="709"/>
        <w:jc w:val="both"/>
        <w:rPr>
          <w:sz w:val="24"/>
          <w:szCs w:val="24"/>
        </w:rPr>
      </w:pPr>
      <w:r>
        <w:rPr>
          <w:sz w:val="24"/>
          <w:szCs w:val="24"/>
        </w:rPr>
        <w:t>металлическая рамка фриза-вывески и верхние дуги остановочного павильона должны быть дополнительно укреплены для исключения их прогиба.</w:t>
      </w:r>
    </w:p>
    <w:p w:rsidR="008F3BAD" w:rsidRPr="008F3BAD" w:rsidRDefault="00C43D9C" w:rsidP="008F3BAD">
      <w:pPr>
        <w:pStyle w:val="10"/>
        <w:numPr>
          <w:ilvl w:val="1"/>
          <w:numId w:val="6"/>
        </w:numPr>
        <w:tabs>
          <w:tab w:val="left" w:pos="0"/>
          <w:tab w:val="left" w:pos="426"/>
          <w:tab w:val="left" w:pos="993"/>
        </w:tabs>
        <w:ind w:left="426" w:firstLine="567"/>
        <w:jc w:val="both"/>
        <w:rPr>
          <w:sz w:val="24"/>
          <w:szCs w:val="24"/>
        </w:rPr>
      </w:pPr>
      <w:r w:rsidRPr="008F3BAD">
        <w:rPr>
          <w:sz w:val="24"/>
          <w:szCs w:val="24"/>
        </w:rPr>
        <w:t xml:space="preserve">Требования к конструкции остановочного павильона: </w:t>
      </w:r>
      <w:r w:rsidR="008F3BAD" w:rsidRPr="008F3BAD">
        <w:rPr>
          <w:sz w:val="24"/>
          <w:szCs w:val="24"/>
        </w:rPr>
        <w:t xml:space="preserve"> </w:t>
      </w:r>
    </w:p>
    <w:p w:rsidR="008F3BAD" w:rsidRPr="00C36580" w:rsidRDefault="008F3BAD" w:rsidP="008F3BAD">
      <w:pPr>
        <w:pStyle w:val="a7"/>
        <w:numPr>
          <w:ilvl w:val="2"/>
          <w:numId w:val="7"/>
        </w:numPr>
        <w:tabs>
          <w:tab w:val="left" w:pos="993"/>
        </w:tabs>
        <w:ind w:left="0" w:firstLine="709"/>
        <w:jc w:val="both"/>
        <w:rPr>
          <w:sz w:val="24"/>
          <w:szCs w:val="24"/>
        </w:rPr>
      </w:pPr>
      <w:r>
        <w:rPr>
          <w:sz w:val="24"/>
          <w:szCs w:val="24"/>
        </w:rPr>
        <w:lastRenderedPageBreak/>
        <w:t>работы по изготовлению</w:t>
      </w:r>
      <w:r w:rsidR="003D7512">
        <w:rPr>
          <w:sz w:val="24"/>
          <w:szCs w:val="24"/>
        </w:rPr>
        <w:t xml:space="preserve"> (приобретению)</w:t>
      </w:r>
      <w:r>
        <w:rPr>
          <w:sz w:val="24"/>
          <w:szCs w:val="24"/>
        </w:rPr>
        <w:t xml:space="preserve"> остановочн</w:t>
      </w:r>
      <w:r w:rsidR="003D7512">
        <w:rPr>
          <w:sz w:val="24"/>
          <w:szCs w:val="24"/>
        </w:rPr>
        <w:t>ых</w:t>
      </w:r>
      <w:r>
        <w:rPr>
          <w:sz w:val="24"/>
          <w:szCs w:val="24"/>
        </w:rPr>
        <w:t xml:space="preserve"> павильон</w:t>
      </w:r>
      <w:r w:rsidR="003D7512">
        <w:rPr>
          <w:sz w:val="24"/>
          <w:szCs w:val="24"/>
        </w:rPr>
        <w:t>ов</w:t>
      </w:r>
      <w:r>
        <w:rPr>
          <w:sz w:val="24"/>
          <w:szCs w:val="24"/>
        </w:rPr>
        <w:t xml:space="preserve"> выполняются в соответствии с техническим и эскизным проектами и утвержденной рабочей </w:t>
      </w:r>
      <w:r w:rsidRPr="000D15EB">
        <w:rPr>
          <w:sz w:val="24"/>
          <w:szCs w:val="24"/>
        </w:rPr>
        <w:t>документацией</w:t>
      </w:r>
      <w:r w:rsidRPr="00C36580">
        <w:rPr>
          <w:sz w:val="24"/>
          <w:szCs w:val="24"/>
        </w:rPr>
        <w:t>;</w:t>
      </w:r>
    </w:p>
    <w:p w:rsidR="003D7512" w:rsidRDefault="00C43D9C" w:rsidP="008F3BAD">
      <w:pPr>
        <w:pStyle w:val="10"/>
        <w:numPr>
          <w:ilvl w:val="2"/>
          <w:numId w:val="7"/>
        </w:numPr>
        <w:tabs>
          <w:tab w:val="left" w:pos="0"/>
          <w:tab w:val="left" w:pos="993"/>
        </w:tabs>
        <w:ind w:left="0" w:firstLine="709"/>
        <w:jc w:val="both"/>
        <w:rPr>
          <w:sz w:val="24"/>
          <w:szCs w:val="24"/>
        </w:rPr>
      </w:pPr>
      <w:r>
        <w:rPr>
          <w:sz w:val="24"/>
          <w:szCs w:val="24"/>
        </w:rPr>
        <w:t>Конструкци</w:t>
      </w:r>
      <w:r w:rsidR="003D7512">
        <w:rPr>
          <w:sz w:val="24"/>
          <w:szCs w:val="24"/>
        </w:rPr>
        <w:t>я</w:t>
      </w:r>
      <w:r>
        <w:rPr>
          <w:sz w:val="24"/>
          <w:szCs w:val="24"/>
        </w:rPr>
        <w:t xml:space="preserve"> остановочн</w:t>
      </w:r>
      <w:r w:rsidR="003D7512">
        <w:rPr>
          <w:sz w:val="24"/>
          <w:szCs w:val="24"/>
        </w:rPr>
        <w:t>ого</w:t>
      </w:r>
      <w:r>
        <w:rPr>
          <w:sz w:val="24"/>
          <w:szCs w:val="24"/>
        </w:rPr>
        <w:t xml:space="preserve"> павильон</w:t>
      </w:r>
      <w:r w:rsidR="003D7512">
        <w:rPr>
          <w:sz w:val="24"/>
          <w:szCs w:val="24"/>
        </w:rPr>
        <w:t>а</w:t>
      </w:r>
      <w:r>
        <w:rPr>
          <w:sz w:val="24"/>
          <w:szCs w:val="24"/>
        </w:rPr>
        <w:t xml:space="preserve"> </w:t>
      </w:r>
      <w:r w:rsidR="003D7512">
        <w:rPr>
          <w:sz w:val="24"/>
          <w:szCs w:val="24"/>
        </w:rPr>
        <w:t xml:space="preserve">типа ОМ 5000х2000мм: </w:t>
      </w:r>
      <w:r>
        <w:rPr>
          <w:sz w:val="24"/>
          <w:szCs w:val="24"/>
        </w:rPr>
        <w:t xml:space="preserve">размерами </w:t>
      </w:r>
      <w:r w:rsidR="00E96C7C">
        <w:rPr>
          <w:sz w:val="24"/>
          <w:szCs w:val="24"/>
        </w:rPr>
        <w:t>5</w:t>
      </w:r>
      <w:r>
        <w:rPr>
          <w:sz w:val="24"/>
          <w:szCs w:val="24"/>
        </w:rPr>
        <w:t xml:space="preserve">000х2000х2100мм, габаритные размеры </w:t>
      </w:r>
      <w:r w:rsidR="00E96C7C">
        <w:rPr>
          <w:sz w:val="24"/>
          <w:szCs w:val="24"/>
        </w:rPr>
        <w:t>5</w:t>
      </w:r>
      <w:r>
        <w:rPr>
          <w:sz w:val="24"/>
          <w:szCs w:val="24"/>
        </w:rPr>
        <w:t>500х2500х2600мм</w:t>
      </w:r>
      <w:r w:rsidR="00F45A2A">
        <w:rPr>
          <w:sz w:val="24"/>
          <w:szCs w:val="24"/>
        </w:rPr>
        <w:t>,</w:t>
      </w:r>
      <w:r>
        <w:rPr>
          <w:sz w:val="24"/>
          <w:szCs w:val="24"/>
        </w:rPr>
        <w:t xml:space="preserve"> состоит из </w:t>
      </w:r>
      <w:r w:rsidR="00826782">
        <w:rPr>
          <w:sz w:val="24"/>
          <w:szCs w:val="24"/>
        </w:rPr>
        <w:t>дву</w:t>
      </w:r>
      <w:r w:rsidR="004A5171">
        <w:rPr>
          <w:sz w:val="24"/>
          <w:szCs w:val="24"/>
        </w:rPr>
        <w:t>х</w:t>
      </w:r>
      <w:r>
        <w:rPr>
          <w:sz w:val="24"/>
          <w:szCs w:val="24"/>
        </w:rPr>
        <w:t xml:space="preserve"> стенок – один пролет левой боковой сте</w:t>
      </w:r>
      <w:r w:rsidR="00E96C7C">
        <w:rPr>
          <w:sz w:val="24"/>
          <w:szCs w:val="24"/>
        </w:rPr>
        <w:t>нки с двойным стеклом триплекс 8</w:t>
      </w:r>
      <w:r>
        <w:rPr>
          <w:sz w:val="24"/>
          <w:szCs w:val="24"/>
        </w:rPr>
        <w:t xml:space="preserve"> мм</w:t>
      </w:r>
      <w:proofErr w:type="gramStart"/>
      <w:r>
        <w:rPr>
          <w:sz w:val="24"/>
          <w:szCs w:val="24"/>
        </w:rPr>
        <w:t>.</w:t>
      </w:r>
      <w:proofErr w:type="gramEnd"/>
      <w:r>
        <w:rPr>
          <w:sz w:val="24"/>
          <w:szCs w:val="24"/>
        </w:rPr>
        <w:t xml:space="preserve"> </w:t>
      </w:r>
      <w:proofErr w:type="gramStart"/>
      <w:r>
        <w:rPr>
          <w:sz w:val="24"/>
          <w:szCs w:val="24"/>
        </w:rPr>
        <w:t>с</w:t>
      </w:r>
      <w:proofErr w:type="gramEnd"/>
      <w:r>
        <w:rPr>
          <w:sz w:val="24"/>
          <w:szCs w:val="24"/>
        </w:rPr>
        <w:t xml:space="preserve"> антивандальными свойствами в металлической трубе, задняя стенка – стекло триплекс </w:t>
      </w:r>
      <w:r w:rsidR="00E96C7C">
        <w:rPr>
          <w:sz w:val="24"/>
          <w:szCs w:val="24"/>
        </w:rPr>
        <w:t>8</w:t>
      </w:r>
      <w:r>
        <w:rPr>
          <w:sz w:val="24"/>
          <w:szCs w:val="24"/>
        </w:rPr>
        <w:t xml:space="preserve">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w:t>
      </w:r>
      <w:r w:rsidR="00602290">
        <w:rPr>
          <w:sz w:val="24"/>
          <w:szCs w:val="24"/>
        </w:rPr>
        <w:t>стальной лист</w:t>
      </w:r>
      <w:r>
        <w:rPr>
          <w:sz w:val="24"/>
          <w:szCs w:val="24"/>
        </w:rPr>
        <w:t xml:space="preserve">, </w:t>
      </w:r>
      <w:r w:rsidRPr="00784397">
        <w:rPr>
          <w:sz w:val="24"/>
          <w:szCs w:val="24"/>
        </w:rPr>
        <w:t xml:space="preserve">цвет – </w:t>
      </w:r>
      <w:r>
        <w:rPr>
          <w:sz w:val="24"/>
          <w:szCs w:val="24"/>
        </w:rPr>
        <w:t>черный</w:t>
      </w:r>
      <w:r w:rsidRPr="00784397">
        <w:rPr>
          <w:sz w:val="24"/>
          <w:szCs w:val="24"/>
        </w:rPr>
        <w:t xml:space="preserve">; скамья длиной </w:t>
      </w:r>
      <w:r w:rsidR="00100BC5">
        <w:rPr>
          <w:sz w:val="24"/>
          <w:szCs w:val="24"/>
        </w:rPr>
        <w:t>30</w:t>
      </w:r>
      <w:r w:rsidRPr="00784397">
        <w:rPr>
          <w:sz w:val="24"/>
          <w:szCs w:val="24"/>
        </w:rPr>
        <w:t>00мм, урна для сбора мусора – металлическая, объем 50л.</w:t>
      </w:r>
      <w:r w:rsidR="003D7512">
        <w:rPr>
          <w:sz w:val="24"/>
          <w:szCs w:val="24"/>
        </w:rPr>
        <w:t>;</w:t>
      </w:r>
    </w:p>
    <w:p w:rsidR="00F45A2A" w:rsidRDefault="003D7512" w:rsidP="00F45A2A">
      <w:pPr>
        <w:pStyle w:val="10"/>
        <w:numPr>
          <w:ilvl w:val="2"/>
          <w:numId w:val="7"/>
        </w:numPr>
        <w:tabs>
          <w:tab w:val="left" w:pos="0"/>
          <w:tab w:val="left" w:pos="993"/>
        </w:tabs>
        <w:ind w:left="0" w:firstLine="709"/>
        <w:jc w:val="both"/>
        <w:rPr>
          <w:sz w:val="24"/>
          <w:szCs w:val="24"/>
        </w:rPr>
      </w:pPr>
      <w:r>
        <w:rPr>
          <w:sz w:val="24"/>
          <w:szCs w:val="24"/>
        </w:rPr>
        <w:t xml:space="preserve">Конструкция остановочного павильона типа ОМ 4000х2000мм: </w:t>
      </w:r>
      <w:r w:rsidR="00F45A2A">
        <w:rPr>
          <w:sz w:val="24"/>
          <w:szCs w:val="24"/>
        </w:rPr>
        <w:t>размерами 4000х2000х2100мм, габаритные размеры 4500х2500х2600мм, состоит из двух стенок – один пролет левой боковой стенки с двойным стеклом триплекс 8 мм</w:t>
      </w:r>
      <w:proofErr w:type="gramStart"/>
      <w:r w:rsidR="00F45A2A">
        <w:rPr>
          <w:sz w:val="24"/>
          <w:szCs w:val="24"/>
        </w:rPr>
        <w:t>.</w:t>
      </w:r>
      <w:proofErr w:type="gramEnd"/>
      <w:r w:rsidR="00F45A2A">
        <w:rPr>
          <w:sz w:val="24"/>
          <w:szCs w:val="24"/>
        </w:rPr>
        <w:t xml:space="preserve"> </w:t>
      </w:r>
      <w:proofErr w:type="gramStart"/>
      <w:r w:rsidR="00F45A2A">
        <w:rPr>
          <w:sz w:val="24"/>
          <w:szCs w:val="24"/>
        </w:rPr>
        <w:t>с</w:t>
      </w:r>
      <w:proofErr w:type="gramEnd"/>
      <w:r w:rsidR="00F45A2A">
        <w:rPr>
          <w:sz w:val="24"/>
          <w:szCs w:val="24"/>
        </w:rPr>
        <w:t xml:space="preserve"> антивандальными свойствами в металлической трубе, задняя стенка – стекло триплекс 8 мм с антивандальными свойствами в металлической трубе, крыша - металлический каркас с наклоном в сторону задней стенки для отвода воды, стальной лист толщиной 2мм, внутренняя часть крыши – стальной лист, </w:t>
      </w:r>
      <w:r w:rsidR="00F45A2A" w:rsidRPr="00784397">
        <w:rPr>
          <w:sz w:val="24"/>
          <w:szCs w:val="24"/>
        </w:rPr>
        <w:t xml:space="preserve">цвет – </w:t>
      </w:r>
      <w:r w:rsidR="00F45A2A">
        <w:rPr>
          <w:sz w:val="24"/>
          <w:szCs w:val="24"/>
        </w:rPr>
        <w:t>черный</w:t>
      </w:r>
      <w:r w:rsidR="00F45A2A" w:rsidRPr="00784397">
        <w:rPr>
          <w:sz w:val="24"/>
          <w:szCs w:val="24"/>
        </w:rPr>
        <w:t xml:space="preserve">; скамья длиной </w:t>
      </w:r>
      <w:r w:rsidR="00F45A2A">
        <w:rPr>
          <w:sz w:val="24"/>
          <w:szCs w:val="24"/>
        </w:rPr>
        <w:t>25</w:t>
      </w:r>
      <w:r w:rsidR="00F45A2A" w:rsidRPr="00784397">
        <w:rPr>
          <w:sz w:val="24"/>
          <w:szCs w:val="24"/>
        </w:rPr>
        <w:t>00мм, урна для сбора мусора – металлическая, объем 50л.</w:t>
      </w:r>
      <w:r w:rsidR="00F45A2A">
        <w:rPr>
          <w:sz w:val="24"/>
          <w:szCs w:val="24"/>
        </w:rPr>
        <w:t>;</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скамья павильона должна состоять из металлического каркаса с настилом из деревянного бруса у задней стенки, покрытого тонировочным лаком темно-коричневого цвета, крепление деревянного бруса болтами с утоплением шляпки в уровень деревянного бруса;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опорные стойки павильона с подпятниками – 4 </w:t>
      </w:r>
      <w:proofErr w:type="spellStart"/>
      <w:proofErr w:type="gramStart"/>
      <w:r>
        <w:rPr>
          <w:sz w:val="24"/>
          <w:szCs w:val="24"/>
        </w:rPr>
        <w:t>шт</w:t>
      </w:r>
      <w:proofErr w:type="spellEnd"/>
      <w:proofErr w:type="gramEnd"/>
      <w:r>
        <w:rPr>
          <w:sz w:val="24"/>
          <w:szCs w:val="24"/>
        </w:rPr>
        <w:t xml:space="preserve">, труба ф100, цвет – серебристый </w:t>
      </w:r>
      <w:proofErr w:type="spellStart"/>
      <w:r>
        <w:rPr>
          <w:sz w:val="24"/>
          <w:szCs w:val="24"/>
        </w:rPr>
        <w:t>металлик</w:t>
      </w:r>
      <w:proofErr w:type="spellEnd"/>
      <w:r>
        <w:rPr>
          <w:sz w:val="24"/>
          <w:szCs w:val="24"/>
        </w:rPr>
        <w:t>;</w:t>
      </w:r>
    </w:p>
    <w:p w:rsidR="00602290" w:rsidRDefault="003D7512" w:rsidP="008F3BAD">
      <w:pPr>
        <w:pStyle w:val="10"/>
        <w:numPr>
          <w:ilvl w:val="2"/>
          <w:numId w:val="7"/>
        </w:numPr>
        <w:tabs>
          <w:tab w:val="left" w:pos="0"/>
          <w:tab w:val="left" w:pos="993"/>
        </w:tabs>
        <w:ind w:left="0" w:firstLine="709"/>
        <w:jc w:val="both"/>
        <w:rPr>
          <w:sz w:val="24"/>
          <w:szCs w:val="24"/>
        </w:rPr>
      </w:pPr>
      <w:r>
        <w:rPr>
          <w:sz w:val="24"/>
          <w:szCs w:val="24"/>
        </w:rPr>
        <w:t>с</w:t>
      </w:r>
      <w:r w:rsidR="00602290">
        <w:rPr>
          <w:sz w:val="24"/>
          <w:szCs w:val="24"/>
        </w:rPr>
        <w:t>варные швы между листами крыши: торцевые, наружные и внутренние должны быть сплошными, зашкурены, без разрывов, исключая расхождение стыков материала;</w:t>
      </w:r>
    </w:p>
    <w:p w:rsidR="00C43D9C" w:rsidRDefault="00C43D9C" w:rsidP="008F3BAD">
      <w:pPr>
        <w:pStyle w:val="10"/>
        <w:numPr>
          <w:ilvl w:val="2"/>
          <w:numId w:val="7"/>
        </w:numPr>
        <w:tabs>
          <w:tab w:val="left" w:pos="0"/>
          <w:tab w:val="left" w:pos="993"/>
        </w:tabs>
        <w:ind w:left="0" w:firstLine="709"/>
        <w:jc w:val="both"/>
        <w:rPr>
          <w:sz w:val="24"/>
          <w:szCs w:val="24"/>
        </w:rPr>
      </w:pPr>
      <w:proofErr w:type="gramStart"/>
      <w:r>
        <w:rPr>
          <w:sz w:val="24"/>
          <w:szCs w:val="24"/>
        </w:rPr>
        <w:t xml:space="preserve">цвет металлоконструкции остановочного павильона – серебристый </w:t>
      </w:r>
      <w:proofErr w:type="spellStart"/>
      <w:r>
        <w:rPr>
          <w:sz w:val="24"/>
          <w:szCs w:val="24"/>
        </w:rPr>
        <w:t>металлик</w:t>
      </w:r>
      <w:proofErr w:type="spellEnd"/>
      <w:r>
        <w:rPr>
          <w:sz w:val="24"/>
          <w:szCs w:val="24"/>
        </w:rPr>
        <w:t xml:space="preserve">, цвет стекла триплекс стенок павильона – прозрачный, цвет крыши </w:t>
      </w:r>
      <w:r w:rsidR="00602290">
        <w:rPr>
          <w:sz w:val="24"/>
          <w:szCs w:val="24"/>
        </w:rPr>
        <w:t>внутри и снаружи</w:t>
      </w:r>
      <w:r>
        <w:rPr>
          <w:sz w:val="24"/>
          <w:szCs w:val="24"/>
        </w:rPr>
        <w:t xml:space="preserve"> – черный,</w:t>
      </w:r>
      <w:r w:rsidR="00602290">
        <w:rPr>
          <w:sz w:val="24"/>
          <w:szCs w:val="24"/>
        </w:rPr>
        <w:t xml:space="preserve"> </w:t>
      </w:r>
      <w:r>
        <w:rPr>
          <w:sz w:val="24"/>
          <w:szCs w:val="24"/>
        </w:rPr>
        <w:t xml:space="preserve">цвет фона фасадной </w:t>
      </w:r>
      <w:proofErr w:type="spellStart"/>
      <w:r>
        <w:rPr>
          <w:sz w:val="24"/>
          <w:szCs w:val="24"/>
        </w:rPr>
        <w:t>фриз-вывески</w:t>
      </w:r>
      <w:proofErr w:type="spellEnd"/>
      <w:r>
        <w:rPr>
          <w:sz w:val="24"/>
          <w:szCs w:val="24"/>
        </w:rPr>
        <w:t xml:space="preserve"> – серебристый </w:t>
      </w:r>
      <w:proofErr w:type="spellStart"/>
      <w:r>
        <w:rPr>
          <w:sz w:val="24"/>
          <w:szCs w:val="24"/>
        </w:rPr>
        <w:t>металлик</w:t>
      </w:r>
      <w:proofErr w:type="spellEnd"/>
      <w:r>
        <w:rPr>
          <w:sz w:val="24"/>
          <w:szCs w:val="24"/>
        </w:rPr>
        <w:t xml:space="preserve">, буквы – черный цвет, цвет фона торцевой </w:t>
      </w:r>
      <w:proofErr w:type="spellStart"/>
      <w:r>
        <w:rPr>
          <w:sz w:val="24"/>
          <w:szCs w:val="24"/>
        </w:rPr>
        <w:t>фриз-вывески</w:t>
      </w:r>
      <w:proofErr w:type="spellEnd"/>
      <w:r>
        <w:rPr>
          <w:sz w:val="24"/>
          <w:szCs w:val="24"/>
        </w:rPr>
        <w:t xml:space="preserve"> – черный, буквы – белый, оранжевый.</w:t>
      </w:r>
      <w:proofErr w:type="gramEnd"/>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 xml:space="preserve">Покраска всех элементов металлоконструкции остановочного павильона должна быть выполнена равномерно с соблюдением специальной технологии в три этапа: зачистка поверхности, грунтовка поверхности, покраска материалом для наружного применения с коррозийно-стойким покрытием, не подверженной деформации при высокой и резко отрицательной температуре атмосферного воздуха. </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урн</w:t>
      </w:r>
      <w:r w:rsidR="00602290">
        <w:rPr>
          <w:sz w:val="24"/>
          <w:szCs w:val="24"/>
        </w:rPr>
        <w:t>а</w:t>
      </w:r>
      <w:r>
        <w:rPr>
          <w:sz w:val="24"/>
          <w:szCs w:val="24"/>
        </w:rPr>
        <w:t xml:space="preserve"> для мусора должн</w:t>
      </w:r>
      <w:r w:rsidR="00602290">
        <w:rPr>
          <w:sz w:val="24"/>
          <w:szCs w:val="24"/>
        </w:rPr>
        <w:t>а</w:t>
      </w:r>
      <w:r>
        <w:rPr>
          <w:sz w:val="24"/>
          <w:szCs w:val="24"/>
        </w:rPr>
        <w:t xml:space="preserve"> быть окрашен</w:t>
      </w:r>
      <w:r w:rsidR="00602290">
        <w:rPr>
          <w:sz w:val="24"/>
          <w:szCs w:val="24"/>
        </w:rPr>
        <w:t>а</w:t>
      </w:r>
      <w:r>
        <w:rPr>
          <w:sz w:val="24"/>
          <w:szCs w:val="24"/>
        </w:rPr>
        <w:t xml:space="preserve"> в цвет серебристый </w:t>
      </w:r>
      <w:proofErr w:type="spellStart"/>
      <w:r>
        <w:rPr>
          <w:sz w:val="24"/>
          <w:szCs w:val="24"/>
        </w:rPr>
        <w:t>металлик</w:t>
      </w:r>
      <w:proofErr w:type="spellEnd"/>
      <w:r>
        <w:rPr>
          <w:sz w:val="24"/>
          <w:szCs w:val="24"/>
        </w:rPr>
        <w:t>, стационарно закреплен</w:t>
      </w:r>
      <w:r w:rsidR="00602290">
        <w:rPr>
          <w:sz w:val="24"/>
          <w:szCs w:val="24"/>
        </w:rPr>
        <w:t>а</w:t>
      </w:r>
      <w:r>
        <w:rPr>
          <w:sz w:val="24"/>
          <w:szCs w:val="24"/>
        </w:rPr>
        <w:t xml:space="preserve"> к опоре металлоконструкции остановочного павильона с фасадной стороны справа и обеспечив</w:t>
      </w:r>
      <w:r w:rsidR="00602290">
        <w:rPr>
          <w:sz w:val="24"/>
          <w:szCs w:val="24"/>
        </w:rPr>
        <w:t>ать свободное извлечение мусора.</w:t>
      </w:r>
    </w:p>
    <w:p w:rsidR="00C43D9C" w:rsidRDefault="00C43D9C" w:rsidP="008F3BAD">
      <w:pPr>
        <w:pStyle w:val="10"/>
        <w:numPr>
          <w:ilvl w:val="2"/>
          <w:numId w:val="7"/>
        </w:numPr>
        <w:tabs>
          <w:tab w:val="left" w:pos="0"/>
          <w:tab w:val="left" w:pos="993"/>
        </w:tabs>
        <w:ind w:left="0" w:firstLine="709"/>
        <w:jc w:val="both"/>
        <w:rPr>
          <w:sz w:val="24"/>
          <w:szCs w:val="24"/>
        </w:rPr>
      </w:pPr>
      <w:r>
        <w:rPr>
          <w:sz w:val="24"/>
          <w:szCs w:val="24"/>
        </w:rPr>
        <w:t>Все сварные швы должны быть зашкурены, прокрашены в цвет павильона, не видны на поверхности металлоконструкции.</w:t>
      </w:r>
    </w:p>
    <w:p w:rsidR="00DE3C0B" w:rsidRDefault="00DE3C0B" w:rsidP="008F3BAD">
      <w:pPr>
        <w:pStyle w:val="10"/>
        <w:numPr>
          <w:ilvl w:val="2"/>
          <w:numId w:val="7"/>
        </w:numPr>
        <w:tabs>
          <w:tab w:val="left" w:pos="0"/>
          <w:tab w:val="left" w:pos="993"/>
        </w:tabs>
        <w:ind w:left="0" w:firstLine="709"/>
        <w:jc w:val="both"/>
        <w:rPr>
          <w:sz w:val="24"/>
          <w:szCs w:val="24"/>
        </w:rPr>
      </w:pPr>
      <w:r>
        <w:rPr>
          <w:sz w:val="24"/>
          <w:szCs w:val="24"/>
        </w:rPr>
        <w:t>Конструкция округлой крыши с задней стороны павильона должна препятствовать стеканию воды внутрь павильона.</w:t>
      </w:r>
    </w:p>
    <w:p w:rsidR="00C43D9C" w:rsidRDefault="00C43D9C" w:rsidP="008F3BAD">
      <w:pPr>
        <w:pStyle w:val="10"/>
        <w:numPr>
          <w:ilvl w:val="1"/>
          <w:numId w:val="7"/>
        </w:numPr>
        <w:tabs>
          <w:tab w:val="left" w:pos="0"/>
          <w:tab w:val="left" w:pos="993"/>
        </w:tabs>
        <w:ind w:left="0" w:firstLine="426"/>
        <w:jc w:val="both"/>
        <w:rPr>
          <w:sz w:val="24"/>
          <w:szCs w:val="24"/>
        </w:rPr>
      </w:pPr>
      <w:r>
        <w:rPr>
          <w:sz w:val="24"/>
          <w:szCs w:val="24"/>
        </w:rPr>
        <w:t>Требования к изображению схемы и расписания движения маршрутов:</w:t>
      </w:r>
    </w:p>
    <w:p w:rsid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Pr>
          <w:color w:val="000000"/>
          <w:sz w:val="24"/>
          <w:szCs w:val="24"/>
        </w:rPr>
        <w:t xml:space="preserve">один пролет боковой стенки остановочного павильона выполнен по принципу короба, внутри которого размещено изображение схемы и расписание движения </w:t>
      </w:r>
      <w:r>
        <w:rPr>
          <w:color w:val="000000"/>
          <w:sz w:val="24"/>
          <w:szCs w:val="24"/>
        </w:rPr>
        <w:lastRenderedPageBreak/>
        <w:t>маршрутов городского пассажирского транспорта для чтения с наружной и внутренней стороны павильона.</w:t>
      </w:r>
    </w:p>
    <w:p w:rsidR="00C43D9C" w:rsidRPr="00C43D9C" w:rsidRDefault="00C43D9C" w:rsidP="008F3BAD">
      <w:pPr>
        <w:pStyle w:val="10"/>
        <w:numPr>
          <w:ilvl w:val="2"/>
          <w:numId w:val="7"/>
        </w:numPr>
        <w:tabs>
          <w:tab w:val="left" w:pos="0"/>
          <w:tab w:val="left" w:pos="142"/>
          <w:tab w:val="left" w:pos="993"/>
        </w:tabs>
        <w:ind w:left="0" w:firstLine="709"/>
        <w:jc w:val="both"/>
        <w:rPr>
          <w:color w:val="000000"/>
          <w:sz w:val="24"/>
          <w:szCs w:val="24"/>
        </w:rPr>
      </w:pPr>
      <w:r w:rsidRPr="00C43D9C">
        <w:rPr>
          <w:color w:val="000000"/>
          <w:sz w:val="24"/>
          <w:szCs w:val="24"/>
        </w:rPr>
        <w:t>Короб оборудован антивандальным запирающим устройством. Дизайн-макет схемы и расписание движения маршрутов городского пассажирского транспорта на каждый остановочный пункт предоставляется Заказчиком</w:t>
      </w:r>
      <w:r w:rsidR="00602290">
        <w:rPr>
          <w:color w:val="000000"/>
          <w:sz w:val="24"/>
          <w:szCs w:val="24"/>
        </w:rPr>
        <w:t xml:space="preserve"> </w:t>
      </w:r>
      <w:r w:rsidRPr="00C43D9C">
        <w:rPr>
          <w:color w:val="000000"/>
          <w:sz w:val="24"/>
          <w:szCs w:val="24"/>
        </w:rPr>
        <w:t>Подрядной организации;</w:t>
      </w:r>
    </w:p>
    <w:p w:rsidR="00C43D9C" w:rsidRDefault="00C43D9C" w:rsidP="008F3BAD">
      <w:pPr>
        <w:pStyle w:val="10"/>
        <w:numPr>
          <w:ilvl w:val="2"/>
          <w:numId w:val="7"/>
        </w:numPr>
        <w:tabs>
          <w:tab w:val="left" w:pos="0"/>
          <w:tab w:val="left" w:pos="142"/>
          <w:tab w:val="left" w:pos="993"/>
        </w:tabs>
        <w:ind w:left="0" w:firstLine="709"/>
        <w:jc w:val="both"/>
        <w:rPr>
          <w:sz w:val="24"/>
          <w:szCs w:val="24"/>
        </w:rPr>
      </w:pPr>
      <w:r>
        <w:rPr>
          <w:sz w:val="24"/>
          <w:szCs w:val="24"/>
        </w:rPr>
        <w:t xml:space="preserve">информационные щиты с размещением схемы движения общественного городского транспорта (пример </w:t>
      </w:r>
      <w:proofErr w:type="spellStart"/>
      <w:proofErr w:type="gramStart"/>
      <w:r>
        <w:rPr>
          <w:sz w:val="24"/>
          <w:szCs w:val="24"/>
        </w:rPr>
        <w:t>дизайн-макета</w:t>
      </w:r>
      <w:proofErr w:type="spellEnd"/>
      <w:proofErr w:type="gramEnd"/>
      <w:r>
        <w:rPr>
          <w:sz w:val="24"/>
          <w:szCs w:val="24"/>
        </w:rPr>
        <w:t xml:space="preserve"> приведен в приложении </w:t>
      </w:r>
      <w:r w:rsidR="00000D57">
        <w:rPr>
          <w:sz w:val="24"/>
          <w:szCs w:val="24"/>
        </w:rPr>
        <w:t>3</w:t>
      </w:r>
      <w:r>
        <w:rPr>
          <w:sz w:val="24"/>
          <w:szCs w:val="24"/>
        </w:rPr>
        <w:t xml:space="preserve">) с антивандальными запирающими устройствами монтируются к боковым стенам с внутренней стороны остановочного павильона. Подрядчик в течение срока сдачи-приемки остановочных павильонов передает Заказчику ключ к антивандальному запирающему устройству в 5-ти экземплярах. </w:t>
      </w:r>
    </w:p>
    <w:p w:rsidR="00C43D9C" w:rsidRDefault="00C43D9C" w:rsidP="008F3BAD">
      <w:pPr>
        <w:pStyle w:val="10"/>
        <w:numPr>
          <w:ilvl w:val="0"/>
          <w:numId w:val="7"/>
        </w:numPr>
        <w:tabs>
          <w:tab w:val="left" w:pos="0"/>
          <w:tab w:val="left" w:pos="142"/>
          <w:tab w:val="left" w:pos="993"/>
        </w:tabs>
        <w:ind w:left="0" w:firstLine="709"/>
        <w:jc w:val="both"/>
        <w:rPr>
          <w:sz w:val="24"/>
          <w:szCs w:val="24"/>
        </w:rPr>
      </w:pPr>
      <w:r>
        <w:rPr>
          <w:sz w:val="24"/>
          <w:szCs w:val="24"/>
        </w:rPr>
        <w:t>Остановочные павильоны долж</w:t>
      </w:r>
      <w:r w:rsidR="008853F5">
        <w:rPr>
          <w:sz w:val="24"/>
          <w:szCs w:val="24"/>
        </w:rPr>
        <w:t xml:space="preserve">ны быть установлены не позднее </w:t>
      </w:r>
      <w:r w:rsidR="003D7512">
        <w:rPr>
          <w:sz w:val="24"/>
          <w:szCs w:val="24"/>
        </w:rPr>
        <w:t>15</w:t>
      </w:r>
      <w:r>
        <w:rPr>
          <w:sz w:val="24"/>
          <w:szCs w:val="24"/>
        </w:rPr>
        <w:t xml:space="preserve"> </w:t>
      </w:r>
      <w:r w:rsidR="003D7512">
        <w:rPr>
          <w:sz w:val="24"/>
          <w:szCs w:val="24"/>
        </w:rPr>
        <w:t>ноября</w:t>
      </w:r>
      <w:r>
        <w:rPr>
          <w:sz w:val="24"/>
          <w:szCs w:val="24"/>
        </w:rPr>
        <w:t xml:space="preserve"> 201</w:t>
      </w:r>
      <w:r w:rsidR="00100BC5">
        <w:rPr>
          <w:sz w:val="24"/>
          <w:szCs w:val="24"/>
        </w:rPr>
        <w:t>3</w:t>
      </w:r>
      <w:r>
        <w:rPr>
          <w:sz w:val="24"/>
          <w:szCs w:val="24"/>
        </w:rPr>
        <w:t xml:space="preserve"> года на остановочных пунктах городского пассажирского транспорта на территории города Перми по следующим адресам: </w:t>
      </w:r>
    </w:p>
    <w:p w:rsidR="00C43D9C" w:rsidRDefault="00C43D9C" w:rsidP="009E1A84">
      <w:pPr>
        <w:pStyle w:val="10"/>
        <w:tabs>
          <w:tab w:val="left" w:pos="426"/>
          <w:tab w:val="left" w:pos="993"/>
        </w:tabs>
        <w:ind w:left="426"/>
        <w:jc w:val="both"/>
        <w:rPr>
          <w:sz w:val="24"/>
          <w:szCs w:val="24"/>
        </w:rPr>
      </w:pPr>
    </w:p>
    <w:tbl>
      <w:tblPr>
        <w:tblW w:w="9606" w:type="dxa"/>
        <w:tblLayout w:type="fixed"/>
        <w:tblLook w:val="0000"/>
      </w:tblPr>
      <w:tblGrid>
        <w:gridCol w:w="816"/>
        <w:gridCol w:w="1702"/>
        <w:gridCol w:w="1986"/>
        <w:gridCol w:w="1557"/>
        <w:gridCol w:w="1844"/>
        <w:gridCol w:w="1701"/>
      </w:tblGrid>
      <w:tr w:rsidR="00F45A2A"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 xml:space="preserve">№ </w:t>
            </w:r>
            <w:proofErr w:type="spellStart"/>
            <w:proofErr w:type="gramStart"/>
            <w:r w:rsidRPr="00100BC5">
              <w:rPr>
                <w:rFonts w:eastAsia="Calibri"/>
                <w:szCs w:val="24"/>
              </w:rPr>
              <w:t>п</w:t>
            </w:r>
            <w:proofErr w:type="spellEnd"/>
            <w:proofErr w:type="gramEnd"/>
            <w:r w:rsidRPr="00100BC5">
              <w:rPr>
                <w:rFonts w:eastAsia="Calibri"/>
                <w:szCs w:val="24"/>
              </w:rPr>
              <w:t>/</w:t>
            </w:r>
            <w:proofErr w:type="spellStart"/>
            <w:r w:rsidRPr="00100BC5">
              <w:rPr>
                <w:rFonts w:eastAsia="Calibri"/>
                <w:szCs w:val="24"/>
              </w:rPr>
              <w:t>п</w:t>
            </w:r>
            <w:proofErr w:type="spellEnd"/>
          </w:p>
        </w:tc>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Район</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Наименование остановочного пункта</w:t>
            </w:r>
          </w:p>
        </w:tc>
        <w:tc>
          <w:tcPr>
            <w:tcW w:w="1557"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Направление</w:t>
            </w:r>
          </w:p>
        </w:tc>
        <w:tc>
          <w:tcPr>
            <w:tcW w:w="1844" w:type="dxa"/>
            <w:tcBorders>
              <w:top w:val="single" w:sz="4" w:space="0" w:color="000000"/>
              <w:left w:val="single" w:sz="4" w:space="0" w:color="000000"/>
              <w:bottom w:val="single" w:sz="4" w:space="0" w:color="000000"/>
              <w:right w:val="single" w:sz="4" w:space="0" w:color="000000"/>
            </w:tcBorders>
            <w:shd w:val="clear" w:color="auto" w:fill="auto"/>
          </w:tcPr>
          <w:p w:rsidR="00F45A2A" w:rsidRPr="00100BC5" w:rsidRDefault="00F45A2A" w:rsidP="0056649F">
            <w:pPr>
              <w:pStyle w:val="a3"/>
              <w:spacing w:line="100" w:lineRule="atLeast"/>
              <w:jc w:val="center"/>
              <w:rPr>
                <w:rFonts w:eastAsia="Calibri"/>
                <w:szCs w:val="24"/>
              </w:rPr>
            </w:pPr>
            <w:r w:rsidRPr="00100BC5">
              <w:rPr>
                <w:rFonts w:eastAsia="Calibri"/>
                <w:szCs w:val="24"/>
              </w:rPr>
              <w:t>Месторасположение</w:t>
            </w:r>
          </w:p>
        </w:tc>
        <w:tc>
          <w:tcPr>
            <w:tcW w:w="1701" w:type="dxa"/>
            <w:tcBorders>
              <w:top w:val="single" w:sz="4" w:space="0" w:color="000000"/>
              <w:left w:val="single" w:sz="4" w:space="0" w:color="000000"/>
              <w:bottom w:val="single" w:sz="4" w:space="0" w:color="000000"/>
              <w:right w:val="single" w:sz="4" w:space="0" w:color="000000"/>
            </w:tcBorders>
          </w:tcPr>
          <w:p w:rsidR="00F45A2A" w:rsidRPr="00100BC5" w:rsidRDefault="006A5973" w:rsidP="0056649F">
            <w:pPr>
              <w:pStyle w:val="a3"/>
              <w:spacing w:line="100" w:lineRule="atLeast"/>
              <w:jc w:val="center"/>
              <w:rPr>
                <w:rFonts w:eastAsia="Calibri"/>
                <w:szCs w:val="24"/>
              </w:rPr>
            </w:pPr>
            <w:r>
              <w:rPr>
                <w:rFonts w:eastAsia="Calibri"/>
                <w:szCs w:val="24"/>
              </w:rPr>
              <w:t>Тип остановочного павильона</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sidRPr="00100BC5">
              <w:rPr>
                <w:rFonts w:eastAsia="Calibri"/>
                <w:szCs w:val="24"/>
              </w:rPr>
              <w:t>1</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Рынок (</w:t>
            </w:r>
            <w:proofErr w:type="spellStart"/>
            <w:r w:rsidRPr="00F60AB8">
              <w:rPr>
                <w:bCs/>
                <w:color w:val="000000"/>
                <w:sz w:val="24"/>
                <w:szCs w:val="24"/>
              </w:rPr>
              <w:t>Закамск</w:t>
            </w:r>
            <w:proofErr w:type="spellEnd"/>
            <w:r w:rsidRPr="00F60AB8">
              <w:rPr>
                <w:bCs/>
                <w:color w:val="000000"/>
                <w:sz w:val="24"/>
                <w:szCs w:val="24"/>
              </w:rPr>
              <w:t>)</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7C345E">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sidRPr="00100BC5">
              <w:rPr>
                <w:rFonts w:eastAsia="Calibri"/>
                <w:szCs w:val="24"/>
              </w:rPr>
              <w:t>2</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Рынок (</w:t>
            </w:r>
            <w:proofErr w:type="spellStart"/>
            <w:r w:rsidRPr="00F60AB8">
              <w:rPr>
                <w:bCs/>
                <w:color w:val="000000"/>
                <w:sz w:val="24"/>
                <w:szCs w:val="24"/>
              </w:rPr>
              <w:t>Закамск</w:t>
            </w:r>
            <w:proofErr w:type="spellEnd"/>
            <w:r w:rsidRPr="00F60AB8">
              <w:rPr>
                <w:bCs/>
                <w:color w:val="000000"/>
                <w:sz w:val="24"/>
                <w:szCs w:val="24"/>
              </w:rPr>
              <w:t>)</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183B">
            <w:pPr>
              <w:jc w:val="center"/>
              <w:rPr>
                <w:bCs/>
                <w:color w:val="000000"/>
                <w:sz w:val="24"/>
                <w:szCs w:val="24"/>
              </w:rPr>
            </w:pPr>
            <w:r>
              <w:rPr>
                <w:bCs/>
                <w:color w:val="000000"/>
                <w:sz w:val="24"/>
                <w:szCs w:val="24"/>
              </w:rPr>
              <w:t>ОМ 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3</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Кинотеатр «Экран»</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183B">
            <w:pPr>
              <w:jc w:val="center"/>
              <w:rPr>
                <w:bCs/>
                <w:color w:val="000000"/>
                <w:sz w:val="24"/>
                <w:szCs w:val="24"/>
              </w:rPr>
            </w:pPr>
            <w:r w:rsidRPr="00F60AB8">
              <w:rPr>
                <w:bCs/>
                <w:color w:val="000000"/>
                <w:sz w:val="24"/>
                <w:szCs w:val="24"/>
              </w:rPr>
              <w:t>ОМ 5000х2000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4</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Кинотеатр «Экран»</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965125">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7C345E">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5</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000E6">
            <w:pPr>
              <w:pStyle w:val="a3"/>
              <w:spacing w:line="280" w:lineRule="exact"/>
              <w:jc w:val="center"/>
              <w:rPr>
                <w:rFonts w:eastAsia="Calibri"/>
                <w:szCs w:val="24"/>
              </w:rPr>
            </w:pPr>
            <w:r>
              <w:rPr>
                <w:rFonts w:eastAsia="Calibri"/>
                <w:szCs w:val="24"/>
              </w:rPr>
              <w:t>Ул</w:t>
            </w:r>
            <w:proofErr w:type="gramStart"/>
            <w:r>
              <w:rPr>
                <w:rFonts w:eastAsia="Calibri"/>
                <w:szCs w:val="24"/>
              </w:rPr>
              <w:t>.А</w:t>
            </w:r>
            <w:proofErr w:type="gramEnd"/>
            <w:r>
              <w:rPr>
                <w:rFonts w:eastAsia="Calibri"/>
                <w:szCs w:val="24"/>
              </w:rPr>
              <w:t>страханская</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В город</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4DAC">
            <w:pPr>
              <w:jc w:val="center"/>
              <w:rPr>
                <w:bCs/>
                <w:color w:val="000000"/>
                <w:sz w:val="24"/>
                <w:szCs w:val="24"/>
              </w:rPr>
            </w:pPr>
            <w:r w:rsidRPr="00F60AB8">
              <w:rPr>
                <w:bCs/>
                <w:color w:val="000000"/>
                <w:sz w:val="24"/>
                <w:szCs w:val="24"/>
              </w:rPr>
              <w:t>ОМ 5000х2000</w:t>
            </w:r>
          </w:p>
        </w:tc>
      </w:tr>
      <w:tr w:rsidR="007C345E" w:rsidRPr="00100BC5" w:rsidTr="007C345E">
        <w:tc>
          <w:tcPr>
            <w:tcW w:w="81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56649F">
            <w:pPr>
              <w:pStyle w:val="a3"/>
              <w:spacing w:line="280" w:lineRule="exact"/>
              <w:jc w:val="center"/>
              <w:rPr>
                <w:rFonts w:eastAsia="Calibri"/>
                <w:szCs w:val="24"/>
              </w:rPr>
            </w:pPr>
            <w:r>
              <w:rPr>
                <w:rFonts w:eastAsia="Calibri"/>
                <w:szCs w:val="24"/>
              </w:rPr>
              <w:t>6</w:t>
            </w:r>
          </w:p>
        </w:tc>
        <w:tc>
          <w:tcPr>
            <w:tcW w:w="17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Pr>
                <w:bCs/>
                <w:color w:val="000000"/>
                <w:sz w:val="24"/>
                <w:szCs w:val="24"/>
              </w:rPr>
              <w:t>Кировский</w:t>
            </w:r>
          </w:p>
        </w:tc>
        <w:tc>
          <w:tcPr>
            <w:tcW w:w="1986" w:type="dxa"/>
            <w:tcBorders>
              <w:top w:val="single" w:sz="4" w:space="0" w:color="000000"/>
              <w:left w:val="single" w:sz="4" w:space="0" w:color="000000"/>
              <w:bottom w:val="single" w:sz="4" w:space="0" w:color="000000"/>
              <w:right w:val="single" w:sz="4" w:space="0" w:color="000000"/>
            </w:tcBorders>
            <w:shd w:val="clear" w:color="auto" w:fill="auto"/>
          </w:tcPr>
          <w:p w:rsidR="007C345E" w:rsidRPr="00100BC5" w:rsidRDefault="007C345E" w:rsidP="00204DAC">
            <w:pPr>
              <w:pStyle w:val="a3"/>
              <w:spacing w:line="280" w:lineRule="exact"/>
              <w:jc w:val="center"/>
              <w:rPr>
                <w:rFonts w:eastAsia="Calibri"/>
                <w:szCs w:val="24"/>
              </w:rPr>
            </w:pPr>
            <w:r>
              <w:rPr>
                <w:rFonts w:eastAsia="Calibri"/>
                <w:szCs w:val="24"/>
              </w:rPr>
              <w:t>Ул</w:t>
            </w:r>
            <w:proofErr w:type="gramStart"/>
            <w:r>
              <w:rPr>
                <w:rFonts w:eastAsia="Calibri"/>
                <w:szCs w:val="24"/>
              </w:rPr>
              <w:t>.А</w:t>
            </w:r>
            <w:proofErr w:type="gramEnd"/>
            <w:r>
              <w:rPr>
                <w:rFonts w:eastAsia="Calibri"/>
                <w:szCs w:val="24"/>
              </w:rPr>
              <w:t>страханская</w:t>
            </w:r>
          </w:p>
        </w:tc>
        <w:tc>
          <w:tcPr>
            <w:tcW w:w="1557"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Из города</w:t>
            </w:r>
          </w:p>
        </w:tc>
        <w:tc>
          <w:tcPr>
            <w:tcW w:w="18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7C345E" w:rsidRPr="00F60AB8" w:rsidRDefault="007C345E" w:rsidP="00204DAC">
            <w:pPr>
              <w:jc w:val="center"/>
              <w:rPr>
                <w:bCs/>
                <w:color w:val="000000"/>
                <w:sz w:val="24"/>
                <w:szCs w:val="24"/>
              </w:rPr>
            </w:pPr>
            <w:r w:rsidRPr="00F60AB8">
              <w:rPr>
                <w:bCs/>
                <w:color w:val="000000"/>
                <w:sz w:val="24"/>
                <w:szCs w:val="24"/>
              </w:rPr>
              <w:t>Ул.М.Рыбалко</w:t>
            </w:r>
          </w:p>
        </w:tc>
        <w:tc>
          <w:tcPr>
            <w:tcW w:w="1701" w:type="dxa"/>
            <w:tcBorders>
              <w:top w:val="single" w:sz="4" w:space="0" w:color="000000"/>
              <w:left w:val="single" w:sz="4" w:space="0" w:color="000000"/>
              <w:bottom w:val="single" w:sz="4" w:space="0" w:color="000000"/>
              <w:right w:val="single" w:sz="4" w:space="0" w:color="000000"/>
            </w:tcBorders>
          </w:tcPr>
          <w:p w:rsidR="007C345E" w:rsidRPr="00F60AB8" w:rsidRDefault="007C345E" w:rsidP="00204DAC">
            <w:pPr>
              <w:jc w:val="center"/>
              <w:rPr>
                <w:bCs/>
                <w:color w:val="000000"/>
                <w:sz w:val="24"/>
                <w:szCs w:val="24"/>
              </w:rPr>
            </w:pPr>
            <w:r w:rsidRPr="00F60AB8">
              <w:rPr>
                <w:bCs/>
                <w:color w:val="000000"/>
                <w:sz w:val="24"/>
                <w:szCs w:val="24"/>
              </w:rPr>
              <w:t xml:space="preserve">ОМ </w:t>
            </w:r>
            <w:r>
              <w:rPr>
                <w:bCs/>
                <w:color w:val="000000"/>
                <w:sz w:val="24"/>
                <w:szCs w:val="24"/>
              </w:rPr>
              <w:t>4</w:t>
            </w:r>
            <w:r w:rsidRPr="00F60AB8">
              <w:rPr>
                <w:bCs/>
                <w:color w:val="000000"/>
                <w:sz w:val="24"/>
                <w:szCs w:val="24"/>
              </w:rPr>
              <w:t>000х2000</w:t>
            </w:r>
          </w:p>
        </w:tc>
      </w:tr>
    </w:tbl>
    <w:p w:rsidR="00100BC5" w:rsidRDefault="00100BC5" w:rsidP="00100BC5">
      <w:pPr>
        <w:pStyle w:val="10"/>
        <w:jc w:val="both"/>
        <w:rPr>
          <w:sz w:val="24"/>
          <w:szCs w:val="24"/>
        </w:rPr>
      </w:pPr>
    </w:p>
    <w:p w:rsidR="00C43D9C" w:rsidRDefault="00C43D9C" w:rsidP="00D21BD4">
      <w:pPr>
        <w:pStyle w:val="10"/>
        <w:numPr>
          <w:ilvl w:val="0"/>
          <w:numId w:val="7"/>
        </w:numPr>
        <w:ind w:left="0" w:firstLine="360"/>
        <w:jc w:val="both"/>
        <w:rPr>
          <w:sz w:val="24"/>
          <w:szCs w:val="24"/>
        </w:rPr>
      </w:pPr>
      <w:r>
        <w:rPr>
          <w:sz w:val="24"/>
          <w:szCs w:val="24"/>
        </w:rPr>
        <w:t>Подрядчик определяет техническую возможность установки остановочного павильона на площадку остановочного пункта. Установка остановочных павильонов и урн для мусора должна быть выполнена в соответствии с ОСТ 218.1.002-2003 «Автобусные остановки на автомобильных дорогах. Общие технические требования», утвержденным распоряжением Минтранса России от 23.05.2003 N ИС-460-р.</w:t>
      </w:r>
    </w:p>
    <w:p w:rsidR="00C43D9C" w:rsidRDefault="00C43D9C" w:rsidP="00D21BD4">
      <w:pPr>
        <w:pStyle w:val="10"/>
        <w:numPr>
          <w:ilvl w:val="0"/>
          <w:numId w:val="7"/>
        </w:numPr>
        <w:ind w:left="0" w:firstLine="360"/>
        <w:jc w:val="both"/>
        <w:rPr>
          <w:sz w:val="24"/>
          <w:szCs w:val="24"/>
        </w:rPr>
      </w:pPr>
      <w:r>
        <w:rPr>
          <w:sz w:val="24"/>
          <w:szCs w:val="24"/>
        </w:rPr>
        <w:t>Установка остановочных павильонов и урн для мусора должна осуществляться во время наименьшего скопления пассажиров на остановочных пунктах. Подрядчик при производстве работ обеспечивает соблюдение техники безопасности, безопасность дорожного движения при производстве работ. При установке павильонов Подрядчик выполняет земляные работы в соответствии с Правилами благоустройства и содержания территории города Перми, утвержденными решением Пермской городской Думы от 29.01.2008 №4.</w:t>
      </w:r>
    </w:p>
    <w:p w:rsidR="00C43D9C" w:rsidRDefault="00C43D9C" w:rsidP="00D21BD4">
      <w:pPr>
        <w:pStyle w:val="10"/>
        <w:numPr>
          <w:ilvl w:val="0"/>
          <w:numId w:val="7"/>
        </w:numPr>
        <w:ind w:left="0" w:firstLine="360"/>
        <w:jc w:val="both"/>
        <w:rPr>
          <w:sz w:val="24"/>
          <w:szCs w:val="24"/>
        </w:rPr>
      </w:pPr>
      <w:r>
        <w:rPr>
          <w:sz w:val="24"/>
          <w:szCs w:val="24"/>
        </w:rPr>
        <w:t xml:space="preserve">После установки остановочных павильонов Подрядчик выполняет работы по восстановлению покрытия площадок остановочного пункта, нарушенного в связи </w:t>
      </w:r>
      <w:r w:rsidR="00F45A2A">
        <w:rPr>
          <w:sz w:val="24"/>
          <w:szCs w:val="24"/>
        </w:rPr>
        <w:t>с</w:t>
      </w:r>
      <w:r>
        <w:rPr>
          <w:sz w:val="24"/>
          <w:szCs w:val="24"/>
        </w:rPr>
        <w:t xml:space="preserve"> установкой нового остановочного павильона</w:t>
      </w:r>
      <w:r w:rsidR="0098459F">
        <w:rPr>
          <w:sz w:val="24"/>
          <w:szCs w:val="24"/>
        </w:rPr>
        <w:t xml:space="preserve"> (</w:t>
      </w:r>
      <w:r>
        <w:rPr>
          <w:sz w:val="24"/>
          <w:szCs w:val="24"/>
        </w:rPr>
        <w:t>урн для мусора</w:t>
      </w:r>
      <w:r w:rsidR="0098459F">
        <w:rPr>
          <w:sz w:val="24"/>
          <w:szCs w:val="24"/>
        </w:rPr>
        <w:t>)</w:t>
      </w:r>
      <w:r>
        <w:rPr>
          <w:sz w:val="24"/>
          <w:szCs w:val="24"/>
        </w:rPr>
        <w:t xml:space="preserve"> и производит очистку места производства работ от строительного мусора и твердых бытовых отходов.</w:t>
      </w:r>
    </w:p>
    <w:p w:rsidR="00C43D9C" w:rsidRDefault="00C43D9C" w:rsidP="00D21BD4">
      <w:pPr>
        <w:pStyle w:val="10"/>
        <w:numPr>
          <w:ilvl w:val="0"/>
          <w:numId w:val="7"/>
        </w:numPr>
        <w:ind w:left="0" w:firstLine="360"/>
        <w:jc w:val="both"/>
        <w:rPr>
          <w:color w:val="000000"/>
          <w:sz w:val="24"/>
          <w:szCs w:val="24"/>
        </w:rPr>
      </w:pPr>
      <w:proofErr w:type="gramStart"/>
      <w:r>
        <w:rPr>
          <w:sz w:val="24"/>
          <w:szCs w:val="24"/>
        </w:rPr>
        <w:lastRenderedPageBreak/>
        <w:t>Заказчик устанавливает требования к качеству материалов и работ, используемых при выполнении работ по изготовлению и установке остановочного павильона и урн для мусора которые определены техническим проектом, в том числе требованиями ГОСТ 5264-80, ГОСТ 9467-75, ГОСТ 23118-99,  СП 53-101-98, ГОСТ 6465-87, ГОСТ 25129-82, ГОСТ 9.402-80, ГОСТ 19903-74, ГОСТ 30245-2003, ГОСТ 8639-82, ГОСТ 8509-93, ГОСТ 24454-80, ГОСТ 19903-74, ГОСТ 10551-75, ГОСТ</w:t>
      </w:r>
      <w:proofErr w:type="gramEnd"/>
      <w:r>
        <w:rPr>
          <w:sz w:val="24"/>
          <w:szCs w:val="24"/>
        </w:rPr>
        <w:t xml:space="preserve"> 5781-82, </w:t>
      </w:r>
      <w:r>
        <w:rPr>
          <w:color w:val="000000"/>
          <w:sz w:val="24"/>
          <w:szCs w:val="24"/>
        </w:rPr>
        <w:t>санитарными правилами и нормами, требованиями безопасности и охраны окружающей среды.</w:t>
      </w:r>
    </w:p>
    <w:p w:rsidR="00C43D9C" w:rsidRDefault="00C43D9C" w:rsidP="00D21BD4">
      <w:pPr>
        <w:pStyle w:val="10"/>
        <w:numPr>
          <w:ilvl w:val="0"/>
          <w:numId w:val="7"/>
        </w:numPr>
        <w:ind w:left="0" w:firstLine="360"/>
        <w:jc w:val="both"/>
        <w:rPr>
          <w:sz w:val="24"/>
          <w:szCs w:val="24"/>
        </w:rPr>
      </w:pPr>
      <w:r>
        <w:rPr>
          <w:sz w:val="24"/>
          <w:szCs w:val="24"/>
        </w:rPr>
        <w:t>На остановочные павильоны должны быть установлены следующие гарантийные сроки: на конструкцию остановочного павильона, включая урны для мусора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включая урны для мусора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p>
    <w:p w:rsidR="00C43D9C" w:rsidRDefault="00C43D9C" w:rsidP="00D21BD4">
      <w:pPr>
        <w:pStyle w:val="10"/>
        <w:numPr>
          <w:ilvl w:val="0"/>
          <w:numId w:val="7"/>
        </w:numPr>
        <w:ind w:left="0" w:firstLine="360"/>
        <w:jc w:val="both"/>
        <w:rPr>
          <w:sz w:val="24"/>
          <w:szCs w:val="24"/>
        </w:rPr>
      </w:pPr>
      <w:r>
        <w:rPr>
          <w:sz w:val="24"/>
          <w:szCs w:val="24"/>
        </w:rPr>
        <w:t>При производстве работ Подрядчиком не допускается отступлений от требований настоящего технического задания, не согласованных с Заказчиком.</w:t>
      </w:r>
    </w:p>
    <w:p w:rsidR="00C43D9C" w:rsidRDefault="00C43D9C" w:rsidP="00C43D9C">
      <w:pPr>
        <w:pStyle w:val="10"/>
        <w:ind w:left="426"/>
        <w:jc w:val="both"/>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1606E0" w:rsidRDefault="001606E0"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297089" w:rsidRDefault="00297089" w:rsidP="00C43D9C">
      <w:pPr>
        <w:pStyle w:val="10"/>
        <w:ind w:left="426"/>
        <w:jc w:val="right"/>
        <w:rPr>
          <w:sz w:val="24"/>
          <w:szCs w:val="24"/>
        </w:rPr>
      </w:pPr>
    </w:p>
    <w:p w:rsidR="00F45A2A" w:rsidRDefault="00F45A2A" w:rsidP="00C43D9C">
      <w:pPr>
        <w:pStyle w:val="10"/>
        <w:ind w:left="426"/>
        <w:jc w:val="right"/>
        <w:rPr>
          <w:sz w:val="24"/>
          <w:szCs w:val="24"/>
        </w:rPr>
      </w:pPr>
    </w:p>
    <w:p w:rsidR="00A90D1D" w:rsidRDefault="00A90D1D" w:rsidP="005F36E2">
      <w:pPr>
        <w:ind w:firstLine="540"/>
        <w:jc w:val="right"/>
        <w:rPr>
          <w:sz w:val="24"/>
          <w:szCs w:val="24"/>
        </w:rPr>
      </w:pPr>
    </w:p>
    <w:p w:rsidR="00A90D1D" w:rsidRDefault="00A90D1D"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Pr>
          <w:sz w:val="24"/>
          <w:szCs w:val="24"/>
        </w:rPr>
        <w:t>1</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rPr>
          <w:sz w:val="24"/>
          <w:szCs w:val="24"/>
        </w:rPr>
      </w:pPr>
    </w:p>
    <w:p w:rsidR="00C43D9C" w:rsidRDefault="00C43D9C" w:rsidP="00C43D9C">
      <w:pPr>
        <w:jc w:val="center"/>
        <w:rPr>
          <w:sz w:val="24"/>
          <w:szCs w:val="24"/>
        </w:rPr>
      </w:pPr>
      <w:r>
        <w:rPr>
          <w:sz w:val="24"/>
          <w:szCs w:val="24"/>
        </w:rPr>
        <w:t>Эскиз общего вида конструкции остановочного павильона</w:t>
      </w:r>
    </w:p>
    <w:p w:rsidR="00C43D9C" w:rsidRDefault="00C43D9C" w:rsidP="00C43D9C">
      <w:pPr>
        <w:jc w:val="center"/>
        <w:rPr>
          <w:sz w:val="24"/>
          <w:szCs w:val="24"/>
        </w:rPr>
      </w:pPr>
    </w:p>
    <w:p w:rsidR="00C43D9C" w:rsidRDefault="00C43D9C" w:rsidP="00C43D9C">
      <w:pPr>
        <w:rPr>
          <w:sz w:val="24"/>
          <w:szCs w:val="24"/>
        </w:rPr>
      </w:pPr>
    </w:p>
    <w:p w:rsidR="00C43D9C" w:rsidRDefault="00C43D9C" w:rsidP="00C43D9C">
      <w:pPr>
        <w:rPr>
          <w:sz w:val="24"/>
          <w:szCs w:val="24"/>
        </w:rPr>
      </w:pPr>
      <w:r>
        <w:rPr>
          <w:noProof/>
        </w:rPr>
        <w:drawing>
          <wp:inline distT="0" distB="0" distL="0" distR="0">
            <wp:extent cx="5419266" cy="5553075"/>
            <wp:effectExtent l="19050" t="0" r="0"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419373" cy="5553184"/>
                    </a:xfrm>
                    <a:prstGeom prst="rect">
                      <a:avLst/>
                    </a:prstGeom>
                    <a:solidFill>
                      <a:srgbClr val="FFFFFF"/>
                    </a:solidFill>
                    <a:ln w="9525">
                      <a:noFill/>
                      <a:miter lim="800000"/>
                      <a:headEnd/>
                      <a:tailEnd/>
                    </a:ln>
                  </pic:spPr>
                </pic:pic>
              </a:graphicData>
            </a:graphic>
          </wp:inline>
        </w:drawing>
      </w: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C43D9C" w:rsidRDefault="00C43D9C" w:rsidP="00C43D9C">
      <w:pPr>
        <w:rPr>
          <w:sz w:val="24"/>
          <w:szCs w:val="24"/>
        </w:rPr>
      </w:pPr>
    </w:p>
    <w:p w:rsidR="001C028D" w:rsidRDefault="001C028D" w:rsidP="00C43D9C">
      <w:pPr>
        <w:rPr>
          <w:sz w:val="24"/>
          <w:szCs w:val="24"/>
        </w:rPr>
      </w:pPr>
    </w:p>
    <w:p w:rsidR="001C028D" w:rsidRDefault="001C028D" w:rsidP="00C43D9C">
      <w:pPr>
        <w:rPr>
          <w:sz w:val="24"/>
          <w:szCs w:val="24"/>
        </w:rPr>
      </w:pPr>
    </w:p>
    <w:p w:rsidR="001C028D" w:rsidRDefault="001C028D" w:rsidP="00C43D9C">
      <w:pPr>
        <w:rPr>
          <w:sz w:val="24"/>
          <w:szCs w:val="24"/>
        </w:rPr>
      </w:pPr>
    </w:p>
    <w:p w:rsidR="00297089" w:rsidRDefault="00297089" w:rsidP="00C43D9C">
      <w:pPr>
        <w:rPr>
          <w:sz w:val="24"/>
          <w:szCs w:val="24"/>
        </w:rPr>
      </w:pPr>
    </w:p>
    <w:p w:rsidR="00297089" w:rsidRDefault="00297089" w:rsidP="00C43D9C">
      <w:pPr>
        <w:rPr>
          <w:sz w:val="24"/>
          <w:szCs w:val="24"/>
        </w:rPr>
      </w:pPr>
    </w:p>
    <w:p w:rsidR="000D6A3E" w:rsidRDefault="000D6A3E">
      <w:pPr>
        <w:spacing w:after="200" w:line="276" w:lineRule="auto"/>
        <w:rPr>
          <w:sz w:val="24"/>
          <w:szCs w:val="24"/>
        </w:rPr>
      </w:pPr>
      <w:r>
        <w:rPr>
          <w:sz w:val="24"/>
          <w:szCs w:val="24"/>
        </w:rPr>
        <w:br w:type="page"/>
      </w: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2</w:t>
      </w:r>
      <w:r w:rsidRPr="00504D06">
        <w:rPr>
          <w:sz w:val="24"/>
          <w:szCs w:val="24"/>
        </w:rPr>
        <w:t xml:space="preserve"> </w:t>
      </w:r>
    </w:p>
    <w:p w:rsidR="005F36E2" w:rsidRDefault="005F36E2" w:rsidP="005F36E2">
      <w:pPr>
        <w:ind w:firstLine="540"/>
        <w:jc w:val="right"/>
        <w:rPr>
          <w:sz w:val="24"/>
          <w:szCs w:val="24"/>
        </w:rPr>
      </w:pPr>
      <w:r>
        <w:rPr>
          <w:sz w:val="24"/>
          <w:szCs w:val="24"/>
        </w:rPr>
        <w:t xml:space="preserve">к </w:t>
      </w:r>
      <w:r w:rsidR="00D754B3">
        <w:rPr>
          <w:sz w:val="24"/>
          <w:szCs w:val="24"/>
        </w:rPr>
        <w:t>техническому заданию (Лист 1)</w:t>
      </w:r>
    </w:p>
    <w:p w:rsidR="00C43D9C" w:rsidRDefault="00C43D9C" w:rsidP="00C43D9C">
      <w:pPr>
        <w:pStyle w:val="10"/>
        <w:ind w:left="426"/>
        <w:jc w:val="right"/>
        <w:rPr>
          <w:sz w:val="24"/>
          <w:szCs w:val="24"/>
        </w:rPr>
      </w:pPr>
    </w:p>
    <w:p w:rsidR="00C43D9C" w:rsidRDefault="00C43D9C" w:rsidP="00C43D9C">
      <w:pPr>
        <w:pStyle w:val="10"/>
        <w:ind w:left="426"/>
        <w:jc w:val="both"/>
      </w:pPr>
    </w:p>
    <w:p w:rsidR="00C43D9C" w:rsidRDefault="00C43D9C" w:rsidP="00C43D9C">
      <w:pPr>
        <w:pStyle w:val="10"/>
        <w:ind w:left="0"/>
        <w:jc w:val="center"/>
        <w:rPr>
          <w:sz w:val="24"/>
          <w:szCs w:val="24"/>
        </w:rPr>
      </w:pPr>
      <w:r>
        <w:rPr>
          <w:sz w:val="24"/>
          <w:szCs w:val="24"/>
        </w:rPr>
        <w:t xml:space="preserve">Дизайн-макет </w:t>
      </w:r>
      <w:proofErr w:type="gramStart"/>
      <w:r w:rsidR="005F36E2">
        <w:rPr>
          <w:sz w:val="24"/>
          <w:szCs w:val="24"/>
        </w:rPr>
        <w:t>фасадной</w:t>
      </w:r>
      <w:proofErr w:type="gramEnd"/>
      <w:r>
        <w:rPr>
          <w:sz w:val="24"/>
          <w:szCs w:val="24"/>
        </w:rPr>
        <w:t xml:space="preserve"> </w:t>
      </w:r>
      <w:proofErr w:type="spellStart"/>
      <w:r>
        <w:rPr>
          <w:sz w:val="24"/>
          <w:szCs w:val="24"/>
        </w:rPr>
        <w:t>фриз-вывески</w:t>
      </w:r>
      <w:proofErr w:type="spellEnd"/>
      <w:r w:rsidR="006A5973">
        <w:rPr>
          <w:sz w:val="24"/>
          <w:szCs w:val="24"/>
        </w:rPr>
        <w:t xml:space="preserve"> (пример)</w:t>
      </w:r>
      <w:r>
        <w:rPr>
          <w:sz w:val="24"/>
          <w:szCs w:val="24"/>
        </w:rPr>
        <w:t xml:space="preserve"> </w:t>
      </w:r>
    </w:p>
    <w:p w:rsidR="00C43D9C" w:rsidRDefault="00C43D9C" w:rsidP="00C43D9C">
      <w:pPr>
        <w:pStyle w:val="10"/>
        <w:ind w:left="426"/>
        <w:jc w:val="both"/>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r>
        <w:rPr>
          <w:noProof/>
          <w:sz w:val="24"/>
          <w:szCs w:val="24"/>
          <w:lang w:eastAsia="ru-RU" w:bidi="ar-SA"/>
        </w:rPr>
        <w:drawing>
          <wp:inline distT="0" distB="0" distL="0" distR="0">
            <wp:extent cx="4980630" cy="716334"/>
            <wp:effectExtent l="19050" t="0" r="0" b="0"/>
            <wp:docPr id="22" name="Рисунок 4" descr="C:\Documents and Settings\lchug\Мои документы\МУНИЦИПАЛЬНЫЕ ЗАКУПКИ\Муниципальный заказ 2013\Фризы ОМ 5х2\Frieze-Front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lchug\Мои документы\МУНИЦИПАЛЬНЫЕ ЗАКУПКИ\Муниципальный заказ 2013\Фризы ОМ 5х2\Frieze-Front4.png"/>
                    <pic:cNvPicPr>
                      <a:picLocks noChangeAspect="1" noChangeArrowheads="1"/>
                    </pic:cNvPicPr>
                  </pic:nvPicPr>
                  <pic:blipFill>
                    <a:blip r:embed="rId9" cstate="print"/>
                    <a:srcRect/>
                    <a:stretch>
                      <a:fillRect/>
                    </a:stretch>
                  </pic:blipFill>
                  <pic:spPr bwMode="auto">
                    <a:xfrm>
                      <a:off x="0" y="0"/>
                      <a:ext cx="5043155" cy="725327"/>
                    </a:xfrm>
                    <a:prstGeom prst="rect">
                      <a:avLst/>
                    </a:prstGeom>
                    <a:noFill/>
                    <a:ln w="9525">
                      <a:noFill/>
                      <a:miter lim="800000"/>
                      <a:headEnd/>
                      <a:tailEnd/>
                    </a:ln>
                  </pic:spPr>
                </pic:pic>
              </a:graphicData>
            </a:graphic>
          </wp:inline>
        </w:drawing>
      </w: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62077C" w:rsidRDefault="0062077C" w:rsidP="0062077C">
      <w:pPr>
        <w:pStyle w:val="10"/>
        <w:ind w:left="426"/>
        <w:jc w:val="both"/>
        <w:rPr>
          <w:sz w:val="24"/>
          <w:szCs w:val="24"/>
        </w:rPr>
      </w:pPr>
    </w:p>
    <w:p w:rsidR="00C43D9C" w:rsidRDefault="00C43D9C" w:rsidP="00C43D9C">
      <w:pPr>
        <w:pStyle w:val="10"/>
        <w:ind w:left="426"/>
        <w:jc w:val="both"/>
      </w:pPr>
    </w:p>
    <w:p w:rsidR="00884992" w:rsidRDefault="00884992"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C863C9" w:rsidRDefault="00C863C9"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884992" w:rsidRDefault="00884992" w:rsidP="00884992">
      <w:pPr>
        <w:pStyle w:val="10"/>
        <w:ind w:left="0"/>
        <w:jc w:val="both"/>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D754B3" w:rsidRDefault="00D754B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 xml:space="preserve">риложение № </w:t>
      </w:r>
      <w:r w:rsidR="00000D57">
        <w:rPr>
          <w:sz w:val="24"/>
          <w:szCs w:val="24"/>
        </w:rPr>
        <w:t>2</w:t>
      </w:r>
    </w:p>
    <w:p w:rsidR="005F36E2" w:rsidRDefault="00D754B3" w:rsidP="005F36E2">
      <w:pPr>
        <w:ind w:firstLine="540"/>
        <w:jc w:val="right"/>
        <w:rPr>
          <w:sz w:val="24"/>
          <w:szCs w:val="24"/>
        </w:rPr>
      </w:pPr>
      <w:r>
        <w:rPr>
          <w:sz w:val="24"/>
          <w:szCs w:val="24"/>
        </w:rPr>
        <w:t>к техническому заданию (Лист 2)</w:t>
      </w:r>
    </w:p>
    <w:p w:rsidR="005F36E2" w:rsidRDefault="005F36E2" w:rsidP="005F36E2">
      <w:pPr>
        <w:pStyle w:val="10"/>
        <w:ind w:left="426"/>
        <w:jc w:val="right"/>
        <w:rPr>
          <w:sz w:val="24"/>
          <w:szCs w:val="24"/>
        </w:rPr>
      </w:pPr>
      <w:r>
        <w:rPr>
          <w:sz w:val="24"/>
          <w:szCs w:val="24"/>
        </w:rPr>
        <w:t xml:space="preserve"> </w:t>
      </w:r>
    </w:p>
    <w:p w:rsidR="005F36E2" w:rsidRDefault="005F36E2" w:rsidP="005F36E2">
      <w:pPr>
        <w:pStyle w:val="10"/>
        <w:ind w:left="426"/>
        <w:jc w:val="right"/>
        <w:rPr>
          <w:sz w:val="24"/>
          <w:szCs w:val="24"/>
        </w:rPr>
      </w:pPr>
    </w:p>
    <w:p w:rsidR="005F36E2" w:rsidRDefault="005F36E2" w:rsidP="005F36E2">
      <w:pPr>
        <w:pStyle w:val="10"/>
        <w:ind w:left="426"/>
        <w:jc w:val="center"/>
        <w:rPr>
          <w:sz w:val="24"/>
          <w:szCs w:val="24"/>
        </w:rPr>
      </w:pPr>
      <w:r>
        <w:rPr>
          <w:sz w:val="24"/>
          <w:szCs w:val="24"/>
        </w:rPr>
        <w:t xml:space="preserve">Дизайн-макет торцевой </w:t>
      </w:r>
      <w:proofErr w:type="spellStart"/>
      <w:proofErr w:type="gramStart"/>
      <w:r>
        <w:rPr>
          <w:sz w:val="24"/>
          <w:szCs w:val="24"/>
        </w:rPr>
        <w:t>фриз-вывески</w:t>
      </w:r>
      <w:proofErr w:type="spellEnd"/>
      <w:proofErr w:type="gramEnd"/>
      <w:r>
        <w:rPr>
          <w:sz w:val="24"/>
          <w:szCs w:val="24"/>
        </w:rPr>
        <w:t xml:space="preserve"> </w:t>
      </w:r>
      <w:r w:rsidR="006A5973">
        <w:rPr>
          <w:sz w:val="24"/>
          <w:szCs w:val="24"/>
        </w:rPr>
        <w:t>(пример)</w:t>
      </w:r>
    </w:p>
    <w:p w:rsidR="005F36E2" w:rsidRDefault="005F36E2" w:rsidP="005F36E2">
      <w:pPr>
        <w:pStyle w:val="10"/>
        <w:ind w:left="426"/>
        <w:jc w:val="center"/>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r>
        <w:rPr>
          <w:noProof/>
          <w:sz w:val="24"/>
          <w:szCs w:val="24"/>
          <w:lang w:eastAsia="ru-RU" w:bidi="ar-SA"/>
        </w:rPr>
        <w:drawing>
          <wp:inline distT="0" distB="0" distL="0" distR="0">
            <wp:extent cx="4739640" cy="1000125"/>
            <wp:effectExtent l="19050" t="0" r="3810" b="0"/>
            <wp:docPr id="7" name="Рисунок 8" descr="C:\Documents and Settings\lchug\Мои документы\МУНИЦИПАЛЬНЫЕ ЗАКУПКИ\Муниципальный заказ 2013\Фризы ОМ 5х2\Frieze-Sid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Documents and Settings\lchug\Мои документы\МУНИЦИПАЛЬНЫЕ ЗАКУПКИ\Муниципальный заказ 2013\Фризы ОМ 5х2\Frieze-Side2.png"/>
                    <pic:cNvPicPr>
                      <a:picLocks noChangeAspect="1" noChangeArrowheads="1"/>
                    </pic:cNvPicPr>
                  </pic:nvPicPr>
                  <pic:blipFill>
                    <a:blip r:embed="rId10" cstate="print"/>
                    <a:srcRect/>
                    <a:stretch>
                      <a:fillRect/>
                    </a:stretch>
                  </pic:blipFill>
                  <pic:spPr bwMode="auto">
                    <a:xfrm>
                      <a:off x="0" y="0"/>
                      <a:ext cx="4761463" cy="1004730"/>
                    </a:xfrm>
                    <a:prstGeom prst="rect">
                      <a:avLst/>
                    </a:prstGeom>
                    <a:noFill/>
                    <a:ln w="9525">
                      <a:noFill/>
                      <a:miter lim="800000"/>
                      <a:headEnd/>
                      <a:tailEnd/>
                    </a:ln>
                  </pic:spPr>
                </pic:pic>
              </a:graphicData>
            </a:graphic>
          </wp:inline>
        </w:drawing>
      </w: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pStyle w:val="10"/>
        <w:ind w:left="426"/>
        <w:jc w:val="both"/>
        <w:rPr>
          <w:sz w:val="24"/>
          <w:szCs w:val="24"/>
        </w:rPr>
      </w:pPr>
    </w:p>
    <w:p w:rsidR="005F36E2" w:rsidRDefault="005F36E2" w:rsidP="005F36E2">
      <w:pPr>
        <w:ind w:firstLine="540"/>
        <w:jc w:val="right"/>
        <w:rPr>
          <w:sz w:val="24"/>
          <w:szCs w:val="24"/>
        </w:rPr>
      </w:pPr>
    </w:p>
    <w:p w:rsidR="00D754B3" w:rsidRDefault="00D754B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6A5973" w:rsidRDefault="006A5973" w:rsidP="005F36E2">
      <w:pPr>
        <w:ind w:firstLine="540"/>
        <w:jc w:val="right"/>
        <w:rPr>
          <w:sz w:val="24"/>
          <w:szCs w:val="24"/>
        </w:rPr>
      </w:pPr>
    </w:p>
    <w:p w:rsidR="005F36E2" w:rsidRDefault="005F36E2" w:rsidP="005F36E2">
      <w:pPr>
        <w:ind w:firstLine="540"/>
        <w:jc w:val="right"/>
        <w:rPr>
          <w:sz w:val="24"/>
          <w:szCs w:val="24"/>
        </w:rPr>
      </w:pPr>
      <w:r>
        <w:rPr>
          <w:sz w:val="24"/>
          <w:szCs w:val="24"/>
        </w:rPr>
        <w:lastRenderedPageBreak/>
        <w:t>П</w:t>
      </w:r>
      <w:r w:rsidRPr="00504D06">
        <w:rPr>
          <w:sz w:val="24"/>
          <w:szCs w:val="24"/>
        </w:rPr>
        <w:t>риложение №</w:t>
      </w:r>
      <w:r w:rsidR="00000D57">
        <w:rPr>
          <w:sz w:val="24"/>
          <w:szCs w:val="24"/>
        </w:rPr>
        <w:t>3</w:t>
      </w:r>
      <w:r w:rsidRPr="00504D06">
        <w:rPr>
          <w:sz w:val="24"/>
          <w:szCs w:val="24"/>
        </w:rPr>
        <w:t xml:space="preserve"> </w:t>
      </w:r>
    </w:p>
    <w:p w:rsidR="005F36E2" w:rsidRDefault="00D754B3" w:rsidP="005F36E2">
      <w:pPr>
        <w:ind w:firstLine="540"/>
        <w:jc w:val="right"/>
        <w:rPr>
          <w:sz w:val="24"/>
          <w:szCs w:val="24"/>
        </w:rPr>
      </w:pPr>
      <w:r>
        <w:rPr>
          <w:sz w:val="24"/>
          <w:szCs w:val="24"/>
        </w:rPr>
        <w:t>к техническому заданию</w:t>
      </w: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right"/>
        <w:rPr>
          <w:sz w:val="24"/>
          <w:szCs w:val="24"/>
        </w:rPr>
      </w:pPr>
    </w:p>
    <w:p w:rsidR="00C43D9C" w:rsidRDefault="00C43D9C" w:rsidP="00C43D9C">
      <w:pPr>
        <w:pStyle w:val="10"/>
        <w:ind w:left="426"/>
        <w:jc w:val="center"/>
        <w:rPr>
          <w:sz w:val="24"/>
          <w:szCs w:val="24"/>
        </w:rPr>
      </w:pPr>
      <w:r>
        <w:rPr>
          <w:sz w:val="24"/>
          <w:szCs w:val="24"/>
        </w:rPr>
        <w:t>Дизайн-макет схемы движения общественного городского транспорта (пример)</w:t>
      </w:r>
    </w:p>
    <w:p w:rsidR="00C43D9C" w:rsidRPr="00C43D9C" w:rsidRDefault="00C43D9C" w:rsidP="007A472C">
      <w:pPr>
        <w:ind w:firstLine="540"/>
        <w:jc w:val="right"/>
        <w:rPr>
          <w:sz w:val="24"/>
          <w:szCs w:val="24"/>
        </w:rPr>
      </w:pPr>
    </w:p>
    <w:p w:rsidR="00C43D9C" w:rsidRDefault="007A472C" w:rsidP="007A472C">
      <w:pPr>
        <w:ind w:firstLine="540"/>
        <w:jc w:val="right"/>
        <w:rPr>
          <w:sz w:val="24"/>
          <w:szCs w:val="24"/>
        </w:rPr>
      </w:pPr>
      <w:r w:rsidRPr="00504D06">
        <w:rPr>
          <w:sz w:val="24"/>
          <w:szCs w:val="24"/>
        </w:rPr>
        <w:tab/>
      </w:r>
      <w:r w:rsidR="00487321">
        <w:rPr>
          <w:noProof/>
          <w:sz w:val="24"/>
          <w:szCs w:val="24"/>
        </w:rPr>
        <w:drawing>
          <wp:inline distT="0" distB="0" distL="0" distR="0">
            <wp:extent cx="5940942" cy="3285461"/>
            <wp:effectExtent l="19050" t="0" r="2658" b="0"/>
            <wp:docPr id="3" name="Рисунок 1" descr="C:\Documents and Settings\lchug\Мои документы\МУНИЦИПАЛЬНЫЕ ЗАКУПКИ\Муниципальный заказ 2013\ОАЭФ 7 пав.ОМ 5х2\Пример схемы (ул. Капитанск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chug\Мои документы\МУНИЦИПАЛЬНЫЕ ЗАКУПКИ\Муниципальный заказ 2013\ОАЭФ 7 пав.ОМ 5х2\Пример схемы (ул. Капитанская).png"/>
                    <pic:cNvPicPr>
                      <a:picLocks noChangeAspect="1" noChangeArrowheads="1"/>
                    </pic:cNvPicPr>
                  </pic:nvPicPr>
                  <pic:blipFill>
                    <a:blip r:embed="rId11" cstate="print"/>
                    <a:srcRect/>
                    <a:stretch>
                      <a:fillRect/>
                    </a:stretch>
                  </pic:blipFill>
                  <pic:spPr bwMode="auto">
                    <a:xfrm>
                      <a:off x="0" y="0"/>
                      <a:ext cx="5940425" cy="3285175"/>
                    </a:xfrm>
                    <a:prstGeom prst="rect">
                      <a:avLst/>
                    </a:prstGeom>
                    <a:noFill/>
                    <a:ln w="9525">
                      <a:noFill/>
                      <a:miter lim="800000"/>
                      <a:headEnd/>
                      <a:tailEnd/>
                    </a:ln>
                  </pic:spPr>
                </pic:pic>
              </a:graphicData>
            </a:graphic>
          </wp:inline>
        </w:drawing>
      </w:r>
      <w:r w:rsidRPr="00504D06">
        <w:rPr>
          <w:sz w:val="24"/>
          <w:szCs w:val="24"/>
        </w:rPr>
        <w:tab/>
      </w:r>
      <w:r w:rsidRPr="00504D06">
        <w:rPr>
          <w:sz w:val="24"/>
          <w:szCs w:val="24"/>
        </w:rPr>
        <w:tab/>
      </w:r>
    </w:p>
    <w:p w:rsidR="00C43D9C" w:rsidRDefault="00C43D9C" w:rsidP="007A472C">
      <w:pPr>
        <w:ind w:firstLine="540"/>
        <w:jc w:val="right"/>
        <w:rPr>
          <w:sz w:val="24"/>
          <w:szCs w:val="24"/>
        </w:rPr>
      </w:pPr>
    </w:p>
    <w:p w:rsidR="00C43D9C" w:rsidRDefault="00C43D9C"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487321" w:rsidRDefault="00487321" w:rsidP="007A472C">
      <w:pPr>
        <w:ind w:firstLine="540"/>
        <w:jc w:val="right"/>
        <w:rPr>
          <w:sz w:val="24"/>
          <w:szCs w:val="24"/>
        </w:rPr>
      </w:pPr>
    </w:p>
    <w:p w:rsidR="00D754B3" w:rsidRDefault="00D754B3" w:rsidP="007A472C">
      <w:pPr>
        <w:ind w:firstLine="540"/>
        <w:jc w:val="right"/>
        <w:rPr>
          <w:sz w:val="24"/>
          <w:szCs w:val="24"/>
        </w:rPr>
      </w:pPr>
    </w:p>
    <w:sectPr w:rsidR="00D754B3" w:rsidSect="004A3A6A">
      <w:footerReference w:type="defaul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7D82" w:rsidRDefault="00B17D82" w:rsidP="00C966E0">
      <w:r>
        <w:separator/>
      </w:r>
    </w:p>
  </w:endnote>
  <w:endnote w:type="continuationSeparator" w:id="0">
    <w:p w:rsidR="00B17D82" w:rsidRDefault="00B17D82" w:rsidP="00C966E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nsultant">
    <w:altName w:val="Courier New"/>
    <w:charset w:val="00"/>
    <w:family w:val="modern"/>
    <w:pitch w:val="fixed"/>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66E0" w:rsidRDefault="00C966E0">
    <w:pPr>
      <w:pStyle w:val="ac"/>
    </w:pPr>
  </w:p>
  <w:p w:rsidR="00C966E0" w:rsidRDefault="00C966E0" w:rsidP="00C966E0">
    <w:pPr>
      <w:pStyle w:val="ac"/>
      <w:tabs>
        <w:tab w:val="clear" w:pos="4677"/>
        <w:tab w:val="center" w:pos="6096"/>
      </w:tabs>
    </w:pPr>
    <w:r>
      <w:t>Заказчик:</w:t>
    </w:r>
    <w:r>
      <w:tab/>
      <w:t>Подрядчик:</w:t>
    </w:r>
  </w:p>
  <w:p w:rsidR="00C966E0" w:rsidRDefault="00C966E0" w:rsidP="00C966E0">
    <w:pPr>
      <w:pStyle w:val="ac"/>
      <w:tabs>
        <w:tab w:val="clear" w:pos="4677"/>
        <w:tab w:val="center" w:pos="6096"/>
      </w:tabs>
    </w:pPr>
    <w:r>
      <w:tab/>
      <w:t xml:space="preserve"> </w:t>
    </w:r>
  </w:p>
  <w:p w:rsidR="00C966E0" w:rsidRDefault="00C966E0" w:rsidP="00C966E0">
    <w:pPr>
      <w:pStyle w:val="ac"/>
      <w:tabs>
        <w:tab w:val="clear" w:pos="4677"/>
        <w:tab w:val="center" w:pos="6096"/>
      </w:tabs>
    </w:pPr>
    <w:r>
      <w:tab/>
    </w:r>
    <w:r>
      <w:tab/>
    </w:r>
    <w:r>
      <w:tab/>
    </w:r>
    <w:r>
      <w:tab/>
    </w:r>
    <w:r>
      <w:tab/>
    </w:r>
    <w:r>
      <w:tab/>
    </w:r>
  </w:p>
  <w:p w:rsidR="00C966E0" w:rsidRDefault="00C966E0" w:rsidP="00C966E0">
    <w:pPr>
      <w:pStyle w:val="ac"/>
      <w:tabs>
        <w:tab w:val="left" w:pos="5670"/>
      </w:tabs>
    </w:pPr>
    <w:r>
      <w:t>___________ /________________/</w:t>
    </w:r>
    <w:r>
      <w:tab/>
    </w:r>
    <w:r>
      <w:tab/>
      <w:t>___________ /________________/</w:t>
    </w:r>
  </w:p>
  <w:p w:rsidR="00C966E0" w:rsidRDefault="00C966E0">
    <w:pPr>
      <w:pStyle w:val="ac"/>
    </w:pPr>
  </w:p>
  <w:p w:rsidR="00C966E0" w:rsidRDefault="00C966E0">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7D82" w:rsidRDefault="00B17D82" w:rsidP="00C966E0">
      <w:r>
        <w:separator/>
      </w:r>
    </w:p>
  </w:footnote>
  <w:footnote w:type="continuationSeparator" w:id="0">
    <w:p w:rsidR="00B17D82" w:rsidRDefault="00B17D82" w:rsidP="00C966E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1"/>
    <w:lvl w:ilvl="0">
      <w:start w:val="1"/>
      <w:numFmt w:val="decimal"/>
      <w:lvlText w:val="%1."/>
      <w:lvlJc w:val="left"/>
      <w:pPr>
        <w:tabs>
          <w:tab w:val="num" w:pos="0"/>
        </w:tabs>
        <w:ind w:left="928" w:hanging="360"/>
      </w:pPr>
      <w:rPr>
        <w:rFonts w:eastAsia="Times New Roman" w:cs="Times New Roman"/>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440" w:hanging="720"/>
      </w:p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1">
    <w:nsid w:val="00000002"/>
    <w:multiLevelType w:val="multilevel"/>
    <w:tmpl w:val="00000002"/>
    <w:name w:val="WW8Num2"/>
    <w:lvl w:ilvl="0">
      <w:start w:val="2"/>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B38028F"/>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nsid w:val="21BD7DC3"/>
    <w:multiLevelType w:val="multilevel"/>
    <w:tmpl w:val="CFC691A0"/>
    <w:lvl w:ilvl="0">
      <w:start w:val="3"/>
      <w:numFmt w:val="decimal"/>
      <w:lvlText w:val="%1."/>
      <w:lvlJc w:val="left"/>
      <w:pPr>
        <w:ind w:left="540" w:hanging="540"/>
      </w:pPr>
      <w:rPr>
        <w:rFonts w:hint="default"/>
      </w:rPr>
    </w:lvl>
    <w:lvl w:ilvl="1">
      <w:start w:val="1"/>
      <w:numFmt w:val="decimal"/>
      <w:lvlText w:val="%1.%2."/>
      <w:lvlJc w:val="left"/>
      <w:pPr>
        <w:ind w:left="1260" w:hanging="540"/>
      </w:pPr>
      <w:rPr>
        <w:rFonts w:hint="default"/>
      </w:rPr>
    </w:lvl>
    <w:lvl w:ilvl="2">
      <w:start w:val="4"/>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294B658C"/>
    <w:multiLevelType w:val="multilevel"/>
    <w:tmpl w:val="1602C55E"/>
    <w:lvl w:ilvl="0">
      <w:start w:val="3"/>
      <w:numFmt w:val="decimal"/>
      <w:lvlText w:val="%1."/>
      <w:lvlJc w:val="left"/>
      <w:pPr>
        <w:ind w:left="540" w:hanging="540"/>
      </w:pPr>
      <w:rPr>
        <w:rFonts w:hint="default"/>
      </w:rPr>
    </w:lvl>
    <w:lvl w:ilvl="1">
      <w:start w:val="2"/>
      <w:numFmt w:val="decimal"/>
      <w:lvlText w:val="%1.%2."/>
      <w:lvlJc w:val="left"/>
      <w:pPr>
        <w:ind w:left="1249" w:hanging="54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299B6618"/>
    <w:multiLevelType w:val="multilevel"/>
    <w:tmpl w:val="952C311A"/>
    <w:lvl w:ilvl="0">
      <w:start w:val="1"/>
      <w:numFmt w:val="decimal"/>
      <w:lvlText w:val="%1."/>
      <w:lvlJc w:val="left"/>
      <w:pPr>
        <w:tabs>
          <w:tab w:val="num" w:pos="1440"/>
        </w:tabs>
        <w:ind w:left="144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6">
    <w:nsid w:val="472D417B"/>
    <w:multiLevelType w:val="multilevel"/>
    <w:tmpl w:val="59E8725C"/>
    <w:lvl w:ilvl="0">
      <w:start w:val="1"/>
      <w:numFmt w:val="decimal"/>
      <w:lvlText w:val="%1."/>
      <w:lvlJc w:val="left"/>
      <w:pPr>
        <w:ind w:left="360" w:hanging="360"/>
      </w:pPr>
      <w:rPr>
        <w:rFonts w:ascii="Times New Roman" w:eastAsia="Times New Roman" w:hAnsi="Times New Roman" w:cs="Times New Roman"/>
      </w:r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num w:numId="1">
    <w:abstractNumId w:val="5"/>
  </w:num>
  <w:num w:numId="2">
    <w:abstractNumId w:val="6"/>
  </w:num>
  <w:num w:numId="3">
    <w:abstractNumId w:val="1"/>
  </w:num>
  <w:num w:numId="4">
    <w:abstractNumId w:val="2"/>
  </w:num>
  <w:num w:numId="5">
    <w:abstractNumId w:val="0"/>
  </w:num>
  <w:num w:numId="6">
    <w:abstractNumId w:val="3"/>
  </w:num>
  <w:num w:numId="7">
    <w:abstractNumId w:val="4"/>
  </w:num>
  <w:num w:numId="8">
    <w:abstractNumId w:val="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footnotePr>
    <w:footnote w:id="-1"/>
    <w:footnote w:id="0"/>
  </w:footnotePr>
  <w:endnotePr>
    <w:endnote w:id="-1"/>
    <w:endnote w:id="0"/>
  </w:endnotePr>
  <w:compat/>
  <w:rsids>
    <w:rsidRoot w:val="009551E6"/>
    <w:rsid w:val="00000D57"/>
    <w:rsid w:val="0000664D"/>
    <w:rsid w:val="00064308"/>
    <w:rsid w:val="00071693"/>
    <w:rsid w:val="00086F38"/>
    <w:rsid w:val="0009277F"/>
    <w:rsid w:val="00097D43"/>
    <w:rsid w:val="000D2B44"/>
    <w:rsid w:val="000D3B1C"/>
    <w:rsid w:val="000D6A3E"/>
    <w:rsid w:val="000E6826"/>
    <w:rsid w:val="000F2355"/>
    <w:rsid w:val="00100BC5"/>
    <w:rsid w:val="001139C9"/>
    <w:rsid w:val="0011748E"/>
    <w:rsid w:val="00132882"/>
    <w:rsid w:val="001431F3"/>
    <w:rsid w:val="001606E0"/>
    <w:rsid w:val="00161C51"/>
    <w:rsid w:val="001757EF"/>
    <w:rsid w:val="00197B5C"/>
    <w:rsid w:val="001B397B"/>
    <w:rsid w:val="001C028D"/>
    <w:rsid w:val="001C0CF3"/>
    <w:rsid w:val="001C2AD7"/>
    <w:rsid w:val="001F0C3B"/>
    <w:rsid w:val="001F537B"/>
    <w:rsid w:val="002042D7"/>
    <w:rsid w:val="0020700E"/>
    <w:rsid w:val="002119E1"/>
    <w:rsid w:val="00222976"/>
    <w:rsid w:val="002305F2"/>
    <w:rsid w:val="0024709A"/>
    <w:rsid w:val="00254CDB"/>
    <w:rsid w:val="002555E6"/>
    <w:rsid w:val="002619CD"/>
    <w:rsid w:val="00271AB7"/>
    <w:rsid w:val="00283940"/>
    <w:rsid w:val="00291B8A"/>
    <w:rsid w:val="002939D5"/>
    <w:rsid w:val="00297089"/>
    <w:rsid w:val="002A3CD6"/>
    <w:rsid w:val="002A5F88"/>
    <w:rsid w:val="002D19ED"/>
    <w:rsid w:val="002E753F"/>
    <w:rsid w:val="0032414C"/>
    <w:rsid w:val="003320E2"/>
    <w:rsid w:val="00353A6B"/>
    <w:rsid w:val="00357EAB"/>
    <w:rsid w:val="00361575"/>
    <w:rsid w:val="003770B4"/>
    <w:rsid w:val="003A7455"/>
    <w:rsid w:val="003D7512"/>
    <w:rsid w:val="003E03C8"/>
    <w:rsid w:val="00420EAD"/>
    <w:rsid w:val="00442AF9"/>
    <w:rsid w:val="00446B6D"/>
    <w:rsid w:val="00447933"/>
    <w:rsid w:val="00457457"/>
    <w:rsid w:val="00464932"/>
    <w:rsid w:val="004840E8"/>
    <w:rsid w:val="00487321"/>
    <w:rsid w:val="004977AA"/>
    <w:rsid w:val="004A3A6A"/>
    <w:rsid w:val="004A5171"/>
    <w:rsid w:val="004B6993"/>
    <w:rsid w:val="004D3094"/>
    <w:rsid w:val="004E6AD0"/>
    <w:rsid w:val="005059E2"/>
    <w:rsid w:val="00514964"/>
    <w:rsid w:val="00520CA0"/>
    <w:rsid w:val="00541E75"/>
    <w:rsid w:val="0057096A"/>
    <w:rsid w:val="00576659"/>
    <w:rsid w:val="0058386C"/>
    <w:rsid w:val="005B57CF"/>
    <w:rsid w:val="005E303D"/>
    <w:rsid w:val="005F36E2"/>
    <w:rsid w:val="00602290"/>
    <w:rsid w:val="00604DF9"/>
    <w:rsid w:val="0062077C"/>
    <w:rsid w:val="0064187C"/>
    <w:rsid w:val="00654556"/>
    <w:rsid w:val="00655116"/>
    <w:rsid w:val="00666BCA"/>
    <w:rsid w:val="006674F9"/>
    <w:rsid w:val="006842DA"/>
    <w:rsid w:val="00687291"/>
    <w:rsid w:val="0069071B"/>
    <w:rsid w:val="006A0A54"/>
    <w:rsid w:val="006A577A"/>
    <w:rsid w:val="006A5973"/>
    <w:rsid w:val="006E5481"/>
    <w:rsid w:val="007074A4"/>
    <w:rsid w:val="00710307"/>
    <w:rsid w:val="007253AB"/>
    <w:rsid w:val="007360BF"/>
    <w:rsid w:val="00743480"/>
    <w:rsid w:val="00766A58"/>
    <w:rsid w:val="00777414"/>
    <w:rsid w:val="00785BA6"/>
    <w:rsid w:val="007935D0"/>
    <w:rsid w:val="00794D5C"/>
    <w:rsid w:val="007A472C"/>
    <w:rsid w:val="007C345E"/>
    <w:rsid w:val="007C6475"/>
    <w:rsid w:val="007D73C3"/>
    <w:rsid w:val="00813880"/>
    <w:rsid w:val="00826782"/>
    <w:rsid w:val="0083310E"/>
    <w:rsid w:val="0083500F"/>
    <w:rsid w:val="008406E1"/>
    <w:rsid w:val="008418C9"/>
    <w:rsid w:val="00850796"/>
    <w:rsid w:val="008548EA"/>
    <w:rsid w:val="008603FA"/>
    <w:rsid w:val="00865B36"/>
    <w:rsid w:val="00875008"/>
    <w:rsid w:val="00884992"/>
    <w:rsid w:val="008853F5"/>
    <w:rsid w:val="008A04C6"/>
    <w:rsid w:val="008A0EE0"/>
    <w:rsid w:val="008A2A6A"/>
    <w:rsid w:val="008C0ADC"/>
    <w:rsid w:val="008D2CD1"/>
    <w:rsid w:val="008E0E53"/>
    <w:rsid w:val="008F3BAD"/>
    <w:rsid w:val="008F7448"/>
    <w:rsid w:val="009075D5"/>
    <w:rsid w:val="009076B5"/>
    <w:rsid w:val="00914072"/>
    <w:rsid w:val="009178A1"/>
    <w:rsid w:val="00942A3B"/>
    <w:rsid w:val="00944B1D"/>
    <w:rsid w:val="00950EC4"/>
    <w:rsid w:val="009551E6"/>
    <w:rsid w:val="00972950"/>
    <w:rsid w:val="0098459F"/>
    <w:rsid w:val="009A0EED"/>
    <w:rsid w:val="009B3C03"/>
    <w:rsid w:val="009B6D50"/>
    <w:rsid w:val="009D6B05"/>
    <w:rsid w:val="009E1A84"/>
    <w:rsid w:val="009F76A2"/>
    <w:rsid w:val="00A30760"/>
    <w:rsid w:val="00A35A58"/>
    <w:rsid w:val="00A37DBE"/>
    <w:rsid w:val="00A52664"/>
    <w:rsid w:val="00A90D1D"/>
    <w:rsid w:val="00AC59C3"/>
    <w:rsid w:val="00B00852"/>
    <w:rsid w:val="00B101CE"/>
    <w:rsid w:val="00B17D82"/>
    <w:rsid w:val="00B31382"/>
    <w:rsid w:val="00B34DCC"/>
    <w:rsid w:val="00B445E7"/>
    <w:rsid w:val="00B55ED8"/>
    <w:rsid w:val="00B6793A"/>
    <w:rsid w:val="00B805A6"/>
    <w:rsid w:val="00BA205A"/>
    <w:rsid w:val="00BA7115"/>
    <w:rsid w:val="00BC5B46"/>
    <w:rsid w:val="00BD6E23"/>
    <w:rsid w:val="00BF710A"/>
    <w:rsid w:val="00C43D9C"/>
    <w:rsid w:val="00C863C9"/>
    <w:rsid w:val="00C966E0"/>
    <w:rsid w:val="00C966FE"/>
    <w:rsid w:val="00CA7DF1"/>
    <w:rsid w:val="00CB6265"/>
    <w:rsid w:val="00CC5240"/>
    <w:rsid w:val="00CD76A4"/>
    <w:rsid w:val="00CE4AA2"/>
    <w:rsid w:val="00CF0A60"/>
    <w:rsid w:val="00CF3C28"/>
    <w:rsid w:val="00CF583A"/>
    <w:rsid w:val="00D06857"/>
    <w:rsid w:val="00D21BD4"/>
    <w:rsid w:val="00D471BD"/>
    <w:rsid w:val="00D545F2"/>
    <w:rsid w:val="00D56C05"/>
    <w:rsid w:val="00D56C22"/>
    <w:rsid w:val="00D65303"/>
    <w:rsid w:val="00D754B3"/>
    <w:rsid w:val="00D90A09"/>
    <w:rsid w:val="00D97985"/>
    <w:rsid w:val="00DA6153"/>
    <w:rsid w:val="00DB4830"/>
    <w:rsid w:val="00DC12DF"/>
    <w:rsid w:val="00DC2C04"/>
    <w:rsid w:val="00DC3D12"/>
    <w:rsid w:val="00DD09EB"/>
    <w:rsid w:val="00DD7FE8"/>
    <w:rsid w:val="00DE3C0B"/>
    <w:rsid w:val="00DE6DA2"/>
    <w:rsid w:val="00DF6784"/>
    <w:rsid w:val="00E02C6B"/>
    <w:rsid w:val="00E43A5C"/>
    <w:rsid w:val="00E655FA"/>
    <w:rsid w:val="00E83B19"/>
    <w:rsid w:val="00E866EE"/>
    <w:rsid w:val="00E96C7C"/>
    <w:rsid w:val="00EA66E5"/>
    <w:rsid w:val="00EB261F"/>
    <w:rsid w:val="00EC651E"/>
    <w:rsid w:val="00EE04A6"/>
    <w:rsid w:val="00F13FE7"/>
    <w:rsid w:val="00F25E90"/>
    <w:rsid w:val="00F45A2A"/>
    <w:rsid w:val="00F5410D"/>
    <w:rsid w:val="00F56767"/>
    <w:rsid w:val="00F602B9"/>
    <w:rsid w:val="00F74A08"/>
    <w:rsid w:val="00F931CE"/>
    <w:rsid w:val="00FA01E3"/>
    <w:rsid w:val="00FA4133"/>
    <w:rsid w:val="00FA5E92"/>
    <w:rsid w:val="00FA71AF"/>
    <w:rsid w:val="00FB46F1"/>
    <w:rsid w:val="00FD6594"/>
    <w:rsid w:val="00FF4B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7890">
      <o:colormenu v:ext="edit" fillcolor="none [24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1E6"/>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9551E6"/>
    <w:pPr>
      <w:jc w:val="both"/>
    </w:pPr>
    <w:rPr>
      <w:sz w:val="24"/>
    </w:rPr>
  </w:style>
  <w:style w:type="character" w:customStyle="1" w:styleId="a4">
    <w:name w:val="Основной текст Знак"/>
    <w:basedOn w:val="a0"/>
    <w:link w:val="a3"/>
    <w:rsid w:val="009551E6"/>
    <w:rPr>
      <w:rFonts w:ascii="Times New Roman" w:eastAsia="Times New Roman" w:hAnsi="Times New Roman" w:cs="Times New Roman"/>
      <w:sz w:val="24"/>
      <w:szCs w:val="20"/>
      <w:lang w:eastAsia="ru-RU"/>
    </w:rPr>
  </w:style>
  <w:style w:type="paragraph" w:styleId="a5">
    <w:name w:val="Body Text Indent"/>
    <w:basedOn w:val="a"/>
    <w:link w:val="a6"/>
    <w:rsid w:val="009551E6"/>
    <w:pPr>
      <w:spacing w:after="120"/>
      <w:ind w:left="283"/>
    </w:pPr>
  </w:style>
  <w:style w:type="character" w:customStyle="1" w:styleId="a6">
    <w:name w:val="Основной текст с отступом Знак"/>
    <w:basedOn w:val="a0"/>
    <w:link w:val="a5"/>
    <w:rsid w:val="009551E6"/>
    <w:rPr>
      <w:rFonts w:ascii="Times New Roman" w:eastAsia="Times New Roman" w:hAnsi="Times New Roman" w:cs="Times New Roman"/>
      <w:sz w:val="20"/>
      <w:szCs w:val="20"/>
      <w:lang w:eastAsia="ru-RU"/>
    </w:rPr>
  </w:style>
  <w:style w:type="paragraph" w:styleId="2">
    <w:name w:val="Body Text Indent 2"/>
    <w:basedOn w:val="a"/>
    <w:link w:val="20"/>
    <w:rsid w:val="009551E6"/>
    <w:pPr>
      <w:spacing w:after="120" w:line="480" w:lineRule="auto"/>
      <w:ind w:left="283"/>
    </w:pPr>
  </w:style>
  <w:style w:type="character" w:customStyle="1" w:styleId="20">
    <w:name w:val="Основной текст с отступом 2 Знак"/>
    <w:basedOn w:val="a0"/>
    <w:link w:val="2"/>
    <w:rsid w:val="009551E6"/>
    <w:rPr>
      <w:rFonts w:ascii="Times New Roman" w:eastAsia="Times New Roman" w:hAnsi="Times New Roman" w:cs="Times New Roman"/>
      <w:sz w:val="20"/>
      <w:szCs w:val="20"/>
      <w:lang w:eastAsia="ru-RU"/>
    </w:rPr>
  </w:style>
  <w:style w:type="paragraph" w:customStyle="1" w:styleId="ConsNormal">
    <w:name w:val="ConsNormal"/>
    <w:rsid w:val="009551E6"/>
    <w:pPr>
      <w:spacing w:after="0" w:line="240" w:lineRule="auto"/>
      <w:ind w:firstLine="720"/>
    </w:pPr>
    <w:rPr>
      <w:rFonts w:ascii="Consultant" w:eastAsia="Times New Roman" w:hAnsi="Consultant" w:cs="Times New Roman"/>
      <w:sz w:val="20"/>
      <w:szCs w:val="20"/>
      <w:lang w:eastAsia="ru-RU"/>
    </w:rPr>
  </w:style>
  <w:style w:type="paragraph" w:customStyle="1" w:styleId="1">
    <w:name w:val="заголовок 1"/>
    <w:basedOn w:val="a"/>
    <w:next w:val="a"/>
    <w:rsid w:val="009551E6"/>
    <w:pPr>
      <w:keepNext/>
      <w:autoSpaceDE w:val="0"/>
      <w:autoSpaceDN w:val="0"/>
    </w:pPr>
    <w:rPr>
      <w:sz w:val="24"/>
      <w:szCs w:val="24"/>
    </w:rPr>
  </w:style>
  <w:style w:type="paragraph" w:customStyle="1" w:styleId="ConsTitle">
    <w:name w:val="ConsTitle"/>
    <w:rsid w:val="009551E6"/>
    <w:pPr>
      <w:widowControl w:val="0"/>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styleId="a7">
    <w:name w:val="List Paragraph"/>
    <w:basedOn w:val="a"/>
    <w:uiPriority w:val="34"/>
    <w:qFormat/>
    <w:rsid w:val="009551E6"/>
    <w:pPr>
      <w:ind w:left="720"/>
      <w:contextualSpacing/>
    </w:pPr>
  </w:style>
  <w:style w:type="paragraph" w:customStyle="1" w:styleId="21">
    <w:name w:val="Основной текст 21"/>
    <w:basedOn w:val="a"/>
    <w:rsid w:val="009551E6"/>
    <w:pPr>
      <w:suppressAutoHyphens/>
      <w:ind w:right="-108"/>
      <w:jc w:val="both"/>
    </w:pPr>
    <w:rPr>
      <w:lang w:eastAsia="ar-SA"/>
    </w:rPr>
  </w:style>
  <w:style w:type="paragraph" w:styleId="a8">
    <w:name w:val="Title"/>
    <w:basedOn w:val="a"/>
    <w:next w:val="a"/>
    <w:link w:val="a9"/>
    <w:qFormat/>
    <w:rsid w:val="007A472C"/>
    <w:pPr>
      <w:suppressAutoHyphens/>
      <w:jc w:val="center"/>
    </w:pPr>
    <w:rPr>
      <w:b/>
      <w:sz w:val="24"/>
      <w:lang w:eastAsia="ar-SA"/>
    </w:rPr>
  </w:style>
  <w:style w:type="character" w:customStyle="1" w:styleId="a9">
    <w:name w:val="Название Знак"/>
    <w:basedOn w:val="a0"/>
    <w:link w:val="a8"/>
    <w:rsid w:val="007A472C"/>
    <w:rPr>
      <w:rFonts w:ascii="Times New Roman" w:eastAsia="Times New Roman" w:hAnsi="Times New Roman" w:cs="Times New Roman"/>
      <w:b/>
      <w:sz w:val="24"/>
      <w:szCs w:val="20"/>
      <w:lang w:eastAsia="ar-SA"/>
    </w:rPr>
  </w:style>
  <w:style w:type="paragraph" w:styleId="aa">
    <w:name w:val="header"/>
    <w:basedOn w:val="a"/>
    <w:link w:val="ab"/>
    <w:uiPriority w:val="99"/>
    <w:semiHidden/>
    <w:unhideWhenUsed/>
    <w:rsid w:val="00C966E0"/>
    <w:pPr>
      <w:tabs>
        <w:tab w:val="center" w:pos="4677"/>
        <w:tab w:val="right" w:pos="9355"/>
      </w:tabs>
    </w:pPr>
  </w:style>
  <w:style w:type="character" w:customStyle="1" w:styleId="ab">
    <w:name w:val="Верхний колонтитул Знак"/>
    <w:basedOn w:val="a0"/>
    <w:link w:val="aa"/>
    <w:uiPriority w:val="99"/>
    <w:semiHidden/>
    <w:rsid w:val="00C966E0"/>
    <w:rPr>
      <w:rFonts w:ascii="Times New Roman" w:eastAsia="Times New Roman" w:hAnsi="Times New Roman" w:cs="Times New Roman"/>
      <w:sz w:val="20"/>
      <w:szCs w:val="20"/>
      <w:lang w:eastAsia="ru-RU"/>
    </w:rPr>
  </w:style>
  <w:style w:type="paragraph" w:styleId="ac">
    <w:name w:val="footer"/>
    <w:basedOn w:val="a"/>
    <w:link w:val="ad"/>
    <w:uiPriority w:val="99"/>
    <w:unhideWhenUsed/>
    <w:rsid w:val="00C966E0"/>
    <w:pPr>
      <w:tabs>
        <w:tab w:val="center" w:pos="4677"/>
        <w:tab w:val="right" w:pos="9355"/>
      </w:tabs>
    </w:pPr>
  </w:style>
  <w:style w:type="character" w:customStyle="1" w:styleId="ad">
    <w:name w:val="Нижний колонтитул Знак"/>
    <w:basedOn w:val="a0"/>
    <w:link w:val="ac"/>
    <w:uiPriority w:val="99"/>
    <w:rsid w:val="00C966E0"/>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C966E0"/>
    <w:rPr>
      <w:rFonts w:ascii="Tahoma" w:hAnsi="Tahoma" w:cs="Tahoma"/>
      <w:sz w:val="16"/>
      <w:szCs w:val="16"/>
    </w:rPr>
  </w:style>
  <w:style w:type="character" w:customStyle="1" w:styleId="af">
    <w:name w:val="Текст выноски Знак"/>
    <w:basedOn w:val="a0"/>
    <w:link w:val="ae"/>
    <w:uiPriority w:val="99"/>
    <w:semiHidden/>
    <w:rsid w:val="00C966E0"/>
    <w:rPr>
      <w:rFonts w:ascii="Tahoma" w:eastAsia="Times New Roman" w:hAnsi="Tahoma" w:cs="Tahoma"/>
      <w:sz w:val="16"/>
      <w:szCs w:val="16"/>
      <w:lang w:eastAsia="ru-RU"/>
    </w:rPr>
  </w:style>
  <w:style w:type="paragraph" w:customStyle="1" w:styleId="10">
    <w:name w:val="Абзац списка1"/>
    <w:basedOn w:val="a"/>
    <w:rsid w:val="00C43D9C"/>
    <w:pPr>
      <w:suppressAutoHyphens/>
      <w:spacing w:line="100" w:lineRule="atLeast"/>
      <w:ind w:left="720"/>
    </w:pPr>
    <w:rPr>
      <w:kern w:val="1"/>
      <w:lang w:eastAsia="hi-IN" w:bidi="hi-IN"/>
    </w:rPr>
  </w:style>
  <w:style w:type="paragraph" w:styleId="af0">
    <w:name w:val="caption"/>
    <w:basedOn w:val="a"/>
    <w:next w:val="a"/>
    <w:uiPriority w:val="35"/>
    <w:unhideWhenUsed/>
    <w:qFormat/>
    <w:rsid w:val="000D6A3E"/>
    <w:pPr>
      <w:spacing w:after="200"/>
    </w:pPr>
    <w:rPr>
      <w:b/>
      <w:bCs/>
      <w:color w:val="4F81BD" w:themeColor="accent1"/>
      <w:sz w:val="18"/>
      <w:szCs w:val="18"/>
    </w:rPr>
  </w:style>
</w:styles>
</file>

<file path=word/webSettings.xml><?xml version="1.0" encoding="utf-8"?>
<w:webSettings xmlns:r="http://schemas.openxmlformats.org/officeDocument/2006/relationships" xmlns:w="http://schemas.openxmlformats.org/wordprocessingml/2006/main">
  <w:divs>
    <w:div w:id="1465392768">
      <w:bodyDiv w:val="1"/>
      <w:marLeft w:val="0"/>
      <w:marRight w:val="0"/>
      <w:marTop w:val="0"/>
      <w:marBottom w:val="0"/>
      <w:divBdr>
        <w:top w:val="none" w:sz="0" w:space="0" w:color="auto"/>
        <w:left w:val="none" w:sz="0" w:space="0" w:color="auto"/>
        <w:bottom w:val="none" w:sz="0" w:space="0" w:color="auto"/>
        <w:right w:val="none" w:sz="0" w:space="0" w:color="auto"/>
      </w:divBdr>
    </w:div>
    <w:div w:id="2050950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1574D6-466B-417E-AA47-58575AC3C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1553</Words>
  <Characters>8856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10389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lchug</dc:creator>
  <cp:keywords/>
  <dc:description/>
  <cp:lastModifiedBy>lchug</cp:lastModifiedBy>
  <cp:revision>3</cp:revision>
  <cp:lastPrinted>2012-05-18T06:22:00Z</cp:lastPrinted>
  <dcterms:created xsi:type="dcterms:W3CDTF">2013-09-02T10:57:00Z</dcterms:created>
  <dcterms:modified xsi:type="dcterms:W3CDTF">2013-09-02T10:59:00Z</dcterms:modified>
</cp:coreProperties>
</file>