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EA9" w:rsidRPr="00213EA9" w:rsidRDefault="00213EA9" w:rsidP="00213E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213EA9" w:rsidRPr="00213EA9" w:rsidRDefault="00213EA9" w:rsidP="00213EA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конкурса</w:t>
      </w:r>
    </w:p>
    <w:p w:rsidR="00213EA9" w:rsidRPr="00213EA9" w:rsidRDefault="00213EA9" w:rsidP="00213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9282" w:type="dxa"/>
        <w:tblCellMar>
          <w:left w:w="0" w:type="dxa"/>
          <w:right w:w="0" w:type="dxa"/>
        </w:tblCellMar>
        <w:tblLook w:val="04A0"/>
      </w:tblPr>
      <w:tblGrid>
        <w:gridCol w:w="2053"/>
        <w:gridCol w:w="7229"/>
      </w:tblGrid>
      <w:tr w:rsidR="00213EA9" w:rsidRPr="00213EA9" w:rsidTr="00213EA9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0156300025813000022</w:t>
            </w:r>
          </w:p>
        </w:tc>
      </w:tr>
      <w:tr w:rsidR="00213EA9" w:rsidRPr="00213EA9" w:rsidTr="00213EA9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 открытого конкурса: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информированию населения через печатные средства массовой информации</w:t>
            </w:r>
          </w:p>
        </w:tc>
      </w:tr>
      <w:tr w:rsidR="00213EA9" w:rsidRPr="00213EA9" w:rsidTr="00213EA9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конкурс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9282" w:type="dxa"/>
        <w:tblCellMar>
          <w:left w:w="0" w:type="dxa"/>
          <w:right w:w="0" w:type="dxa"/>
        </w:tblCellMar>
        <w:tblLook w:val="04A0"/>
      </w:tblPr>
      <w:tblGrid>
        <w:gridCol w:w="2053"/>
        <w:gridCol w:w="7229"/>
      </w:tblGrid>
      <w:tr w:rsidR="00213EA9" w:rsidRPr="00213EA9" w:rsidTr="00CB7AF1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Пермская городская Дума</w:t>
            </w:r>
          </w:p>
        </w:tc>
      </w:tr>
      <w:tr w:rsidR="00213EA9" w:rsidRPr="00213EA9" w:rsidTr="00CB7AF1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Ленина, 23, -</w:t>
            </w:r>
          </w:p>
        </w:tc>
      </w:tr>
      <w:tr w:rsidR="00213EA9" w:rsidRPr="00213EA9" w:rsidTr="00CB7AF1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22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Ленина, 23, -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213EA9" w:rsidRPr="00213EA9" w:rsidRDefault="00213EA9" w:rsidP="00213E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9707" w:type="dxa"/>
        <w:tblCellMar>
          <w:left w:w="0" w:type="dxa"/>
          <w:right w:w="0" w:type="dxa"/>
        </w:tblCellMar>
        <w:tblLook w:val="04A0"/>
      </w:tblPr>
      <w:tblGrid>
        <w:gridCol w:w="1799"/>
        <w:gridCol w:w="7908"/>
      </w:tblGrid>
      <w:tr w:rsidR="00213EA9" w:rsidRPr="00213EA9" w:rsidTr="00213EA9">
        <w:tc>
          <w:tcPr>
            <w:tcW w:w="179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7908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Ленина, 23, -</w:t>
            </w:r>
          </w:p>
        </w:tc>
      </w:tr>
      <w:tr w:rsidR="00213EA9" w:rsidRPr="00213EA9" w:rsidTr="00213EA9">
        <w:tc>
          <w:tcPr>
            <w:tcW w:w="179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7908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pgd@gorodperm.ru</w:t>
            </w:r>
          </w:p>
        </w:tc>
      </w:tr>
      <w:tr w:rsidR="00213EA9" w:rsidRPr="00213EA9" w:rsidTr="00213EA9">
        <w:tc>
          <w:tcPr>
            <w:tcW w:w="179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7908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2127020</w:t>
            </w:r>
          </w:p>
        </w:tc>
      </w:tr>
      <w:tr w:rsidR="00213EA9" w:rsidRPr="00213EA9" w:rsidTr="00213EA9">
        <w:tc>
          <w:tcPr>
            <w:tcW w:w="179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7908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2125194</w:t>
            </w:r>
          </w:p>
        </w:tc>
      </w:tr>
      <w:tr w:rsidR="00213EA9" w:rsidRPr="00213EA9" w:rsidTr="00213EA9">
        <w:tc>
          <w:tcPr>
            <w:tcW w:w="179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7908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Белобородов Вячеслав Александрович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контракта:</w:t>
      </w:r>
    </w:p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№1</w:t>
      </w:r>
    </w:p>
    <w:tbl>
      <w:tblPr>
        <w:tblW w:w="9424" w:type="dxa"/>
        <w:tblCellMar>
          <w:left w:w="0" w:type="dxa"/>
          <w:right w:w="0" w:type="dxa"/>
        </w:tblCellMar>
        <w:tblLook w:val="04A0"/>
      </w:tblPr>
      <w:tblGrid>
        <w:gridCol w:w="2109"/>
        <w:gridCol w:w="7315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размещение в периодическом печатном издании тематической рубрики о деятельности органов городского 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самоуправления города Перми. Размещение информационных сообщений о нормотворческой деятельности депутатов Пермской городской Думы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286 000,00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№2</w:t>
      </w:r>
    </w:p>
    <w:tbl>
      <w:tblPr>
        <w:tblW w:w="9424" w:type="dxa"/>
        <w:tblCellMar>
          <w:left w:w="0" w:type="dxa"/>
          <w:right w:w="0" w:type="dxa"/>
        </w:tblCellMar>
        <w:tblLook w:val="04A0"/>
      </w:tblPr>
      <w:tblGrid>
        <w:gridCol w:w="2109"/>
        <w:gridCol w:w="7315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реализация в периодическом печатном издании информационного проекта «Пермь. Основные события недели». Подготовка специальных выпусков по теме «Деятельность депутатов Пермской городской Думы»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4945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№3</w:t>
      </w:r>
    </w:p>
    <w:tbl>
      <w:tblPr>
        <w:tblW w:w="9424" w:type="dxa"/>
        <w:tblCellMar>
          <w:left w:w="0" w:type="dxa"/>
          <w:right w:w="0" w:type="dxa"/>
        </w:tblCellMar>
        <w:tblLook w:val="04A0"/>
      </w:tblPr>
      <w:tblGrid>
        <w:gridCol w:w="2109"/>
        <w:gridCol w:w="7315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размещение в периодическом печатном издании информационных материалов об актуальных событиях краевого центра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31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2848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№4</w:t>
      </w:r>
    </w:p>
    <w:tbl>
      <w:tblPr>
        <w:tblW w:w="9282" w:type="dxa"/>
        <w:tblCellMar>
          <w:left w:w="0" w:type="dxa"/>
          <w:right w:w="0" w:type="dxa"/>
        </w:tblCellMar>
        <w:tblLook w:val="04A0"/>
      </w:tblPr>
      <w:tblGrid>
        <w:gridCol w:w="2109"/>
        <w:gridCol w:w="7173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7173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опубликование печатных информационных материалов по актуальным вопросам социального, культурного, политического развития города Перми. Подготовка специальных выпусков и приложений о деятельности депутатов Пермской городской Думы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173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173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173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173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12658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№5</w:t>
      </w:r>
    </w:p>
    <w:tbl>
      <w:tblPr>
        <w:tblW w:w="9140" w:type="dxa"/>
        <w:tblCellMar>
          <w:left w:w="0" w:type="dxa"/>
          <w:right w:w="0" w:type="dxa"/>
        </w:tblCellMar>
        <w:tblLook w:val="04A0"/>
      </w:tblPr>
      <w:tblGrid>
        <w:gridCol w:w="2109"/>
        <w:gridCol w:w="7031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Предмет контракта: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размещение информационных материалов об актуальных событиях городской жизни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3371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№6</w:t>
      </w:r>
    </w:p>
    <w:tbl>
      <w:tblPr>
        <w:tblW w:w="9140" w:type="dxa"/>
        <w:tblCellMar>
          <w:left w:w="0" w:type="dxa"/>
          <w:right w:w="0" w:type="dxa"/>
        </w:tblCellMar>
        <w:tblLook w:val="04A0"/>
      </w:tblPr>
      <w:tblGrid>
        <w:gridCol w:w="2109"/>
        <w:gridCol w:w="7031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опубликование печатных информационных материалов по актуальным вопросам. Подготовка специальных выпусков по теме «Деятельность депутатов Пермской городской Думы»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7031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№7</w:t>
      </w:r>
    </w:p>
    <w:tbl>
      <w:tblPr>
        <w:tblW w:w="8999" w:type="dxa"/>
        <w:tblCellMar>
          <w:left w:w="0" w:type="dxa"/>
          <w:right w:w="0" w:type="dxa"/>
        </w:tblCellMar>
        <w:tblLook w:val="04A0"/>
      </w:tblPr>
      <w:tblGrid>
        <w:gridCol w:w="2109"/>
        <w:gridCol w:w="6890"/>
      </w:tblGrid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Предмет </w:t>
            </w: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контракта: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и опубликование информационных материалов о 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наиболее актуальных событиях города Перми. Размещение информации о деятельности депутатов Пермской городской Думы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контракта: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213EA9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3750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ind w:left="340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Лот №8</w:t>
      </w:r>
    </w:p>
    <w:tbl>
      <w:tblPr>
        <w:tblW w:w="8999" w:type="dxa"/>
        <w:tblCellMar>
          <w:left w:w="0" w:type="dxa"/>
          <w:right w:w="0" w:type="dxa"/>
        </w:tblCellMar>
        <w:tblLook w:val="04A0"/>
      </w:tblPr>
      <w:tblGrid>
        <w:gridCol w:w="2109"/>
        <w:gridCol w:w="6890"/>
      </w:tblGrid>
      <w:tr w:rsidR="00213EA9" w:rsidRPr="00213EA9" w:rsidTr="00CB7AF1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Предмет контракта: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социально-экономическом развитии краевого центра</w:t>
            </w:r>
          </w:p>
        </w:tc>
      </w:tr>
      <w:tr w:rsidR="00213EA9" w:rsidRPr="00213EA9" w:rsidTr="00CB7AF1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Российский рубль</w:t>
            </w:r>
          </w:p>
        </w:tc>
      </w:tr>
      <w:tr w:rsidR="00213EA9" w:rsidRPr="00213EA9" w:rsidTr="00CB7AF1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Код бюджетной классификации: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13EA9" w:rsidRPr="00213EA9" w:rsidTr="00CB7AF1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9220090 Услуги информационных агентств прочие</w:t>
            </w:r>
          </w:p>
        </w:tc>
      </w:tr>
      <w:tr w:rsidR="00213EA9" w:rsidRPr="00213EA9" w:rsidTr="00CB7AF1">
        <w:tc>
          <w:tcPr>
            <w:tcW w:w="210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6890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кв.см. печатной площади. Подробная информация указана в приложении № 1 «Требования к предмету конкурса». Услуги должны быть оказаны в полном объеме в соответствии с требованиями настоящей документации и условиями муниципального контракта, являющегося приложением к настоящей документации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8148" w:type="dxa"/>
        <w:tblCellMar>
          <w:left w:w="0" w:type="dxa"/>
          <w:right w:w="0" w:type="dxa"/>
        </w:tblCellMar>
        <w:tblLook w:val="04A0"/>
      </w:tblPr>
      <w:tblGrid>
        <w:gridCol w:w="1769"/>
        <w:gridCol w:w="6379"/>
      </w:tblGrid>
      <w:tr w:rsidR="00213EA9" w:rsidRPr="00213EA9" w:rsidTr="00213EA9">
        <w:tc>
          <w:tcPr>
            <w:tcW w:w="176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Место поставки </w:t>
            </w: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товара, выполнения работ, оказания услуг:</w:t>
            </w:r>
          </w:p>
        </w:tc>
        <w:tc>
          <w:tcPr>
            <w:tcW w:w="637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Территория города Перми</w:t>
            </w:r>
          </w:p>
        </w:tc>
      </w:tr>
      <w:tr w:rsidR="00213EA9" w:rsidRPr="00213EA9" w:rsidTr="00213EA9">
        <w:tc>
          <w:tcPr>
            <w:tcW w:w="1769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Срок поставки товара, выполнения работ, оказания услуг:</w:t>
            </w:r>
          </w:p>
        </w:tc>
        <w:tc>
          <w:tcPr>
            <w:tcW w:w="6379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 муниципального контракта по 31.12.2013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8999" w:type="dxa"/>
        <w:tblCellMar>
          <w:left w:w="0" w:type="dxa"/>
          <w:right w:w="0" w:type="dxa"/>
        </w:tblCellMar>
        <w:tblLook w:val="04A0"/>
      </w:tblPr>
      <w:tblGrid>
        <w:gridCol w:w="2195"/>
        <w:gridCol w:w="6804"/>
      </w:tblGrid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6804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 №1 - 14 300,00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№2 - 22 500,00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№3 - 11 250,00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№4 - 50 000,00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№5 - 15 000,00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№6 - 6 400,00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№7 - 11 250,00 Российский рубль</w:t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Лот №8 - 5 000,00 Российский рубль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и порядок предоставления обеспечения:</w:t>
            </w:r>
          </w:p>
        </w:tc>
        <w:tc>
          <w:tcPr>
            <w:tcW w:w="6804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</w:t>
            </w:r>
          </w:p>
        </w:tc>
      </w:tr>
      <w:tr w:rsidR="00213EA9" w:rsidRPr="00213EA9" w:rsidTr="00CB7AF1">
        <w:tc>
          <w:tcPr>
            <w:tcW w:w="8999" w:type="dxa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Платежные реквизиты для перечисления денежных средств: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Номер расчетного </w:t>
            </w: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счета:</w:t>
            </w:r>
          </w:p>
        </w:tc>
        <w:tc>
          <w:tcPr>
            <w:tcW w:w="6804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40302810000005000009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Номер лицевого счета:</w:t>
            </w:r>
          </w:p>
        </w:tc>
        <w:tc>
          <w:tcPr>
            <w:tcW w:w="6804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04985010071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6804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045744000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213EA9" w:rsidRPr="00213EA9" w:rsidTr="00213EA9">
        <w:tc>
          <w:tcPr>
            <w:tcW w:w="0" w:type="auto"/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9140" w:type="dxa"/>
        <w:tblCellMar>
          <w:left w:w="0" w:type="dxa"/>
          <w:right w:w="0" w:type="dxa"/>
        </w:tblCellMar>
        <w:tblLook w:val="04A0"/>
      </w:tblPr>
      <w:tblGrid>
        <w:gridCol w:w="2195"/>
        <w:gridCol w:w="6945"/>
      </w:tblGrid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94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 08.10.2013 по 11.11.2013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94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Ленина, 23, каб.420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94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Документация представляется бесплатно на основании заявления любого заинтересованного лица, поданного в письменной форме, в течение двух рабочих дней со дня получения заявления в рабочие дни с 9.00 до 18.00 (в пятницу до 17.00)</w:t>
            </w:r>
          </w:p>
        </w:tc>
      </w:tr>
      <w:tr w:rsidR="00213EA9" w:rsidRPr="00213EA9" w:rsidTr="00CB7AF1">
        <w:tc>
          <w:tcPr>
            <w:tcW w:w="2195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информация о конкурсной документации:</w:t>
            </w:r>
          </w:p>
        </w:tc>
        <w:tc>
          <w:tcPr>
            <w:tcW w:w="6945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21600" w:type="dxa"/>
        <w:tblCellMar>
          <w:left w:w="0" w:type="dxa"/>
          <w:right w:w="0" w:type="dxa"/>
        </w:tblCellMar>
        <w:tblLook w:val="04A0"/>
      </w:tblPr>
      <w:tblGrid>
        <w:gridCol w:w="21600"/>
      </w:tblGrid>
      <w:tr w:rsidR="00213EA9" w:rsidRPr="00213EA9" w:rsidTr="00213EA9">
        <w:tc>
          <w:tcPr>
            <w:tcW w:w="0" w:type="auto"/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не требуется</w:t>
            </w:r>
          </w:p>
        </w:tc>
      </w:tr>
    </w:tbl>
    <w:p w:rsidR="00213EA9" w:rsidRPr="00213EA9" w:rsidRDefault="00213EA9" w:rsidP="00213E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213EA9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 конкурсе</w:t>
      </w:r>
    </w:p>
    <w:tbl>
      <w:tblPr>
        <w:tblW w:w="9140" w:type="dxa"/>
        <w:tblCellMar>
          <w:left w:w="0" w:type="dxa"/>
          <w:right w:w="0" w:type="dxa"/>
        </w:tblCellMar>
        <w:tblLook w:val="04A0"/>
      </w:tblPr>
      <w:tblGrid>
        <w:gridCol w:w="1953"/>
        <w:gridCol w:w="7187"/>
      </w:tblGrid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вскрытия конвертов с заявками на участие в открытом конкурсе: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г., Ленина,34, 3 этаж, каб.13</w:t>
            </w:r>
          </w:p>
        </w:tc>
      </w:tr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Дата и время вскрытия конвертов с заявками на </w:t>
            </w: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участие в открытом конкурсе (время местное):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11.11.2013 10:00</w:t>
            </w:r>
          </w:p>
        </w:tc>
      </w:tr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Место рассмотрения заявок на участие в открытом конкурсе: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г., Ленина,34, 3 этаж, каб.13</w:t>
            </w:r>
          </w:p>
        </w:tc>
      </w:tr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рассмотрения заявок на участие в открытом конкурсе (время местное):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18.11.2013</w:t>
            </w:r>
          </w:p>
        </w:tc>
      </w:tr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подведения итогов открытого конкурса: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г., Ленина,34, 3 этаж, каб.13</w:t>
            </w:r>
          </w:p>
        </w:tc>
      </w:tr>
      <w:tr w:rsidR="00213EA9" w:rsidRPr="00213EA9" w:rsidTr="00CB7AF1">
        <w:tc>
          <w:tcPr>
            <w:tcW w:w="19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подведения итогов открытого конкурса:</w:t>
            </w:r>
          </w:p>
        </w:tc>
        <w:tc>
          <w:tcPr>
            <w:tcW w:w="7187" w:type="dxa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25.11.2013</w:t>
            </w:r>
          </w:p>
        </w:tc>
      </w:tr>
    </w:tbl>
    <w:p w:rsidR="00213EA9" w:rsidRPr="00213EA9" w:rsidRDefault="00213EA9" w:rsidP="00213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E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13E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13EA9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</w:p>
    <w:tbl>
      <w:tblPr>
        <w:tblW w:w="17730" w:type="dxa"/>
        <w:tblCellMar>
          <w:left w:w="0" w:type="dxa"/>
          <w:right w:w="0" w:type="dxa"/>
        </w:tblCellMar>
        <w:tblLook w:val="04A0"/>
      </w:tblPr>
      <w:tblGrid>
        <w:gridCol w:w="2053"/>
        <w:gridCol w:w="15677"/>
      </w:tblGrid>
      <w:tr w:rsidR="00213EA9" w:rsidRPr="00213EA9" w:rsidTr="00CB7AF1">
        <w:tc>
          <w:tcPr>
            <w:tcW w:w="2053" w:type="dxa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13EA9" w:rsidRPr="00213EA9" w:rsidRDefault="00213EA9" w:rsidP="00213E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0" w:type="auto"/>
            <w:hideMark/>
          </w:tcPr>
          <w:p w:rsidR="00213EA9" w:rsidRPr="00213EA9" w:rsidRDefault="00213EA9" w:rsidP="00CB7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3E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08.10.2013</w:t>
            </w:r>
          </w:p>
        </w:tc>
      </w:tr>
    </w:tbl>
    <w:p w:rsidR="00605F8E" w:rsidRDefault="00605F8E"/>
    <w:sectPr w:rsidR="00605F8E" w:rsidSect="00213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cumentProtection w:edit="readOnly" w:formatting="1" w:enforcement="1" w:cryptProviderType="rsaFull" w:cryptAlgorithmClass="hash" w:cryptAlgorithmType="typeAny" w:cryptAlgorithmSid="4" w:cryptSpinCount="50000" w:hash="K3+HiuMc4Ck3AoZkkZWYatiTyJw=" w:salt="Y7FGWWjni07a/iR5Beg4gg=="/>
  <w:defaultTabStop w:val="708"/>
  <w:drawingGridHorizontalSpacing w:val="110"/>
  <w:displayHorizontalDrawingGridEvery w:val="2"/>
  <w:characterSpacingControl w:val="doNotCompress"/>
  <w:compat/>
  <w:rsids>
    <w:rsidRoot w:val="00213EA9"/>
    <w:rsid w:val="00213EA9"/>
    <w:rsid w:val="003240AD"/>
    <w:rsid w:val="00605F8E"/>
    <w:rsid w:val="00CB7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F8E"/>
  </w:style>
  <w:style w:type="paragraph" w:styleId="1">
    <w:name w:val="heading 1"/>
    <w:basedOn w:val="a"/>
    <w:link w:val="10"/>
    <w:uiPriority w:val="9"/>
    <w:qFormat/>
    <w:rsid w:val="00213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213E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3EA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13E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213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2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1478</Words>
  <Characters>8427</Characters>
  <Application>Microsoft Office Word</Application>
  <DocSecurity>8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 Вячеслав Александрович</dc:creator>
  <cp:lastModifiedBy>Белобородов Вячеслав Александрович</cp:lastModifiedBy>
  <cp:revision>4</cp:revision>
  <dcterms:created xsi:type="dcterms:W3CDTF">2013-10-09T07:35:00Z</dcterms:created>
  <dcterms:modified xsi:type="dcterms:W3CDTF">2013-10-09T07:52:00Z</dcterms:modified>
</cp:coreProperties>
</file>