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5D2" w:rsidRPr="00F415D2" w:rsidRDefault="00F415D2" w:rsidP="00F415D2">
      <w:pPr>
        <w:jc w:val="right"/>
        <w:rPr>
          <w:rFonts w:ascii="Times New Roman" w:hAnsi="Times New Roman" w:cs="Times New Roman"/>
          <w:b/>
          <w:bCs/>
          <w:iCs/>
        </w:rPr>
      </w:pPr>
      <w:r w:rsidRPr="00F415D2">
        <w:rPr>
          <w:rFonts w:ascii="Times New Roman" w:hAnsi="Times New Roman" w:cs="Times New Roman"/>
          <w:b/>
          <w:bCs/>
          <w:iCs/>
        </w:rPr>
        <w:t>Приложение №3</w:t>
      </w:r>
    </w:p>
    <w:p w:rsidR="00F415D2" w:rsidRPr="00F415D2" w:rsidRDefault="00F415D2" w:rsidP="00F415D2">
      <w:pPr>
        <w:jc w:val="right"/>
        <w:rPr>
          <w:rFonts w:ascii="Times New Roman" w:hAnsi="Times New Roman" w:cs="Times New Roman"/>
          <w:b/>
          <w:bCs/>
          <w:iCs/>
        </w:rPr>
      </w:pPr>
      <w:r w:rsidRPr="00F415D2">
        <w:rPr>
          <w:rFonts w:ascii="Times New Roman" w:hAnsi="Times New Roman" w:cs="Times New Roman"/>
          <w:b/>
          <w:bCs/>
          <w:iCs/>
        </w:rPr>
        <w:t xml:space="preserve">к извещению о проведении </w:t>
      </w:r>
    </w:p>
    <w:p w:rsidR="00F415D2" w:rsidRPr="00F415D2" w:rsidRDefault="00F415D2" w:rsidP="00F415D2">
      <w:pPr>
        <w:jc w:val="right"/>
        <w:rPr>
          <w:rFonts w:ascii="Times New Roman" w:hAnsi="Times New Roman" w:cs="Times New Roman"/>
          <w:b/>
          <w:bCs/>
          <w:iCs/>
        </w:rPr>
      </w:pPr>
      <w:r w:rsidRPr="00F415D2">
        <w:rPr>
          <w:rFonts w:ascii="Times New Roman" w:hAnsi="Times New Roman" w:cs="Times New Roman"/>
          <w:b/>
          <w:bCs/>
          <w:iCs/>
        </w:rPr>
        <w:t>запроса котировок</w:t>
      </w:r>
    </w:p>
    <w:p w:rsidR="00F415D2" w:rsidRPr="00F415D2" w:rsidRDefault="00F415D2" w:rsidP="00F415D2">
      <w:pPr>
        <w:jc w:val="right"/>
        <w:rPr>
          <w:rFonts w:ascii="Times New Roman" w:hAnsi="Times New Roman" w:cs="Times New Roman"/>
          <w:b/>
          <w:bCs/>
          <w:iCs/>
        </w:rPr>
      </w:pPr>
      <w:r w:rsidRPr="00F415D2">
        <w:rPr>
          <w:rFonts w:ascii="Times New Roman" w:hAnsi="Times New Roman" w:cs="Times New Roman"/>
          <w:b/>
          <w:bCs/>
          <w:iCs/>
        </w:rPr>
        <w:t>№0356300040013000037 от 16.10.2013</w:t>
      </w:r>
    </w:p>
    <w:p w:rsidR="009B4E46" w:rsidRDefault="009B4E46" w:rsidP="009B4E46">
      <w:pPr>
        <w:spacing w:after="0"/>
        <w:jc w:val="right"/>
      </w:pPr>
    </w:p>
    <w:p w:rsidR="007021EC" w:rsidRDefault="007021EC" w:rsidP="009B4E46">
      <w:pPr>
        <w:spacing w:after="0"/>
        <w:jc w:val="right"/>
      </w:pPr>
    </w:p>
    <w:p w:rsidR="009B4E46" w:rsidRDefault="009B4E46" w:rsidP="009B4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стоимости</w:t>
      </w:r>
    </w:p>
    <w:p w:rsidR="007021EC" w:rsidRPr="009B4E46" w:rsidRDefault="007021EC" w:rsidP="009B4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D2" w:rsidRPr="00F415D2" w:rsidRDefault="00F415D2" w:rsidP="00F415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5D2">
        <w:rPr>
          <w:rFonts w:ascii="Times New Roman" w:hAnsi="Times New Roman" w:cs="Times New Roman"/>
          <w:b/>
          <w:sz w:val="24"/>
          <w:szCs w:val="24"/>
        </w:rPr>
        <w:t xml:space="preserve">На выполнение работ по перечню мероприятий, направленных на решение отдельных вопросов местного значения в микрорайонах на территории Пермского городского округа на 2013-2015 годы, за 2013 год (ремонт лестницы с пандусом на перекрестке ул. М. Загуменных и ул. </w:t>
      </w:r>
      <w:proofErr w:type="spellStart"/>
      <w:r w:rsidRPr="00F415D2">
        <w:rPr>
          <w:rFonts w:ascii="Times New Roman" w:hAnsi="Times New Roman" w:cs="Times New Roman"/>
          <w:b/>
          <w:sz w:val="24"/>
          <w:szCs w:val="24"/>
        </w:rPr>
        <w:t>Ветлужская</w:t>
      </w:r>
      <w:proofErr w:type="spellEnd"/>
      <w:r w:rsidRPr="00F415D2">
        <w:rPr>
          <w:rFonts w:ascii="Times New Roman" w:hAnsi="Times New Roman" w:cs="Times New Roman"/>
          <w:b/>
          <w:sz w:val="24"/>
          <w:szCs w:val="24"/>
        </w:rPr>
        <w:t>).</w:t>
      </w:r>
    </w:p>
    <w:p w:rsidR="00D83D80" w:rsidRDefault="00D83D80" w:rsidP="00F415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15D2" w:rsidRDefault="00F415D2" w:rsidP="001C3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4" w:type="dxa"/>
        <w:tblInd w:w="103" w:type="dxa"/>
        <w:tblLayout w:type="fixed"/>
        <w:tblLook w:val="04A0"/>
      </w:tblPr>
      <w:tblGrid>
        <w:gridCol w:w="496"/>
        <w:gridCol w:w="1338"/>
        <w:gridCol w:w="3838"/>
        <w:gridCol w:w="1678"/>
        <w:gridCol w:w="1019"/>
        <w:gridCol w:w="1275"/>
      </w:tblGrid>
      <w:tr w:rsidR="00DF1BE8" w:rsidRPr="00DF1BE8" w:rsidTr="00DF1BE8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Шифр расценки и коды ресурсов</w:t>
            </w:r>
          </w:p>
        </w:tc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затрат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единиц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затрат,</w:t>
            </w: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</w:t>
            </w:r>
          </w:p>
        </w:tc>
      </w:tr>
      <w:tr w:rsidR="00DF1BE8" w:rsidRPr="00DF1BE8" w:rsidTr="00DF1BE8">
        <w:trPr>
          <w:trHeight w:val="45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1BE8" w:rsidRPr="00DF1BE8" w:rsidTr="00DF1BE8">
        <w:trPr>
          <w:trHeight w:val="402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1BE8" w:rsidRPr="00DF1BE8" w:rsidTr="00DF1BE8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BE8" w:rsidRPr="00DF1BE8" w:rsidRDefault="00DF1BE8" w:rsidP="00DF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F1BE8" w:rsidRPr="00DF1BE8" w:rsidTr="00DF1BE8">
        <w:trPr>
          <w:trHeight w:val="357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Разборка лестницы</w:t>
            </w:r>
          </w:p>
        </w:tc>
      </w:tr>
      <w:tr w:rsidR="00DF1BE8" w:rsidRPr="00DF1BE8" w:rsidTr="00DF1BE8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ФЕР46-04-001-02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Разборка: бетонных фундаментов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12 870,00</w:t>
            </w:r>
          </w:p>
        </w:tc>
      </w:tr>
      <w:tr w:rsidR="00DF1BE8" w:rsidRPr="00DF1BE8" w:rsidTr="00DF1BE8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ФССЦпг01-01-01-041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1 886,00</w:t>
            </w:r>
          </w:p>
        </w:tc>
      </w:tr>
      <w:tr w:rsidR="00DF1BE8" w:rsidRPr="00DF1BE8" w:rsidTr="00DF1BE8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ФССЦпг03-21-01-030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845,00</w:t>
            </w:r>
          </w:p>
        </w:tc>
      </w:tr>
      <w:tr w:rsidR="00DF1BE8" w:rsidRPr="00DF1BE8" w:rsidTr="00DF1BE8">
        <w:trPr>
          <w:trHeight w:val="357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Устройство основания</w:t>
            </w:r>
          </w:p>
        </w:tc>
      </w:tr>
      <w:tr w:rsidR="00DF1BE8" w:rsidRPr="00DF1BE8" w:rsidTr="00DF1BE8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ФЕР27-04-001-04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м3 материала основания (в плотном теле)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</w:tr>
      <w:tr w:rsidR="00DF1BE8" w:rsidRPr="00DF1BE8" w:rsidTr="00DF1BE8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ПСВ №7, 2013, стр.96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1 118,00</w:t>
            </w:r>
          </w:p>
        </w:tc>
      </w:tr>
      <w:tr w:rsidR="00DF1BE8" w:rsidRPr="00DF1BE8" w:rsidTr="00DF1BE8">
        <w:trPr>
          <w:trHeight w:val="357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Устройство лестницы из монолитного железобетона в деревянной опалубке</w:t>
            </w:r>
          </w:p>
        </w:tc>
      </w:tr>
      <w:tr w:rsidR="00DF1BE8" w:rsidRPr="00DF1BE8" w:rsidTr="00DF1BE8">
        <w:trPr>
          <w:trHeight w:val="12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ФЕР06-01-001-23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ленточных фундаментов: железобетонных при ширине по верху более 1000 мм                                         115 414,99 = 115 414,99 + 101,5 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(665,00 - 665,00)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м3 бетона, бутобетона и железобетона в деле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15 958,00</w:t>
            </w:r>
          </w:p>
        </w:tc>
      </w:tr>
      <w:tr w:rsidR="00DF1BE8" w:rsidRPr="00DF1BE8" w:rsidTr="00DF1BE8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ФЕРр56-23-1Прим.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Обрамление ступеней угловой сталью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0,03328</w:t>
            </w: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1 353,00</w:t>
            </w:r>
          </w:p>
        </w:tc>
      </w:tr>
      <w:tr w:rsidR="00DF1BE8" w:rsidRPr="00DF1BE8" w:rsidTr="00DF1BE8">
        <w:trPr>
          <w:trHeight w:val="357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Установка деталей закладных ЗД</w:t>
            </w:r>
            <w:proofErr w:type="gramStart"/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ЗД2</w:t>
            </w:r>
          </w:p>
        </w:tc>
      </w:tr>
      <w:tr w:rsidR="00DF1BE8" w:rsidRPr="00DF1BE8" w:rsidTr="00DF1BE8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ФЕР06-01-015-07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закладных деталей весом: до 4 кг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581,00</w:t>
            </w:r>
          </w:p>
        </w:tc>
      </w:tr>
      <w:tr w:rsidR="00DF1BE8" w:rsidRPr="00DF1BE8" w:rsidTr="00DF1BE8">
        <w:trPr>
          <w:trHeight w:val="357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                                   Прикрепление пандуса к закладным деталям</w:t>
            </w:r>
          </w:p>
        </w:tc>
      </w:tr>
      <w:tr w:rsidR="00DF1BE8" w:rsidRPr="00DF1BE8" w:rsidTr="00DF1BE8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ФЕРр54-8-1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Укладка металлических балок в перекрытиях: междуэтажных                                         274,22 = 8 103,39 - 1,02 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6 328,00 - 0,0025 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1 436,20 - 0,045 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10 100,00 - 0,265 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580,00 - 0,22 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519,80 - 0,37 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1 752,60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балок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0,063812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518,00</w:t>
            </w:r>
          </w:p>
        </w:tc>
      </w:tr>
      <w:tr w:rsidR="00DF1BE8" w:rsidRPr="00DF1BE8" w:rsidTr="00DF1BE8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ПСВ №7,2013,стр.103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Швеллеры №10 сталь марки Ст3пс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602,00</w:t>
            </w:r>
          </w:p>
        </w:tc>
      </w:tr>
      <w:tr w:rsidR="00DF1BE8" w:rsidRPr="00DF1BE8" w:rsidTr="00DF1BE8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ПСВ №7,2013,стр. 103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Швеллеры №16 сталь марки Ст3пс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1 022,00</w:t>
            </w:r>
          </w:p>
        </w:tc>
      </w:tr>
      <w:tr w:rsidR="00DF1BE8" w:rsidRPr="00DF1BE8" w:rsidTr="00DF1BE8">
        <w:trPr>
          <w:trHeight w:val="357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Прикрепление перил к закладным деталям</w:t>
            </w:r>
          </w:p>
        </w:tc>
      </w:tr>
      <w:tr w:rsidR="00DF1BE8" w:rsidRPr="00DF1BE8" w:rsidTr="00DF1BE8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ФЕР46-05-008-03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мелких металлоконструкций массой до 10 кг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металлоконструкций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0,038272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1 054,00</w:t>
            </w:r>
          </w:p>
        </w:tc>
      </w:tr>
      <w:tr w:rsidR="00DF1BE8" w:rsidRPr="00DF1BE8" w:rsidTr="00DF1BE8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ФССЦ-103-0135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Трубы стальные электросварные </w:t>
            </w:r>
            <w:proofErr w:type="spell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прямошовные</w:t>
            </w:r>
            <w:proofErr w:type="spell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снятой фаской из стали марок БСт2кп-БСт4кп и БСт2пс-БСт4пс наружный диаметр 48 мм, толщина стенки 2,5 мм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1 129,00</w:t>
            </w:r>
          </w:p>
        </w:tc>
      </w:tr>
      <w:tr w:rsidR="00DF1BE8" w:rsidRPr="00DF1BE8" w:rsidTr="00DF1BE8">
        <w:trPr>
          <w:trHeight w:val="357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Окраска перильного ограждения и пандуса</w:t>
            </w:r>
          </w:p>
        </w:tc>
      </w:tr>
      <w:tr w:rsidR="00DF1BE8" w:rsidRPr="00DF1BE8" w:rsidTr="00DF1BE8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ФЕРр62-35-1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масляными составами ранее окрашенных металлических решеток и оград: без рельефа за 1 раз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  <w:proofErr w:type="gramStart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окрашиваемой поверхности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761,00</w:t>
            </w:r>
          </w:p>
        </w:tc>
      </w:tr>
      <w:tr w:rsidR="00DF1BE8" w:rsidRPr="00DF1BE8" w:rsidTr="00DF1BE8">
        <w:trPr>
          <w:trHeight w:val="255"/>
        </w:trPr>
        <w:tc>
          <w:tcPr>
            <w:tcW w:w="8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39 967,00</w:t>
            </w:r>
          </w:p>
        </w:tc>
      </w:tr>
      <w:tr w:rsidR="00DF1BE8" w:rsidRPr="00DF1BE8" w:rsidTr="00DF1BE8">
        <w:trPr>
          <w:trHeight w:val="255"/>
        </w:trPr>
        <w:tc>
          <w:tcPr>
            <w:tcW w:w="8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НДС 18%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7 194,06</w:t>
            </w:r>
          </w:p>
        </w:tc>
      </w:tr>
      <w:tr w:rsidR="00DF1BE8" w:rsidRPr="00DF1BE8" w:rsidTr="00DF1BE8">
        <w:trPr>
          <w:trHeight w:val="255"/>
        </w:trPr>
        <w:tc>
          <w:tcPr>
            <w:tcW w:w="8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ВСЕГО по смете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BE8" w:rsidRPr="00DF1BE8" w:rsidRDefault="00DF1BE8" w:rsidP="00DF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47 161,06</w:t>
            </w:r>
          </w:p>
        </w:tc>
      </w:tr>
    </w:tbl>
    <w:p w:rsidR="00D83D80" w:rsidRDefault="00D83D80" w:rsidP="001C3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51" w:type="dxa"/>
        <w:tblInd w:w="-318" w:type="dxa"/>
        <w:tblLook w:val="04A0"/>
      </w:tblPr>
      <w:tblGrid>
        <w:gridCol w:w="10051"/>
      </w:tblGrid>
      <w:tr w:rsidR="00D03FED" w:rsidRPr="001713CC" w:rsidTr="00E31B8D">
        <w:trPr>
          <w:trHeight w:val="255"/>
        </w:trPr>
        <w:tc>
          <w:tcPr>
            <w:tcW w:w="10051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03FED" w:rsidRPr="001713CC" w:rsidRDefault="00D03FED" w:rsidP="00171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21EC" w:rsidRDefault="007021EC" w:rsidP="00D03FE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A6E0F" w:rsidRPr="0005235C" w:rsidRDefault="008D1CCB">
      <w:pPr>
        <w:rPr>
          <w:rFonts w:ascii="Times New Roman" w:hAnsi="Times New Roman" w:cs="Times New Roman"/>
          <w:sz w:val="20"/>
          <w:szCs w:val="20"/>
        </w:rPr>
      </w:pPr>
      <w:r w:rsidRPr="0005235C">
        <w:rPr>
          <w:rFonts w:ascii="Times New Roman" w:hAnsi="Times New Roman" w:cs="Times New Roman"/>
          <w:sz w:val="20"/>
          <w:szCs w:val="20"/>
        </w:rPr>
        <w:t>Примечание:</w:t>
      </w:r>
    </w:p>
    <w:p w:rsidR="008D1CCB" w:rsidRDefault="008D1CCB" w:rsidP="008D1C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5235C">
        <w:rPr>
          <w:rFonts w:ascii="Times New Roman" w:hAnsi="Times New Roman" w:cs="Times New Roman"/>
          <w:sz w:val="20"/>
          <w:szCs w:val="20"/>
        </w:rPr>
        <w:t>Письмо Министерства регионального развития РФ от 27 ноября 2012г. № 2536-ИП/12/ГС «О нормативах накладных расходов и сметной прибыли»;</w:t>
      </w:r>
    </w:p>
    <w:p w:rsidR="000974C5" w:rsidRDefault="000974C5" w:rsidP="000974C5">
      <w:pPr>
        <w:rPr>
          <w:rFonts w:ascii="Times New Roman" w:hAnsi="Times New Roman" w:cs="Times New Roman"/>
          <w:sz w:val="20"/>
          <w:szCs w:val="20"/>
        </w:rPr>
      </w:pPr>
    </w:p>
    <w:p w:rsidR="000974C5" w:rsidRPr="000974C5" w:rsidRDefault="000974C5" w:rsidP="000974C5">
      <w:pPr>
        <w:rPr>
          <w:rFonts w:ascii="Times New Roman" w:hAnsi="Times New Roman" w:cs="Times New Roman"/>
          <w:sz w:val="20"/>
          <w:szCs w:val="20"/>
        </w:rPr>
      </w:pPr>
    </w:p>
    <w:p w:rsidR="008D1CCB" w:rsidRPr="0005235C" w:rsidRDefault="008D1CCB">
      <w:pPr>
        <w:rPr>
          <w:rFonts w:ascii="Times New Roman" w:hAnsi="Times New Roman" w:cs="Times New Roman"/>
        </w:rPr>
      </w:pPr>
    </w:p>
    <w:sectPr w:rsidR="008D1CCB" w:rsidRPr="0005235C" w:rsidSect="005A6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367B4"/>
    <w:multiLevelType w:val="hybridMultilevel"/>
    <w:tmpl w:val="6EE24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F84"/>
    <w:rsid w:val="000312F3"/>
    <w:rsid w:val="0005235C"/>
    <w:rsid w:val="000974C5"/>
    <w:rsid w:val="000B2EF7"/>
    <w:rsid w:val="001713CC"/>
    <w:rsid w:val="001C34FA"/>
    <w:rsid w:val="0022330A"/>
    <w:rsid w:val="002C46F2"/>
    <w:rsid w:val="003826C9"/>
    <w:rsid w:val="00415F84"/>
    <w:rsid w:val="00480FE6"/>
    <w:rsid w:val="004904D9"/>
    <w:rsid w:val="004C073C"/>
    <w:rsid w:val="00501E15"/>
    <w:rsid w:val="005559BD"/>
    <w:rsid w:val="005742E4"/>
    <w:rsid w:val="0058290B"/>
    <w:rsid w:val="005A6E0F"/>
    <w:rsid w:val="00654098"/>
    <w:rsid w:val="00654BE6"/>
    <w:rsid w:val="007021EC"/>
    <w:rsid w:val="00756E55"/>
    <w:rsid w:val="008C4578"/>
    <w:rsid w:val="008D1CCB"/>
    <w:rsid w:val="008F0A40"/>
    <w:rsid w:val="009B4E46"/>
    <w:rsid w:val="00A32008"/>
    <w:rsid w:val="00A36C0C"/>
    <w:rsid w:val="00A52235"/>
    <w:rsid w:val="00AA3B9C"/>
    <w:rsid w:val="00B4654C"/>
    <w:rsid w:val="00C23A86"/>
    <w:rsid w:val="00CC52F6"/>
    <w:rsid w:val="00CD7AF7"/>
    <w:rsid w:val="00D03FED"/>
    <w:rsid w:val="00D521D9"/>
    <w:rsid w:val="00D83D80"/>
    <w:rsid w:val="00D92E9E"/>
    <w:rsid w:val="00DF1BE8"/>
    <w:rsid w:val="00E30BA5"/>
    <w:rsid w:val="00E31B8D"/>
    <w:rsid w:val="00E5066E"/>
    <w:rsid w:val="00F33064"/>
    <w:rsid w:val="00F415D2"/>
    <w:rsid w:val="00FA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C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7620B-9A3A-44F9-B70C-B00AE710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MBUBDR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paltinova</dc:creator>
  <cp:keywords/>
  <dc:description/>
  <cp:lastModifiedBy>burmasova</cp:lastModifiedBy>
  <cp:revision>4</cp:revision>
  <cp:lastPrinted>2013-10-15T11:21:00Z</cp:lastPrinted>
  <dcterms:created xsi:type="dcterms:W3CDTF">2013-10-15T11:30:00Z</dcterms:created>
  <dcterms:modified xsi:type="dcterms:W3CDTF">2013-10-16T06:22:00Z</dcterms:modified>
</cp:coreProperties>
</file>