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B5D" w:rsidRDefault="00BD1BD8" w:rsidP="00BD1BD8">
      <w:pPr>
        <w:jc w:val="right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Приложение №2</w:t>
      </w:r>
    </w:p>
    <w:p w:rsidR="00BD1BD8" w:rsidRDefault="00BD1BD8" w:rsidP="00BD1BD8">
      <w:pPr>
        <w:jc w:val="right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к извещению о проведении </w:t>
      </w:r>
    </w:p>
    <w:p w:rsidR="00BD1BD8" w:rsidRDefault="00BD1BD8" w:rsidP="00BD1BD8">
      <w:pPr>
        <w:jc w:val="right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запроса котировок</w:t>
      </w:r>
    </w:p>
    <w:p w:rsidR="00BD1BD8" w:rsidRDefault="00BD1BD8" w:rsidP="00BD1BD8">
      <w:pPr>
        <w:jc w:val="right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№0356300040013000037 от 16.10.2013</w:t>
      </w:r>
    </w:p>
    <w:p w:rsidR="00BD1BD8" w:rsidRDefault="00BD1BD8" w:rsidP="00BF7EAD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BF7EAD" w:rsidRPr="00BF7EAD" w:rsidRDefault="00BD1B5D" w:rsidP="00BF7EAD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22446">
        <w:rPr>
          <w:rFonts w:ascii="Times New Roman" w:hAnsi="Times New Roman" w:cs="Times New Roman"/>
          <w:i w:val="0"/>
          <w:sz w:val="24"/>
          <w:szCs w:val="24"/>
        </w:rPr>
        <w:t>ТЕХНИЧЕСКОЕ ЗАДАНИЕ</w:t>
      </w:r>
    </w:p>
    <w:p w:rsidR="00BD1B5D" w:rsidRPr="00022446" w:rsidRDefault="00BD1B5D" w:rsidP="00BD1B5D">
      <w:pPr>
        <w:jc w:val="center"/>
        <w:rPr>
          <w:sz w:val="24"/>
          <w:szCs w:val="24"/>
        </w:rPr>
      </w:pPr>
    </w:p>
    <w:p w:rsidR="003D1961" w:rsidRDefault="003D1961" w:rsidP="003D1961">
      <w:pPr>
        <w:jc w:val="center"/>
        <w:rPr>
          <w:b/>
          <w:sz w:val="28"/>
          <w:szCs w:val="28"/>
        </w:rPr>
      </w:pPr>
      <w:r w:rsidRPr="003D1961">
        <w:rPr>
          <w:b/>
          <w:sz w:val="28"/>
          <w:szCs w:val="28"/>
        </w:rPr>
        <w:t xml:space="preserve">На выполнение работ по перечню мероприятий, направленных на решение отдельных вопросов местного значения в микрорайонах на территории Пермского городского округа на 2013-2015 годы, за 2013 год (ремонт лестницы с пандусом на перекрестке ул. М. Загуменных и ул. </w:t>
      </w:r>
      <w:proofErr w:type="spellStart"/>
      <w:r w:rsidRPr="003D1961">
        <w:rPr>
          <w:b/>
          <w:sz w:val="28"/>
          <w:szCs w:val="28"/>
        </w:rPr>
        <w:t>Ветлужская</w:t>
      </w:r>
      <w:proofErr w:type="spellEnd"/>
      <w:r w:rsidRPr="003D1961">
        <w:rPr>
          <w:b/>
          <w:sz w:val="28"/>
          <w:szCs w:val="28"/>
        </w:rPr>
        <w:t>).</w:t>
      </w:r>
    </w:p>
    <w:p w:rsidR="003D1961" w:rsidRPr="003D1961" w:rsidRDefault="003D1961" w:rsidP="003D1961">
      <w:pPr>
        <w:jc w:val="center"/>
        <w:rPr>
          <w:b/>
          <w:sz w:val="28"/>
          <w:szCs w:val="28"/>
        </w:rPr>
      </w:pPr>
    </w:p>
    <w:p w:rsidR="00BD1B5D" w:rsidRPr="005A0425" w:rsidRDefault="00BD1B5D" w:rsidP="00BD1B5D">
      <w:pPr>
        <w:pStyle w:val="a4"/>
        <w:spacing w:line="360" w:lineRule="auto"/>
        <w:ind w:firstLine="851"/>
        <w:jc w:val="both"/>
        <w:rPr>
          <w:szCs w:val="28"/>
        </w:rPr>
      </w:pPr>
      <w:r w:rsidRPr="005A0425">
        <w:rPr>
          <w:szCs w:val="28"/>
        </w:rPr>
        <w:t>1.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технического задания, а также требованиям по технологии и материалам, согласно нормативной  (</w:t>
      </w:r>
      <w:proofErr w:type="spellStart"/>
      <w:r w:rsidRPr="005A0425">
        <w:rPr>
          <w:szCs w:val="28"/>
        </w:rPr>
        <w:t>СНиП</w:t>
      </w:r>
      <w:proofErr w:type="spellEnd"/>
      <w:r w:rsidRPr="005A0425">
        <w:rPr>
          <w:szCs w:val="28"/>
        </w:rPr>
        <w:t>, ГОСТ и др.) и технической документации, рекомендаций, безопасности жизни и здоровья, сертификации, лицензирования, если такие требования предъявляются действующим законодательством РФ.</w:t>
      </w:r>
    </w:p>
    <w:p w:rsidR="00BD1B5D" w:rsidRPr="005A0425" w:rsidRDefault="00BD1B5D" w:rsidP="00BD1B5D">
      <w:pPr>
        <w:pStyle w:val="a4"/>
        <w:spacing w:line="360" w:lineRule="auto"/>
        <w:ind w:firstLine="851"/>
        <w:jc w:val="both"/>
        <w:rPr>
          <w:szCs w:val="28"/>
        </w:rPr>
      </w:pPr>
      <w:r w:rsidRPr="005A0425">
        <w:rPr>
          <w:szCs w:val="28"/>
        </w:rPr>
        <w:t xml:space="preserve">2. Материалы, используемые в работе, должны иметь сертификат и знак соответствия. </w:t>
      </w:r>
    </w:p>
    <w:p w:rsidR="00BD1B5D" w:rsidRPr="005A0425" w:rsidRDefault="00BD1B5D" w:rsidP="00BD1B5D">
      <w:pPr>
        <w:pStyle w:val="a4"/>
        <w:spacing w:line="360" w:lineRule="auto"/>
        <w:ind w:firstLine="851"/>
        <w:jc w:val="both"/>
        <w:rPr>
          <w:szCs w:val="28"/>
        </w:rPr>
      </w:pPr>
      <w:r w:rsidRPr="005A0425">
        <w:rPr>
          <w:szCs w:val="28"/>
        </w:rPr>
        <w:t xml:space="preserve">3. Обеспечить на объекте производства работ безопасность движения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 </w:t>
      </w:r>
    </w:p>
    <w:p w:rsidR="00BD1B5D" w:rsidRPr="005A0425" w:rsidRDefault="00BD1B5D" w:rsidP="00BD1B5D">
      <w:pPr>
        <w:pStyle w:val="a4"/>
        <w:spacing w:line="360" w:lineRule="auto"/>
        <w:ind w:firstLine="851"/>
        <w:jc w:val="both"/>
        <w:rPr>
          <w:szCs w:val="28"/>
        </w:rPr>
      </w:pPr>
      <w:r w:rsidRPr="005A0425">
        <w:rPr>
          <w:szCs w:val="28"/>
        </w:rPr>
        <w:t>4. В случае обнаружения недостатков при приемке работ, Заказчик поручает Подрядчику в течение срока, установленного в мотивированном отказе от приемки работ устранить недостатки, за свой счет.</w:t>
      </w:r>
    </w:p>
    <w:p w:rsidR="00BD1B5D" w:rsidRPr="005A0425" w:rsidRDefault="00BD1B5D" w:rsidP="00BD1B5D">
      <w:pPr>
        <w:pStyle w:val="a4"/>
        <w:spacing w:line="360" w:lineRule="auto"/>
        <w:ind w:firstLine="851"/>
        <w:jc w:val="both"/>
        <w:rPr>
          <w:szCs w:val="28"/>
        </w:rPr>
      </w:pPr>
      <w:r w:rsidRPr="005A0425">
        <w:rPr>
          <w:szCs w:val="28"/>
        </w:rPr>
        <w:t>5. Заказчик  вправе в любое время проверять ход и качество выполняемых Подрядчиком работ.</w:t>
      </w:r>
    </w:p>
    <w:p w:rsidR="00F434AA" w:rsidRPr="005A0425" w:rsidRDefault="00F434AA" w:rsidP="00BD1B5D">
      <w:pPr>
        <w:pStyle w:val="a4"/>
        <w:spacing w:line="360" w:lineRule="auto"/>
        <w:ind w:firstLine="851"/>
        <w:jc w:val="both"/>
        <w:rPr>
          <w:szCs w:val="28"/>
        </w:rPr>
      </w:pPr>
      <w:r w:rsidRPr="005A0425">
        <w:rPr>
          <w:szCs w:val="28"/>
        </w:rPr>
        <w:t xml:space="preserve">6. Подрядчик самостоятельно определяет технологию производства работ по всем видам работ и конструктивным элементам с учетом требований настоящего технического задания. Технология производства </w:t>
      </w:r>
      <w:r w:rsidRPr="005A0425">
        <w:rPr>
          <w:szCs w:val="28"/>
        </w:rPr>
        <w:lastRenderedPageBreak/>
        <w:t>работ, контролируемые параметры и методы контроля, взаимная у</w:t>
      </w:r>
      <w:r w:rsidR="005A0425" w:rsidRPr="005A0425">
        <w:rPr>
          <w:szCs w:val="28"/>
        </w:rPr>
        <w:t>вязка технологических процессов.</w:t>
      </w:r>
      <w:r w:rsidRPr="005A0425">
        <w:rPr>
          <w:szCs w:val="28"/>
        </w:rPr>
        <w:t xml:space="preserve"> </w:t>
      </w:r>
    </w:p>
    <w:p w:rsidR="00F434AA" w:rsidRPr="005A0425" w:rsidRDefault="00F434AA" w:rsidP="00F434AA">
      <w:pPr>
        <w:pStyle w:val="a4"/>
        <w:spacing w:line="360" w:lineRule="auto"/>
        <w:ind w:firstLine="851"/>
        <w:jc w:val="both"/>
        <w:rPr>
          <w:szCs w:val="28"/>
        </w:rPr>
      </w:pPr>
      <w:r w:rsidRPr="005A0425">
        <w:rPr>
          <w:szCs w:val="28"/>
        </w:rPr>
        <w:t>7. Подрядчик самостоятельно определяет площадь и места размещения строительной техники, складирования материалов, хозяйственно-бытовых построек и т.п. и согласовывает их с собственником территории, администрацией района и Заказчиком;</w:t>
      </w:r>
    </w:p>
    <w:p w:rsidR="0004423E" w:rsidRPr="00DB1563" w:rsidRDefault="00F434AA" w:rsidP="0004423E">
      <w:pPr>
        <w:pStyle w:val="a4"/>
        <w:spacing w:line="360" w:lineRule="auto"/>
        <w:ind w:firstLine="851"/>
        <w:jc w:val="both"/>
        <w:rPr>
          <w:szCs w:val="28"/>
        </w:rPr>
      </w:pPr>
      <w:r w:rsidRPr="005A0425">
        <w:rPr>
          <w:szCs w:val="28"/>
        </w:rPr>
        <w:t>8. Все демонтируемые и пригодные к использованию материалы и конструкции следует передать собственникам либо эксплуатирующим организациям по акту. Для сжигания пней и порубочных отходов необходимо использовать площадки, временно отводимые для этих целей. Подрядчик самостоятельно оформляет площадки и получает необходимые разрешения на сжигание отходов.</w:t>
      </w:r>
    </w:p>
    <w:p w:rsidR="00AB62BF" w:rsidRDefault="008D3E4C" w:rsidP="008D3E4C">
      <w:pPr>
        <w:pStyle w:val="a4"/>
        <w:spacing w:after="360"/>
        <w:rPr>
          <w:b/>
          <w:color w:val="000000"/>
          <w:szCs w:val="28"/>
        </w:rPr>
      </w:pPr>
      <w:r>
        <w:rPr>
          <w:b/>
          <w:szCs w:val="28"/>
        </w:rPr>
        <w:t>Ведомость объёмов работ</w:t>
      </w:r>
      <w:r w:rsidRPr="005A0425">
        <w:rPr>
          <w:b/>
          <w:color w:val="000000"/>
          <w:szCs w:val="28"/>
        </w:rPr>
        <w:t>:</w:t>
      </w:r>
    </w:p>
    <w:tbl>
      <w:tblPr>
        <w:tblW w:w="9478" w:type="dxa"/>
        <w:tblInd w:w="93" w:type="dxa"/>
        <w:tblLook w:val="04A0"/>
      </w:tblPr>
      <w:tblGrid>
        <w:gridCol w:w="631"/>
        <w:gridCol w:w="5500"/>
        <w:gridCol w:w="1681"/>
        <w:gridCol w:w="1666"/>
      </w:tblGrid>
      <w:tr w:rsidR="00B230C3" w:rsidRPr="00B230C3" w:rsidTr="00B230C3">
        <w:trPr>
          <w:trHeight w:val="315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B2385C">
              <w:rPr>
                <w:color w:val="000000"/>
                <w:sz w:val="24"/>
                <w:szCs w:val="24"/>
              </w:rPr>
              <w:t>изм</w:t>
            </w:r>
            <w:proofErr w:type="spellEnd"/>
            <w:r w:rsidRPr="00B2385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количество</w:t>
            </w:r>
          </w:p>
        </w:tc>
      </w:tr>
      <w:tr w:rsidR="00B230C3" w:rsidRPr="00B230C3" w:rsidTr="00B230C3">
        <w:trPr>
          <w:trHeight w:val="945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0C3" w:rsidRPr="00B2385C" w:rsidRDefault="00B230C3" w:rsidP="00B230C3">
            <w:pPr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Разборка лестницы с вывозкой мусора на свалку на расстояние до 30 км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м3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2,6</w:t>
            </w:r>
          </w:p>
        </w:tc>
      </w:tr>
      <w:tr w:rsidR="00B230C3" w:rsidRPr="00B230C3" w:rsidTr="00B230C3">
        <w:trPr>
          <w:trHeight w:val="63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0C3" w:rsidRPr="00B2385C" w:rsidRDefault="00B230C3" w:rsidP="00B230C3">
            <w:pPr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Устройство основания из щебня (фр. 20-40, М 800)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м3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0,79</w:t>
            </w:r>
          </w:p>
        </w:tc>
      </w:tr>
      <w:tr w:rsidR="00B230C3" w:rsidRPr="00B230C3" w:rsidTr="00B230C3">
        <w:trPr>
          <w:trHeight w:val="945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0C3" w:rsidRPr="00B2385C" w:rsidRDefault="00B230C3" w:rsidP="00DC16C4">
            <w:pPr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 xml:space="preserve">Устройство  лестницы из монолитного бетона </w:t>
            </w:r>
            <w:r w:rsidR="00DC16C4">
              <w:rPr>
                <w:color w:val="000000"/>
                <w:sz w:val="24"/>
                <w:szCs w:val="24"/>
                <w:lang w:val="en-US"/>
              </w:rPr>
              <w:t>c</w:t>
            </w:r>
            <w:r w:rsidR="00DC16C4" w:rsidRPr="00DC16C4">
              <w:rPr>
                <w:color w:val="000000"/>
                <w:sz w:val="24"/>
                <w:szCs w:val="24"/>
              </w:rPr>
              <w:t xml:space="preserve"> </w:t>
            </w:r>
            <w:r w:rsidR="00DC16C4">
              <w:rPr>
                <w:color w:val="000000"/>
                <w:sz w:val="24"/>
                <w:szCs w:val="24"/>
              </w:rPr>
              <w:t xml:space="preserve">предварительным армированием </w:t>
            </w:r>
            <w:r w:rsidRPr="00B2385C">
              <w:rPr>
                <w:color w:val="000000"/>
                <w:sz w:val="24"/>
                <w:szCs w:val="24"/>
              </w:rPr>
              <w:t>в деревянной опалубке</w:t>
            </w:r>
            <w:r w:rsidR="001A0AC3" w:rsidRPr="00B2385C">
              <w:rPr>
                <w:color w:val="000000"/>
                <w:sz w:val="24"/>
                <w:szCs w:val="24"/>
              </w:rPr>
              <w:t xml:space="preserve"> (класс бетона не ниже В20)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м3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2,6</w:t>
            </w:r>
          </w:p>
        </w:tc>
      </w:tr>
      <w:tr w:rsidR="00B230C3" w:rsidRPr="00B230C3" w:rsidTr="00B230C3">
        <w:trPr>
          <w:trHeight w:val="63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0C3" w:rsidRPr="00B2385C" w:rsidRDefault="001A0AC3" w:rsidP="00B230C3">
            <w:pPr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Установка</w:t>
            </w:r>
            <w:r w:rsidR="00B230C3" w:rsidRPr="00B2385C">
              <w:rPr>
                <w:color w:val="000000"/>
                <w:sz w:val="24"/>
                <w:szCs w:val="24"/>
              </w:rPr>
              <w:t xml:space="preserve"> деталей закладных (ЗД 1) для крепления перил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шт</w:t>
            </w:r>
            <w:r w:rsidR="001A0AC3" w:rsidRPr="00B2385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6</w:t>
            </w:r>
          </w:p>
        </w:tc>
      </w:tr>
      <w:tr w:rsidR="00B230C3" w:rsidRPr="00B230C3" w:rsidTr="00B2385C">
        <w:trPr>
          <w:trHeight w:val="78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0C3" w:rsidRPr="00B2385C" w:rsidRDefault="00B230C3" w:rsidP="00B230C3">
            <w:pPr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Установка деталей закладных (ЗД 2) для крепления пандуса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шт</w:t>
            </w:r>
            <w:r w:rsidR="001A0AC3" w:rsidRPr="00B2385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12</w:t>
            </w:r>
          </w:p>
        </w:tc>
      </w:tr>
      <w:tr w:rsidR="00B2385C" w:rsidRPr="00B230C3" w:rsidTr="00B2385C">
        <w:trPr>
          <w:trHeight w:val="215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5C" w:rsidRPr="00B2385C" w:rsidRDefault="00B2385C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5C" w:rsidRPr="00B2385C" w:rsidRDefault="00B2385C" w:rsidP="00B230C3">
            <w:pPr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Укрепление кромки ступеней уголком 50х50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5C" w:rsidRPr="00B2385C" w:rsidRDefault="00B2385C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5C" w:rsidRPr="00B2385C" w:rsidRDefault="00B2385C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16</w:t>
            </w:r>
          </w:p>
        </w:tc>
      </w:tr>
      <w:tr w:rsidR="00B230C3" w:rsidRPr="00B230C3" w:rsidTr="00B2385C">
        <w:trPr>
          <w:trHeight w:val="90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85C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0C3" w:rsidRPr="00B2385C" w:rsidRDefault="00B230C3" w:rsidP="00B230C3">
            <w:pPr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Прикрепление пандуса к закладным деталям при помощи сварки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0C3" w:rsidRPr="00B2385C" w:rsidRDefault="00B230C3" w:rsidP="00B230C3">
            <w:pPr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0C3" w:rsidRPr="00B2385C" w:rsidRDefault="00B230C3" w:rsidP="00B230C3">
            <w:pPr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230C3" w:rsidRPr="00B230C3" w:rsidTr="00B230C3">
        <w:trPr>
          <w:trHeight w:val="315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0C3" w:rsidRPr="00B2385C" w:rsidRDefault="00B230C3" w:rsidP="00B230C3">
            <w:pPr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0C3" w:rsidRPr="00B2385C" w:rsidRDefault="00B230C3" w:rsidP="00B230C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2385C">
              <w:rPr>
                <w:color w:val="000000"/>
                <w:sz w:val="24"/>
                <w:szCs w:val="24"/>
              </w:rPr>
              <w:t>швелер</w:t>
            </w:r>
            <w:proofErr w:type="spellEnd"/>
            <w:r w:rsidRPr="00B2385C">
              <w:rPr>
                <w:color w:val="000000"/>
                <w:sz w:val="24"/>
                <w:szCs w:val="24"/>
              </w:rPr>
              <w:t xml:space="preserve"> №10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2385C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B2385C">
              <w:rPr>
                <w:color w:val="000000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2,8</w:t>
            </w:r>
          </w:p>
        </w:tc>
      </w:tr>
      <w:tr w:rsidR="00B230C3" w:rsidRPr="00B230C3" w:rsidTr="00B230C3">
        <w:trPr>
          <w:trHeight w:val="315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0C3" w:rsidRPr="00B2385C" w:rsidRDefault="00B230C3" w:rsidP="00B230C3">
            <w:pPr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0C3" w:rsidRPr="00B2385C" w:rsidRDefault="00B230C3" w:rsidP="00B230C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2385C">
              <w:rPr>
                <w:color w:val="000000"/>
                <w:sz w:val="24"/>
                <w:szCs w:val="24"/>
              </w:rPr>
              <w:t>швелер</w:t>
            </w:r>
            <w:proofErr w:type="spellEnd"/>
            <w:r w:rsidRPr="00B2385C">
              <w:rPr>
                <w:color w:val="000000"/>
                <w:sz w:val="24"/>
                <w:szCs w:val="24"/>
              </w:rPr>
              <w:t xml:space="preserve"> №16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2,8</w:t>
            </w:r>
          </w:p>
        </w:tc>
      </w:tr>
      <w:tr w:rsidR="00B230C3" w:rsidRPr="00B230C3" w:rsidTr="00B230C3">
        <w:trPr>
          <w:trHeight w:val="63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85C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0C3" w:rsidRPr="00B2385C" w:rsidRDefault="00B230C3" w:rsidP="00B230C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2385C">
              <w:rPr>
                <w:color w:val="000000"/>
                <w:sz w:val="24"/>
                <w:szCs w:val="24"/>
              </w:rPr>
              <w:t>Прикреплени</w:t>
            </w:r>
            <w:proofErr w:type="spellEnd"/>
            <w:r w:rsidRPr="00B2385C">
              <w:rPr>
                <w:color w:val="000000"/>
                <w:sz w:val="24"/>
                <w:szCs w:val="24"/>
              </w:rPr>
              <w:t xml:space="preserve"> перил к закладным деталям при помощи сварки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0C3" w:rsidRPr="00B2385C" w:rsidRDefault="00B230C3" w:rsidP="00B230C3">
            <w:pPr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0C3" w:rsidRPr="00B2385C" w:rsidRDefault="00B230C3" w:rsidP="00B230C3">
            <w:pPr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230C3" w:rsidRPr="00B230C3" w:rsidTr="00B230C3">
        <w:trPr>
          <w:trHeight w:val="315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0C3" w:rsidRPr="00B2385C" w:rsidRDefault="00B230C3" w:rsidP="00B230C3">
            <w:pPr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0C3" w:rsidRPr="00B2385C" w:rsidRDefault="00B230C3" w:rsidP="00B230C3">
            <w:pPr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труба d51х2,5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12,8</w:t>
            </w:r>
          </w:p>
        </w:tc>
      </w:tr>
      <w:tr w:rsidR="00B230C3" w:rsidRPr="00B230C3" w:rsidTr="00B230C3">
        <w:trPr>
          <w:trHeight w:val="63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85C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0C3" w:rsidRPr="00B2385C" w:rsidRDefault="00B230C3" w:rsidP="00B230C3">
            <w:pPr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Окраска перильного ограждения и пандуса краской (цвет чёрный)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м</w:t>
            </w:r>
            <w:proofErr w:type="gramStart"/>
            <w:r w:rsidRPr="00B2385C"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0C3" w:rsidRPr="00B2385C" w:rsidRDefault="00B230C3" w:rsidP="00B230C3">
            <w:pPr>
              <w:jc w:val="center"/>
              <w:rPr>
                <w:color w:val="000000"/>
                <w:sz w:val="24"/>
                <w:szCs w:val="24"/>
              </w:rPr>
            </w:pPr>
            <w:r w:rsidRPr="00B2385C">
              <w:rPr>
                <w:color w:val="000000"/>
                <w:sz w:val="24"/>
                <w:szCs w:val="24"/>
              </w:rPr>
              <w:t>4,69</w:t>
            </w:r>
          </w:p>
        </w:tc>
      </w:tr>
    </w:tbl>
    <w:p w:rsidR="0004423E" w:rsidRPr="00B2385C" w:rsidRDefault="0004423E" w:rsidP="00B230C3">
      <w:pPr>
        <w:pStyle w:val="a4"/>
        <w:spacing w:after="360"/>
        <w:jc w:val="left"/>
        <w:rPr>
          <w:b/>
          <w:color w:val="000000"/>
          <w:szCs w:val="28"/>
          <w:lang w:val="en-US"/>
        </w:rPr>
      </w:pPr>
    </w:p>
    <w:p w:rsidR="0004423E" w:rsidRDefault="0004423E" w:rsidP="00B230C3">
      <w:pPr>
        <w:pStyle w:val="a4"/>
        <w:spacing w:after="360"/>
        <w:jc w:val="left"/>
        <w:rPr>
          <w:b/>
          <w:color w:val="000000"/>
          <w:szCs w:val="28"/>
        </w:rPr>
      </w:pPr>
      <w:r>
        <w:rPr>
          <w:noProof/>
        </w:rPr>
        <w:drawing>
          <wp:inline distT="0" distB="0" distL="0" distR="0">
            <wp:extent cx="5939739" cy="8229600"/>
            <wp:effectExtent l="19050" t="0" r="3861" b="0"/>
            <wp:docPr id="2" name="Рисунок 2" descr="C:\Documents and Settings\vasilev.MKUBDR\Local Settings\Temporary Internet Files\Content.Word\ск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vasilev.MKUBDR\Local Settings\Temporary Internet Files\Content.Word\ска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0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484" w:rsidRDefault="006B4484" w:rsidP="00B230C3">
      <w:pPr>
        <w:pStyle w:val="a4"/>
        <w:spacing w:after="360"/>
        <w:jc w:val="left"/>
        <w:rPr>
          <w:b/>
          <w:noProof/>
          <w:color w:val="000000"/>
          <w:szCs w:val="28"/>
        </w:rPr>
      </w:pPr>
    </w:p>
    <w:p w:rsidR="00167BD4" w:rsidRDefault="00167BD4" w:rsidP="00167BD4">
      <w:pPr>
        <w:pStyle w:val="2"/>
        <w:jc w:val="center"/>
        <w:rPr>
          <w:rFonts w:ascii="Times New Roman" w:hAnsi="Times New Roman" w:cs="Times New Roman"/>
          <w:i w:val="0"/>
        </w:rPr>
      </w:pPr>
      <w:bookmarkStart w:id="0" w:name="_Toc531148055"/>
      <w:bookmarkStart w:id="1" w:name="_Toc531148474"/>
      <w:bookmarkStart w:id="2" w:name="i481777"/>
      <w:r w:rsidRPr="00167BD4">
        <w:rPr>
          <w:rFonts w:ascii="Times New Roman" w:hAnsi="Times New Roman" w:cs="Times New Roman"/>
          <w:i w:val="0"/>
        </w:rPr>
        <w:lastRenderedPageBreak/>
        <w:t>ПРОИЗВОДСТВО БЕТОННЫХ РАБОТ ПРИ ОТРИЦАТЕЛЬНЫХ ТЕМПЕРАТУРАХ ВОЗДУХА</w:t>
      </w:r>
      <w:bookmarkEnd w:id="0"/>
      <w:bookmarkEnd w:id="1"/>
      <w:bookmarkEnd w:id="2"/>
      <w:r>
        <w:rPr>
          <w:rFonts w:ascii="Times New Roman" w:hAnsi="Times New Roman" w:cs="Times New Roman"/>
          <w:i w:val="0"/>
        </w:rPr>
        <w:t>.</w:t>
      </w:r>
    </w:p>
    <w:p w:rsidR="00167BD4" w:rsidRPr="00167BD4" w:rsidRDefault="00167BD4" w:rsidP="00167BD4"/>
    <w:p w:rsidR="00167BD4" w:rsidRPr="00167BD4" w:rsidRDefault="00167BD4" w:rsidP="00167BD4">
      <w:pPr>
        <w:spacing w:before="100" w:beforeAutospacing="1" w:after="100" w:afterAutospacing="1"/>
        <w:ind w:firstLine="283"/>
        <w:jc w:val="both"/>
        <w:rPr>
          <w:sz w:val="28"/>
          <w:szCs w:val="28"/>
        </w:rPr>
      </w:pPr>
      <w:r w:rsidRPr="00167BD4">
        <w:rPr>
          <w:b/>
          <w:sz w:val="28"/>
          <w:szCs w:val="28"/>
        </w:rPr>
        <w:t>1.1.</w:t>
      </w:r>
      <w:r w:rsidRPr="00167BD4">
        <w:rPr>
          <w:sz w:val="28"/>
          <w:szCs w:val="28"/>
        </w:rPr>
        <w:t xml:space="preserve"> Настоящие правила выполняются в период производства бетонных работ при ожидаемой среднесуточной температуре наружного воздуха ниже 5</w:t>
      </w:r>
      <w:proofErr w:type="gramStart"/>
      <w:r w:rsidRPr="00167BD4">
        <w:rPr>
          <w:sz w:val="28"/>
          <w:szCs w:val="28"/>
        </w:rPr>
        <w:t xml:space="preserve"> </w:t>
      </w:r>
      <w:r w:rsidRPr="00167BD4">
        <w:rPr>
          <w:sz w:val="28"/>
          <w:szCs w:val="28"/>
        </w:rPr>
        <w:sym w:font="Symbol" w:char="00B0"/>
      </w:r>
      <w:r w:rsidRPr="00167BD4">
        <w:rPr>
          <w:sz w:val="28"/>
          <w:szCs w:val="28"/>
        </w:rPr>
        <w:t>С</w:t>
      </w:r>
      <w:proofErr w:type="gramEnd"/>
      <w:r w:rsidRPr="00167BD4">
        <w:rPr>
          <w:sz w:val="28"/>
          <w:szCs w:val="28"/>
        </w:rPr>
        <w:t xml:space="preserve"> и минимальной суточной температуре ниже 0 </w:t>
      </w:r>
      <w:r w:rsidRPr="00167BD4">
        <w:rPr>
          <w:sz w:val="28"/>
          <w:szCs w:val="28"/>
        </w:rPr>
        <w:sym w:font="Symbol" w:char="00B0"/>
      </w:r>
      <w:r w:rsidRPr="00167BD4">
        <w:rPr>
          <w:sz w:val="28"/>
          <w:szCs w:val="28"/>
        </w:rPr>
        <w:t>С.</w:t>
      </w:r>
    </w:p>
    <w:p w:rsidR="00167BD4" w:rsidRPr="00167BD4" w:rsidRDefault="00167BD4" w:rsidP="00167BD4">
      <w:pPr>
        <w:spacing w:before="100" w:beforeAutospacing="1" w:after="100" w:afterAutospacing="1"/>
        <w:ind w:firstLine="283"/>
        <w:jc w:val="both"/>
        <w:rPr>
          <w:sz w:val="28"/>
          <w:szCs w:val="28"/>
        </w:rPr>
      </w:pPr>
      <w:r w:rsidRPr="00167BD4">
        <w:rPr>
          <w:b/>
          <w:sz w:val="28"/>
          <w:szCs w:val="28"/>
        </w:rPr>
        <w:t>1.2.</w:t>
      </w:r>
      <w:r w:rsidRPr="00167BD4">
        <w:rPr>
          <w:sz w:val="28"/>
          <w:szCs w:val="28"/>
        </w:rPr>
        <w:t xml:space="preserve"> Приготовление бетонной смеси следует производить в обогреваемых бетоносмесительных установках, применяя подогретую воду, оттаянные или подогретые заполнители, обеспечивающие получение бетонной смеси с температурой не ниже требуемой по расчету. Допускается применение неотогретых сухих заполнителей, не содержащих наледи на зернах и смерзшихся комьев. При этом продолжительность перемешивания бетонной смеси должна быть увеличена не менее чем на 25 % по сравнению с летними условиями.</w:t>
      </w:r>
    </w:p>
    <w:p w:rsidR="00167BD4" w:rsidRPr="00167BD4" w:rsidRDefault="00167BD4" w:rsidP="00167BD4">
      <w:pPr>
        <w:spacing w:before="100" w:beforeAutospacing="1" w:after="100" w:afterAutospacing="1"/>
        <w:ind w:firstLine="283"/>
        <w:jc w:val="both"/>
        <w:rPr>
          <w:sz w:val="28"/>
          <w:szCs w:val="28"/>
        </w:rPr>
      </w:pPr>
      <w:r w:rsidRPr="00167BD4">
        <w:rPr>
          <w:b/>
          <w:sz w:val="28"/>
          <w:szCs w:val="28"/>
        </w:rPr>
        <w:t>1.3.</w:t>
      </w:r>
      <w:r w:rsidRPr="00167BD4">
        <w:rPr>
          <w:sz w:val="28"/>
          <w:szCs w:val="28"/>
        </w:rPr>
        <w:t xml:space="preserve"> Способы и средства транспортирования должны обеспечивать предотвращение снижения температуры бетонной смеси ниже требуемой по расчету.</w:t>
      </w:r>
    </w:p>
    <w:p w:rsidR="00167BD4" w:rsidRPr="00167BD4" w:rsidRDefault="00167BD4" w:rsidP="00167BD4">
      <w:pPr>
        <w:spacing w:before="100" w:beforeAutospacing="1" w:after="100" w:afterAutospacing="1"/>
        <w:ind w:firstLine="283"/>
        <w:jc w:val="both"/>
        <w:rPr>
          <w:sz w:val="28"/>
          <w:szCs w:val="28"/>
        </w:rPr>
      </w:pPr>
      <w:r w:rsidRPr="00167BD4">
        <w:rPr>
          <w:b/>
          <w:sz w:val="28"/>
          <w:szCs w:val="28"/>
        </w:rPr>
        <w:t>1.4.</w:t>
      </w:r>
      <w:r w:rsidRPr="00167BD4">
        <w:rPr>
          <w:sz w:val="28"/>
          <w:szCs w:val="28"/>
        </w:rPr>
        <w:t xml:space="preserve"> Состояние основания, на которое укладывается бетонная смесь, а также температура основания и способ укладки должны исключать возможность замерзания смеси в зоне контакта с основанием. При выдерживании бетона в конструкции методом термоса, при предварительном разогреве бетонной смеси, а также при применении бетона с противоморозными добавками допускается укладывать смесь на неотогретое непучинистое основание или старый бетон, если по расчету в зоне контакта на протяжении расчетного периода выдерживания бетона не произойдет его замерзания. При температуре воздуха ниже минус 10</w:t>
      </w:r>
      <w:proofErr w:type="gramStart"/>
      <w:r w:rsidRPr="00167BD4">
        <w:rPr>
          <w:sz w:val="28"/>
          <w:szCs w:val="28"/>
        </w:rPr>
        <w:t xml:space="preserve"> °С</w:t>
      </w:r>
      <w:proofErr w:type="gramEnd"/>
      <w:r w:rsidRPr="00167BD4">
        <w:rPr>
          <w:sz w:val="28"/>
          <w:szCs w:val="28"/>
        </w:rPr>
        <w:t xml:space="preserve"> бетонирование густоармированных конструкций с арматурой диаметром больше 24 мм, арматурой из жестких прокатных профилей или с крупными металлическими закладными частями следует выполнять с предварительным отогревом металла до положительной температуры или местным вибрированием смеси в при</w:t>
      </w:r>
      <w:r w:rsidR="00BC4750">
        <w:rPr>
          <w:sz w:val="28"/>
          <w:szCs w:val="28"/>
        </w:rPr>
        <w:t xml:space="preserve"> </w:t>
      </w:r>
      <w:r w:rsidRPr="00167BD4">
        <w:rPr>
          <w:sz w:val="28"/>
          <w:szCs w:val="28"/>
        </w:rPr>
        <w:t xml:space="preserve">арматурной и опалубочной зонах, за исключением случаев укладки предварительно разогретых бетонных смесей (при температуре смеси выше 45 </w:t>
      </w:r>
      <w:r w:rsidRPr="00167BD4">
        <w:rPr>
          <w:sz w:val="28"/>
          <w:szCs w:val="28"/>
        </w:rPr>
        <w:sym w:font="Symbol" w:char="00B0"/>
      </w:r>
      <w:r w:rsidRPr="00167BD4">
        <w:rPr>
          <w:sz w:val="28"/>
          <w:szCs w:val="28"/>
        </w:rPr>
        <w:t>С). Продолжительность вибрирования бетонной смеси должна быть увеличена не менее чем на 25 % по сравнению с летними условиями.</w:t>
      </w:r>
    </w:p>
    <w:p w:rsidR="00167BD4" w:rsidRPr="00167BD4" w:rsidRDefault="00167BD4" w:rsidP="00167BD4">
      <w:pPr>
        <w:spacing w:before="100" w:beforeAutospacing="1" w:after="100" w:afterAutospacing="1"/>
        <w:ind w:firstLine="283"/>
        <w:jc w:val="both"/>
        <w:rPr>
          <w:sz w:val="28"/>
          <w:szCs w:val="28"/>
        </w:rPr>
      </w:pPr>
      <w:r w:rsidRPr="00167BD4">
        <w:rPr>
          <w:b/>
          <w:sz w:val="28"/>
          <w:szCs w:val="28"/>
        </w:rPr>
        <w:t>1.7.</w:t>
      </w:r>
      <w:r w:rsidRPr="00167BD4">
        <w:rPr>
          <w:sz w:val="28"/>
          <w:szCs w:val="28"/>
        </w:rPr>
        <w:t xml:space="preserve"> Выбор способа выдерживания бетона при зимнем бетонировании монолитных конструкций следует производить в соответствии с рекомендуемой </w:t>
      </w:r>
      <w:hyperlink r:id="rId7" w:anchor="i3783408" w:tooltip="Приложение 9" w:history="1">
        <w:r w:rsidRPr="00BC4750">
          <w:rPr>
            <w:sz w:val="28"/>
            <w:szCs w:val="28"/>
            <w:u w:val="single"/>
          </w:rPr>
          <w:t>таблицей</w:t>
        </w:r>
      </w:hyperlink>
      <w:r w:rsidRPr="00BC4750">
        <w:rPr>
          <w:color w:val="000000"/>
          <w:sz w:val="28"/>
          <w:szCs w:val="28"/>
          <w:u w:val="single"/>
        </w:rPr>
        <w:t xml:space="preserve"> 2</w:t>
      </w:r>
      <w:r w:rsidRPr="00167BD4">
        <w:rPr>
          <w:sz w:val="28"/>
          <w:szCs w:val="28"/>
        </w:rPr>
        <w:t>.</w:t>
      </w:r>
    </w:p>
    <w:p w:rsidR="00167BD4" w:rsidRPr="00167BD4" w:rsidRDefault="00167BD4" w:rsidP="00167BD4">
      <w:pPr>
        <w:spacing w:before="100" w:beforeAutospacing="1" w:after="100" w:afterAutospacing="1"/>
        <w:ind w:firstLine="283"/>
        <w:jc w:val="both"/>
        <w:rPr>
          <w:sz w:val="28"/>
          <w:szCs w:val="28"/>
        </w:rPr>
      </w:pPr>
      <w:r w:rsidRPr="00167BD4">
        <w:rPr>
          <w:b/>
          <w:sz w:val="28"/>
          <w:szCs w:val="28"/>
        </w:rPr>
        <w:t>1.8.</w:t>
      </w:r>
      <w:r w:rsidRPr="00167BD4">
        <w:rPr>
          <w:sz w:val="28"/>
          <w:szCs w:val="28"/>
        </w:rPr>
        <w:t xml:space="preserve"> Контроль прочности бетона следует осуществлять, как правило, испытанием образцов, изготовленных у места укладки бетонной смеси. </w:t>
      </w:r>
      <w:r w:rsidRPr="00167BD4">
        <w:rPr>
          <w:sz w:val="28"/>
          <w:szCs w:val="28"/>
        </w:rPr>
        <w:lastRenderedPageBreak/>
        <w:t xml:space="preserve">Образцы, хранящиеся на морозе, перед испытанием надлежит выдерживать 2-4 ч при температуре 15-20 </w:t>
      </w:r>
      <w:r w:rsidRPr="00167BD4">
        <w:rPr>
          <w:sz w:val="28"/>
          <w:szCs w:val="28"/>
        </w:rPr>
        <w:sym w:font="Symbol" w:char="00B0"/>
      </w:r>
      <w:r w:rsidRPr="00167BD4">
        <w:rPr>
          <w:sz w:val="28"/>
          <w:szCs w:val="28"/>
        </w:rPr>
        <w:t>С.</w:t>
      </w:r>
    </w:p>
    <w:p w:rsidR="00167BD4" w:rsidRPr="00167BD4" w:rsidRDefault="00167BD4" w:rsidP="00167BD4">
      <w:pPr>
        <w:spacing w:before="100" w:beforeAutospacing="1" w:after="100" w:afterAutospacing="1"/>
        <w:ind w:firstLine="283"/>
        <w:jc w:val="both"/>
        <w:rPr>
          <w:sz w:val="28"/>
          <w:szCs w:val="28"/>
        </w:rPr>
      </w:pPr>
      <w:r w:rsidRPr="00167BD4">
        <w:rPr>
          <w:sz w:val="28"/>
          <w:szCs w:val="28"/>
        </w:rPr>
        <w:t>Допускается контроль прочности производить по температуре бетона в процессе его выдерживания.</w:t>
      </w:r>
    </w:p>
    <w:p w:rsidR="00167BD4" w:rsidRPr="00167BD4" w:rsidRDefault="00167BD4" w:rsidP="00167BD4">
      <w:pPr>
        <w:spacing w:before="100" w:beforeAutospacing="1" w:after="100" w:afterAutospacing="1"/>
        <w:ind w:firstLine="283"/>
        <w:jc w:val="both"/>
        <w:rPr>
          <w:sz w:val="28"/>
          <w:szCs w:val="28"/>
        </w:rPr>
      </w:pPr>
      <w:r w:rsidRPr="00167BD4">
        <w:rPr>
          <w:b/>
          <w:sz w:val="28"/>
          <w:szCs w:val="28"/>
        </w:rPr>
        <w:t>1.9.</w:t>
      </w:r>
      <w:r w:rsidRPr="00167BD4">
        <w:rPr>
          <w:sz w:val="28"/>
          <w:szCs w:val="28"/>
        </w:rPr>
        <w:t xml:space="preserve"> Требования к производству работ при отрицательных температурах воздуха установлены в </w:t>
      </w:r>
      <w:r w:rsidRPr="00BC4750">
        <w:rPr>
          <w:sz w:val="28"/>
          <w:szCs w:val="28"/>
          <w:u w:val="single"/>
        </w:rPr>
        <w:t>таблице 1</w:t>
      </w:r>
      <w:r w:rsidRPr="00167BD4">
        <w:rPr>
          <w:sz w:val="28"/>
          <w:szCs w:val="28"/>
        </w:rPr>
        <w:t xml:space="preserve"> </w:t>
      </w:r>
    </w:p>
    <w:p w:rsidR="00167BD4" w:rsidRPr="00167BD4" w:rsidRDefault="00167BD4" w:rsidP="00167BD4">
      <w:pPr>
        <w:spacing w:before="120" w:after="120"/>
        <w:jc w:val="right"/>
        <w:rPr>
          <w:sz w:val="24"/>
          <w:szCs w:val="24"/>
        </w:rPr>
      </w:pPr>
      <w:r w:rsidRPr="00167BD4">
        <w:rPr>
          <w:bCs/>
          <w:spacing w:val="50"/>
          <w:sz w:val="24"/>
        </w:rPr>
        <w:t>Таблица</w:t>
      </w:r>
      <w:r w:rsidRPr="00167BD4">
        <w:rPr>
          <w:sz w:val="24"/>
        </w:rPr>
        <w:t xml:space="preserve"> </w:t>
      </w:r>
      <w:r>
        <w:rPr>
          <w:sz w:val="24"/>
        </w:rPr>
        <w:t>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4786"/>
        <w:gridCol w:w="2372"/>
        <w:gridCol w:w="2253"/>
      </w:tblGrid>
      <w:tr w:rsidR="00167BD4" w:rsidRPr="00E77EE9" w:rsidTr="00167BD4">
        <w:trPr>
          <w:tblHeader/>
          <w:jc w:val="center"/>
        </w:trPr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bookmarkStart w:id="3" w:name="i498660"/>
            <w:bookmarkStart w:id="4" w:name="TO0000008"/>
            <w:r w:rsidRPr="00E77EE9">
              <w:rPr>
                <w:sz w:val="18"/>
                <w:szCs w:val="18"/>
              </w:rPr>
              <w:t>Параметр</w:t>
            </w:r>
            <w:bookmarkEnd w:id="3"/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Величина параметра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Контроль (метод, объем, вид регистрации)</w:t>
            </w: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b/>
                <w:sz w:val="18"/>
                <w:szCs w:val="18"/>
              </w:rPr>
              <w:t>1.</w:t>
            </w:r>
            <w:r w:rsidRPr="00E77EE9">
              <w:rPr>
                <w:sz w:val="18"/>
                <w:szCs w:val="18"/>
              </w:rPr>
              <w:t xml:space="preserve"> Прочность бетона монолитных и сборно-монолитных конструкций к моменту замерзания: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 </w:t>
            </w:r>
          </w:p>
        </w:tc>
        <w:tc>
          <w:tcPr>
            <w:tcW w:w="119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Измерительный по ГОСТ 18105-86, журнал работ</w:t>
            </w: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177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для бетона без противоморозных добавок: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rPr>
                <w:sz w:val="18"/>
                <w:szCs w:val="18"/>
              </w:rPr>
            </w:pP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295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конструкций, эксплуатирующихся внутри зданий, фундаментов под оборудование, не подвергающихся динамическим воздействиям, подземных конструкций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Не менее 5 МПа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rPr>
                <w:sz w:val="18"/>
                <w:szCs w:val="18"/>
              </w:rPr>
            </w:pP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295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конструкций, подвергающихся атмосферным воздействиям в процессе эксплуатации, для класса: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Не менее, % проектной прочности: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rPr>
                <w:sz w:val="18"/>
                <w:szCs w:val="18"/>
              </w:rPr>
            </w:pP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590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В</w:t>
            </w:r>
            <w:proofErr w:type="gramStart"/>
            <w:r w:rsidRPr="00E77EE9">
              <w:rPr>
                <w:sz w:val="18"/>
                <w:szCs w:val="18"/>
              </w:rPr>
              <w:t>7</w:t>
            </w:r>
            <w:proofErr w:type="gramEnd"/>
            <w:r w:rsidRPr="00E77EE9">
              <w:rPr>
                <w:sz w:val="18"/>
                <w:szCs w:val="18"/>
              </w:rPr>
              <w:t>,5-В10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rPr>
                <w:sz w:val="18"/>
                <w:szCs w:val="18"/>
              </w:rPr>
            </w:pP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590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В12,5-В25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40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rPr>
                <w:sz w:val="18"/>
                <w:szCs w:val="18"/>
              </w:rPr>
            </w:pP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590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В30 и выше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rPr>
                <w:sz w:val="18"/>
                <w:szCs w:val="18"/>
              </w:rPr>
            </w:pP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295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 xml:space="preserve">конструкций, подвергающихся по окончании выдерживания переменному замораживанию и оттаиванию в </w:t>
            </w:r>
            <w:proofErr w:type="spellStart"/>
            <w:r w:rsidRPr="00E77EE9">
              <w:rPr>
                <w:sz w:val="18"/>
                <w:szCs w:val="18"/>
              </w:rPr>
              <w:t>водонасыщенном</w:t>
            </w:r>
            <w:proofErr w:type="spellEnd"/>
            <w:r w:rsidRPr="00E77EE9">
              <w:rPr>
                <w:sz w:val="18"/>
                <w:szCs w:val="18"/>
              </w:rPr>
              <w:t xml:space="preserve"> состоянии или расположенных в зоне сезонного оттаивания вечномерзлых грунтов при условии введения в бетон воздухововлекающих или газообразующих ПАВ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70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rPr>
                <w:sz w:val="18"/>
                <w:szCs w:val="18"/>
              </w:rPr>
            </w:pP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295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 xml:space="preserve">в </w:t>
            </w:r>
            <w:proofErr w:type="spellStart"/>
            <w:r w:rsidRPr="00E77EE9">
              <w:rPr>
                <w:sz w:val="18"/>
                <w:szCs w:val="18"/>
              </w:rPr>
              <w:t>преднапряженных</w:t>
            </w:r>
            <w:proofErr w:type="spellEnd"/>
            <w:r w:rsidRPr="00E77EE9">
              <w:rPr>
                <w:sz w:val="18"/>
                <w:szCs w:val="18"/>
              </w:rPr>
              <w:t xml:space="preserve"> конструкциях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80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rPr>
                <w:sz w:val="18"/>
                <w:szCs w:val="18"/>
              </w:rPr>
            </w:pP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177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для бетона с противоморозными добавками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К моменту охлаждения бетона до температуры, на которую рассчитано количество добавок, не менее 20 % проектной прочности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rPr>
                <w:sz w:val="18"/>
                <w:szCs w:val="18"/>
              </w:rPr>
            </w:pP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b/>
                <w:sz w:val="18"/>
                <w:szCs w:val="18"/>
              </w:rPr>
              <w:t>2.</w:t>
            </w:r>
            <w:r w:rsidRPr="00E77EE9">
              <w:rPr>
                <w:sz w:val="18"/>
                <w:szCs w:val="18"/>
              </w:rPr>
              <w:t xml:space="preserve"> </w:t>
            </w:r>
            <w:proofErr w:type="spellStart"/>
            <w:r w:rsidRPr="00E77EE9">
              <w:rPr>
                <w:sz w:val="18"/>
                <w:szCs w:val="18"/>
              </w:rPr>
              <w:t>Загружение</w:t>
            </w:r>
            <w:proofErr w:type="spellEnd"/>
            <w:r w:rsidRPr="00E77EE9">
              <w:rPr>
                <w:sz w:val="18"/>
                <w:szCs w:val="18"/>
              </w:rPr>
              <w:t xml:space="preserve"> конструкций расчетной нагрузкой допускается после достижения бетоном прочности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Не менее 100 % проектной</w:t>
            </w:r>
          </w:p>
        </w:tc>
        <w:tc>
          <w:tcPr>
            <w:tcW w:w="11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-</w:t>
            </w: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b/>
                <w:sz w:val="18"/>
                <w:szCs w:val="18"/>
              </w:rPr>
              <w:t>3.</w:t>
            </w:r>
            <w:r w:rsidRPr="00E77EE9">
              <w:rPr>
                <w:sz w:val="18"/>
                <w:szCs w:val="18"/>
              </w:rPr>
              <w:t xml:space="preserve"> Температура воды и бетонной смеси на выходе из смесителя, приготовленной: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 </w:t>
            </w:r>
          </w:p>
        </w:tc>
        <w:tc>
          <w:tcPr>
            <w:tcW w:w="11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Измерительный, 2 раза в смену, журнал работ</w:t>
            </w: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295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 xml:space="preserve">на портландцементе, </w:t>
            </w:r>
            <w:proofErr w:type="spellStart"/>
            <w:r w:rsidRPr="00E77EE9">
              <w:rPr>
                <w:sz w:val="18"/>
                <w:szCs w:val="18"/>
              </w:rPr>
              <w:t>шлакопортландцементе</w:t>
            </w:r>
            <w:proofErr w:type="spellEnd"/>
            <w:r w:rsidRPr="00E77EE9">
              <w:rPr>
                <w:sz w:val="18"/>
                <w:szCs w:val="18"/>
              </w:rPr>
              <w:t>, пуццолановом портландцементе марок ниже М600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Воды не более 70</w:t>
            </w:r>
            <w:proofErr w:type="gramStart"/>
            <w:r w:rsidRPr="00E77EE9">
              <w:rPr>
                <w:sz w:val="18"/>
                <w:szCs w:val="18"/>
              </w:rPr>
              <w:t xml:space="preserve"> </w:t>
            </w:r>
            <w:r w:rsidRPr="00E77EE9">
              <w:rPr>
                <w:sz w:val="18"/>
                <w:szCs w:val="18"/>
              </w:rPr>
              <w:sym w:font="Symbol" w:char="00B0"/>
            </w:r>
            <w:r w:rsidRPr="00E77EE9">
              <w:rPr>
                <w:sz w:val="18"/>
                <w:szCs w:val="18"/>
              </w:rPr>
              <w:t>С</w:t>
            </w:r>
            <w:proofErr w:type="gramEnd"/>
            <w:r w:rsidRPr="00E77EE9">
              <w:rPr>
                <w:sz w:val="18"/>
                <w:szCs w:val="18"/>
              </w:rPr>
              <w:t xml:space="preserve">, смеси не более 35 </w:t>
            </w:r>
            <w:r w:rsidRPr="00E77EE9">
              <w:rPr>
                <w:sz w:val="18"/>
                <w:szCs w:val="18"/>
              </w:rPr>
              <w:sym w:font="Symbol" w:char="00B0"/>
            </w:r>
            <w:r w:rsidRPr="00E77EE9">
              <w:rPr>
                <w:sz w:val="18"/>
                <w:szCs w:val="18"/>
              </w:rPr>
              <w:t>С</w:t>
            </w:r>
          </w:p>
        </w:tc>
        <w:tc>
          <w:tcPr>
            <w:tcW w:w="11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 </w:t>
            </w: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295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на быстротвердеющем портландцементе и портландцементе марки М600 и выше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Воды не более 60</w:t>
            </w:r>
            <w:proofErr w:type="gramStart"/>
            <w:r w:rsidRPr="00E77EE9">
              <w:rPr>
                <w:sz w:val="18"/>
                <w:szCs w:val="18"/>
              </w:rPr>
              <w:t xml:space="preserve"> </w:t>
            </w:r>
            <w:r w:rsidRPr="00E77EE9">
              <w:rPr>
                <w:sz w:val="18"/>
                <w:szCs w:val="18"/>
              </w:rPr>
              <w:sym w:font="Symbol" w:char="00B0"/>
            </w:r>
            <w:r w:rsidRPr="00E77EE9">
              <w:rPr>
                <w:sz w:val="18"/>
                <w:szCs w:val="18"/>
              </w:rPr>
              <w:t>С</w:t>
            </w:r>
            <w:proofErr w:type="gramEnd"/>
            <w:r w:rsidRPr="00E77EE9">
              <w:rPr>
                <w:sz w:val="18"/>
                <w:szCs w:val="18"/>
              </w:rPr>
              <w:t xml:space="preserve">, смеси не более 30 </w:t>
            </w:r>
            <w:r w:rsidRPr="00E77EE9">
              <w:rPr>
                <w:sz w:val="18"/>
                <w:szCs w:val="18"/>
              </w:rPr>
              <w:sym w:font="Symbol" w:char="00B0"/>
            </w:r>
            <w:r w:rsidRPr="00E77EE9">
              <w:rPr>
                <w:sz w:val="18"/>
                <w:szCs w:val="18"/>
              </w:rPr>
              <w:t>С</w:t>
            </w:r>
          </w:p>
        </w:tc>
        <w:tc>
          <w:tcPr>
            <w:tcW w:w="11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 </w:t>
            </w: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295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на глиноземистом портландцементе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Воды не более 40</w:t>
            </w:r>
            <w:proofErr w:type="gramStart"/>
            <w:r w:rsidRPr="00E77EE9">
              <w:rPr>
                <w:sz w:val="18"/>
                <w:szCs w:val="18"/>
              </w:rPr>
              <w:t xml:space="preserve"> </w:t>
            </w:r>
            <w:r w:rsidRPr="00E77EE9">
              <w:rPr>
                <w:sz w:val="18"/>
                <w:szCs w:val="18"/>
              </w:rPr>
              <w:sym w:font="Symbol" w:char="00B0"/>
            </w:r>
            <w:r w:rsidRPr="00E77EE9">
              <w:rPr>
                <w:sz w:val="18"/>
                <w:szCs w:val="18"/>
              </w:rPr>
              <w:t>С</w:t>
            </w:r>
            <w:proofErr w:type="gramEnd"/>
            <w:r w:rsidRPr="00E77EE9">
              <w:rPr>
                <w:sz w:val="18"/>
                <w:szCs w:val="18"/>
              </w:rPr>
              <w:t xml:space="preserve">, смеси не более 25 </w:t>
            </w:r>
            <w:r w:rsidRPr="00E77EE9">
              <w:rPr>
                <w:sz w:val="18"/>
                <w:szCs w:val="18"/>
              </w:rPr>
              <w:sym w:font="Symbol" w:char="00B0"/>
            </w:r>
            <w:r w:rsidRPr="00E77EE9">
              <w:rPr>
                <w:sz w:val="18"/>
                <w:szCs w:val="18"/>
              </w:rPr>
              <w:t>С</w:t>
            </w:r>
          </w:p>
        </w:tc>
        <w:tc>
          <w:tcPr>
            <w:tcW w:w="11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 </w:t>
            </w: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b/>
                <w:sz w:val="18"/>
                <w:szCs w:val="18"/>
              </w:rPr>
              <w:t>4.</w:t>
            </w:r>
            <w:r w:rsidRPr="00E77EE9">
              <w:rPr>
                <w:sz w:val="18"/>
                <w:szCs w:val="18"/>
              </w:rPr>
              <w:t xml:space="preserve"> Температура бетонной смеси, уложенной в опалубку, к началу выдерживания или термообработки: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 </w:t>
            </w:r>
          </w:p>
        </w:tc>
        <w:tc>
          <w:tcPr>
            <w:tcW w:w="119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Измерительный, в местах, определенных ППР, журнал работ</w:t>
            </w: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295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при методе термоса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Устанавливается расчетом, но не ниже 5</w:t>
            </w:r>
            <w:proofErr w:type="gramStart"/>
            <w:r w:rsidRPr="00E77EE9">
              <w:rPr>
                <w:sz w:val="18"/>
                <w:szCs w:val="18"/>
              </w:rPr>
              <w:t xml:space="preserve"> </w:t>
            </w:r>
            <w:r w:rsidRPr="00E77EE9">
              <w:rPr>
                <w:sz w:val="18"/>
                <w:szCs w:val="18"/>
              </w:rPr>
              <w:sym w:font="Symbol" w:char="00B0"/>
            </w:r>
            <w:r w:rsidRPr="00E77EE9">
              <w:rPr>
                <w:sz w:val="18"/>
                <w:szCs w:val="18"/>
              </w:rPr>
              <w:t>С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rPr>
                <w:sz w:val="18"/>
                <w:szCs w:val="18"/>
              </w:rPr>
            </w:pP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295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с противоморозными добавками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Не менее чем на 5</w:t>
            </w:r>
            <w:proofErr w:type="gramStart"/>
            <w:r w:rsidRPr="00E77EE9">
              <w:rPr>
                <w:sz w:val="18"/>
                <w:szCs w:val="18"/>
              </w:rPr>
              <w:t xml:space="preserve"> </w:t>
            </w:r>
            <w:r w:rsidRPr="00E77EE9">
              <w:rPr>
                <w:sz w:val="18"/>
                <w:szCs w:val="18"/>
              </w:rPr>
              <w:sym w:font="Symbol" w:char="00B0"/>
            </w:r>
            <w:r w:rsidRPr="00E77EE9">
              <w:rPr>
                <w:sz w:val="18"/>
                <w:szCs w:val="18"/>
              </w:rPr>
              <w:t>С</w:t>
            </w:r>
            <w:proofErr w:type="gramEnd"/>
            <w:r w:rsidRPr="00E77EE9">
              <w:rPr>
                <w:sz w:val="18"/>
                <w:szCs w:val="18"/>
              </w:rPr>
              <w:t xml:space="preserve"> выше температуры замерзания раствора </w:t>
            </w:r>
            <w:proofErr w:type="spellStart"/>
            <w:r w:rsidRPr="00E77EE9">
              <w:rPr>
                <w:sz w:val="18"/>
                <w:szCs w:val="18"/>
              </w:rPr>
              <w:t>затворения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rPr>
                <w:sz w:val="18"/>
                <w:szCs w:val="18"/>
              </w:rPr>
            </w:pP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295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при тепловой обработке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Не ниже 0</w:t>
            </w:r>
            <w:proofErr w:type="gramStart"/>
            <w:r w:rsidRPr="00E77EE9">
              <w:rPr>
                <w:sz w:val="18"/>
                <w:szCs w:val="18"/>
              </w:rPr>
              <w:t xml:space="preserve"> </w:t>
            </w:r>
            <w:r w:rsidRPr="00E77EE9">
              <w:rPr>
                <w:sz w:val="18"/>
                <w:szCs w:val="18"/>
              </w:rPr>
              <w:sym w:font="Symbol" w:char="00B0"/>
            </w:r>
            <w:r w:rsidRPr="00E77EE9">
              <w:rPr>
                <w:sz w:val="18"/>
                <w:szCs w:val="18"/>
              </w:rPr>
              <w:t>С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rPr>
                <w:sz w:val="18"/>
                <w:szCs w:val="18"/>
              </w:rPr>
            </w:pP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b/>
                <w:sz w:val="18"/>
                <w:szCs w:val="18"/>
              </w:rPr>
              <w:t>5.</w:t>
            </w:r>
            <w:r w:rsidRPr="00E77EE9">
              <w:rPr>
                <w:sz w:val="18"/>
                <w:szCs w:val="18"/>
              </w:rPr>
              <w:t xml:space="preserve"> Температура в процессе выдерживания и тепловой обработки для бетона </w:t>
            </w:r>
            <w:proofErr w:type="gramStart"/>
            <w:r w:rsidRPr="00E77EE9">
              <w:rPr>
                <w:sz w:val="18"/>
                <w:szCs w:val="18"/>
              </w:rPr>
              <w:t>на</w:t>
            </w:r>
            <w:proofErr w:type="gramEnd"/>
            <w:r w:rsidRPr="00E77EE9">
              <w:rPr>
                <w:sz w:val="18"/>
                <w:szCs w:val="18"/>
              </w:rPr>
              <w:t>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 xml:space="preserve">Определяется расчетом, но не выше, </w:t>
            </w:r>
            <w:r w:rsidRPr="00E77EE9">
              <w:rPr>
                <w:sz w:val="18"/>
                <w:szCs w:val="18"/>
              </w:rPr>
              <w:sym w:font="Symbol" w:char="00B0"/>
            </w:r>
            <w:proofErr w:type="gramStart"/>
            <w:r w:rsidRPr="00E77EE9">
              <w:rPr>
                <w:sz w:val="18"/>
                <w:szCs w:val="18"/>
              </w:rPr>
              <w:t>С</w:t>
            </w:r>
            <w:proofErr w:type="gramEnd"/>
            <w:r w:rsidRPr="00E77EE9">
              <w:rPr>
                <w:sz w:val="18"/>
                <w:szCs w:val="18"/>
              </w:rPr>
              <w:t>:</w:t>
            </w:r>
          </w:p>
        </w:tc>
        <w:tc>
          <w:tcPr>
            <w:tcW w:w="119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 xml:space="preserve">При термообработке - через каждые 2 ч в период подъема температуры или </w:t>
            </w:r>
            <w:proofErr w:type="gramStart"/>
            <w:r w:rsidRPr="00E77EE9">
              <w:rPr>
                <w:sz w:val="18"/>
                <w:szCs w:val="18"/>
              </w:rPr>
              <w:t>в первые</w:t>
            </w:r>
            <w:proofErr w:type="gramEnd"/>
            <w:r w:rsidRPr="00E77EE9">
              <w:rPr>
                <w:sz w:val="18"/>
                <w:szCs w:val="18"/>
              </w:rPr>
              <w:t xml:space="preserve"> сутки. В последующие трое суток и без термообработки - не реже 2 раз в смену. В остальное время выдерживания - один раз в сутки</w:t>
            </w: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295"/>
              <w:jc w:val="both"/>
              <w:rPr>
                <w:sz w:val="18"/>
                <w:szCs w:val="18"/>
              </w:rPr>
            </w:pPr>
            <w:proofErr w:type="gramStart"/>
            <w:r w:rsidRPr="00E77EE9">
              <w:rPr>
                <w:sz w:val="18"/>
                <w:szCs w:val="18"/>
              </w:rPr>
              <w:t>портландцементе</w:t>
            </w:r>
            <w:proofErr w:type="gramEnd"/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80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rPr>
                <w:sz w:val="18"/>
                <w:szCs w:val="18"/>
              </w:rPr>
            </w:pP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295"/>
              <w:jc w:val="both"/>
              <w:rPr>
                <w:sz w:val="18"/>
                <w:szCs w:val="18"/>
              </w:rPr>
            </w:pPr>
            <w:proofErr w:type="spellStart"/>
            <w:r w:rsidRPr="00E77EE9">
              <w:rPr>
                <w:sz w:val="18"/>
                <w:szCs w:val="18"/>
              </w:rPr>
              <w:t>шлакопортландцементе</w:t>
            </w:r>
            <w:proofErr w:type="spellEnd"/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90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rPr>
                <w:sz w:val="18"/>
                <w:szCs w:val="18"/>
              </w:rPr>
            </w:pP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b/>
                <w:sz w:val="18"/>
                <w:szCs w:val="18"/>
              </w:rPr>
              <w:lastRenderedPageBreak/>
              <w:t>6.</w:t>
            </w:r>
            <w:r w:rsidRPr="00E77EE9">
              <w:rPr>
                <w:sz w:val="18"/>
                <w:szCs w:val="18"/>
              </w:rPr>
              <w:t xml:space="preserve"> Скорость подъема температуры при тепловой обработке бетона: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 </w:t>
            </w:r>
          </w:p>
        </w:tc>
        <w:tc>
          <w:tcPr>
            <w:tcW w:w="119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Измерительный, через каждые 2 ч, журнал работ</w:t>
            </w: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295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для конструкций с модулем поверхности: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 xml:space="preserve">Не более, </w:t>
            </w:r>
            <w:r w:rsidRPr="00E77EE9">
              <w:rPr>
                <w:sz w:val="18"/>
                <w:szCs w:val="18"/>
              </w:rPr>
              <w:sym w:font="Symbol" w:char="00B0"/>
            </w:r>
            <w:r w:rsidRPr="00E77EE9">
              <w:rPr>
                <w:sz w:val="18"/>
                <w:szCs w:val="18"/>
              </w:rPr>
              <w:t>С/</w:t>
            </w:r>
            <w:proofErr w:type="gramStart"/>
            <w:r w:rsidRPr="00E77EE9">
              <w:rPr>
                <w:sz w:val="18"/>
                <w:szCs w:val="18"/>
              </w:rPr>
              <w:t>ч</w:t>
            </w:r>
            <w:proofErr w:type="gramEnd"/>
            <w:r w:rsidRPr="00E77EE9">
              <w:rPr>
                <w:sz w:val="18"/>
                <w:szCs w:val="18"/>
              </w:rPr>
              <w:t>: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rPr>
                <w:sz w:val="18"/>
                <w:szCs w:val="18"/>
              </w:rPr>
            </w:pP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590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до 4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rPr>
                <w:sz w:val="18"/>
                <w:szCs w:val="18"/>
              </w:rPr>
            </w:pP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590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от 5 до 10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rPr>
                <w:sz w:val="18"/>
                <w:szCs w:val="18"/>
              </w:rPr>
            </w:pP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590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св. 10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rPr>
                <w:sz w:val="18"/>
                <w:szCs w:val="18"/>
              </w:rPr>
            </w:pP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295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для стыков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rPr>
                <w:sz w:val="18"/>
                <w:szCs w:val="18"/>
              </w:rPr>
            </w:pP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b/>
                <w:sz w:val="18"/>
                <w:szCs w:val="18"/>
              </w:rPr>
              <w:t>7.</w:t>
            </w:r>
            <w:r w:rsidRPr="00E77EE9">
              <w:rPr>
                <w:sz w:val="18"/>
                <w:szCs w:val="18"/>
              </w:rPr>
              <w:t xml:space="preserve"> Скорость остывания бетона по окончании тепловой обработки для конструкций с модулем поверхности: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 </w:t>
            </w:r>
          </w:p>
        </w:tc>
        <w:tc>
          <w:tcPr>
            <w:tcW w:w="119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Измерительный, журнал работ</w:t>
            </w: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295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до 4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Определяется расчетом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rPr>
                <w:sz w:val="18"/>
                <w:szCs w:val="18"/>
              </w:rPr>
            </w:pP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295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от 5 до 10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Не более 5</w:t>
            </w:r>
            <w:proofErr w:type="gramStart"/>
            <w:r w:rsidRPr="00E77EE9">
              <w:rPr>
                <w:sz w:val="18"/>
                <w:szCs w:val="18"/>
              </w:rPr>
              <w:t xml:space="preserve"> </w:t>
            </w:r>
            <w:r w:rsidRPr="00E77EE9">
              <w:rPr>
                <w:sz w:val="18"/>
                <w:szCs w:val="18"/>
              </w:rPr>
              <w:sym w:font="Symbol" w:char="00B0"/>
            </w:r>
            <w:r w:rsidRPr="00E77EE9">
              <w:rPr>
                <w:sz w:val="18"/>
                <w:szCs w:val="18"/>
              </w:rPr>
              <w:t>С</w:t>
            </w:r>
            <w:proofErr w:type="gramEnd"/>
            <w:r w:rsidRPr="00E77EE9">
              <w:rPr>
                <w:sz w:val="18"/>
                <w:szCs w:val="18"/>
              </w:rPr>
              <w:t>/ч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rPr>
                <w:sz w:val="18"/>
                <w:szCs w:val="18"/>
              </w:rPr>
            </w:pP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295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св. 10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Не более 10</w:t>
            </w:r>
            <w:proofErr w:type="gramStart"/>
            <w:r w:rsidRPr="00E77EE9">
              <w:rPr>
                <w:sz w:val="18"/>
                <w:szCs w:val="18"/>
              </w:rPr>
              <w:t xml:space="preserve"> </w:t>
            </w:r>
            <w:r w:rsidRPr="00E77EE9">
              <w:rPr>
                <w:sz w:val="18"/>
                <w:szCs w:val="18"/>
              </w:rPr>
              <w:sym w:font="Symbol" w:char="00B0"/>
            </w:r>
            <w:r w:rsidRPr="00E77EE9">
              <w:rPr>
                <w:sz w:val="18"/>
                <w:szCs w:val="18"/>
              </w:rPr>
              <w:t>С</w:t>
            </w:r>
            <w:proofErr w:type="gramEnd"/>
            <w:r w:rsidRPr="00E77EE9">
              <w:rPr>
                <w:sz w:val="18"/>
                <w:szCs w:val="18"/>
              </w:rPr>
              <w:t>/ч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rPr>
                <w:sz w:val="18"/>
                <w:szCs w:val="18"/>
              </w:rPr>
            </w:pP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b/>
                <w:sz w:val="18"/>
                <w:szCs w:val="18"/>
              </w:rPr>
              <w:t>8.</w:t>
            </w:r>
            <w:r w:rsidRPr="00E77EE9">
              <w:rPr>
                <w:sz w:val="18"/>
                <w:szCs w:val="18"/>
              </w:rPr>
              <w:t xml:space="preserve"> Разность температур наружных слоев бетона и воздуха при распалубке с коэффициентом армирования до 1 %, до 3 % и более 3 % должна быть соответственно для конструкций с модулем поверхности: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 </w:t>
            </w:r>
          </w:p>
        </w:tc>
        <w:tc>
          <w:tcPr>
            <w:tcW w:w="11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То же</w:t>
            </w:r>
          </w:p>
        </w:tc>
      </w:tr>
      <w:tr w:rsidR="00167BD4" w:rsidRPr="00E77EE9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295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от 2 до 5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Не более 20, 30, 40</w:t>
            </w:r>
            <w:proofErr w:type="gramStart"/>
            <w:r w:rsidRPr="00E77EE9">
              <w:rPr>
                <w:sz w:val="18"/>
                <w:szCs w:val="18"/>
              </w:rPr>
              <w:t xml:space="preserve"> </w:t>
            </w:r>
            <w:r w:rsidRPr="00E77EE9">
              <w:rPr>
                <w:sz w:val="18"/>
                <w:szCs w:val="18"/>
              </w:rPr>
              <w:sym w:font="Symbol" w:char="00B0"/>
            </w:r>
            <w:r w:rsidRPr="00E77EE9">
              <w:rPr>
                <w:sz w:val="18"/>
                <w:szCs w:val="18"/>
              </w:rPr>
              <w:t>С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BD4" w:rsidRPr="00E77EE9" w:rsidRDefault="00167BD4" w:rsidP="00167BD4">
            <w:pPr>
              <w:rPr>
                <w:sz w:val="18"/>
                <w:szCs w:val="18"/>
              </w:rPr>
            </w:pPr>
          </w:p>
        </w:tc>
      </w:tr>
      <w:tr w:rsidR="00167BD4" w:rsidRPr="00167BD4" w:rsidTr="00167BD4">
        <w:trPr>
          <w:jc w:val="center"/>
        </w:trPr>
        <w:tc>
          <w:tcPr>
            <w:tcW w:w="2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ind w:left="295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св. 5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BD4" w:rsidRPr="00E77EE9" w:rsidRDefault="00167BD4" w:rsidP="00167BD4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E77EE9">
              <w:rPr>
                <w:sz w:val="18"/>
                <w:szCs w:val="18"/>
              </w:rPr>
              <w:t>Не более 30, 40, 50</w:t>
            </w:r>
            <w:proofErr w:type="gramStart"/>
            <w:r w:rsidRPr="00E77EE9">
              <w:rPr>
                <w:sz w:val="18"/>
                <w:szCs w:val="18"/>
              </w:rPr>
              <w:t xml:space="preserve"> </w:t>
            </w:r>
            <w:r w:rsidRPr="00E77EE9">
              <w:rPr>
                <w:sz w:val="18"/>
                <w:szCs w:val="18"/>
              </w:rPr>
              <w:sym w:font="Symbol" w:char="00B0"/>
            </w:r>
            <w:r w:rsidRPr="00E77EE9">
              <w:rPr>
                <w:sz w:val="18"/>
                <w:szCs w:val="18"/>
              </w:rPr>
              <w:t>С</w:t>
            </w:r>
            <w:bookmarkEnd w:id="4"/>
            <w:proofErr w:type="gramEnd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BD4" w:rsidRPr="00167BD4" w:rsidRDefault="00167BD4" w:rsidP="00167BD4">
            <w:pPr>
              <w:rPr>
                <w:sz w:val="24"/>
                <w:szCs w:val="24"/>
              </w:rPr>
            </w:pPr>
          </w:p>
        </w:tc>
      </w:tr>
    </w:tbl>
    <w:p w:rsidR="00167BD4" w:rsidRDefault="00167BD4" w:rsidP="00167BD4">
      <w:pPr>
        <w:pStyle w:val="a4"/>
        <w:spacing w:after="360"/>
        <w:rPr>
          <w:b/>
          <w:color w:val="000000"/>
          <w:szCs w:val="28"/>
        </w:rPr>
      </w:pPr>
    </w:p>
    <w:p w:rsidR="00167BD4" w:rsidRPr="00E77EE9" w:rsidRDefault="00167BD4" w:rsidP="00167BD4">
      <w:pPr>
        <w:pStyle w:val="a4"/>
        <w:spacing w:after="360"/>
        <w:jc w:val="right"/>
        <w:rPr>
          <w:color w:val="000000"/>
          <w:szCs w:val="28"/>
        </w:rPr>
      </w:pPr>
      <w:r w:rsidRPr="00E77EE9">
        <w:rPr>
          <w:color w:val="000000"/>
          <w:szCs w:val="28"/>
        </w:rPr>
        <w:t>Таблица 2</w:t>
      </w:r>
    </w:p>
    <w:p w:rsidR="00167BD4" w:rsidRPr="00E77EE9" w:rsidRDefault="00167BD4" w:rsidP="00167BD4">
      <w:pPr>
        <w:pStyle w:val="1"/>
        <w:spacing w:before="0"/>
        <w:rPr>
          <w:b w:val="0"/>
          <w:i w:val="0"/>
          <w:sz w:val="28"/>
          <w:szCs w:val="28"/>
        </w:rPr>
      </w:pPr>
      <w:bookmarkStart w:id="5" w:name="_Toc531148144"/>
      <w:bookmarkStart w:id="6" w:name="_Toc531148564"/>
      <w:bookmarkStart w:id="7" w:name="i3843566"/>
      <w:r w:rsidRPr="00E77EE9">
        <w:rPr>
          <w:b w:val="0"/>
          <w:i w:val="0"/>
          <w:sz w:val="28"/>
          <w:szCs w:val="28"/>
        </w:rPr>
        <w:t>ВЫБОР НАИБОЛЕЕ ЭКОНОМИЧНОГО МЕТОДА ВЫДЕРЖИВАНИЯ БЕТОНА ПРИ ЗИМНЕМ БЕТОНИРОВАНИИ МОНОЛИТНЫХ КОНСТРУКЦИЙ</w:t>
      </w:r>
      <w:bookmarkEnd w:id="5"/>
      <w:bookmarkEnd w:id="6"/>
      <w:bookmarkEnd w:id="7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3615"/>
        <w:gridCol w:w="1683"/>
        <w:gridCol w:w="4113"/>
      </w:tblGrid>
      <w:tr w:rsidR="00167BD4" w:rsidTr="00167BD4">
        <w:trPr>
          <w:tblHeader/>
          <w:jc w:val="center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BD4" w:rsidRDefault="00167B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t>Вид конструкций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BD4" w:rsidRDefault="00167B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t xml:space="preserve">Минимальная температура воздуха, </w:t>
            </w:r>
            <w:r>
              <w:sym w:font="Symbol" w:char="00B0"/>
            </w:r>
            <w:proofErr w:type="gramStart"/>
            <w:r>
              <w:t>С</w:t>
            </w:r>
            <w:proofErr w:type="gramEnd"/>
            <w:r>
              <w:t>, до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BD4" w:rsidRDefault="00167B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t>Способ бетонирования</w:t>
            </w:r>
          </w:p>
        </w:tc>
      </w:tr>
      <w:tr w:rsidR="00167BD4" w:rsidTr="00167BD4">
        <w:trPr>
          <w:jc w:val="center"/>
        </w:trPr>
        <w:tc>
          <w:tcPr>
            <w:tcW w:w="192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Default="00167BD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t>Массивные бетонные и железобетонные фундаменты, блоки и плиты с модулем поверхности до 3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Default="00167B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t>-15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Default="00167BD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t>Термос</w:t>
            </w:r>
          </w:p>
        </w:tc>
      </w:tr>
      <w:tr w:rsidR="00167BD4" w:rsidTr="00167BD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Default="00167BD4">
            <w:pPr>
              <w:rPr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Default="00167B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t>-25</w:t>
            </w:r>
          </w:p>
        </w:tc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Default="00167BD4">
            <w:pPr>
              <w:spacing w:before="100" w:beforeAutospacing="1" w:after="100" w:afterAutospacing="1"/>
              <w:jc w:val="both"/>
            </w:pPr>
            <w:r>
              <w:t>Термос с применением ускорителей твердения бетона.</w:t>
            </w:r>
          </w:p>
          <w:p w:rsidR="00167BD4" w:rsidRDefault="00167BD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t>Термос с применением противоморозных добавок *</w:t>
            </w:r>
          </w:p>
        </w:tc>
      </w:tr>
      <w:tr w:rsidR="00167BD4" w:rsidTr="00167BD4">
        <w:trPr>
          <w:jc w:val="center"/>
        </w:trPr>
        <w:tc>
          <w:tcPr>
            <w:tcW w:w="192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Default="00167BD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t>Фундаменты под конструкции зданий и оборудование, массивные стены и т. п. с модулем поверхности 3-6</w:t>
            </w:r>
          </w:p>
        </w:tc>
        <w:tc>
          <w:tcPr>
            <w:tcW w:w="8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Default="00167B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t>-15</w:t>
            </w:r>
          </w:p>
        </w:tc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Default="00167BD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t>Термос, в том числе с применением противоморозных* добавок и ускорителей твердения</w:t>
            </w:r>
          </w:p>
        </w:tc>
      </w:tr>
      <w:tr w:rsidR="00167BD4" w:rsidTr="00167BD4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Default="00167BD4">
            <w:pPr>
              <w:rPr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Default="00167B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t>-25</w:t>
            </w:r>
          </w:p>
        </w:tc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Default="00167BD4">
            <w:pPr>
              <w:spacing w:before="100" w:beforeAutospacing="1" w:after="100" w:afterAutospacing="1"/>
              <w:jc w:val="both"/>
            </w:pPr>
            <w:r>
              <w:t xml:space="preserve">Обогрев в греющей опалубке. </w:t>
            </w:r>
          </w:p>
          <w:p w:rsidR="00167BD4" w:rsidRDefault="00167BD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t>Предварительный разогрев бетонной смеси</w:t>
            </w:r>
          </w:p>
        </w:tc>
      </w:tr>
      <w:tr w:rsidR="00167BD4" w:rsidTr="00167BD4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Default="00167BD4">
            <w:pPr>
              <w:rPr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Default="00167B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t>-40</w:t>
            </w:r>
          </w:p>
        </w:tc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Default="00167BD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t xml:space="preserve">Обогрев в греющей опалубке. Периферийный </w:t>
            </w:r>
            <w:proofErr w:type="spellStart"/>
            <w:r>
              <w:t>электропрогрев</w:t>
            </w:r>
            <w:proofErr w:type="spellEnd"/>
          </w:p>
        </w:tc>
      </w:tr>
      <w:tr w:rsidR="00167BD4" w:rsidTr="00167BD4">
        <w:trPr>
          <w:jc w:val="center"/>
        </w:trPr>
        <w:tc>
          <w:tcPr>
            <w:tcW w:w="192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Default="00167BD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t>Колонны, балки, прогоны, элементы рамных конструкций, свайные ростверки, стены, перекрытия с модулем поверхности 6-10</w:t>
            </w:r>
          </w:p>
        </w:tc>
        <w:tc>
          <w:tcPr>
            <w:tcW w:w="8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Default="00167B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t>-15</w:t>
            </w:r>
          </w:p>
        </w:tc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Default="00167BD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t>Термос с применением противоморозных добавок*, обогрев в греющей опалубке нагревательными проводами. Предварительный разогрев бетонной смеси, индукционный нагрев</w:t>
            </w:r>
          </w:p>
        </w:tc>
      </w:tr>
      <w:tr w:rsidR="00167BD4" w:rsidTr="00167BD4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7BD4" w:rsidRDefault="00167BD4">
            <w:pPr>
              <w:rPr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Default="00167B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t>-40</w:t>
            </w:r>
          </w:p>
        </w:tc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7BD4" w:rsidRDefault="00167BD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t xml:space="preserve">Обогрев в греющей опалубке, нагревательными проводами и </w:t>
            </w:r>
            <w:proofErr w:type="spellStart"/>
            <w:r>
              <w:t>термоактивными</w:t>
            </w:r>
            <w:proofErr w:type="spellEnd"/>
            <w:r>
              <w:t xml:space="preserve"> гибкими покрытиями (ТАГП) с применением противоморозных добавок</w:t>
            </w:r>
          </w:p>
        </w:tc>
      </w:tr>
      <w:tr w:rsidR="00167BD4" w:rsidTr="00167BD4">
        <w:trPr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BD4" w:rsidRDefault="00167BD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t>Полы, перегородки, плиты перекрытий, тонкостенные конструкции с модулем поверхности 10-20</w:t>
            </w:r>
          </w:p>
        </w:tc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BD4" w:rsidRDefault="00167B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t>-40</w:t>
            </w:r>
          </w:p>
        </w:tc>
        <w:tc>
          <w:tcPr>
            <w:tcW w:w="2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BD4" w:rsidRDefault="00167BD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t>То же</w:t>
            </w:r>
          </w:p>
        </w:tc>
      </w:tr>
    </w:tbl>
    <w:p w:rsidR="00167BD4" w:rsidRDefault="00167BD4" w:rsidP="00167BD4">
      <w:pPr>
        <w:spacing w:before="120" w:after="100" w:afterAutospacing="1"/>
        <w:jc w:val="both"/>
      </w:pPr>
      <w:r>
        <w:t>_____________</w:t>
      </w:r>
    </w:p>
    <w:p w:rsidR="00167BD4" w:rsidRPr="003D1961" w:rsidRDefault="00167BD4" w:rsidP="003D1961">
      <w:pPr>
        <w:spacing w:before="100" w:beforeAutospacing="1" w:after="100" w:afterAutospacing="1"/>
        <w:ind w:firstLine="283"/>
        <w:jc w:val="both"/>
      </w:pPr>
      <w:r>
        <w:t xml:space="preserve">* Противоморозные добавки, как правило, следует применять в комплексе с </w:t>
      </w:r>
      <w:proofErr w:type="gramStart"/>
      <w:r>
        <w:t>пластифицирующими</w:t>
      </w:r>
      <w:proofErr w:type="gramEnd"/>
      <w:r>
        <w:t>.</w:t>
      </w:r>
    </w:p>
    <w:p w:rsidR="00CC46C8" w:rsidRPr="00CC46C8" w:rsidRDefault="00CC46C8" w:rsidP="00CC46C8">
      <w:pPr>
        <w:pStyle w:val="ab"/>
        <w:keepLines/>
        <w:widowControl w:val="0"/>
        <w:tabs>
          <w:tab w:val="clear" w:pos="1980"/>
        </w:tabs>
        <w:ind w:left="0" w:firstLine="0"/>
        <w:jc w:val="center"/>
        <w:rPr>
          <w:b/>
          <w:sz w:val="28"/>
        </w:rPr>
      </w:pPr>
      <w:r w:rsidRPr="00CC46C8">
        <w:rPr>
          <w:b/>
          <w:sz w:val="28"/>
        </w:rPr>
        <w:lastRenderedPageBreak/>
        <w:t>Требования по объему гарантий качества работ</w:t>
      </w:r>
    </w:p>
    <w:p w:rsidR="00CC46C8" w:rsidRPr="00184D9F" w:rsidRDefault="00CC46C8" w:rsidP="00CC46C8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CC46C8" w:rsidRPr="00AB62BF" w:rsidRDefault="00CC46C8" w:rsidP="00CC46C8">
      <w:pPr>
        <w:ind w:firstLine="708"/>
        <w:jc w:val="both"/>
        <w:rPr>
          <w:sz w:val="28"/>
          <w:szCs w:val="28"/>
        </w:rPr>
      </w:pPr>
      <w:r w:rsidRPr="00AB62BF">
        <w:rPr>
          <w:sz w:val="28"/>
          <w:szCs w:val="28"/>
        </w:rPr>
        <w:t>1.На результат работы устанавливается гарантийный срок продолжительностью 24 месяц</w:t>
      </w:r>
      <w:r w:rsidR="00AB62BF">
        <w:rPr>
          <w:sz w:val="28"/>
          <w:szCs w:val="28"/>
        </w:rPr>
        <w:t>а</w:t>
      </w:r>
      <w:r w:rsidRPr="00AB62BF">
        <w:rPr>
          <w:sz w:val="28"/>
          <w:szCs w:val="28"/>
        </w:rPr>
        <w:t xml:space="preserve"> с момента </w:t>
      </w:r>
      <w:proofErr w:type="gramStart"/>
      <w:r w:rsidRPr="00AB62BF">
        <w:rPr>
          <w:sz w:val="28"/>
          <w:szCs w:val="28"/>
        </w:rPr>
        <w:t xml:space="preserve">подписания </w:t>
      </w:r>
      <w:r w:rsidR="00AB62BF">
        <w:rPr>
          <w:sz w:val="28"/>
          <w:szCs w:val="28"/>
        </w:rPr>
        <w:t>а</w:t>
      </w:r>
      <w:r w:rsidRPr="00AB62BF">
        <w:rPr>
          <w:sz w:val="28"/>
          <w:szCs w:val="28"/>
        </w:rPr>
        <w:t xml:space="preserve">кта </w:t>
      </w:r>
      <w:r w:rsidR="00AB62BF" w:rsidRPr="00AB62BF">
        <w:rPr>
          <w:sz w:val="28"/>
          <w:szCs w:val="28"/>
        </w:rPr>
        <w:t>контроля выполнения работ</w:t>
      </w:r>
      <w:proofErr w:type="gramEnd"/>
      <w:r w:rsidRPr="00AB62BF">
        <w:rPr>
          <w:sz w:val="28"/>
          <w:szCs w:val="28"/>
        </w:rPr>
        <w:t>;</w:t>
      </w:r>
    </w:p>
    <w:p w:rsidR="00CC46C8" w:rsidRPr="00AB62BF" w:rsidRDefault="00AB62BF" w:rsidP="00AB62BF">
      <w:pPr>
        <w:pStyle w:val="ab"/>
        <w:tabs>
          <w:tab w:val="clear" w:pos="1980"/>
        </w:tabs>
        <w:ind w:left="0" w:firstLine="708"/>
        <w:rPr>
          <w:sz w:val="28"/>
        </w:rPr>
      </w:pPr>
      <w:r w:rsidRPr="00AB62BF">
        <w:rPr>
          <w:sz w:val="28"/>
        </w:rPr>
        <w:t>2.</w:t>
      </w:r>
      <w:r w:rsidR="00CC46C8" w:rsidRPr="00AB62BF">
        <w:rPr>
          <w:sz w:val="28"/>
        </w:rPr>
        <w:t xml:space="preserve">Обязанности подрядчика в течение гарантийного срока - устранение за свой счет в срок, устанавливаемый Заказчиком,  дефектов на </w:t>
      </w:r>
      <w:r w:rsidR="00CC46C8" w:rsidRPr="00AB62BF">
        <w:rPr>
          <w:bCs/>
          <w:sz w:val="28"/>
        </w:rPr>
        <w:t>объектах</w:t>
      </w:r>
      <w:r w:rsidR="00CC46C8" w:rsidRPr="00AB62BF">
        <w:rPr>
          <w:sz w:val="28"/>
        </w:rPr>
        <w:t xml:space="preserve"> находящихся на гарантии независимо от причин их возникновения;</w:t>
      </w:r>
    </w:p>
    <w:p w:rsidR="00CC46C8" w:rsidRPr="005A0425" w:rsidRDefault="00CC46C8" w:rsidP="007A5C88">
      <w:pPr>
        <w:pStyle w:val="a9"/>
        <w:rPr>
          <w:iCs/>
          <w:sz w:val="28"/>
          <w:szCs w:val="28"/>
        </w:rPr>
      </w:pPr>
    </w:p>
    <w:p w:rsidR="001A0AC3" w:rsidRPr="005A0425" w:rsidRDefault="001A0AC3" w:rsidP="001A0AC3">
      <w:pPr>
        <w:pStyle w:val="a4"/>
        <w:spacing w:after="360" w:line="240" w:lineRule="exact"/>
        <w:jc w:val="left"/>
        <w:rPr>
          <w:color w:val="000000"/>
          <w:szCs w:val="28"/>
        </w:rPr>
      </w:pPr>
    </w:p>
    <w:sectPr w:rsidR="001A0AC3" w:rsidRPr="005A0425" w:rsidSect="004E4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C6D18"/>
    <w:multiLevelType w:val="multilevel"/>
    <w:tmpl w:val="48B0E8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3CE428BF"/>
    <w:multiLevelType w:val="hybridMultilevel"/>
    <w:tmpl w:val="6A2C90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B5D"/>
    <w:rsid w:val="00020C3A"/>
    <w:rsid w:val="0004423E"/>
    <w:rsid w:val="0008471A"/>
    <w:rsid w:val="00092F21"/>
    <w:rsid w:val="00146E84"/>
    <w:rsid w:val="00167BD4"/>
    <w:rsid w:val="00197739"/>
    <w:rsid w:val="001A0AC3"/>
    <w:rsid w:val="001B7552"/>
    <w:rsid w:val="001D4D0C"/>
    <w:rsid w:val="002660FC"/>
    <w:rsid w:val="0029346E"/>
    <w:rsid w:val="00313209"/>
    <w:rsid w:val="00320FFD"/>
    <w:rsid w:val="00391687"/>
    <w:rsid w:val="003A08DA"/>
    <w:rsid w:val="003A3EE3"/>
    <w:rsid w:val="003B0253"/>
    <w:rsid w:val="003B3BC5"/>
    <w:rsid w:val="003D1961"/>
    <w:rsid w:val="00426F62"/>
    <w:rsid w:val="00490C21"/>
    <w:rsid w:val="004A01BD"/>
    <w:rsid w:val="004B362F"/>
    <w:rsid w:val="004E460A"/>
    <w:rsid w:val="004E5161"/>
    <w:rsid w:val="004F7FA0"/>
    <w:rsid w:val="005169E9"/>
    <w:rsid w:val="005302A8"/>
    <w:rsid w:val="005506CB"/>
    <w:rsid w:val="0056536A"/>
    <w:rsid w:val="005A0425"/>
    <w:rsid w:val="005B7536"/>
    <w:rsid w:val="005C6B95"/>
    <w:rsid w:val="006343FB"/>
    <w:rsid w:val="006B4484"/>
    <w:rsid w:val="006C1D20"/>
    <w:rsid w:val="006D4926"/>
    <w:rsid w:val="006E1423"/>
    <w:rsid w:val="006E4D0C"/>
    <w:rsid w:val="0072027B"/>
    <w:rsid w:val="0074257C"/>
    <w:rsid w:val="00763A99"/>
    <w:rsid w:val="007A5C88"/>
    <w:rsid w:val="007E3F24"/>
    <w:rsid w:val="007E598D"/>
    <w:rsid w:val="007E68EE"/>
    <w:rsid w:val="00814511"/>
    <w:rsid w:val="00842A95"/>
    <w:rsid w:val="00843126"/>
    <w:rsid w:val="00870610"/>
    <w:rsid w:val="00882045"/>
    <w:rsid w:val="008D3E4C"/>
    <w:rsid w:val="008E3904"/>
    <w:rsid w:val="009078FE"/>
    <w:rsid w:val="0093248B"/>
    <w:rsid w:val="00934D4F"/>
    <w:rsid w:val="00951A69"/>
    <w:rsid w:val="00967CA1"/>
    <w:rsid w:val="009C6C65"/>
    <w:rsid w:val="009D0618"/>
    <w:rsid w:val="009D2A01"/>
    <w:rsid w:val="00A24FDD"/>
    <w:rsid w:val="00A74184"/>
    <w:rsid w:val="00AA0838"/>
    <w:rsid w:val="00AA5F52"/>
    <w:rsid w:val="00AB62BF"/>
    <w:rsid w:val="00AC6CCC"/>
    <w:rsid w:val="00AD19D9"/>
    <w:rsid w:val="00AE5BAB"/>
    <w:rsid w:val="00B167C3"/>
    <w:rsid w:val="00B230C3"/>
    <w:rsid w:val="00B2385C"/>
    <w:rsid w:val="00B65D0A"/>
    <w:rsid w:val="00BA52F5"/>
    <w:rsid w:val="00BC4750"/>
    <w:rsid w:val="00BD1B5D"/>
    <w:rsid w:val="00BD1BD8"/>
    <w:rsid w:val="00BF7EAD"/>
    <w:rsid w:val="00C12141"/>
    <w:rsid w:val="00C35B39"/>
    <w:rsid w:val="00C47678"/>
    <w:rsid w:val="00C8123A"/>
    <w:rsid w:val="00C929FD"/>
    <w:rsid w:val="00CC038F"/>
    <w:rsid w:val="00CC46C8"/>
    <w:rsid w:val="00CE6B81"/>
    <w:rsid w:val="00CF61AA"/>
    <w:rsid w:val="00CF6AF5"/>
    <w:rsid w:val="00D70D48"/>
    <w:rsid w:val="00D96E41"/>
    <w:rsid w:val="00D9708C"/>
    <w:rsid w:val="00D971EB"/>
    <w:rsid w:val="00DB1563"/>
    <w:rsid w:val="00DC16C4"/>
    <w:rsid w:val="00DD4E2A"/>
    <w:rsid w:val="00DE381F"/>
    <w:rsid w:val="00DE52F3"/>
    <w:rsid w:val="00E37E6C"/>
    <w:rsid w:val="00E67378"/>
    <w:rsid w:val="00E72DAB"/>
    <w:rsid w:val="00E77EE9"/>
    <w:rsid w:val="00EA5272"/>
    <w:rsid w:val="00EB1B12"/>
    <w:rsid w:val="00ED0486"/>
    <w:rsid w:val="00ED48F5"/>
    <w:rsid w:val="00F27A36"/>
    <w:rsid w:val="00F434AA"/>
    <w:rsid w:val="00F51B3D"/>
    <w:rsid w:val="00FA3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B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1,Заголовок 11"/>
    <w:basedOn w:val="a"/>
    <w:next w:val="a"/>
    <w:link w:val="10"/>
    <w:qFormat/>
    <w:rsid w:val="00BD1B5D"/>
    <w:pPr>
      <w:keepNext/>
      <w:spacing w:before="120"/>
      <w:jc w:val="both"/>
      <w:outlineLvl w:val="0"/>
    </w:pPr>
    <w:rPr>
      <w:b/>
      <w:i/>
      <w:snapToGrid w:val="0"/>
    </w:rPr>
  </w:style>
  <w:style w:type="paragraph" w:styleId="2">
    <w:name w:val="heading 2"/>
    <w:basedOn w:val="a"/>
    <w:next w:val="a"/>
    <w:link w:val="20"/>
    <w:qFormat/>
    <w:rsid w:val="00BD1B5D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1 Знак,Заголовок 11 Знак"/>
    <w:basedOn w:val="a0"/>
    <w:link w:val="1"/>
    <w:rsid w:val="00BD1B5D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D1B5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 Spacing"/>
    <w:uiPriority w:val="1"/>
    <w:qFormat/>
    <w:rsid w:val="00BD1B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Title"/>
    <w:basedOn w:val="a"/>
    <w:link w:val="a5"/>
    <w:qFormat/>
    <w:rsid w:val="00BD1B5D"/>
    <w:pPr>
      <w:jc w:val="center"/>
    </w:pPr>
    <w:rPr>
      <w:sz w:val="28"/>
      <w:szCs w:val="24"/>
    </w:rPr>
  </w:style>
  <w:style w:type="character" w:customStyle="1" w:styleId="a5">
    <w:name w:val="Название Знак"/>
    <w:basedOn w:val="a0"/>
    <w:link w:val="a4"/>
    <w:rsid w:val="00BD1B5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Strong"/>
    <w:basedOn w:val="a0"/>
    <w:uiPriority w:val="22"/>
    <w:qFormat/>
    <w:rsid w:val="00BD1B5D"/>
    <w:rPr>
      <w:b/>
      <w:bCs/>
    </w:rPr>
  </w:style>
  <w:style w:type="table" w:styleId="a7">
    <w:name w:val="Table Grid"/>
    <w:basedOn w:val="a1"/>
    <w:uiPriority w:val="59"/>
    <w:rsid w:val="002660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63A99"/>
    <w:pPr>
      <w:ind w:left="720"/>
      <w:contextualSpacing/>
    </w:pPr>
  </w:style>
  <w:style w:type="paragraph" w:styleId="a9">
    <w:name w:val="Body Text"/>
    <w:aliases w:val="Список 1"/>
    <w:basedOn w:val="a"/>
    <w:link w:val="aa"/>
    <w:rsid w:val="007A5C88"/>
    <w:pPr>
      <w:jc w:val="both"/>
    </w:pPr>
    <w:rPr>
      <w:sz w:val="24"/>
    </w:rPr>
  </w:style>
  <w:style w:type="character" w:customStyle="1" w:styleId="aa">
    <w:name w:val="Основной текст Знак"/>
    <w:aliases w:val="Список 1 Знак"/>
    <w:basedOn w:val="a0"/>
    <w:link w:val="a9"/>
    <w:rsid w:val="007A5C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Пункт"/>
    <w:basedOn w:val="a"/>
    <w:rsid w:val="00F434AA"/>
    <w:pPr>
      <w:tabs>
        <w:tab w:val="num" w:pos="1980"/>
      </w:tabs>
      <w:ind w:left="1404" w:hanging="504"/>
      <w:jc w:val="both"/>
    </w:pPr>
    <w:rPr>
      <w:sz w:val="24"/>
      <w:szCs w:val="28"/>
    </w:rPr>
  </w:style>
  <w:style w:type="character" w:customStyle="1" w:styleId="ac">
    <w:name w:val="Основной текст_"/>
    <w:basedOn w:val="a0"/>
    <w:link w:val="21"/>
    <w:rsid w:val="00F434AA"/>
    <w:rPr>
      <w:rFonts w:ascii="Times New Roman" w:eastAsia="Times New Roman" w:hAnsi="Times New Roman"/>
      <w:shd w:val="clear" w:color="auto" w:fill="FFFFFF"/>
    </w:rPr>
  </w:style>
  <w:style w:type="character" w:customStyle="1" w:styleId="11">
    <w:name w:val="Основной текст1"/>
    <w:basedOn w:val="ac"/>
    <w:rsid w:val="00F434AA"/>
  </w:style>
  <w:style w:type="paragraph" w:customStyle="1" w:styleId="21">
    <w:name w:val="Основной текст2"/>
    <w:basedOn w:val="a"/>
    <w:link w:val="ac"/>
    <w:rsid w:val="00F434AA"/>
    <w:pPr>
      <w:shd w:val="clear" w:color="auto" w:fill="FFFFFF"/>
      <w:spacing w:line="0" w:lineRule="atLeast"/>
    </w:pPr>
    <w:rPr>
      <w:rFonts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47678"/>
  </w:style>
  <w:style w:type="paragraph" w:styleId="ad">
    <w:name w:val="Balloon Text"/>
    <w:basedOn w:val="a"/>
    <w:link w:val="ae"/>
    <w:uiPriority w:val="99"/>
    <w:semiHidden/>
    <w:unhideWhenUsed/>
    <w:rsid w:val="006B448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B4484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semiHidden/>
    <w:unhideWhenUsed/>
    <w:rsid w:val="00167B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8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ocload.ru/Basesdoc/2/2027/index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5889F-6B31-44C4-B09A-0692DA424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7</Pages>
  <Words>1580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vasilev</dc:creator>
  <cp:keywords/>
  <dc:description/>
  <cp:lastModifiedBy>burmasova</cp:lastModifiedBy>
  <cp:revision>12</cp:revision>
  <cp:lastPrinted>2013-10-15T05:48:00Z</cp:lastPrinted>
  <dcterms:created xsi:type="dcterms:W3CDTF">2013-10-11T06:36:00Z</dcterms:created>
  <dcterms:modified xsi:type="dcterms:W3CDTF">2013-10-16T06:21:00Z</dcterms:modified>
</cp:coreProperties>
</file>