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7063" w:rsidRDefault="00A97063" w:rsidP="00A97063">
      <w:pPr>
        <w:jc w:val="right"/>
        <w:rPr>
          <w:sz w:val="24"/>
        </w:rPr>
      </w:pPr>
      <w:r>
        <w:rPr>
          <w:sz w:val="24"/>
        </w:rPr>
        <w:t xml:space="preserve">Приложение № 1 к документации </w:t>
      </w:r>
    </w:p>
    <w:p w:rsidR="00A97063" w:rsidRDefault="00A97063" w:rsidP="00A97063">
      <w:pPr>
        <w:jc w:val="right"/>
        <w:rPr>
          <w:sz w:val="24"/>
        </w:rPr>
      </w:pPr>
      <w:r>
        <w:rPr>
          <w:sz w:val="24"/>
        </w:rPr>
        <w:t xml:space="preserve">                                                                           об открытом аукционе в электронной форме</w:t>
      </w:r>
    </w:p>
    <w:p w:rsidR="00A97063" w:rsidRDefault="00A97063" w:rsidP="00A97063">
      <w:pPr>
        <w:jc w:val="right"/>
        <w:rPr>
          <w:sz w:val="24"/>
        </w:rPr>
      </w:pPr>
      <w:r>
        <w:rPr>
          <w:sz w:val="24"/>
        </w:rPr>
        <w:t xml:space="preserve">                                            </w:t>
      </w:r>
      <w:r w:rsidR="00585F72">
        <w:rPr>
          <w:sz w:val="24"/>
        </w:rPr>
        <w:t xml:space="preserve">                              </w:t>
      </w:r>
      <w:r>
        <w:rPr>
          <w:sz w:val="24"/>
        </w:rPr>
        <w:t>от «</w:t>
      </w:r>
      <w:r w:rsidR="00530BAB">
        <w:rPr>
          <w:sz w:val="24"/>
        </w:rPr>
        <w:t>25</w:t>
      </w:r>
      <w:r>
        <w:rPr>
          <w:sz w:val="24"/>
        </w:rPr>
        <w:t xml:space="preserve">» </w:t>
      </w:r>
      <w:r w:rsidR="00530BAB">
        <w:rPr>
          <w:sz w:val="24"/>
        </w:rPr>
        <w:t>октября</w:t>
      </w:r>
      <w:r>
        <w:rPr>
          <w:sz w:val="24"/>
        </w:rPr>
        <w:t xml:space="preserve"> 2013 г. №</w:t>
      </w:r>
      <w:r w:rsidR="00585F72">
        <w:rPr>
          <w:sz w:val="24"/>
        </w:rPr>
        <w:t xml:space="preserve"> 08563000002130000</w:t>
      </w:r>
      <w:r w:rsidR="00530BAB">
        <w:rPr>
          <w:sz w:val="24"/>
        </w:rPr>
        <w:t>54</w:t>
      </w:r>
    </w:p>
    <w:p w:rsidR="00A97063" w:rsidRDefault="00A97063" w:rsidP="00A97063">
      <w:pPr>
        <w:jc w:val="right"/>
        <w:rPr>
          <w:sz w:val="24"/>
        </w:rPr>
      </w:pPr>
      <w:r>
        <w:rPr>
          <w:sz w:val="24"/>
        </w:rPr>
        <w:t xml:space="preserve">   </w:t>
      </w:r>
      <w:proofErr w:type="gramStart"/>
      <w:r>
        <w:rPr>
          <w:sz w:val="24"/>
        </w:rPr>
        <w:t xml:space="preserve">(Приложение №1 к муниципальному контракту </w:t>
      </w:r>
      <w:proofErr w:type="gramEnd"/>
    </w:p>
    <w:p w:rsidR="00A97063" w:rsidRDefault="00A97063" w:rsidP="00A97063">
      <w:pPr>
        <w:jc w:val="right"/>
        <w:rPr>
          <w:b/>
          <w:sz w:val="24"/>
        </w:rPr>
      </w:pPr>
      <w:r>
        <w:rPr>
          <w:sz w:val="24"/>
        </w:rPr>
        <w:t xml:space="preserve">                                                                          от «___» ___________ 2013 г. №__________)</w:t>
      </w:r>
    </w:p>
    <w:p w:rsidR="009C2418" w:rsidRPr="001F761D" w:rsidRDefault="009C2418" w:rsidP="007E0E8B">
      <w:pPr>
        <w:jc w:val="right"/>
        <w:rPr>
          <w:sz w:val="24"/>
          <w:szCs w:val="24"/>
        </w:rPr>
      </w:pPr>
    </w:p>
    <w:p w:rsidR="009C2418" w:rsidRPr="003A0C2A" w:rsidRDefault="00A97063" w:rsidP="007E0E8B">
      <w:pPr>
        <w:pStyle w:val="31"/>
        <w:keepNext w:val="0"/>
        <w:ind w:right="708"/>
        <w:jc w:val="center"/>
        <w:rPr>
          <w:b/>
        </w:rPr>
      </w:pPr>
      <w:r>
        <w:rPr>
          <w:b/>
        </w:rPr>
        <w:t>ТЕХНИЧЕСКОЕ ЗАДАНИЕ</w:t>
      </w:r>
    </w:p>
    <w:p w:rsidR="00B612CB" w:rsidRDefault="00F91729" w:rsidP="00B612CB">
      <w:pPr>
        <w:pStyle w:val="a3"/>
        <w:jc w:val="center"/>
        <w:rPr>
          <w:b/>
          <w:bCs/>
          <w:sz w:val="22"/>
          <w:szCs w:val="22"/>
        </w:rPr>
      </w:pPr>
      <w:r w:rsidRPr="00F91729">
        <w:rPr>
          <w:b/>
          <w:sz w:val="22"/>
          <w:szCs w:val="22"/>
        </w:rPr>
        <w:t>на выполнение работ по реконструкции светофорн</w:t>
      </w:r>
      <w:r w:rsidR="002E108E">
        <w:rPr>
          <w:b/>
          <w:sz w:val="22"/>
          <w:szCs w:val="22"/>
        </w:rPr>
        <w:t>ых</w:t>
      </w:r>
      <w:r w:rsidRPr="00F91729">
        <w:rPr>
          <w:b/>
          <w:sz w:val="22"/>
          <w:szCs w:val="22"/>
        </w:rPr>
        <w:t xml:space="preserve"> объект</w:t>
      </w:r>
      <w:r w:rsidR="002E108E">
        <w:rPr>
          <w:b/>
          <w:sz w:val="22"/>
          <w:szCs w:val="22"/>
        </w:rPr>
        <w:t>ов</w:t>
      </w:r>
      <w:r w:rsidR="00B612CB" w:rsidRPr="00B612CB">
        <w:rPr>
          <w:b/>
          <w:bCs/>
          <w:sz w:val="22"/>
          <w:szCs w:val="22"/>
        </w:rPr>
        <w:t xml:space="preserve"> </w:t>
      </w:r>
    </w:p>
    <w:p w:rsidR="00B612CB" w:rsidRDefault="00B612CB" w:rsidP="00B612CB">
      <w:pPr>
        <w:pStyle w:val="a3"/>
        <w:jc w:val="center"/>
        <w:rPr>
          <w:b/>
          <w:bCs/>
          <w:sz w:val="22"/>
          <w:szCs w:val="22"/>
        </w:rPr>
      </w:pPr>
      <w:r w:rsidRPr="00904CF0">
        <w:rPr>
          <w:b/>
          <w:bCs/>
          <w:sz w:val="22"/>
          <w:szCs w:val="22"/>
        </w:rPr>
        <w:t>на улично-дорожной сети города Перми</w:t>
      </w:r>
    </w:p>
    <w:p w:rsidR="00B612CB" w:rsidRPr="00904CF0" w:rsidRDefault="00B612CB" w:rsidP="00B612CB">
      <w:pPr>
        <w:pStyle w:val="a3"/>
        <w:jc w:val="center"/>
        <w:rPr>
          <w:b/>
          <w:sz w:val="22"/>
          <w:szCs w:val="22"/>
        </w:rPr>
      </w:pPr>
    </w:p>
    <w:p w:rsidR="009C2418" w:rsidRDefault="009C2418" w:rsidP="007E0E8B">
      <w:pPr>
        <w:pStyle w:val="40"/>
        <w:numPr>
          <w:ilvl w:val="0"/>
          <w:numId w:val="3"/>
        </w:numPr>
        <w:spacing w:line="320" w:lineRule="exact"/>
        <w:ind w:left="0" w:firstLine="0"/>
        <w:contextualSpacing/>
        <w:rPr>
          <w:b/>
        </w:rPr>
      </w:pPr>
      <w:r w:rsidRPr="003A0C2A">
        <w:rPr>
          <w:b/>
        </w:rPr>
        <w:t>Разработка документации</w:t>
      </w:r>
    </w:p>
    <w:p w:rsidR="00744850" w:rsidRPr="002E108E" w:rsidRDefault="00744850" w:rsidP="005F55CF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  <w:rPr>
          <w:b/>
        </w:rPr>
      </w:pPr>
      <w:r w:rsidRPr="00A25751">
        <w:t xml:space="preserve">Разработать проект по </w:t>
      </w:r>
      <w:r>
        <w:t>реконструкции светофорн</w:t>
      </w:r>
      <w:r w:rsidR="002E108E">
        <w:t>ого</w:t>
      </w:r>
      <w:r>
        <w:t xml:space="preserve"> объект</w:t>
      </w:r>
      <w:r w:rsidR="002E108E">
        <w:t>а</w:t>
      </w:r>
      <w:r>
        <w:t xml:space="preserve">  на </w:t>
      </w:r>
      <w:r w:rsidRPr="005F55CF">
        <w:t>перекрестк</w:t>
      </w:r>
      <w:r w:rsidR="002E108E">
        <w:t>е</w:t>
      </w:r>
      <w:r w:rsidRPr="005F55CF">
        <w:t xml:space="preserve"> </w:t>
      </w:r>
      <w:r w:rsidR="005F55CF" w:rsidRPr="005F55CF">
        <w:rPr>
          <w:sz w:val="22"/>
          <w:szCs w:val="22"/>
        </w:rPr>
        <w:t xml:space="preserve">ул. </w:t>
      </w:r>
      <w:r w:rsidR="0038648C">
        <w:rPr>
          <w:sz w:val="22"/>
          <w:szCs w:val="22"/>
        </w:rPr>
        <w:t xml:space="preserve">Коминтерна </w:t>
      </w:r>
      <w:r w:rsidR="005F55CF" w:rsidRPr="005F55CF">
        <w:rPr>
          <w:sz w:val="22"/>
          <w:szCs w:val="22"/>
        </w:rPr>
        <w:t xml:space="preserve">и </w:t>
      </w:r>
      <w:r w:rsidR="0038648C">
        <w:rPr>
          <w:sz w:val="22"/>
          <w:szCs w:val="22"/>
        </w:rPr>
        <w:t>Комсомольский проспект</w:t>
      </w:r>
      <w:r w:rsidR="00A070E0">
        <w:rPr>
          <w:sz w:val="22"/>
          <w:szCs w:val="22"/>
        </w:rPr>
        <w:t xml:space="preserve">, </w:t>
      </w:r>
      <w:r w:rsidR="00A070E0" w:rsidRPr="00241E38">
        <w:rPr>
          <w:sz w:val="22"/>
          <w:szCs w:val="22"/>
        </w:rPr>
        <w:t>предусматривающи</w:t>
      </w:r>
      <w:r w:rsidR="00241E38">
        <w:rPr>
          <w:sz w:val="22"/>
          <w:szCs w:val="22"/>
        </w:rPr>
        <w:t xml:space="preserve">й </w:t>
      </w:r>
      <w:r w:rsidR="00241E38">
        <w:t>демонтаж-монтаж транспортных и  пешеходных светофоров</w:t>
      </w:r>
      <w:r w:rsidR="00DA3E4A">
        <w:rPr>
          <w:sz w:val="22"/>
          <w:szCs w:val="22"/>
        </w:rPr>
        <w:t xml:space="preserve"> </w:t>
      </w:r>
      <w:r w:rsidR="00DA3E4A" w:rsidRPr="001C2E01">
        <w:t xml:space="preserve">в соответствии с прилагаемой к техническому заданию </w:t>
      </w:r>
      <w:r w:rsidR="00DA3E4A" w:rsidRPr="00933163">
        <w:t>схемой</w:t>
      </w:r>
      <w:r w:rsidR="00933163" w:rsidRPr="00933163">
        <w:t xml:space="preserve"> (приложение 1).</w:t>
      </w:r>
      <w:r w:rsidRPr="005F55CF">
        <w:rPr>
          <w:rFonts w:eastAsia="Times New Roman"/>
          <w:sz w:val="20"/>
          <w:szCs w:val="20"/>
        </w:rPr>
        <w:t xml:space="preserve"> </w:t>
      </w:r>
      <w:r w:rsidRPr="005F55CF">
        <w:t>Согласовать проект с отделом ГИБДД УМВД Росси</w:t>
      </w:r>
      <w:r>
        <w:t xml:space="preserve">и </w:t>
      </w:r>
      <w:r w:rsidRPr="00C63B5F">
        <w:t>по городу Перми и Заказчиком.</w:t>
      </w:r>
    </w:p>
    <w:p w:rsidR="002E108E" w:rsidRPr="001C2E01" w:rsidRDefault="002E108E" w:rsidP="002E108E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  <w:rPr>
          <w:b/>
        </w:rPr>
      </w:pPr>
      <w:r w:rsidRPr="001C2E01">
        <w:t>Разработать проект по рек</w:t>
      </w:r>
      <w:r w:rsidR="00A070E0">
        <w:t>онструкции светофорного объекта, расположенного возле санатория-профилактория «</w:t>
      </w:r>
      <w:proofErr w:type="spellStart"/>
      <w:r w:rsidR="00A070E0">
        <w:t>Алмед</w:t>
      </w:r>
      <w:proofErr w:type="spellEnd"/>
      <w:r w:rsidR="00A070E0">
        <w:t xml:space="preserve">» по адресу </w:t>
      </w:r>
      <w:r w:rsidRPr="00A070E0">
        <w:t xml:space="preserve">ул. </w:t>
      </w:r>
      <w:proofErr w:type="gramStart"/>
      <w:r w:rsidR="00A070E0">
        <w:t>Кировоградская</w:t>
      </w:r>
      <w:proofErr w:type="gramEnd"/>
      <w:r w:rsidR="00A070E0">
        <w:t xml:space="preserve"> 112</w:t>
      </w:r>
      <w:r w:rsidRPr="00A070E0">
        <w:t>,</w:t>
      </w:r>
      <w:r w:rsidRPr="001C2E01">
        <w:t xml:space="preserve"> предусматривающий демонтаж</w:t>
      </w:r>
      <w:r w:rsidR="00A20C95">
        <w:t>-монтаж</w:t>
      </w:r>
      <w:r w:rsidRPr="001C2E01">
        <w:t xml:space="preserve"> </w:t>
      </w:r>
      <w:r w:rsidR="00A20C95">
        <w:t>транспортн</w:t>
      </w:r>
      <w:r w:rsidR="00241E38">
        <w:t xml:space="preserve">ых </w:t>
      </w:r>
      <w:r w:rsidR="00A20C95">
        <w:t xml:space="preserve">светофоров и установку дополнительных транспортных </w:t>
      </w:r>
      <w:r w:rsidR="00A20C95" w:rsidRPr="00241E38">
        <w:t>светофоров</w:t>
      </w:r>
      <w:r w:rsidRPr="00241E38">
        <w:t>,</w:t>
      </w:r>
      <w:r w:rsidRPr="001C2E01">
        <w:t xml:space="preserve">  в соответствии с прилагаемой к техническому заданию схемой </w:t>
      </w:r>
      <w:r w:rsidR="00D20BEE">
        <w:t>(приложение 1</w:t>
      </w:r>
      <w:r w:rsidR="00933163" w:rsidRPr="00933163">
        <w:t>).</w:t>
      </w:r>
      <w:r w:rsidR="00933163">
        <w:t xml:space="preserve"> </w:t>
      </w:r>
      <w:r w:rsidRPr="001C2E01">
        <w:t>Согласовать проект с отделом ГИБДД УМВД России по городу Перми и Заказчиком.</w:t>
      </w:r>
    </w:p>
    <w:p w:rsidR="00A25751" w:rsidRPr="00E1143B" w:rsidRDefault="00C63B5F" w:rsidP="005F55CF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437091">
        <w:t>Реконструировать светофорны</w:t>
      </w:r>
      <w:r w:rsidR="002E108E" w:rsidRPr="00437091">
        <w:t>е</w:t>
      </w:r>
      <w:r w:rsidRPr="00437091">
        <w:t xml:space="preserve"> объект</w:t>
      </w:r>
      <w:r w:rsidR="002E108E" w:rsidRPr="00437091">
        <w:t>ы</w:t>
      </w:r>
      <w:r w:rsidRPr="00437091">
        <w:t xml:space="preserve"> на перекрестк</w:t>
      </w:r>
      <w:r w:rsidR="00F061FC">
        <w:t>е</w:t>
      </w:r>
      <w:r w:rsidRPr="00437091">
        <w:t xml:space="preserve"> </w:t>
      </w:r>
      <w:r w:rsidR="00F061FC" w:rsidRPr="005F55CF">
        <w:rPr>
          <w:sz w:val="22"/>
          <w:szCs w:val="22"/>
        </w:rPr>
        <w:t xml:space="preserve">ул. </w:t>
      </w:r>
      <w:r w:rsidR="00F061FC">
        <w:rPr>
          <w:sz w:val="22"/>
          <w:szCs w:val="22"/>
        </w:rPr>
        <w:t xml:space="preserve">Коминтерна </w:t>
      </w:r>
      <w:r w:rsidR="00F061FC" w:rsidRPr="005F55CF">
        <w:rPr>
          <w:sz w:val="22"/>
          <w:szCs w:val="22"/>
        </w:rPr>
        <w:t xml:space="preserve">и </w:t>
      </w:r>
      <w:r w:rsidR="00F061FC">
        <w:rPr>
          <w:sz w:val="22"/>
          <w:szCs w:val="22"/>
        </w:rPr>
        <w:t xml:space="preserve">Комсомольский </w:t>
      </w:r>
      <w:r w:rsidR="00F061FC" w:rsidRPr="00241E38">
        <w:rPr>
          <w:sz w:val="22"/>
          <w:szCs w:val="22"/>
        </w:rPr>
        <w:t>проспект</w:t>
      </w:r>
      <w:r w:rsidRPr="00241E38">
        <w:t xml:space="preserve">, </w:t>
      </w:r>
      <w:r w:rsidR="00241E38">
        <w:t>п</w:t>
      </w:r>
      <w:r w:rsidR="00241E38" w:rsidRPr="00241E38">
        <w:rPr>
          <w:sz w:val="22"/>
          <w:szCs w:val="22"/>
        </w:rPr>
        <w:t>ешеходный</w:t>
      </w:r>
      <w:r w:rsidR="00241E38" w:rsidRPr="00F061FC">
        <w:rPr>
          <w:sz w:val="22"/>
          <w:szCs w:val="22"/>
        </w:rPr>
        <w:t xml:space="preserve"> переход у санатория</w:t>
      </w:r>
      <w:r w:rsidR="00241E38">
        <w:rPr>
          <w:sz w:val="22"/>
          <w:szCs w:val="22"/>
        </w:rPr>
        <w:t>-профилактория</w:t>
      </w:r>
      <w:r w:rsidR="00241E38" w:rsidRPr="00F061FC">
        <w:rPr>
          <w:sz w:val="22"/>
          <w:szCs w:val="22"/>
        </w:rPr>
        <w:t xml:space="preserve"> "</w:t>
      </w:r>
      <w:proofErr w:type="spellStart"/>
      <w:r w:rsidR="00241E38" w:rsidRPr="00F061FC">
        <w:rPr>
          <w:sz w:val="22"/>
          <w:szCs w:val="22"/>
        </w:rPr>
        <w:t>Алмед</w:t>
      </w:r>
      <w:proofErr w:type="spellEnd"/>
      <w:r w:rsidR="00241E38" w:rsidRPr="00F061FC">
        <w:rPr>
          <w:sz w:val="22"/>
          <w:szCs w:val="22"/>
        </w:rPr>
        <w:t>"</w:t>
      </w:r>
      <w:r w:rsidR="00241E38">
        <w:rPr>
          <w:sz w:val="22"/>
          <w:szCs w:val="22"/>
        </w:rPr>
        <w:t xml:space="preserve"> по адресу </w:t>
      </w:r>
      <w:r w:rsidR="00241E38" w:rsidRPr="00F061FC">
        <w:rPr>
          <w:sz w:val="22"/>
          <w:szCs w:val="22"/>
        </w:rPr>
        <w:t xml:space="preserve"> ул. Кировоградская, 112</w:t>
      </w:r>
      <w:r w:rsidR="00241E38">
        <w:rPr>
          <w:sz w:val="22"/>
          <w:szCs w:val="22"/>
        </w:rPr>
        <w:t xml:space="preserve"> </w:t>
      </w:r>
      <w:r w:rsidRPr="00E1143B">
        <w:t xml:space="preserve">в соответствии с </w:t>
      </w:r>
      <w:r w:rsidR="00057FF2" w:rsidRPr="00E1143B">
        <w:t>разработанным</w:t>
      </w:r>
      <w:r w:rsidR="002E108E" w:rsidRPr="00E1143B">
        <w:t>и</w:t>
      </w:r>
      <w:r w:rsidR="00057FF2" w:rsidRPr="00E1143B">
        <w:t xml:space="preserve"> </w:t>
      </w:r>
      <w:r w:rsidR="00DA3E4A" w:rsidRPr="00E1143B">
        <w:t>проект</w:t>
      </w:r>
      <w:r w:rsidR="002E108E" w:rsidRPr="00E1143B">
        <w:t>ами</w:t>
      </w:r>
      <w:r w:rsidR="00DA3E4A" w:rsidRPr="00E1143B">
        <w:t xml:space="preserve"> по реконструкции светофорн</w:t>
      </w:r>
      <w:r w:rsidR="002E108E" w:rsidRPr="00E1143B">
        <w:t>ых</w:t>
      </w:r>
      <w:r w:rsidR="00DA3E4A" w:rsidRPr="00E1143B">
        <w:t xml:space="preserve"> объект</w:t>
      </w:r>
      <w:r w:rsidR="002E108E" w:rsidRPr="00E1143B">
        <w:t>ов</w:t>
      </w:r>
      <w:r w:rsidR="00DA3E4A" w:rsidRPr="00E1143B">
        <w:t xml:space="preserve">, </w:t>
      </w:r>
      <w:r w:rsidRPr="00E1143B">
        <w:t xml:space="preserve">ГОСТ </w:t>
      </w:r>
      <w:proofErr w:type="gramStart"/>
      <w:r w:rsidRPr="00E1143B">
        <w:t>Р</w:t>
      </w:r>
      <w:proofErr w:type="gramEnd"/>
      <w:r w:rsidRPr="00E1143B">
        <w:t xml:space="preserve"> 52289-2004 «Технические средства организации движения. Правила применения дорожных знаков, разметки, светофоров, дорожных ограждений и направляющих устройств» (с изменением №1), ГОСТ </w:t>
      </w:r>
      <w:proofErr w:type="gramStart"/>
      <w:r w:rsidRPr="00E1143B">
        <w:t>Р</w:t>
      </w:r>
      <w:proofErr w:type="gramEnd"/>
      <w:r w:rsidRPr="00E1143B">
        <w:t xml:space="preserve"> 52282-2004 «Технические средства организации дорожного движения. Светофоры дорожные. Типы, основные параметры, общие технические требования, методы испытаний» и ГОСТ</w:t>
      </w:r>
      <w:r w:rsidR="00A25751" w:rsidRPr="00E1143B">
        <w:t>ом</w:t>
      </w:r>
      <w:r w:rsidRPr="00E1143B">
        <w:t xml:space="preserve"> </w:t>
      </w:r>
      <w:proofErr w:type="gramStart"/>
      <w:r w:rsidRPr="00E1143B">
        <w:t>Р</w:t>
      </w:r>
      <w:proofErr w:type="gramEnd"/>
      <w:r w:rsidRPr="00E1143B">
        <w:t xml:space="preserve"> 52290-2004 «Технические средства организации движения. знаки дорожные. Общие технические требования». </w:t>
      </w:r>
    </w:p>
    <w:p w:rsidR="009C2418" w:rsidRDefault="009C2418" w:rsidP="005F55CF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E1143B">
        <w:t>Получить технические условия на проведение</w:t>
      </w:r>
      <w:r w:rsidRPr="00944036">
        <w:t xml:space="preserve"> работ от всех собственников объектов, попадающих в зону проведения работ</w:t>
      </w:r>
      <w:r>
        <w:t>.</w:t>
      </w:r>
    </w:p>
    <w:p w:rsidR="00CE368B" w:rsidRPr="00944036" w:rsidRDefault="00CE368B" w:rsidP="007E0E8B">
      <w:pPr>
        <w:pStyle w:val="40"/>
        <w:spacing w:line="320" w:lineRule="exact"/>
        <w:ind w:left="0"/>
        <w:contextualSpacing/>
        <w:jc w:val="both"/>
      </w:pPr>
    </w:p>
    <w:p w:rsidR="009C2418" w:rsidRPr="00F061FC" w:rsidRDefault="009C2418" w:rsidP="007E0E8B">
      <w:pPr>
        <w:pStyle w:val="40"/>
        <w:numPr>
          <w:ilvl w:val="0"/>
          <w:numId w:val="8"/>
        </w:numPr>
        <w:spacing w:line="320" w:lineRule="exact"/>
        <w:ind w:left="0" w:firstLine="0"/>
        <w:contextualSpacing/>
        <w:jc w:val="both"/>
      </w:pPr>
      <w:r w:rsidRPr="00F061FC">
        <w:rPr>
          <w:b/>
        </w:rPr>
        <w:t>Мест</w:t>
      </w:r>
      <w:r w:rsidR="002E108E" w:rsidRPr="00F061FC">
        <w:rPr>
          <w:b/>
        </w:rPr>
        <w:t>а</w:t>
      </w:r>
      <w:r w:rsidRPr="00F061FC">
        <w:rPr>
          <w:b/>
        </w:rPr>
        <w:t xml:space="preserve"> выполнения работ</w:t>
      </w:r>
    </w:p>
    <w:p w:rsidR="00E264CF" w:rsidRPr="00F061FC" w:rsidRDefault="005E2993" w:rsidP="007E0E8B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F061FC">
        <w:rPr>
          <w:sz w:val="22"/>
          <w:szCs w:val="22"/>
        </w:rPr>
        <w:t xml:space="preserve">Перекресток </w:t>
      </w:r>
      <w:r w:rsidR="00F061FC" w:rsidRPr="00F061FC">
        <w:rPr>
          <w:sz w:val="22"/>
          <w:szCs w:val="22"/>
        </w:rPr>
        <w:t xml:space="preserve">ул. Коминтерна </w:t>
      </w:r>
      <w:r w:rsidR="00F061FC">
        <w:rPr>
          <w:sz w:val="22"/>
          <w:szCs w:val="22"/>
        </w:rPr>
        <w:t xml:space="preserve">и </w:t>
      </w:r>
      <w:r w:rsidRPr="00F061FC">
        <w:rPr>
          <w:sz w:val="22"/>
          <w:szCs w:val="22"/>
        </w:rPr>
        <w:t>Комсомольский проспект</w:t>
      </w:r>
      <w:r w:rsidR="00D9435E">
        <w:rPr>
          <w:sz w:val="22"/>
          <w:szCs w:val="22"/>
        </w:rPr>
        <w:t>,</w:t>
      </w:r>
      <w:r w:rsidRPr="00F061FC">
        <w:rPr>
          <w:sz w:val="22"/>
          <w:szCs w:val="22"/>
        </w:rPr>
        <w:t xml:space="preserve"> в Свердловском  районе г. Перми</w:t>
      </w:r>
      <w:r w:rsidR="00D45592" w:rsidRPr="00F061FC">
        <w:t>.</w:t>
      </w:r>
    </w:p>
    <w:p w:rsidR="002E108E" w:rsidRPr="00F061FC" w:rsidRDefault="00F061FC" w:rsidP="007E0E8B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>
        <w:rPr>
          <w:sz w:val="22"/>
          <w:szCs w:val="22"/>
        </w:rPr>
        <w:t>П</w:t>
      </w:r>
      <w:r w:rsidRPr="00F061FC">
        <w:rPr>
          <w:sz w:val="22"/>
          <w:szCs w:val="22"/>
        </w:rPr>
        <w:t>ешеходный переход у санатория</w:t>
      </w:r>
      <w:r>
        <w:rPr>
          <w:sz w:val="22"/>
          <w:szCs w:val="22"/>
        </w:rPr>
        <w:t>-профилактория</w:t>
      </w:r>
      <w:r w:rsidRPr="00F061FC">
        <w:rPr>
          <w:sz w:val="22"/>
          <w:szCs w:val="22"/>
        </w:rPr>
        <w:t xml:space="preserve"> "</w:t>
      </w:r>
      <w:proofErr w:type="spellStart"/>
      <w:r w:rsidRPr="00F061FC">
        <w:rPr>
          <w:sz w:val="22"/>
          <w:szCs w:val="22"/>
        </w:rPr>
        <w:t>Алмед</w:t>
      </w:r>
      <w:proofErr w:type="spellEnd"/>
      <w:r w:rsidRPr="00F061FC">
        <w:rPr>
          <w:sz w:val="22"/>
          <w:szCs w:val="22"/>
        </w:rPr>
        <w:t>"</w:t>
      </w:r>
      <w:r>
        <w:rPr>
          <w:sz w:val="22"/>
          <w:szCs w:val="22"/>
        </w:rPr>
        <w:t xml:space="preserve"> по адресу </w:t>
      </w:r>
      <w:r w:rsidRPr="00F061FC">
        <w:rPr>
          <w:sz w:val="22"/>
          <w:szCs w:val="22"/>
        </w:rPr>
        <w:t xml:space="preserve"> </w:t>
      </w:r>
      <w:r w:rsidR="005E2993" w:rsidRPr="00F061FC">
        <w:rPr>
          <w:sz w:val="22"/>
          <w:szCs w:val="22"/>
        </w:rPr>
        <w:t xml:space="preserve">ул. </w:t>
      </w:r>
      <w:proofErr w:type="gramStart"/>
      <w:r w:rsidR="005E2993" w:rsidRPr="00F061FC">
        <w:rPr>
          <w:sz w:val="22"/>
          <w:szCs w:val="22"/>
        </w:rPr>
        <w:t>Кировоградская</w:t>
      </w:r>
      <w:proofErr w:type="gramEnd"/>
      <w:r w:rsidR="005E2993" w:rsidRPr="00F061FC">
        <w:rPr>
          <w:sz w:val="22"/>
          <w:szCs w:val="22"/>
        </w:rPr>
        <w:t>, 112, в Кировском районе г. Перми.</w:t>
      </w:r>
    </w:p>
    <w:p w:rsidR="00E7526C" w:rsidRDefault="00E7526C" w:rsidP="007E0E8B">
      <w:pPr>
        <w:pStyle w:val="40"/>
        <w:spacing w:line="320" w:lineRule="exact"/>
        <w:ind w:left="0"/>
        <w:contextualSpacing/>
        <w:jc w:val="both"/>
      </w:pPr>
    </w:p>
    <w:p w:rsidR="009C2418" w:rsidRPr="00E60018" w:rsidRDefault="009C2418" w:rsidP="007E0E8B">
      <w:pPr>
        <w:pStyle w:val="40"/>
        <w:numPr>
          <w:ilvl w:val="0"/>
          <w:numId w:val="8"/>
        </w:numPr>
        <w:spacing w:line="320" w:lineRule="exact"/>
        <w:ind w:left="0" w:firstLine="0"/>
        <w:contextualSpacing/>
        <w:jc w:val="both"/>
        <w:rPr>
          <w:b/>
        </w:rPr>
      </w:pPr>
      <w:r w:rsidRPr="000B699E">
        <w:rPr>
          <w:b/>
        </w:rPr>
        <w:t>Подготовка к выполнению работ</w:t>
      </w:r>
    </w:p>
    <w:p w:rsidR="009C2418" w:rsidRDefault="009C2418" w:rsidP="007E0E8B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3A0C2A">
        <w:t>Разработать план про</w:t>
      </w:r>
      <w:r>
        <w:t xml:space="preserve">изводства </w:t>
      </w:r>
      <w:r w:rsidRPr="003A0C2A">
        <w:t>работ.</w:t>
      </w:r>
    </w:p>
    <w:p w:rsidR="009C2418" w:rsidRPr="00944036" w:rsidRDefault="009C2418" w:rsidP="007E0E8B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944036">
        <w:t>Разработать и согласовать в установленном порядке схемы движения транспорта при производстве работ, связанных с ограничением движения транспортных средств.</w:t>
      </w:r>
    </w:p>
    <w:p w:rsidR="009C2418" w:rsidRDefault="009C2418" w:rsidP="007E0E8B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B66D08">
        <w:t>Согласовать в установленном порядке производство земляных работ.</w:t>
      </w:r>
    </w:p>
    <w:p w:rsidR="009C2418" w:rsidRDefault="009C2418" w:rsidP="007E0E8B">
      <w:pPr>
        <w:pStyle w:val="40"/>
        <w:spacing w:line="320" w:lineRule="exact"/>
        <w:ind w:left="0"/>
        <w:contextualSpacing/>
        <w:jc w:val="both"/>
      </w:pPr>
    </w:p>
    <w:p w:rsidR="00246B20" w:rsidRPr="007B2EF8" w:rsidRDefault="009C2418" w:rsidP="007B2EF8">
      <w:pPr>
        <w:pStyle w:val="40"/>
        <w:numPr>
          <w:ilvl w:val="0"/>
          <w:numId w:val="8"/>
        </w:numPr>
        <w:spacing w:line="320" w:lineRule="exact"/>
        <w:ind w:left="0" w:firstLine="0"/>
        <w:contextualSpacing/>
        <w:jc w:val="both"/>
        <w:rPr>
          <w:b/>
        </w:rPr>
      </w:pPr>
      <w:r w:rsidRPr="00806767">
        <w:rPr>
          <w:b/>
        </w:rPr>
        <w:t>Объем и технические требования к выполняемым работам</w:t>
      </w:r>
      <w:r w:rsidR="002F4B3A" w:rsidRPr="00806767">
        <w:rPr>
          <w:b/>
        </w:rPr>
        <w:t xml:space="preserve"> и оборудованию</w:t>
      </w:r>
    </w:p>
    <w:p w:rsidR="005755AD" w:rsidRDefault="009C2418" w:rsidP="007E0E8B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246B20">
        <w:t>Оборудовать светофорны</w:t>
      </w:r>
      <w:r w:rsidR="001C41CF" w:rsidRPr="00246B20">
        <w:t>й</w:t>
      </w:r>
      <w:r w:rsidRPr="00246B20">
        <w:t xml:space="preserve"> объект </w:t>
      </w:r>
      <w:r w:rsidR="00A63926" w:rsidRPr="00246B20">
        <w:t xml:space="preserve">на перекрестке </w:t>
      </w:r>
      <w:r w:rsidR="00806767" w:rsidRPr="00246B20">
        <w:rPr>
          <w:sz w:val="22"/>
          <w:szCs w:val="22"/>
        </w:rPr>
        <w:t xml:space="preserve">ул. Коминтерна и Комсомольский проспект </w:t>
      </w:r>
      <w:r w:rsidR="002056F3" w:rsidRPr="00246B20">
        <w:t xml:space="preserve">дополнительным </w:t>
      </w:r>
      <w:r w:rsidRPr="00246B20">
        <w:t>транспортным</w:t>
      </w:r>
      <w:r w:rsidR="00FE0689" w:rsidRPr="00246B20">
        <w:t xml:space="preserve"> светофором</w:t>
      </w:r>
      <w:r w:rsidRPr="00246B20">
        <w:t xml:space="preserve"> (исполнение Т</w:t>
      </w:r>
      <w:r w:rsidR="00FE0B5D" w:rsidRPr="00246B20">
        <w:t>.1.</w:t>
      </w:r>
      <w:r w:rsidR="00246B20" w:rsidRPr="00246B20">
        <w:t>2</w:t>
      </w:r>
      <w:r w:rsidRPr="00246B20">
        <w:t xml:space="preserve"> по ГОСТ </w:t>
      </w:r>
      <w:proofErr w:type="gramStart"/>
      <w:r w:rsidRPr="00246B20">
        <w:t>Р</w:t>
      </w:r>
      <w:proofErr w:type="gramEnd"/>
      <w:r w:rsidRPr="00246B20">
        <w:t xml:space="preserve"> 52282-2004 </w:t>
      </w:r>
      <w:r w:rsidR="00710AB6" w:rsidRPr="00246B20">
        <w:t xml:space="preserve">с диаметром </w:t>
      </w:r>
      <w:r w:rsidR="002F4B3A" w:rsidRPr="00246B20">
        <w:rPr>
          <w:rFonts w:eastAsiaTheme="minorHAnsi"/>
          <w:lang w:eastAsia="en-US"/>
        </w:rPr>
        <w:t xml:space="preserve">выходной апертуры сигналов </w:t>
      </w:r>
      <w:r w:rsidR="002F4B3A" w:rsidRPr="00246B20">
        <w:rPr>
          <w:b/>
        </w:rPr>
        <w:t>не менее 300 мм</w:t>
      </w:r>
      <w:r w:rsidR="002F4B3A" w:rsidRPr="00246B20">
        <w:t>.</w:t>
      </w:r>
      <w:r w:rsidRPr="00246B20">
        <w:t xml:space="preserve">) </w:t>
      </w:r>
      <w:r w:rsidR="00FE0689" w:rsidRPr="00246B20">
        <w:t>со</w:t>
      </w:r>
      <w:r w:rsidRPr="00246B20">
        <w:t xml:space="preserve">гласно разработанной проектной документации. </w:t>
      </w:r>
    </w:p>
    <w:p w:rsidR="00CA5DCA" w:rsidRDefault="00246B20" w:rsidP="00CA5DCA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>
        <w:lastRenderedPageBreak/>
        <w:t xml:space="preserve">Оборудовать светофорный объект на перекрестке </w:t>
      </w:r>
      <w:r w:rsidRPr="00246B20">
        <w:rPr>
          <w:sz w:val="22"/>
          <w:szCs w:val="22"/>
        </w:rPr>
        <w:t>ул. Коминтерна и Комсомольский проспект</w:t>
      </w:r>
      <w:r>
        <w:t xml:space="preserve"> дополнительными пешеходными светофорами (исполнение П.1.2 по ГОСТ </w:t>
      </w:r>
      <w:proofErr w:type="gramStart"/>
      <w:r>
        <w:t>Р</w:t>
      </w:r>
      <w:proofErr w:type="gramEnd"/>
      <w:r>
        <w:t xml:space="preserve"> 52282-2004 с диаметром 300*300 ) согласно разработанной проектной документации.</w:t>
      </w:r>
    </w:p>
    <w:p w:rsidR="00246B20" w:rsidRPr="00806767" w:rsidRDefault="005755AD" w:rsidP="00CA5DCA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806767">
        <w:t xml:space="preserve">Оборудовать светофорный объект </w:t>
      </w:r>
      <w:r w:rsidR="00806767" w:rsidRPr="00F061FC">
        <w:rPr>
          <w:sz w:val="22"/>
          <w:szCs w:val="22"/>
        </w:rPr>
        <w:t>у санатория</w:t>
      </w:r>
      <w:r w:rsidR="00806767">
        <w:rPr>
          <w:sz w:val="22"/>
          <w:szCs w:val="22"/>
        </w:rPr>
        <w:t>-профилактория</w:t>
      </w:r>
      <w:r w:rsidR="00806767" w:rsidRPr="00F061FC">
        <w:rPr>
          <w:sz w:val="22"/>
          <w:szCs w:val="22"/>
        </w:rPr>
        <w:t xml:space="preserve"> "</w:t>
      </w:r>
      <w:proofErr w:type="spellStart"/>
      <w:r w:rsidR="00806767" w:rsidRPr="00F061FC">
        <w:rPr>
          <w:sz w:val="22"/>
          <w:szCs w:val="22"/>
        </w:rPr>
        <w:t>Алмед</w:t>
      </w:r>
      <w:proofErr w:type="spellEnd"/>
      <w:r w:rsidR="00806767" w:rsidRPr="00F061FC">
        <w:rPr>
          <w:sz w:val="22"/>
          <w:szCs w:val="22"/>
        </w:rPr>
        <w:t>"</w:t>
      </w:r>
      <w:r w:rsidR="00806767">
        <w:rPr>
          <w:sz w:val="22"/>
          <w:szCs w:val="22"/>
        </w:rPr>
        <w:t xml:space="preserve"> по адресу </w:t>
      </w:r>
      <w:r w:rsidR="00806767" w:rsidRPr="00F061FC">
        <w:rPr>
          <w:sz w:val="22"/>
          <w:szCs w:val="22"/>
        </w:rPr>
        <w:t xml:space="preserve"> ул. Кировоградская, 112</w:t>
      </w:r>
      <w:r w:rsidR="00806767">
        <w:rPr>
          <w:sz w:val="22"/>
          <w:szCs w:val="22"/>
        </w:rPr>
        <w:t xml:space="preserve"> </w:t>
      </w:r>
      <w:r w:rsidRPr="00806767">
        <w:t>дополнительным</w:t>
      </w:r>
      <w:r w:rsidR="00806767">
        <w:t>и</w:t>
      </w:r>
      <w:r w:rsidRPr="00806767">
        <w:t xml:space="preserve"> транспортным</w:t>
      </w:r>
      <w:r w:rsidR="00806767">
        <w:t>и светофорами</w:t>
      </w:r>
      <w:r w:rsidRPr="00806767">
        <w:t xml:space="preserve"> (исполнение Т1 по ГОСТ </w:t>
      </w:r>
      <w:proofErr w:type="gramStart"/>
      <w:r w:rsidRPr="00806767">
        <w:t>Р</w:t>
      </w:r>
      <w:proofErr w:type="gramEnd"/>
      <w:r w:rsidRPr="00806767">
        <w:t xml:space="preserve"> 52282-2004 с </w:t>
      </w:r>
      <w:r w:rsidR="002F4B3A" w:rsidRPr="00806767">
        <w:t xml:space="preserve">диаметром </w:t>
      </w:r>
      <w:r w:rsidR="002F4B3A" w:rsidRPr="00806767">
        <w:rPr>
          <w:rFonts w:eastAsiaTheme="minorHAnsi"/>
          <w:lang w:eastAsia="en-US"/>
        </w:rPr>
        <w:t xml:space="preserve">выходной апертуры сигналов </w:t>
      </w:r>
      <w:r w:rsidR="002F4B3A" w:rsidRPr="00806767">
        <w:rPr>
          <w:b/>
        </w:rPr>
        <w:t>не менее 300 мм</w:t>
      </w:r>
      <w:r w:rsidR="002F4B3A" w:rsidRPr="00806767">
        <w:t>.)</w:t>
      </w:r>
      <w:r w:rsidRPr="00806767">
        <w:t xml:space="preserve"> согласно разработанной проектной документации.</w:t>
      </w:r>
    </w:p>
    <w:p w:rsidR="009C2418" w:rsidRPr="00942D01" w:rsidRDefault="009C2418" w:rsidP="007E0E8B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942D01">
        <w:t xml:space="preserve">Светофоры должны соответствовать ГОСТ </w:t>
      </w:r>
      <w:proofErr w:type="gramStart"/>
      <w:r w:rsidRPr="00942D01">
        <w:t>Р</w:t>
      </w:r>
      <w:proofErr w:type="gramEnd"/>
      <w:r w:rsidRPr="00942D01">
        <w:t xml:space="preserve"> 52282-2004, СНиП 2.05.02-85 и «Правил устройства элект</w:t>
      </w:r>
      <w:r>
        <w:t xml:space="preserve">роустановок» </w:t>
      </w:r>
      <w:r w:rsidR="00B612CB">
        <w:t>с техническими характеристиками, указанными в Приложении № 2 к настоящему техническому заданию.</w:t>
      </w:r>
    </w:p>
    <w:p w:rsidR="00CE368B" w:rsidRDefault="005755AD" w:rsidP="007E0E8B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7B2EF8">
        <w:t>Произвести м</w:t>
      </w:r>
      <w:r w:rsidR="00D9435E">
        <w:t xml:space="preserve">онтаж </w:t>
      </w:r>
      <w:r w:rsidR="00D20BEE">
        <w:t>транспортных</w:t>
      </w:r>
      <w:r w:rsidR="00933163">
        <w:t xml:space="preserve"> светофор</w:t>
      </w:r>
      <w:r w:rsidR="00D20BEE">
        <w:t>ов</w:t>
      </w:r>
      <w:r w:rsidR="00FE0B5D" w:rsidRPr="007B2EF8">
        <w:t xml:space="preserve"> </w:t>
      </w:r>
      <w:r w:rsidRPr="007B2EF8">
        <w:t xml:space="preserve">на перекрестке </w:t>
      </w:r>
      <w:r w:rsidR="0006449A" w:rsidRPr="007B2EF8">
        <w:rPr>
          <w:sz w:val="22"/>
          <w:szCs w:val="22"/>
        </w:rPr>
        <w:t>ул. Коминтерна и Комсомольский проспект</w:t>
      </w:r>
      <w:r w:rsidR="0006449A" w:rsidRPr="007B2EF8">
        <w:t xml:space="preserve"> </w:t>
      </w:r>
      <w:r w:rsidR="00FE0B5D" w:rsidRPr="007B2EF8">
        <w:t>на</w:t>
      </w:r>
      <w:r w:rsidR="00FE0B5D" w:rsidRPr="007B2EF8">
        <w:rPr>
          <w:shd w:val="clear" w:color="auto" w:fill="FFFFFF"/>
        </w:rPr>
        <w:t xml:space="preserve"> опор</w:t>
      </w:r>
      <w:r w:rsidR="00D9435E">
        <w:rPr>
          <w:shd w:val="clear" w:color="auto" w:fill="FFFFFF"/>
        </w:rPr>
        <w:t>ы</w:t>
      </w:r>
      <w:r w:rsidRPr="007B2EF8">
        <w:rPr>
          <w:shd w:val="clear" w:color="auto" w:fill="FFFFFF"/>
        </w:rPr>
        <w:t xml:space="preserve"> с</w:t>
      </w:r>
      <w:r w:rsidR="00FE0B5D" w:rsidRPr="007B2EF8">
        <w:rPr>
          <w:shd w:val="clear" w:color="auto" w:fill="FFFFFF"/>
        </w:rPr>
        <w:t xml:space="preserve"> пешеходн</w:t>
      </w:r>
      <w:r w:rsidR="00D9435E">
        <w:rPr>
          <w:shd w:val="clear" w:color="auto" w:fill="FFFFFF"/>
        </w:rPr>
        <w:t>ыми</w:t>
      </w:r>
      <w:r w:rsidR="00FE0B5D" w:rsidRPr="007B2EF8">
        <w:rPr>
          <w:shd w:val="clear" w:color="auto" w:fill="FFFFFF"/>
        </w:rPr>
        <w:t xml:space="preserve"> секци</w:t>
      </w:r>
      <w:r w:rsidR="00D9435E">
        <w:rPr>
          <w:shd w:val="clear" w:color="auto" w:fill="FFFFFF"/>
        </w:rPr>
        <w:t>ями</w:t>
      </w:r>
      <w:r w:rsidR="00FE0B5D" w:rsidRPr="007B2EF8">
        <w:rPr>
          <w:shd w:val="clear" w:color="auto" w:fill="FFFFFF"/>
        </w:rPr>
        <w:t xml:space="preserve"> светофорного объекта </w:t>
      </w:r>
      <w:r w:rsidR="00DA3E4A" w:rsidRPr="007B2EF8">
        <w:rPr>
          <w:shd w:val="clear" w:color="auto" w:fill="FFFFFF"/>
        </w:rPr>
        <w:t xml:space="preserve">в соответствии с </w:t>
      </w:r>
      <w:r w:rsidR="00DA3E4A" w:rsidRPr="007B2EF8">
        <w:t>проектом по реконструкции светофорного объекта.</w:t>
      </w:r>
    </w:p>
    <w:p w:rsidR="005755AD" w:rsidRPr="00933163" w:rsidRDefault="007B2EF8" w:rsidP="007E0E8B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933163">
        <w:t xml:space="preserve">Произвести демонтаж </w:t>
      </w:r>
      <w:r w:rsidR="005755AD" w:rsidRPr="00933163">
        <w:t xml:space="preserve">секций </w:t>
      </w:r>
      <w:r w:rsidRPr="00933163">
        <w:t xml:space="preserve">транспортного светофора </w:t>
      </w:r>
      <w:r w:rsidR="005755AD" w:rsidRPr="00933163">
        <w:t xml:space="preserve"> </w:t>
      </w:r>
      <w:r w:rsidR="00933163" w:rsidRPr="00933163">
        <w:t xml:space="preserve">на перекрестке </w:t>
      </w:r>
      <w:r w:rsidR="0006449A" w:rsidRPr="00933163">
        <w:t>ул. Коминтерна и Комсомольский проспект</w:t>
      </w:r>
      <w:r w:rsidRPr="00933163">
        <w:t xml:space="preserve"> </w:t>
      </w:r>
      <w:r w:rsidRPr="00933163">
        <w:rPr>
          <w:shd w:val="clear" w:color="auto" w:fill="FFFFFF"/>
        </w:rPr>
        <w:t xml:space="preserve">в соответствии с </w:t>
      </w:r>
      <w:r w:rsidRPr="00933163">
        <w:t>проектом по реконструкции светофорного объекта.</w:t>
      </w:r>
    </w:p>
    <w:p w:rsidR="007B2EF8" w:rsidRDefault="007B2EF8" w:rsidP="007B2EF8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933163">
        <w:t xml:space="preserve">Произвести </w:t>
      </w:r>
      <w:r w:rsidR="00933163" w:rsidRPr="00933163">
        <w:t>перенос</w:t>
      </w:r>
      <w:r w:rsidRPr="00933163">
        <w:t xml:space="preserve"> секций транспортного светофора  на пешеходном переходе у санатория-профилактория "</w:t>
      </w:r>
      <w:proofErr w:type="spellStart"/>
      <w:r w:rsidRPr="00933163">
        <w:t>Алмед</w:t>
      </w:r>
      <w:proofErr w:type="spellEnd"/>
      <w:r w:rsidRPr="00933163">
        <w:t xml:space="preserve">" по адресу  ул. </w:t>
      </w:r>
      <w:proofErr w:type="gramStart"/>
      <w:r w:rsidRPr="00933163">
        <w:t>Кировоградская</w:t>
      </w:r>
      <w:proofErr w:type="gramEnd"/>
      <w:r w:rsidRPr="00933163">
        <w:t xml:space="preserve">, 112 </w:t>
      </w:r>
      <w:r w:rsidRPr="00933163">
        <w:rPr>
          <w:shd w:val="clear" w:color="auto" w:fill="FFFFFF"/>
        </w:rPr>
        <w:t xml:space="preserve">в соответствии с </w:t>
      </w:r>
      <w:r w:rsidRPr="00933163">
        <w:t>проектом по реконструкции светофорного объекта.</w:t>
      </w:r>
    </w:p>
    <w:p w:rsidR="00DF27E3" w:rsidRPr="00634BA1" w:rsidRDefault="00DF27E3" w:rsidP="00634BA1">
      <w:pPr>
        <w:numPr>
          <w:ilvl w:val="1"/>
          <w:numId w:val="8"/>
        </w:numPr>
        <w:spacing w:line="320" w:lineRule="exact"/>
        <w:ind w:left="0" w:right="-1" w:firstLine="0"/>
        <w:contextualSpacing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Оборудовать светофорный объект </w:t>
      </w:r>
      <w:r w:rsidRPr="00933163">
        <w:rPr>
          <w:sz w:val="24"/>
          <w:szCs w:val="24"/>
        </w:rPr>
        <w:t>на пешеходном переходе у санатория-профилактория "</w:t>
      </w:r>
      <w:proofErr w:type="spellStart"/>
      <w:r w:rsidRPr="00933163">
        <w:rPr>
          <w:sz w:val="24"/>
          <w:szCs w:val="24"/>
        </w:rPr>
        <w:t>Алмед</w:t>
      </w:r>
      <w:proofErr w:type="spellEnd"/>
      <w:r w:rsidRPr="00933163">
        <w:rPr>
          <w:sz w:val="24"/>
          <w:szCs w:val="24"/>
        </w:rPr>
        <w:t xml:space="preserve">" по адресу  ул. </w:t>
      </w:r>
      <w:proofErr w:type="gramStart"/>
      <w:r w:rsidRPr="00933163">
        <w:rPr>
          <w:sz w:val="24"/>
          <w:szCs w:val="24"/>
        </w:rPr>
        <w:t>Кировоградская</w:t>
      </w:r>
      <w:proofErr w:type="gramEnd"/>
      <w:r w:rsidRPr="00933163">
        <w:rPr>
          <w:sz w:val="24"/>
          <w:szCs w:val="24"/>
        </w:rPr>
        <w:t>, 112</w:t>
      </w:r>
      <w:r>
        <w:rPr>
          <w:rFonts w:eastAsia="Calibri"/>
          <w:sz w:val="24"/>
          <w:szCs w:val="24"/>
        </w:rPr>
        <w:t xml:space="preserve"> устройством звукового сопровождения для слабовидящих пешеходов  (далее - УЗС), предназначенным для обеспечения безопасности слабовидящих граждан при пересечении проезжей части в зоне регулируемого пешеходного перехода за счёт получения ими информации о режиме работы светофора с помощью звукового сигнала.</w:t>
      </w:r>
      <w:r>
        <w:rPr>
          <w:sz w:val="24"/>
          <w:szCs w:val="24"/>
          <w:lang w:eastAsia="ar-SA"/>
        </w:rPr>
        <w:t xml:space="preserve"> </w:t>
      </w:r>
      <w:r>
        <w:rPr>
          <w:rFonts w:eastAsia="Calibri"/>
          <w:sz w:val="24"/>
          <w:szCs w:val="24"/>
        </w:rPr>
        <w:t xml:space="preserve">В утреннее и вечернее время суток звуковой сигнал излучается на пониженной громкости, в ночное время суток – отключается полностью.  Установить устройства звукового сопровождения, дублирующие сигналы светофоров, в соответствии  с ГОСТ </w:t>
      </w:r>
      <w:proofErr w:type="gramStart"/>
      <w:r>
        <w:rPr>
          <w:rFonts w:eastAsia="Calibri"/>
          <w:sz w:val="24"/>
          <w:szCs w:val="24"/>
        </w:rPr>
        <w:t>Р</w:t>
      </w:r>
      <w:proofErr w:type="gramEnd"/>
      <w:r>
        <w:rPr>
          <w:rFonts w:eastAsia="Calibri"/>
          <w:sz w:val="24"/>
          <w:szCs w:val="24"/>
        </w:rPr>
        <w:t xml:space="preserve"> 51648-2000 «Сигналы звуковые и осязательные, дублирующие сигналы светофора, для слепых и слепоглухих людей», ГОСТ 17187-81 «</w:t>
      </w:r>
      <w:proofErr w:type="spellStart"/>
      <w:r>
        <w:rPr>
          <w:rFonts w:eastAsia="Calibri"/>
          <w:sz w:val="24"/>
          <w:szCs w:val="24"/>
        </w:rPr>
        <w:t>Шумомеры</w:t>
      </w:r>
      <w:proofErr w:type="spellEnd"/>
      <w:r>
        <w:rPr>
          <w:rFonts w:eastAsia="Calibri"/>
          <w:sz w:val="24"/>
          <w:szCs w:val="24"/>
        </w:rPr>
        <w:t>. Общие технические требования и методы испытаний»,  ГОСТ 23457-86 «Технические средства организации дорожного движения. Правила применения», иными действующими правовыми актами, с техническим характеристиками, представленными в приложении № 1 к техническому заданию.</w:t>
      </w:r>
    </w:p>
    <w:p w:rsidR="007B2EF8" w:rsidRPr="007B2EF8" w:rsidRDefault="007B2EF8" w:rsidP="007B2EF8">
      <w:pPr>
        <w:numPr>
          <w:ilvl w:val="1"/>
          <w:numId w:val="8"/>
        </w:numPr>
        <w:spacing w:line="320" w:lineRule="exact"/>
        <w:ind w:left="0" w:right="-1" w:firstLine="0"/>
        <w:contextualSpacing/>
        <w:jc w:val="both"/>
        <w:rPr>
          <w:rFonts w:eastAsia="Calibri"/>
          <w:sz w:val="24"/>
          <w:szCs w:val="24"/>
        </w:rPr>
      </w:pPr>
      <w:r w:rsidRPr="00933163">
        <w:rPr>
          <w:rFonts w:eastAsia="Calibri"/>
          <w:sz w:val="24"/>
          <w:szCs w:val="24"/>
        </w:rPr>
        <w:t>Оборудовать светофорный объект</w:t>
      </w:r>
      <w:r w:rsidR="00933163" w:rsidRPr="00933163">
        <w:rPr>
          <w:rFonts w:eastAsia="Calibri"/>
          <w:sz w:val="24"/>
          <w:szCs w:val="24"/>
        </w:rPr>
        <w:t xml:space="preserve"> </w:t>
      </w:r>
      <w:r w:rsidR="00933163" w:rsidRPr="00933163">
        <w:rPr>
          <w:sz w:val="24"/>
          <w:szCs w:val="24"/>
        </w:rPr>
        <w:t>на перекрестке ул. Коминтерна и Комсомольский проспект</w:t>
      </w:r>
      <w:r w:rsidR="00933163" w:rsidRPr="00933163">
        <w:rPr>
          <w:rFonts w:eastAsia="Calibri"/>
          <w:sz w:val="24"/>
          <w:szCs w:val="24"/>
        </w:rPr>
        <w:t xml:space="preserve"> </w:t>
      </w:r>
      <w:r w:rsidRPr="00933163">
        <w:rPr>
          <w:rFonts w:eastAsia="Calibri"/>
          <w:sz w:val="24"/>
          <w:szCs w:val="24"/>
        </w:rPr>
        <w:t xml:space="preserve"> табло обратного отчета времени (ТООВ) для обеспечения водителей транспортных средств информацией о времени, оставшемся до окончания действия разрешающего и запрещающего</w:t>
      </w:r>
      <w:r>
        <w:rPr>
          <w:rFonts w:eastAsia="Calibri"/>
          <w:sz w:val="24"/>
          <w:szCs w:val="24"/>
        </w:rPr>
        <w:t xml:space="preserve"> сигналов светофора,  с техническими характеристиками, представленными в приложении № 2 к техническому заданию.</w:t>
      </w:r>
    </w:p>
    <w:p w:rsidR="005755AD" w:rsidRDefault="005755AD" w:rsidP="007E0E8B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proofErr w:type="gramStart"/>
      <w:r w:rsidRPr="00437091">
        <w:t xml:space="preserve">Создать и оформить в виде документа и библиотеки программы координации (в графической и табличной формах с подробными комментариями) светофорного объекта на перекрестке </w:t>
      </w:r>
      <w:r w:rsidR="0006449A" w:rsidRPr="007B2EF8">
        <w:rPr>
          <w:sz w:val="22"/>
          <w:szCs w:val="22"/>
        </w:rPr>
        <w:t>ул. Коминтерна и Комсомольский проспект</w:t>
      </w:r>
      <w:r w:rsidRPr="00437091">
        <w:t>.</w:t>
      </w:r>
      <w:proofErr w:type="gramEnd"/>
      <w:r w:rsidRPr="00437091">
        <w:t xml:space="preserve"> Согласовать программы координации с </w:t>
      </w:r>
      <w:r w:rsidRPr="00DE6A9D">
        <w:t>отделом ГИБДД УВД, утвердить у Заказчика, оформить приложением к паспорту светофорного объекта</w:t>
      </w:r>
      <w:r>
        <w:t>.</w:t>
      </w:r>
    </w:p>
    <w:p w:rsidR="002F7C76" w:rsidRDefault="00AD0FAF" w:rsidP="002F7C76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>
        <w:t>Обустроить место выполнения работ по реконструкции светофорный объект</w:t>
      </w:r>
      <w:r w:rsidR="002F7C76" w:rsidRPr="002F7C76">
        <w:t xml:space="preserve"> </w:t>
      </w:r>
      <w:r w:rsidR="00177289" w:rsidRPr="00933163">
        <w:t>на пешеходном переходе у санатория-профилактория "</w:t>
      </w:r>
      <w:proofErr w:type="spellStart"/>
      <w:r w:rsidR="00177289" w:rsidRPr="00933163">
        <w:t>Алмед</w:t>
      </w:r>
      <w:proofErr w:type="spellEnd"/>
      <w:r w:rsidR="00177289" w:rsidRPr="00933163">
        <w:t xml:space="preserve">" по адресу  ул. </w:t>
      </w:r>
      <w:proofErr w:type="gramStart"/>
      <w:r w:rsidR="00177289" w:rsidRPr="00933163">
        <w:t>Кировоградская</w:t>
      </w:r>
      <w:proofErr w:type="gramEnd"/>
      <w:r w:rsidR="00177289" w:rsidRPr="00933163">
        <w:t>, 112</w:t>
      </w:r>
      <w:r>
        <w:t xml:space="preserve"> пешеходными ограждениями</w:t>
      </w:r>
      <w:r w:rsidR="00177289" w:rsidRPr="00933163">
        <w:t xml:space="preserve"> </w:t>
      </w:r>
      <w:r w:rsidR="002F7C76" w:rsidRPr="002F7C76">
        <w:t xml:space="preserve">в соответствии с </w:t>
      </w:r>
      <w:r>
        <w:t xml:space="preserve">прилагаемой </w:t>
      </w:r>
      <w:r w:rsidR="00B612CB">
        <w:t>к техническому заданию схемой (П</w:t>
      </w:r>
      <w:r>
        <w:t>риложение №3).</w:t>
      </w:r>
    </w:p>
    <w:p w:rsidR="002F7C76" w:rsidRPr="002F7C76" w:rsidRDefault="002F7C76" w:rsidP="002F7C76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proofErr w:type="gramStart"/>
      <w:r w:rsidRPr="002F7C76">
        <w:lastRenderedPageBreak/>
        <w:t>Требован</w:t>
      </w:r>
      <w:r w:rsidR="00B612CB">
        <w:t>ия, предъявляемые к ограждениям указаны</w:t>
      </w:r>
      <w:proofErr w:type="gramEnd"/>
      <w:r w:rsidR="00B612CB">
        <w:t xml:space="preserve"> в Приложении №2 к настоящему техническому заданию.</w:t>
      </w:r>
      <w:r w:rsidRPr="002F7C76">
        <w:t xml:space="preserve"> </w:t>
      </w:r>
    </w:p>
    <w:p w:rsidR="002F7C76" w:rsidRPr="002F7C76" w:rsidRDefault="002F7C76" w:rsidP="002F7C76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2F7C76">
        <w:t xml:space="preserve">При устройстве пешеходных ограждений общей протяженностью </w:t>
      </w:r>
      <w:r>
        <w:rPr>
          <w:b/>
        </w:rPr>
        <w:t>2</w:t>
      </w:r>
      <w:r w:rsidR="006F51D0">
        <w:rPr>
          <w:b/>
        </w:rPr>
        <w:t>7</w:t>
      </w:r>
      <w:r w:rsidRPr="002F7C76">
        <w:rPr>
          <w:b/>
        </w:rPr>
        <w:t xml:space="preserve"> </w:t>
      </w:r>
      <w:proofErr w:type="spellStart"/>
      <w:r w:rsidRPr="002F7C76">
        <w:rPr>
          <w:b/>
        </w:rPr>
        <w:t>пог</w:t>
      </w:r>
      <w:proofErr w:type="spellEnd"/>
      <w:r w:rsidRPr="002F7C76">
        <w:rPr>
          <w:b/>
        </w:rPr>
        <w:t xml:space="preserve">. </w:t>
      </w:r>
      <w:r w:rsidR="00B612CB" w:rsidRPr="002F7C76">
        <w:rPr>
          <w:b/>
        </w:rPr>
        <w:t>М</w:t>
      </w:r>
      <w:r w:rsidRPr="002F7C76">
        <w:rPr>
          <w:b/>
        </w:rPr>
        <w:t>етров</w:t>
      </w:r>
      <w:r w:rsidRPr="002F7C76">
        <w:t xml:space="preserve"> выполняются следующие работы:</w:t>
      </w:r>
    </w:p>
    <w:p w:rsidR="002F7C76" w:rsidRDefault="002F7C76" w:rsidP="002F7C76">
      <w:pPr>
        <w:tabs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согласование места расположения металлических стоек и выполнения работ с владельцами подземных коммуникаций;</w:t>
      </w:r>
    </w:p>
    <w:p w:rsidR="002F7C76" w:rsidRDefault="002F7C76" w:rsidP="002F7C76">
      <w:pPr>
        <w:tabs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очистка площадок под установку пешеходных ограждений от снега и льда, а также устранение других условий, препятствующих установке пешеходных ограждений согласно требованиям ГОСТ;</w:t>
      </w:r>
    </w:p>
    <w:p w:rsidR="002F7C76" w:rsidRDefault="002F7C76" w:rsidP="002F7C76">
      <w:pPr>
        <w:tabs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sz w:val="24"/>
          <w:szCs w:val="24"/>
        </w:rPr>
        <w:tab/>
        <w:t>разборка асфальтобетона, бурение ям;</w:t>
      </w:r>
    </w:p>
    <w:p w:rsidR="002F7C76" w:rsidRDefault="002F7C76" w:rsidP="002F7C76">
      <w:pPr>
        <w:tabs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>
        <w:rPr>
          <w:sz w:val="24"/>
          <w:szCs w:val="24"/>
        </w:rPr>
        <w:tab/>
        <w:t xml:space="preserve">установка металлических стоек </w:t>
      </w:r>
      <w:r>
        <w:rPr>
          <w:sz w:val="18"/>
          <w:szCs w:val="18"/>
        </w:rPr>
        <w:t>(</w:t>
      </w:r>
      <w:proofErr w:type="spellStart"/>
      <w:r>
        <w:rPr>
          <w:sz w:val="24"/>
          <w:szCs w:val="24"/>
        </w:rPr>
        <w:t>огрунтованных</w:t>
      </w:r>
      <w:proofErr w:type="spellEnd"/>
      <w:r>
        <w:rPr>
          <w:sz w:val="24"/>
          <w:szCs w:val="24"/>
        </w:rPr>
        <w:t xml:space="preserve"> – грунтовкой ГФ-021 серого цвета</w:t>
      </w:r>
      <w:r>
        <w:rPr>
          <w:sz w:val="18"/>
          <w:szCs w:val="18"/>
        </w:rPr>
        <w:t xml:space="preserve">, </w:t>
      </w:r>
      <w:r>
        <w:rPr>
          <w:sz w:val="24"/>
          <w:szCs w:val="24"/>
        </w:rPr>
        <w:t>окрашенных на 2 раза – краской ПФ-115 серого цвета</w:t>
      </w:r>
      <w:r>
        <w:rPr>
          <w:sz w:val="18"/>
          <w:szCs w:val="18"/>
        </w:rPr>
        <w:t xml:space="preserve">) </w:t>
      </w:r>
      <w:r>
        <w:rPr>
          <w:sz w:val="24"/>
          <w:szCs w:val="24"/>
        </w:rPr>
        <w:t>на основание из ПГС;</w:t>
      </w:r>
    </w:p>
    <w:p w:rsidR="002F7C76" w:rsidRDefault="002F7C76" w:rsidP="002F7C76">
      <w:pPr>
        <w:tabs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>
        <w:rPr>
          <w:sz w:val="24"/>
          <w:szCs w:val="24"/>
        </w:rPr>
        <w:tab/>
        <w:t>бетонирование стоек, бетон В10 (М150);</w:t>
      </w:r>
    </w:p>
    <w:p w:rsidR="002F7C76" w:rsidRDefault="002F7C76" w:rsidP="002F7C76">
      <w:pPr>
        <w:tabs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>
        <w:rPr>
          <w:sz w:val="24"/>
          <w:szCs w:val="24"/>
        </w:rPr>
        <w:tab/>
        <w:t xml:space="preserve">монтаж стальных элементов секций </w:t>
      </w:r>
      <w:r>
        <w:rPr>
          <w:sz w:val="18"/>
          <w:szCs w:val="18"/>
        </w:rPr>
        <w:t>(</w:t>
      </w:r>
      <w:proofErr w:type="spellStart"/>
      <w:r>
        <w:rPr>
          <w:sz w:val="24"/>
          <w:szCs w:val="24"/>
        </w:rPr>
        <w:t>огрунтованных</w:t>
      </w:r>
      <w:proofErr w:type="spellEnd"/>
      <w:r>
        <w:rPr>
          <w:sz w:val="24"/>
          <w:szCs w:val="24"/>
        </w:rPr>
        <w:t xml:space="preserve"> – грунтовкой ГФ-021 серого цвета</w:t>
      </w:r>
      <w:r>
        <w:rPr>
          <w:sz w:val="18"/>
          <w:szCs w:val="18"/>
        </w:rPr>
        <w:t xml:space="preserve">, </w:t>
      </w:r>
      <w:r>
        <w:rPr>
          <w:sz w:val="24"/>
          <w:szCs w:val="24"/>
        </w:rPr>
        <w:t>окрашенных на 2 раза – краской ПФ-115 серого цвета</w:t>
      </w:r>
      <w:r>
        <w:rPr>
          <w:sz w:val="18"/>
          <w:szCs w:val="18"/>
        </w:rPr>
        <w:t>)</w:t>
      </w:r>
      <w:r>
        <w:rPr>
          <w:sz w:val="24"/>
          <w:szCs w:val="24"/>
        </w:rPr>
        <w:t>;</w:t>
      </w:r>
    </w:p>
    <w:p w:rsidR="002F7C76" w:rsidRDefault="002F7C76" w:rsidP="002F7C76">
      <w:pPr>
        <w:tabs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>
        <w:rPr>
          <w:sz w:val="24"/>
          <w:szCs w:val="24"/>
        </w:rPr>
        <w:tab/>
        <w:t xml:space="preserve">восстановление нарушенного благоустройства </w:t>
      </w:r>
      <w:r w:rsidR="00B612CB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>
        <w:t>(</w:t>
      </w:r>
      <w:r>
        <w:rPr>
          <w:sz w:val="24"/>
          <w:szCs w:val="24"/>
        </w:rPr>
        <w:t>устройство газона с внесением растительной земли слоем 5см, посев травосмеси газонной</w:t>
      </w:r>
      <w:r>
        <w:t>)</w:t>
      </w:r>
      <w:r>
        <w:rPr>
          <w:sz w:val="24"/>
          <w:szCs w:val="24"/>
        </w:rPr>
        <w:t>;</w:t>
      </w:r>
    </w:p>
    <w:p w:rsidR="002F7C76" w:rsidRDefault="002F7C76" w:rsidP="002F7C76">
      <w:pPr>
        <w:tabs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>
        <w:rPr>
          <w:sz w:val="24"/>
          <w:szCs w:val="24"/>
        </w:rPr>
        <w:tab/>
        <w:t xml:space="preserve">окраска </w:t>
      </w:r>
      <w:proofErr w:type="gramStart"/>
      <w:r>
        <w:rPr>
          <w:sz w:val="24"/>
          <w:szCs w:val="24"/>
        </w:rPr>
        <w:t>сварных</w:t>
      </w:r>
      <w:proofErr w:type="gramEnd"/>
      <w:r>
        <w:rPr>
          <w:sz w:val="24"/>
          <w:szCs w:val="24"/>
        </w:rPr>
        <w:t xml:space="preserve"> соединении краской ПФ-115 (серого цвета);</w:t>
      </w:r>
    </w:p>
    <w:p w:rsidR="002F7C76" w:rsidRPr="002F7C76" w:rsidRDefault="002F7C76" w:rsidP="002F7C76">
      <w:pPr>
        <w:tabs>
          <w:tab w:val="left" w:pos="993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>
        <w:rPr>
          <w:sz w:val="24"/>
          <w:szCs w:val="24"/>
        </w:rPr>
        <w:tab/>
        <w:t>погрузка и перевозка строительного мусора, дернины, грунта, различных видов загрязнений в течение суток на полигон ТБО для захоронения.</w:t>
      </w:r>
    </w:p>
    <w:p w:rsidR="005755AD" w:rsidRPr="00FE0B5D" w:rsidRDefault="005755AD" w:rsidP="007E0E8B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 w:rsidRPr="004D1C83">
        <w:t>Обустроить мест</w:t>
      </w:r>
      <w:r>
        <w:t>о</w:t>
      </w:r>
      <w:r w:rsidRPr="004D1C83">
        <w:t xml:space="preserve"> выполнения работ по </w:t>
      </w:r>
      <w:r>
        <w:t>реконструкции</w:t>
      </w:r>
      <w:r w:rsidRPr="004D1C83">
        <w:t xml:space="preserve"> светофорн</w:t>
      </w:r>
      <w:r>
        <w:t>ых</w:t>
      </w:r>
      <w:r w:rsidRPr="004D1C83">
        <w:t xml:space="preserve"> объект</w:t>
      </w:r>
      <w:r>
        <w:t>ов</w:t>
      </w:r>
      <w:r w:rsidRPr="004D1C83">
        <w:t xml:space="preserve"> техническими средствами организации дорожного движения (дорожными знаками</w:t>
      </w:r>
      <w:r>
        <w:t xml:space="preserve">) в соответствии с </w:t>
      </w:r>
      <w:r w:rsidRPr="00185D84">
        <w:t>ГОСТ</w:t>
      </w:r>
      <w:r>
        <w:t>ом</w:t>
      </w:r>
      <w:r w:rsidRPr="00185D84">
        <w:t xml:space="preserve"> </w:t>
      </w:r>
      <w:proofErr w:type="gramStart"/>
      <w:r w:rsidRPr="00185D84">
        <w:t>Р</w:t>
      </w:r>
      <w:proofErr w:type="gramEnd"/>
      <w:r w:rsidRPr="00185D84">
        <w:t xml:space="preserve"> 52289-2004 «Технические средства организации движения. Правила применения дорожных знаков, разметки, светофоров, дорожных ограждений и направляющих устройств»</w:t>
      </w:r>
      <w:r>
        <w:t xml:space="preserve"> </w:t>
      </w:r>
      <w:r w:rsidRPr="00185D84">
        <w:t>(с</w:t>
      </w:r>
      <w:r>
        <w:t xml:space="preserve"> и</w:t>
      </w:r>
      <w:r w:rsidRPr="00185D84">
        <w:t>зменением №1)</w:t>
      </w:r>
    </w:p>
    <w:p w:rsidR="00FE0B5D" w:rsidRDefault="00FE0B5D" w:rsidP="007E0E8B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>
        <w:t xml:space="preserve">Выполнить работы по подключению </w:t>
      </w:r>
      <w:r w:rsidR="006239AA">
        <w:t>светофоров</w:t>
      </w:r>
      <w:r>
        <w:t xml:space="preserve"> к дорожному контроллеру.</w:t>
      </w:r>
    </w:p>
    <w:p w:rsidR="002F7C76" w:rsidRDefault="007B2EF8" w:rsidP="002F7C76">
      <w:pPr>
        <w:pStyle w:val="40"/>
        <w:numPr>
          <w:ilvl w:val="1"/>
          <w:numId w:val="8"/>
        </w:numPr>
        <w:spacing w:line="320" w:lineRule="exact"/>
        <w:ind w:left="0" w:firstLine="0"/>
        <w:contextualSpacing/>
        <w:jc w:val="both"/>
      </w:pPr>
      <w:r>
        <w:t>Передать демонтированное</w:t>
      </w:r>
      <w:r w:rsidR="005755AD">
        <w:t xml:space="preserve"> </w:t>
      </w:r>
      <w:r>
        <w:t>оборудование</w:t>
      </w:r>
      <w:r w:rsidR="005755AD">
        <w:t xml:space="preserve"> балансодержателю светофорн</w:t>
      </w:r>
      <w:r w:rsidR="003A44AC">
        <w:t>ых</w:t>
      </w:r>
      <w:r w:rsidR="005755AD">
        <w:t xml:space="preserve"> объект</w:t>
      </w:r>
      <w:r w:rsidR="003A44AC">
        <w:t>ов</w:t>
      </w:r>
      <w:r w:rsidR="005755AD">
        <w:t xml:space="preserve"> </w:t>
      </w:r>
      <w:r w:rsidR="005755AD" w:rsidRPr="001C2E01">
        <w:t>по акту приемки/передачи имущества</w:t>
      </w:r>
      <w:r w:rsidR="005755AD">
        <w:t>.</w:t>
      </w:r>
    </w:p>
    <w:p w:rsidR="002F7C76" w:rsidRDefault="002F7C76" w:rsidP="002F7C76">
      <w:pPr>
        <w:pStyle w:val="40"/>
        <w:spacing w:line="320" w:lineRule="exact"/>
        <w:ind w:left="0"/>
        <w:contextualSpacing/>
        <w:jc w:val="both"/>
      </w:pPr>
    </w:p>
    <w:p w:rsidR="009C2418" w:rsidRPr="00CF037A" w:rsidRDefault="009C2418" w:rsidP="007E0E8B">
      <w:pPr>
        <w:pStyle w:val="40"/>
        <w:numPr>
          <w:ilvl w:val="0"/>
          <w:numId w:val="8"/>
        </w:numPr>
        <w:spacing w:line="320" w:lineRule="exact"/>
        <w:ind w:left="0" w:firstLine="0"/>
        <w:contextualSpacing/>
        <w:jc w:val="both"/>
        <w:rPr>
          <w:b/>
        </w:rPr>
      </w:pPr>
      <w:r w:rsidRPr="00CE368B">
        <w:rPr>
          <w:b/>
        </w:rPr>
        <w:t>Ввод</w:t>
      </w:r>
      <w:r w:rsidRPr="00CF037A">
        <w:rPr>
          <w:b/>
        </w:rPr>
        <w:t xml:space="preserve"> в эксплуатацию</w:t>
      </w:r>
    </w:p>
    <w:p w:rsidR="009C2418" w:rsidRDefault="009C2418" w:rsidP="00B612CB">
      <w:pPr>
        <w:pStyle w:val="40"/>
        <w:numPr>
          <w:ilvl w:val="1"/>
          <w:numId w:val="14"/>
        </w:numPr>
        <w:spacing w:line="320" w:lineRule="exact"/>
        <w:contextualSpacing/>
        <w:jc w:val="both"/>
      </w:pPr>
      <w:r>
        <w:t>Провести пуско-наладочные работы.</w:t>
      </w:r>
    </w:p>
    <w:p w:rsidR="009C2418" w:rsidRDefault="009C2418" w:rsidP="007E0E8B">
      <w:pPr>
        <w:pStyle w:val="40"/>
        <w:numPr>
          <w:ilvl w:val="1"/>
          <w:numId w:val="5"/>
        </w:numPr>
        <w:spacing w:line="320" w:lineRule="exact"/>
        <w:ind w:left="0" w:firstLine="0"/>
        <w:contextualSpacing/>
        <w:jc w:val="both"/>
      </w:pPr>
      <w:r>
        <w:t>Произвести запуск светофорн</w:t>
      </w:r>
      <w:r w:rsidR="005755AD">
        <w:t>ых</w:t>
      </w:r>
      <w:r>
        <w:t xml:space="preserve"> объект</w:t>
      </w:r>
      <w:r w:rsidR="005755AD">
        <w:t>ов</w:t>
      </w:r>
      <w:r>
        <w:t xml:space="preserve"> в эксплуатацию.</w:t>
      </w:r>
    </w:p>
    <w:p w:rsidR="00A36749" w:rsidRPr="00661B79" w:rsidRDefault="00A36749" w:rsidP="007E0E8B">
      <w:pPr>
        <w:pStyle w:val="40"/>
        <w:numPr>
          <w:ilvl w:val="1"/>
          <w:numId w:val="5"/>
        </w:numPr>
        <w:spacing w:line="320" w:lineRule="exact"/>
        <w:ind w:left="0" w:firstLine="0"/>
        <w:contextualSpacing/>
        <w:jc w:val="both"/>
      </w:pPr>
      <w:r w:rsidRPr="0006449A">
        <w:t>Внести изменения в паспорт</w:t>
      </w:r>
      <w:r w:rsidR="005755AD" w:rsidRPr="0006449A">
        <w:t>а</w:t>
      </w:r>
      <w:r w:rsidRPr="0006449A">
        <w:t xml:space="preserve"> светофорн</w:t>
      </w:r>
      <w:r w:rsidR="005755AD" w:rsidRPr="0006449A">
        <w:t>ых</w:t>
      </w:r>
      <w:r w:rsidRPr="0006449A">
        <w:t xml:space="preserve"> объект</w:t>
      </w:r>
      <w:r w:rsidR="005755AD" w:rsidRPr="0006449A">
        <w:t>ов</w:t>
      </w:r>
      <w:r w:rsidR="00661B79" w:rsidRPr="0006449A">
        <w:t xml:space="preserve"> </w:t>
      </w:r>
      <w:r w:rsidR="0006449A" w:rsidRPr="0006449A">
        <w:rPr>
          <w:sz w:val="22"/>
          <w:szCs w:val="22"/>
        </w:rPr>
        <w:t>ул. Коминтерна и Комсомольский проспект</w:t>
      </w:r>
      <w:r w:rsidRPr="0006449A">
        <w:t xml:space="preserve">, </w:t>
      </w:r>
      <w:r w:rsidR="0006449A" w:rsidRPr="0006449A">
        <w:rPr>
          <w:sz w:val="22"/>
          <w:szCs w:val="22"/>
        </w:rPr>
        <w:t xml:space="preserve">Пешеходный переход у санатория-профилактория </w:t>
      </w:r>
      <w:r w:rsidR="00B612CB">
        <w:rPr>
          <w:sz w:val="22"/>
          <w:szCs w:val="22"/>
        </w:rPr>
        <w:t>«</w:t>
      </w:r>
      <w:proofErr w:type="spellStart"/>
      <w:r w:rsidR="0006449A" w:rsidRPr="0006449A">
        <w:rPr>
          <w:sz w:val="22"/>
          <w:szCs w:val="22"/>
        </w:rPr>
        <w:t>Алмед</w:t>
      </w:r>
      <w:proofErr w:type="spellEnd"/>
      <w:r w:rsidR="00B612CB">
        <w:rPr>
          <w:sz w:val="22"/>
          <w:szCs w:val="22"/>
        </w:rPr>
        <w:t>»</w:t>
      </w:r>
      <w:r w:rsidR="0006449A" w:rsidRPr="0006449A">
        <w:rPr>
          <w:sz w:val="22"/>
          <w:szCs w:val="22"/>
        </w:rPr>
        <w:t xml:space="preserve"> по адресу  ул. </w:t>
      </w:r>
      <w:proofErr w:type="gramStart"/>
      <w:r w:rsidR="0006449A" w:rsidRPr="0006449A">
        <w:rPr>
          <w:sz w:val="22"/>
          <w:szCs w:val="22"/>
        </w:rPr>
        <w:t>Кировоградская</w:t>
      </w:r>
      <w:proofErr w:type="gramEnd"/>
      <w:r w:rsidR="0006449A" w:rsidRPr="0006449A">
        <w:rPr>
          <w:sz w:val="22"/>
          <w:szCs w:val="22"/>
        </w:rPr>
        <w:t>, 112</w:t>
      </w:r>
      <w:r w:rsidR="005755AD" w:rsidRPr="0006449A">
        <w:rPr>
          <w:sz w:val="22"/>
          <w:szCs w:val="22"/>
        </w:rPr>
        <w:t>,</w:t>
      </w:r>
      <w:r w:rsidR="005755AD" w:rsidRPr="0006449A">
        <w:t xml:space="preserve"> </w:t>
      </w:r>
      <w:r w:rsidRPr="0006449A">
        <w:t>по окончании</w:t>
      </w:r>
      <w:r w:rsidRPr="00661B79">
        <w:t xml:space="preserve"> работ передать Заказчику в двух экземплярах</w:t>
      </w:r>
      <w:r w:rsidR="00B71EDC">
        <w:t xml:space="preserve"> на каждый объект</w:t>
      </w:r>
      <w:r w:rsidRPr="00661B79">
        <w:t xml:space="preserve"> комплект </w:t>
      </w:r>
      <w:r w:rsidRPr="00A25751">
        <w:t>документации.</w:t>
      </w:r>
      <w:r w:rsidR="00BD1969" w:rsidRPr="00BD1969">
        <w:t xml:space="preserve"> </w:t>
      </w:r>
      <w:r w:rsidR="00BD1969" w:rsidRPr="00182222">
        <w:t>Паспорт</w:t>
      </w:r>
      <w:r w:rsidR="00B71EDC">
        <w:t>а</w:t>
      </w:r>
      <w:r w:rsidR="00BD1969" w:rsidRPr="00182222">
        <w:t xml:space="preserve"> светофорн</w:t>
      </w:r>
      <w:r w:rsidR="00B71EDC">
        <w:t>ых</w:t>
      </w:r>
      <w:r w:rsidR="00BD1969" w:rsidRPr="00182222">
        <w:t xml:space="preserve"> объект</w:t>
      </w:r>
      <w:r w:rsidR="00B71EDC">
        <w:t>ов</w:t>
      </w:r>
      <w:r w:rsidR="00BD1969" w:rsidRPr="00182222">
        <w:t xml:space="preserve"> долж</w:t>
      </w:r>
      <w:r w:rsidR="00B71EDC">
        <w:t>ны</w:t>
      </w:r>
      <w:r w:rsidR="00BD1969" w:rsidRPr="00182222">
        <w:t xml:space="preserve"> содержать перечень установленного оборудования с места расположения оборудования и номеров производителя оборудования.</w:t>
      </w:r>
    </w:p>
    <w:p w:rsidR="009C2418" w:rsidRPr="00661B79" w:rsidRDefault="009C2418" w:rsidP="007E0E8B">
      <w:pPr>
        <w:pStyle w:val="40"/>
        <w:numPr>
          <w:ilvl w:val="1"/>
          <w:numId w:val="5"/>
        </w:numPr>
        <w:spacing w:line="320" w:lineRule="exact"/>
        <w:ind w:left="0" w:firstLine="0"/>
        <w:contextualSpacing/>
        <w:jc w:val="both"/>
      </w:pPr>
      <w:r>
        <w:t>Установить срок тестовой эксплуатации светофорн</w:t>
      </w:r>
      <w:r w:rsidR="00B71EDC">
        <w:t>ых</w:t>
      </w:r>
      <w:r>
        <w:t xml:space="preserve"> объект</w:t>
      </w:r>
      <w:r w:rsidR="00B71EDC">
        <w:t>ов</w:t>
      </w:r>
      <w:r>
        <w:t xml:space="preserve">, в течение которого Подрядчик выполняет </w:t>
      </w:r>
      <w:r w:rsidRPr="00661B79">
        <w:t>работы по изменению режима работы светофорн</w:t>
      </w:r>
      <w:r w:rsidR="00B71EDC">
        <w:t>ых</w:t>
      </w:r>
      <w:r w:rsidRPr="00661B79">
        <w:t xml:space="preserve"> объект</w:t>
      </w:r>
      <w:r w:rsidR="00B71EDC">
        <w:t>ов</w:t>
      </w:r>
      <w:r w:rsidRPr="00661B79">
        <w:t xml:space="preserve"> по требованию Заказчика </w:t>
      </w:r>
      <w:r w:rsidR="00B612CB">
        <w:t>–</w:t>
      </w:r>
      <w:r w:rsidRPr="00661B79">
        <w:t xml:space="preserve"> 2 месяца с момента подписания Заказчиком акта приемки выполненных работ по </w:t>
      </w:r>
      <w:r w:rsidR="002056F3">
        <w:t>реконструкции</w:t>
      </w:r>
      <w:r w:rsidRPr="00661B79">
        <w:t xml:space="preserve"> светофорн</w:t>
      </w:r>
      <w:r w:rsidR="00B71EDC">
        <w:t>ых</w:t>
      </w:r>
      <w:r w:rsidRPr="00661B79">
        <w:t xml:space="preserve"> объект</w:t>
      </w:r>
      <w:r w:rsidR="00B71EDC">
        <w:t>ов</w:t>
      </w:r>
      <w:r w:rsidRPr="00661B79">
        <w:t>.</w:t>
      </w:r>
    </w:p>
    <w:p w:rsidR="00C63B5F" w:rsidRDefault="009C2418" w:rsidP="007E0E8B">
      <w:pPr>
        <w:pStyle w:val="40"/>
        <w:numPr>
          <w:ilvl w:val="1"/>
          <w:numId w:val="5"/>
        </w:numPr>
        <w:spacing w:line="320" w:lineRule="exact"/>
        <w:ind w:left="0" w:firstLine="0"/>
        <w:contextualSpacing/>
        <w:jc w:val="both"/>
      </w:pPr>
      <w:r w:rsidRPr="003A0C2A">
        <w:t>Установить гарантийный срок</w:t>
      </w:r>
      <w:r w:rsidRPr="004853D0">
        <w:t xml:space="preserve"> 12 месяцев с момента подписания Заказчиком </w:t>
      </w:r>
      <w:r w:rsidRPr="003A0C2A">
        <w:t xml:space="preserve">акта приемки выполненных работ по </w:t>
      </w:r>
      <w:r w:rsidR="002056F3">
        <w:t>реконструкции</w:t>
      </w:r>
      <w:r>
        <w:t xml:space="preserve"> светофорн</w:t>
      </w:r>
      <w:r w:rsidR="00B71EDC">
        <w:t>ых</w:t>
      </w:r>
      <w:r>
        <w:t xml:space="preserve"> объект</w:t>
      </w:r>
      <w:r w:rsidR="00B71EDC">
        <w:t>ов</w:t>
      </w:r>
      <w:r>
        <w:t>.</w:t>
      </w:r>
    </w:p>
    <w:p w:rsidR="00887D82" w:rsidRDefault="00887D82" w:rsidP="007E0E8B">
      <w:pPr>
        <w:jc w:val="right"/>
        <w:rPr>
          <w:sz w:val="22"/>
          <w:szCs w:val="22"/>
        </w:rPr>
      </w:pPr>
    </w:p>
    <w:p w:rsidR="00CF068B" w:rsidRDefault="00CF068B" w:rsidP="007E0E8B">
      <w:pPr>
        <w:jc w:val="center"/>
        <w:rPr>
          <w:b/>
          <w:sz w:val="24"/>
          <w:szCs w:val="24"/>
        </w:rPr>
      </w:pPr>
    </w:p>
    <w:p w:rsidR="00CF068B" w:rsidRDefault="00CF068B" w:rsidP="007E0E8B">
      <w:pPr>
        <w:jc w:val="center"/>
        <w:rPr>
          <w:b/>
          <w:sz w:val="24"/>
          <w:szCs w:val="24"/>
        </w:rPr>
      </w:pPr>
    </w:p>
    <w:p w:rsidR="00CF068B" w:rsidRDefault="00CF068B" w:rsidP="007E0E8B">
      <w:pPr>
        <w:jc w:val="center"/>
        <w:rPr>
          <w:b/>
          <w:sz w:val="24"/>
          <w:szCs w:val="24"/>
        </w:rPr>
      </w:pPr>
    </w:p>
    <w:p w:rsidR="00CF068B" w:rsidRDefault="00CF068B" w:rsidP="007E0E8B">
      <w:pPr>
        <w:jc w:val="center"/>
        <w:rPr>
          <w:b/>
          <w:sz w:val="24"/>
          <w:szCs w:val="24"/>
        </w:rPr>
      </w:pPr>
    </w:p>
    <w:p w:rsidR="00CF068B" w:rsidRDefault="00CF068B" w:rsidP="007E0E8B">
      <w:pPr>
        <w:jc w:val="center"/>
        <w:rPr>
          <w:b/>
          <w:sz w:val="24"/>
          <w:szCs w:val="24"/>
        </w:rPr>
      </w:pPr>
    </w:p>
    <w:p w:rsidR="00CF068B" w:rsidRDefault="00CF068B" w:rsidP="007E0E8B">
      <w:pPr>
        <w:jc w:val="center"/>
        <w:rPr>
          <w:b/>
          <w:sz w:val="24"/>
          <w:szCs w:val="24"/>
        </w:rPr>
      </w:pPr>
    </w:p>
    <w:p w:rsidR="00CF068B" w:rsidRDefault="00CF068B" w:rsidP="007E0E8B">
      <w:pPr>
        <w:jc w:val="center"/>
        <w:rPr>
          <w:b/>
          <w:sz w:val="24"/>
          <w:szCs w:val="24"/>
        </w:rPr>
      </w:pPr>
    </w:p>
    <w:p w:rsidR="00444D99" w:rsidRDefault="00444D99" w:rsidP="00444D99">
      <w:pPr>
        <w:spacing w:line="320" w:lineRule="exact"/>
        <w:ind w:right="-1"/>
        <w:contextualSpacing/>
        <w:jc w:val="right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lastRenderedPageBreak/>
        <w:t>Приложение №1</w:t>
      </w:r>
    </w:p>
    <w:p w:rsidR="00444D99" w:rsidRDefault="00444D99" w:rsidP="00444D99">
      <w:pPr>
        <w:spacing w:line="320" w:lineRule="exact"/>
        <w:ind w:right="-1"/>
        <w:contextualSpacing/>
        <w:jc w:val="right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к техническому заданию</w:t>
      </w:r>
    </w:p>
    <w:p w:rsidR="00444D99" w:rsidRDefault="00444D99" w:rsidP="007E0E8B">
      <w:pPr>
        <w:jc w:val="center"/>
        <w:rPr>
          <w:b/>
          <w:sz w:val="24"/>
          <w:szCs w:val="24"/>
        </w:rPr>
      </w:pPr>
    </w:p>
    <w:p w:rsidR="0006449A" w:rsidRDefault="00887D82" w:rsidP="007E0E8B">
      <w:pPr>
        <w:jc w:val="center"/>
        <w:rPr>
          <w:b/>
          <w:sz w:val="22"/>
          <w:szCs w:val="22"/>
        </w:rPr>
      </w:pPr>
      <w:r w:rsidRPr="00887D82">
        <w:rPr>
          <w:b/>
          <w:sz w:val="24"/>
          <w:szCs w:val="24"/>
        </w:rPr>
        <w:t xml:space="preserve">Схема организации дорожного движения </w:t>
      </w:r>
      <w:r w:rsidRPr="00887D82">
        <w:rPr>
          <w:b/>
          <w:sz w:val="24"/>
          <w:szCs w:val="24"/>
        </w:rPr>
        <w:br/>
      </w:r>
      <w:r w:rsidR="0006449A" w:rsidRPr="0006449A">
        <w:rPr>
          <w:b/>
          <w:sz w:val="22"/>
          <w:szCs w:val="22"/>
        </w:rPr>
        <w:t xml:space="preserve">пешеходный переход у санатория-профилактория </w:t>
      </w:r>
      <w:r w:rsidR="00B612CB">
        <w:rPr>
          <w:b/>
          <w:sz w:val="22"/>
          <w:szCs w:val="22"/>
        </w:rPr>
        <w:t>«</w:t>
      </w:r>
      <w:proofErr w:type="spellStart"/>
      <w:r w:rsidR="0006449A" w:rsidRPr="0006449A">
        <w:rPr>
          <w:b/>
          <w:sz w:val="22"/>
          <w:szCs w:val="22"/>
        </w:rPr>
        <w:t>Алмед</w:t>
      </w:r>
      <w:proofErr w:type="spellEnd"/>
      <w:r w:rsidR="00B612CB">
        <w:rPr>
          <w:b/>
          <w:sz w:val="22"/>
          <w:szCs w:val="22"/>
        </w:rPr>
        <w:t>»</w:t>
      </w:r>
      <w:r w:rsidR="0006449A" w:rsidRPr="0006449A">
        <w:rPr>
          <w:b/>
          <w:sz w:val="22"/>
          <w:szCs w:val="22"/>
        </w:rPr>
        <w:t xml:space="preserve"> </w:t>
      </w:r>
    </w:p>
    <w:p w:rsidR="00887D82" w:rsidRDefault="0006449A" w:rsidP="007E0E8B">
      <w:pPr>
        <w:jc w:val="center"/>
        <w:rPr>
          <w:b/>
          <w:sz w:val="22"/>
          <w:szCs w:val="22"/>
        </w:rPr>
      </w:pPr>
      <w:r w:rsidRPr="0006449A">
        <w:rPr>
          <w:b/>
          <w:sz w:val="22"/>
          <w:szCs w:val="22"/>
        </w:rPr>
        <w:t xml:space="preserve">по адресу  ул. </w:t>
      </w:r>
      <w:proofErr w:type="gramStart"/>
      <w:r w:rsidRPr="0006449A">
        <w:rPr>
          <w:b/>
          <w:sz w:val="22"/>
          <w:szCs w:val="22"/>
        </w:rPr>
        <w:t>Кировоградская</w:t>
      </w:r>
      <w:proofErr w:type="gramEnd"/>
      <w:r w:rsidRPr="0006449A">
        <w:rPr>
          <w:b/>
          <w:sz w:val="22"/>
          <w:szCs w:val="22"/>
        </w:rPr>
        <w:t>, 112</w:t>
      </w:r>
    </w:p>
    <w:p w:rsidR="0006449A" w:rsidRDefault="0006449A" w:rsidP="007E0E8B">
      <w:pPr>
        <w:jc w:val="center"/>
        <w:rPr>
          <w:b/>
          <w:sz w:val="22"/>
          <w:szCs w:val="22"/>
        </w:rPr>
      </w:pPr>
    </w:p>
    <w:p w:rsidR="0006449A" w:rsidRPr="00FE0B5D" w:rsidRDefault="0006449A" w:rsidP="007E0E8B">
      <w:pPr>
        <w:jc w:val="center"/>
        <w:rPr>
          <w:b/>
          <w:sz w:val="24"/>
          <w:szCs w:val="24"/>
        </w:rPr>
      </w:pPr>
    </w:p>
    <w:p w:rsidR="00E34CD6" w:rsidRDefault="0006449A" w:rsidP="00E34CD6">
      <w:r>
        <w:rPr>
          <w:noProof/>
        </w:rPr>
        <w:drawing>
          <wp:inline distT="0" distB="0" distL="0" distR="0" wp14:anchorId="0B2830C0" wp14:editId="1FE2E2DC">
            <wp:extent cx="6208212" cy="2457450"/>
            <wp:effectExtent l="0" t="0" r="2540" b="0"/>
            <wp:docPr id="2" name="Рисунок 2" descr="C:\Users\SBARTOV\Desktop\Рабочяя\МК\Реконструкция Компрос-Коминтерна и Кировоградская112\Кировоградская 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BARTOV\Desktop\Рабочяя\МК\Реконструкция Компрос-Коминтерна и Кировоградская112\Кировоградская 1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131"/>
                    <a:stretch/>
                  </pic:blipFill>
                  <pic:spPr bwMode="auto">
                    <a:xfrm>
                      <a:off x="0" y="0"/>
                      <a:ext cx="6210300" cy="2458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1EDC" w:rsidRDefault="00B71EDC" w:rsidP="00E34CD6"/>
    <w:p w:rsidR="00B71EDC" w:rsidRDefault="00B71EDC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CF068B" w:rsidRDefault="00CF068B" w:rsidP="00E34CD6"/>
    <w:p w:rsidR="00B71EDC" w:rsidRDefault="00B71EDC" w:rsidP="00E34CD6"/>
    <w:p w:rsidR="006C705C" w:rsidRDefault="006C705C" w:rsidP="00E34CD6"/>
    <w:p w:rsidR="006C705C" w:rsidRDefault="006C705C" w:rsidP="00E34CD6"/>
    <w:p w:rsidR="006C705C" w:rsidRDefault="006C705C" w:rsidP="00E34CD6"/>
    <w:p w:rsidR="00B71EDC" w:rsidRPr="00887D82" w:rsidRDefault="00B71EDC" w:rsidP="00B71EDC">
      <w:pPr>
        <w:jc w:val="center"/>
        <w:rPr>
          <w:b/>
          <w:sz w:val="24"/>
          <w:szCs w:val="24"/>
        </w:rPr>
      </w:pPr>
      <w:r w:rsidRPr="00887D82">
        <w:rPr>
          <w:b/>
          <w:sz w:val="24"/>
          <w:szCs w:val="24"/>
        </w:rPr>
        <w:t xml:space="preserve">Схема организации дорожного движения </w:t>
      </w:r>
      <w:r w:rsidRPr="00887D82">
        <w:rPr>
          <w:b/>
          <w:sz w:val="24"/>
          <w:szCs w:val="24"/>
        </w:rPr>
        <w:br/>
        <w:t xml:space="preserve">на перекрестке </w:t>
      </w:r>
      <w:r w:rsidR="0006449A" w:rsidRPr="0006449A">
        <w:rPr>
          <w:b/>
          <w:sz w:val="22"/>
          <w:szCs w:val="22"/>
        </w:rPr>
        <w:t>ул. Коминтерна и Комсомольский проспект</w:t>
      </w:r>
    </w:p>
    <w:p w:rsidR="00B71EDC" w:rsidRDefault="00B71EDC" w:rsidP="00B71EDC">
      <w:pPr>
        <w:jc w:val="center"/>
        <w:rPr>
          <w:b/>
          <w:sz w:val="22"/>
          <w:szCs w:val="22"/>
        </w:rPr>
      </w:pPr>
    </w:p>
    <w:p w:rsidR="004A7091" w:rsidRDefault="004A7091" w:rsidP="00B71EDC">
      <w:pPr>
        <w:jc w:val="center"/>
        <w:rPr>
          <w:noProof/>
        </w:rPr>
      </w:pPr>
    </w:p>
    <w:p w:rsidR="00CF068B" w:rsidRDefault="00CF068B" w:rsidP="00B71EDC">
      <w:pPr>
        <w:jc w:val="center"/>
        <w:rPr>
          <w:b/>
          <w:sz w:val="22"/>
          <w:szCs w:val="22"/>
        </w:rPr>
      </w:pPr>
      <w:r>
        <w:rPr>
          <w:noProof/>
        </w:rPr>
        <w:drawing>
          <wp:inline distT="0" distB="0" distL="0" distR="0" wp14:anchorId="5E25D2BC" wp14:editId="6C1254B4">
            <wp:extent cx="5940425" cy="844860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8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EDC" w:rsidRDefault="00B71EDC" w:rsidP="00B71EDC"/>
    <w:p w:rsidR="00246B20" w:rsidRDefault="00246B20" w:rsidP="00E34CD6"/>
    <w:p w:rsidR="00246B20" w:rsidRDefault="00246B20" w:rsidP="00246B20"/>
    <w:p w:rsidR="00246B20" w:rsidRDefault="00246B20" w:rsidP="00246B20">
      <w:pPr>
        <w:tabs>
          <w:tab w:val="left" w:pos="8175"/>
        </w:tabs>
      </w:pPr>
      <w:r>
        <w:lastRenderedPageBreak/>
        <w:tab/>
      </w:r>
    </w:p>
    <w:p w:rsidR="007B2EF8" w:rsidRDefault="008A2837" w:rsidP="007B2EF8">
      <w:pPr>
        <w:spacing w:line="320" w:lineRule="exact"/>
        <w:ind w:right="-1"/>
        <w:contextualSpacing/>
        <w:jc w:val="right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П</w:t>
      </w:r>
      <w:r w:rsidR="00D9435E">
        <w:rPr>
          <w:rFonts w:eastAsia="Calibri"/>
          <w:sz w:val="24"/>
          <w:szCs w:val="24"/>
        </w:rPr>
        <w:t>риложение № 2</w:t>
      </w:r>
    </w:p>
    <w:p w:rsidR="007B2EF8" w:rsidRDefault="007B2EF8" w:rsidP="007B2EF8">
      <w:pPr>
        <w:spacing w:line="320" w:lineRule="exact"/>
        <w:ind w:right="-1"/>
        <w:contextualSpacing/>
        <w:jc w:val="right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к техническому заданию</w:t>
      </w:r>
    </w:p>
    <w:p w:rsidR="007B2EF8" w:rsidRDefault="007B2EF8" w:rsidP="007B2EF8">
      <w:pPr>
        <w:ind w:right="-1"/>
        <w:jc w:val="both"/>
        <w:rPr>
          <w:sz w:val="24"/>
          <w:szCs w:val="24"/>
        </w:rPr>
      </w:pPr>
    </w:p>
    <w:p w:rsidR="007B2EF8" w:rsidRDefault="007B2EF8" w:rsidP="007B2EF8">
      <w:pPr>
        <w:ind w:right="-1"/>
        <w:jc w:val="center"/>
        <w:rPr>
          <w:b/>
          <w:bCs/>
          <w:iCs/>
          <w:sz w:val="24"/>
          <w:szCs w:val="24"/>
        </w:rPr>
      </w:pPr>
      <w:r>
        <w:rPr>
          <w:b/>
          <w:bCs/>
          <w:iCs/>
          <w:sz w:val="24"/>
          <w:szCs w:val="24"/>
        </w:rPr>
        <w:t>ТЕХНИЧЕСКИЕ ХАРАКТЕРИСТИКИ ОБОРУДОВАНИЯ</w:t>
      </w:r>
      <w:r w:rsidR="00B612CB">
        <w:rPr>
          <w:b/>
          <w:bCs/>
          <w:iCs/>
          <w:sz w:val="24"/>
          <w:szCs w:val="24"/>
        </w:rPr>
        <w:t xml:space="preserve"> И КОНСТРУКЦИЙ</w:t>
      </w:r>
    </w:p>
    <w:p w:rsidR="007B2EF8" w:rsidRDefault="007B2EF8" w:rsidP="007B2EF8">
      <w:pPr>
        <w:ind w:right="-1"/>
        <w:jc w:val="both"/>
        <w:rPr>
          <w:bCs/>
          <w:iCs/>
          <w:sz w:val="24"/>
          <w:szCs w:val="24"/>
        </w:rPr>
      </w:pPr>
    </w:p>
    <w:tbl>
      <w:tblPr>
        <w:tblW w:w="1006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0"/>
        <w:gridCol w:w="2514"/>
        <w:gridCol w:w="6841"/>
      </w:tblGrid>
      <w:tr w:rsidR="007B2EF8" w:rsidTr="007B2EF8">
        <w:trPr>
          <w:trHeight w:val="49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2EF8" w:rsidRDefault="007B2EF8">
            <w:pPr>
              <w:spacing w:line="276" w:lineRule="auto"/>
              <w:ind w:right="-1"/>
              <w:jc w:val="both"/>
              <w:rPr>
                <w:b/>
                <w:bCs/>
                <w:iCs/>
                <w:sz w:val="24"/>
                <w:szCs w:val="24"/>
                <w:lang w:eastAsia="en-US"/>
              </w:rPr>
            </w:pPr>
            <w:r>
              <w:rPr>
                <w:b/>
                <w:bCs/>
                <w:iCs/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2EF8" w:rsidRDefault="007B2EF8">
            <w:pPr>
              <w:spacing w:line="276" w:lineRule="auto"/>
              <w:ind w:right="-1"/>
              <w:jc w:val="both"/>
              <w:rPr>
                <w:b/>
                <w:bCs/>
                <w:iCs/>
                <w:sz w:val="24"/>
                <w:szCs w:val="24"/>
                <w:lang w:eastAsia="en-US"/>
              </w:rPr>
            </w:pPr>
            <w:r>
              <w:rPr>
                <w:b/>
                <w:bCs/>
                <w:iCs/>
                <w:sz w:val="24"/>
                <w:szCs w:val="24"/>
                <w:lang w:eastAsia="en-US"/>
              </w:rPr>
              <w:t>Наименование оборудования</w:t>
            </w:r>
          </w:p>
        </w:tc>
        <w:tc>
          <w:tcPr>
            <w:tcW w:w="6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2EF8" w:rsidRDefault="007B2EF8">
            <w:pPr>
              <w:spacing w:line="276" w:lineRule="auto"/>
              <w:ind w:right="-1"/>
              <w:jc w:val="both"/>
              <w:rPr>
                <w:b/>
                <w:bCs/>
                <w:iCs/>
                <w:sz w:val="24"/>
                <w:szCs w:val="24"/>
                <w:lang w:eastAsia="en-US"/>
              </w:rPr>
            </w:pPr>
            <w:r>
              <w:rPr>
                <w:b/>
                <w:bCs/>
                <w:iCs/>
                <w:sz w:val="24"/>
                <w:szCs w:val="24"/>
                <w:lang w:eastAsia="en-US"/>
              </w:rPr>
              <w:t>Технические характеристики</w:t>
            </w:r>
          </w:p>
        </w:tc>
      </w:tr>
      <w:tr w:rsidR="00634BA1" w:rsidTr="007B2EF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BA1" w:rsidRDefault="00634BA1">
            <w:pPr>
              <w:spacing w:line="276" w:lineRule="auto"/>
              <w:ind w:right="-1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4BA1" w:rsidRDefault="00634BA1">
            <w:pPr>
              <w:spacing w:line="276" w:lineRule="auto"/>
              <w:ind w:right="-1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Устройство звукового сопровождения для слабовидящих пешеходов (УЗС)</w:t>
            </w:r>
          </w:p>
        </w:tc>
        <w:tc>
          <w:tcPr>
            <w:tcW w:w="6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BA1" w:rsidRDefault="00634BA1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1. Диапазон напряжение питания переменного тока частотой 50 Гц  (от 187 до 242 В)</w:t>
            </w:r>
            <w:r>
              <w:rPr>
                <w:b/>
                <w:bCs/>
                <w:iCs/>
                <w:sz w:val="24"/>
                <w:szCs w:val="24"/>
                <w:lang w:eastAsia="en-US"/>
              </w:rPr>
              <w:t xml:space="preserve"> #</w:t>
            </w:r>
            <w:r>
              <w:rPr>
                <w:bCs/>
                <w:iCs/>
                <w:sz w:val="24"/>
                <w:szCs w:val="24"/>
                <w:lang w:eastAsia="en-US"/>
              </w:rPr>
              <w:t>;</w:t>
            </w:r>
          </w:p>
          <w:p w:rsidR="00634BA1" w:rsidRDefault="00634BA1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highlight w:val="yellow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2. Потребляемая мощность, не более 2 Вт;</w:t>
            </w:r>
          </w:p>
          <w:p w:rsidR="00634BA1" w:rsidRDefault="00634BA1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 xml:space="preserve">3. Уровень звука сигнала перехода при максимальном уровне громкости, 90 </w:t>
            </w:r>
            <w:proofErr w:type="spellStart"/>
            <w:r>
              <w:rPr>
                <w:bCs/>
                <w:iCs/>
                <w:sz w:val="24"/>
                <w:szCs w:val="24"/>
                <w:lang w:eastAsia="en-US"/>
              </w:rPr>
              <w:t>дБА</w:t>
            </w:r>
            <w:proofErr w:type="spellEnd"/>
            <w:r>
              <w:rPr>
                <w:bCs/>
                <w:iCs/>
                <w:sz w:val="24"/>
                <w:szCs w:val="24"/>
                <w:lang w:eastAsia="en-US"/>
              </w:rPr>
              <w:t>;</w:t>
            </w:r>
          </w:p>
          <w:p w:rsidR="00634BA1" w:rsidRDefault="00634BA1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4. Частота звукового сигнала перехода (2300±50)# Гц;</w:t>
            </w:r>
          </w:p>
          <w:p w:rsidR="00634BA1" w:rsidRDefault="00634BA1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5. Частота повторения звукового сигнала перехода не менее 2 Гц;</w:t>
            </w:r>
          </w:p>
          <w:p w:rsidR="00634BA1" w:rsidRDefault="00634BA1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6. Климатическое исполнение УХЛ по ГОСТ 15150-69;</w:t>
            </w:r>
          </w:p>
          <w:p w:rsidR="00634BA1" w:rsidRDefault="00634BA1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7. Диапазон рабочих температур (от -60 до +45 °С) #;</w:t>
            </w:r>
          </w:p>
          <w:p w:rsidR="00634BA1" w:rsidRDefault="00634BA1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8. Допустимая относительная влажность при температуре +25</w:t>
            </w:r>
            <w:proofErr w:type="gramStart"/>
            <w:r>
              <w:rPr>
                <w:bCs/>
                <w:iCs/>
                <w:sz w:val="24"/>
                <w:szCs w:val="24"/>
                <w:lang w:eastAsia="en-US"/>
              </w:rPr>
              <w:t>°С</w:t>
            </w:r>
            <w:proofErr w:type="gramEnd"/>
            <w:r>
              <w:rPr>
                <w:bCs/>
                <w:iCs/>
                <w:sz w:val="24"/>
                <w:szCs w:val="24"/>
                <w:lang w:eastAsia="en-US"/>
              </w:rPr>
              <w:t xml:space="preserve">  не более 98%</w:t>
            </w:r>
            <w:r>
              <w:rPr>
                <w:b/>
                <w:bCs/>
                <w:iCs/>
                <w:sz w:val="24"/>
                <w:szCs w:val="24"/>
                <w:lang w:eastAsia="en-US"/>
              </w:rPr>
              <w:t>;</w:t>
            </w:r>
          </w:p>
          <w:p w:rsidR="00634BA1" w:rsidRDefault="00634BA1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9. Степень защиты оболочки УЗС по ГОСТ 14254 IP33;</w:t>
            </w:r>
          </w:p>
          <w:p w:rsidR="00634BA1" w:rsidRDefault="00634BA1" w:rsidP="006A7988">
            <w:pPr>
              <w:spacing w:line="276" w:lineRule="auto"/>
              <w:ind w:right="-1" w:firstLine="354"/>
              <w:jc w:val="both"/>
              <w:rPr>
                <w:rFonts w:eastAsia="Calibri"/>
                <w:b/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10. Срок службы не менее 10 лет.</w:t>
            </w:r>
          </w:p>
        </w:tc>
      </w:tr>
      <w:tr w:rsidR="007B2EF8" w:rsidTr="00105235">
        <w:trPr>
          <w:trHeight w:val="27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2EF8" w:rsidRDefault="007B2EF8">
            <w:pPr>
              <w:spacing w:line="276" w:lineRule="auto"/>
              <w:ind w:right="-1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2.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2EF8" w:rsidRDefault="007B2EF8">
            <w:pPr>
              <w:spacing w:line="276" w:lineRule="auto"/>
              <w:ind w:right="-1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Светофор светодиодный «СКДС» или эквивалент</w:t>
            </w:r>
          </w:p>
        </w:tc>
        <w:tc>
          <w:tcPr>
            <w:tcW w:w="6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2EF8" w:rsidRDefault="007B2EF8" w:rsidP="006A7988">
            <w:pPr>
              <w:numPr>
                <w:ilvl w:val="0"/>
                <w:numId w:val="10"/>
              </w:numPr>
              <w:spacing w:line="276" w:lineRule="auto"/>
              <w:ind w:left="71" w:right="-1" w:firstLine="283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 xml:space="preserve">Источник света </w:t>
            </w:r>
            <w:r w:rsidR="00B612CB">
              <w:rPr>
                <w:bCs/>
                <w:iCs/>
                <w:sz w:val="24"/>
                <w:szCs w:val="24"/>
                <w:lang w:eastAsia="en-US"/>
              </w:rPr>
              <w:t>–</w:t>
            </w:r>
            <w:r>
              <w:rPr>
                <w:bCs/>
                <w:iCs/>
                <w:sz w:val="24"/>
                <w:szCs w:val="24"/>
                <w:lang w:eastAsia="en-US"/>
              </w:rPr>
              <w:t xml:space="preserve"> светоизлучающие диоды; </w:t>
            </w:r>
          </w:p>
          <w:p w:rsidR="007B2EF8" w:rsidRDefault="007B2EF8" w:rsidP="006A7988">
            <w:pPr>
              <w:numPr>
                <w:ilvl w:val="0"/>
                <w:numId w:val="10"/>
              </w:numPr>
              <w:spacing w:line="276" w:lineRule="auto"/>
              <w:ind w:left="71" w:right="-1" w:firstLine="283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 xml:space="preserve">Корпус </w:t>
            </w:r>
            <w:r w:rsidR="00B612CB">
              <w:rPr>
                <w:bCs/>
                <w:iCs/>
                <w:sz w:val="24"/>
                <w:szCs w:val="24"/>
                <w:lang w:eastAsia="en-US"/>
              </w:rPr>
              <w:t>–</w:t>
            </w:r>
            <w:r>
              <w:rPr>
                <w:bCs/>
                <w:iCs/>
                <w:sz w:val="24"/>
                <w:szCs w:val="24"/>
                <w:lang w:eastAsia="en-US"/>
              </w:rPr>
              <w:t xml:space="preserve"> ударопрочный поликарбонат;</w:t>
            </w:r>
          </w:p>
          <w:p w:rsidR="007B2EF8" w:rsidRDefault="007B2EF8" w:rsidP="006A7988">
            <w:pPr>
              <w:numPr>
                <w:ilvl w:val="0"/>
                <w:numId w:val="10"/>
              </w:numPr>
              <w:spacing w:line="276" w:lineRule="auto"/>
              <w:ind w:left="71" w:right="-1" w:firstLine="283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Потребляемая мощность излучающего элемента не более 40 Ватт;</w:t>
            </w:r>
          </w:p>
          <w:p w:rsidR="007B2EF8" w:rsidRDefault="007B2EF8" w:rsidP="006A7988">
            <w:pPr>
              <w:numPr>
                <w:ilvl w:val="0"/>
                <w:numId w:val="10"/>
              </w:numPr>
              <w:spacing w:line="276" w:lineRule="auto"/>
              <w:ind w:left="71" w:right="-1" w:firstLine="283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Диаметр выходной апертуры сигналов светофоров  –</w:t>
            </w:r>
          </w:p>
          <w:p w:rsidR="007B2EF8" w:rsidRDefault="007B2EF8" w:rsidP="006A7988">
            <w:pPr>
              <w:spacing w:line="276" w:lineRule="auto"/>
              <w:ind w:left="71" w:right="-1" w:firstLine="283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не менее 300 мм;</w:t>
            </w:r>
          </w:p>
          <w:p w:rsidR="007B2EF8" w:rsidRDefault="007B2EF8" w:rsidP="006A7988">
            <w:pPr>
              <w:numPr>
                <w:ilvl w:val="0"/>
                <w:numId w:val="10"/>
              </w:numPr>
              <w:spacing w:line="276" w:lineRule="auto"/>
              <w:ind w:left="71" w:right="-1" w:firstLine="283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Климатическое исполнение светофоров УХЛ по ГОСТ 15150-69;</w:t>
            </w:r>
          </w:p>
          <w:p w:rsidR="007B2EF8" w:rsidRDefault="007B2EF8" w:rsidP="006A7988">
            <w:pPr>
              <w:numPr>
                <w:ilvl w:val="0"/>
                <w:numId w:val="10"/>
              </w:numPr>
              <w:spacing w:line="276" w:lineRule="auto"/>
              <w:ind w:left="71" w:right="-1" w:firstLine="283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Степень защиты от воздействия внешних факторов IP 54;</w:t>
            </w:r>
          </w:p>
          <w:p w:rsidR="007B2EF8" w:rsidRDefault="007B2EF8" w:rsidP="006A7988">
            <w:pPr>
              <w:numPr>
                <w:ilvl w:val="0"/>
                <w:numId w:val="10"/>
              </w:numPr>
              <w:spacing w:line="276" w:lineRule="auto"/>
              <w:ind w:left="71" w:right="-1" w:firstLine="283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Наработка на отказ не менее 50 000 часов;</w:t>
            </w:r>
          </w:p>
          <w:p w:rsidR="007B2EF8" w:rsidRDefault="007B2EF8" w:rsidP="006A7988">
            <w:pPr>
              <w:numPr>
                <w:ilvl w:val="0"/>
                <w:numId w:val="10"/>
              </w:numPr>
              <w:spacing w:line="276" w:lineRule="auto"/>
              <w:ind w:left="71" w:right="-1" w:firstLine="283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На светофоры  изготовителем должен быть установлен гарантийный срок не менее 12 месяцев с момента ввода в эксплуатацию;</w:t>
            </w:r>
          </w:p>
          <w:p w:rsidR="007B2EF8" w:rsidRPr="00105235" w:rsidRDefault="007B2EF8" w:rsidP="006A7988">
            <w:pPr>
              <w:numPr>
                <w:ilvl w:val="0"/>
                <w:numId w:val="10"/>
              </w:numPr>
              <w:spacing w:line="276" w:lineRule="auto"/>
              <w:ind w:left="71" w:right="-1" w:firstLine="283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Режим работы – непрерывный.</w:t>
            </w:r>
          </w:p>
        </w:tc>
      </w:tr>
      <w:tr w:rsidR="007B2EF8" w:rsidTr="007B2EF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2EF8" w:rsidRDefault="007B2EF8">
            <w:pPr>
              <w:spacing w:line="276" w:lineRule="auto"/>
              <w:ind w:right="-1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3.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B2EF8" w:rsidRPr="00105235" w:rsidRDefault="007B2EF8">
            <w:pPr>
              <w:spacing w:line="276" w:lineRule="auto"/>
              <w:ind w:right="-1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 w:rsidRPr="00105235">
              <w:rPr>
                <w:bCs/>
                <w:iCs/>
                <w:sz w:val="24"/>
                <w:szCs w:val="24"/>
                <w:lang w:eastAsia="en-US"/>
              </w:rPr>
              <w:t>Табло обратного отчета времени (ТООВ)</w:t>
            </w:r>
          </w:p>
        </w:tc>
        <w:tc>
          <w:tcPr>
            <w:tcW w:w="6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2EF8" w:rsidRPr="00105235" w:rsidRDefault="007B2EF8" w:rsidP="006A7988">
            <w:pPr>
              <w:numPr>
                <w:ilvl w:val="0"/>
                <w:numId w:val="12"/>
              </w:numPr>
              <w:spacing w:line="276" w:lineRule="auto"/>
              <w:ind w:left="71" w:right="-1" w:firstLine="283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 w:rsidRPr="00105235">
              <w:rPr>
                <w:bCs/>
                <w:iCs/>
                <w:sz w:val="24"/>
                <w:szCs w:val="24"/>
                <w:lang w:eastAsia="en-US"/>
              </w:rPr>
              <w:t xml:space="preserve">Рабочий диапазон температуры окружающей среды </w:t>
            </w:r>
            <w:r w:rsidRPr="00105235">
              <w:rPr>
                <w:bCs/>
                <w:iCs/>
                <w:sz w:val="24"/>
                <w:szCs w:val="24"/>
                <w:lang w:eastAsia="en-US"/>
              </w:rPr>
              <w:br/>
              <w:t xml:space="preserve">(от </w:t>
            </w:r>
            <w:r w:rsidR="00B612CB">
              <w:rPr>
                <w:bCs/>
                <w:iCs/>
                <w:sz w:val="24"/>
                <w:szCs w:val="24"/>
                <w:lang w:eastAsia="en-US"/>
              </w:rPr>
              <w:t>–</w:t>
            </w:r>
            <w:r w:rsidRPr="00105235">
              <w:rPr>
                <w:bCs/>
                <w:iCs/>
                <w:sz w:val="24"/>
                <w:szCs w:val="24"/>
                <w:lang w:eastAsia="en-US"/>
              </w:rPr>
              <w:t xml:space="preserve"> 60</w:t>
            </w:r>
            <w:proofErr w:type="gramStart"/>
            <w:r w:rsidRPr="00105235">
              <w:rPr>
                <w:bCs/>
                <w:iCs/>
                <w:sz w:val="24"/>
                <w:szCs w:val="24"/>
                <w:lang w:eastAsia="en-US"/>
              </w:rPr>
              <w:t xml:space="preserve"> С</w:t>
            </w:r>
            <w:proofErr w:type="gramEnd"/>
            <w:r w:rsidRPr="00105235">
              <w:rPr>
                <w:bCs/>
                <w:iCs/>
                <w:sz w:val="24"/>
                <w:szCs w:val="24"/>
                <w:lang w:eastAsia="en-US"/>
              </w:rPr>
              <w:t xml:space="preserve"> до + 70 С) #;</w:t>
            </w:r>
          </w:p>
          <w:p w:rsidR="007B2EF8" w:rsidRPr="00105235" w:rsidRDefault="007B2EF8" w:rsidP="006A7988">
            <w:pPr>
              <w:numPr>
                <w:ilvl w:val="0"/>
                <w:numId w:val="12"/>
              </w:numPr>
              <w:spacing w:line="276" w:lineRule="auto"/>
              <w:ind w:left="71" w:right="-1" w:firstLine="283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 w:rsidRPr="00105235">
              <w:rPr>
                <w:bCs/>
                <w:iCs/>
                <w:sz w:val="24"/>
                <w:szCs w:val="24"/>
                <w:lang w:eastAsia="en-US"/>
              </w:rPr>
              <w:t>Рабочий диапазон напряжения питания сети переменного тока 220</w:t>
            </w:r>
            <w:proofErr w:type="gramStart"/>
            <w:r w:rsidRPr="00105235">
              <w:rPr>
                <w:bCs/>
                <w:iCs/>
                <w:sz w:val="24"/>
                <w:szCs w:val="24"/>
                <w:lang w:eastAsia="en-US"/>
              </w:rPr>
              <w:t xml:space="preserve"> В</w:t>
            </w:r>
            <w:proofErr w:type="gramEnd"/>
            <w:r w:rsidRPr="00105235">
              <w:rPr>
                <w:bCs/>
                <w:iCs/>
                <w:sz w:val="24"/>
                <w:szCs w:val="24"/>
                <w:lang w:eastAsia="en-US"/>
              </w:rPr>
              <w:t xml:space="preserve">  с частотой (от 49 Гц до 51 Гц) #;</w:t>
            </w:r>
          </w:p>
          <w:p w:rsidR="007B2EF8" w:rsidRPr="00105235" w:rsidRDefault="007B2EF8" w:rsidP="006A7988">
            <w:pPr>
              <w:numPr>
                <w:ilvl w:val="0"/>
                <w:numId w:val="12"/>
              </w:numPr>
              <w:spacing w:line="276" w:lineRule="auto"/>
              <w:ind w:left="71" w:right="-1" w:firstLine="283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 w:rsidRPr="00105235">
              <w:rPr>
                <w:bCs/>
                <w:iCs/>
                <w:sz w:val="24"/>
                <w:szCs w:val="24"/>
                <w:lang w:eastAsia="en-US"/>
              </w:rPr>
              <w:t>Двухразрядное цифровое табло обратного отсчета времени;</w:t>
            </w:r>
          </w:p>
          <w:p w:rsidR="007B2EF8" w:rsidRPr="00105235" w:rsidRDefault="007B2EF8" w:rsidP="006A7988">
            <w:pPr>
              <w:numPr>
                <w:ilvl w:val="0"/>
                <w:numId w:val="12"/>
              </w:numPr>
              <w:spacing w:line="276" w:lineRule="auto"/>
              <w:ind w:left="71" w:right="-1" w:firstLine="283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 w:rsidRPr="00105235">
              <w:rPr>
                <w:bCs/>
                <w:iCs/>
                <w:sz w:val="24"/>
                <w:szCs w:val="24"/>
                <w:lang w:eastAsia="en-US"/>
              </w:rPr>
              <w:t>При мигании сигнала светофора мигание значения на  ТООВ;</w:t>
            </w:r>
          </w:p>
          <w:p w:rsidR="007B2EF8" w:rsidRPr="00105235" w:rsidRDefault="007B2EF8" w:rsidP="006A7988">
            <w:pPr>
              <w:numPr>
                <w:ilvl w:val="0"/>
                <w:numId w:val="12"/>
              </w:numPr>
              <w:spacing w:line="276" w:lineRule="auto"/>
              <w:ind w:left="71" w:right="-1" w:firstLine="283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 w:rsidRPr="00105235">
              <w:rPr>
                <w:bCs/>
                <w:iCs/>
                <w:sz w:val="24"/>
                <w:szCs w:val="24"/>
                <w:lang w:eastAsia="en-US"/>
              </w:rPr>
              <w:t>Обратный отсчет производится до «нуля» с шагом 1 сек.;</w:t>
            </w:r>
          </w:p>
          <w:p w:rsidR="007B2EF8" w:rsidRPr="00105235" w:rsidRDefault="007B2EF8" w:rsidP="006A7988">
            <w:pPr>
              <w:numPr>
                <w:ilvl w:val="0"/>
                <w:numId w:val="12"/>
              </w:numPr>
              <w:spacing w:line="276" w:lineRule="auto"/>
              <w:ind w:left="71" w:right="-1" w:firstLine="283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 w:rsidRPr="00105235">
              <w:rPr>
                <w:bCs/>
                <w:iCs/>
                <w:sz w:val="24"/>
                <w:szCs w:val="24"/>
                <w:lang w:eastAsia="en-US"/>
              </w:rPr>
              <w:t>Вывод индикации на светодиодное  табло;</w:t>
            </w:r>
          </w:p>
          <w:p w:rsidR="007B2EF8" w:rsidRPr="00105235" w:rsidRDefault="007B2EF8" w:rsidP="006A7988">
            <w:pPr>
              <w:numPr>
                <w:ilvl w:val="0"/>
                <w:numId w:val="12"/>
              </w:numPr>
              <w:spacing w:line="276" w:lineRule="auto"/>
              <w:ind w:left="71" w:right="-1" w:firstLine="283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 w:rsidRPr="00105235">
              <w:rPr>
                <w:bCs/>
                <w:iCs/>
                <w:sz w:val="24"/>
                <w:szCs w:val="24"/>
                <w:lang w:eastAsia="en-US"/>
              </w:rPr>
              <w:t>Высота цифр не менее 200 мм;</w:t>
            </w:r>
          </w:p>
          <w:p w:rsidR="007B2EF8" w:rsidRPr="00105235" w:rsidRDefault="007B2EF8" w:rsidP="006A7988">
            <w:pPr>
              <w:numPr>
                <w:ilvl w:val="0"/>
                <w:numId w:val="12"/>
              </w:numPr>
              <w:spacing w:line="276" w:lineRule="auto"/>
              <w:ind w:left="71" w:right="-1" w:firstLine="283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 w:rsidRPr="00105235">
              <w:rPr>
                <w:bCs/>
                <w:iCs/>
                <w:sz w:val="24"/>
                <w:szCs w:val="24"/>
                <w:lang w:eastAsia="en-US"/>
              </w:rPr>
              <w:t>Срок службы не менее 10 лет;</w:t>
            </w:r>
          </w:p>
          <w:p w:rsidR="007B2EF8" w:rsidRPr="00105235" w:rsidRDefault="007B2EF8" w:rsidP="006A7988">
            <w:pPr>
              <w:numPr>
                <w:ilvl w:val="0"/>
                <w:numId w:val="12"/>
              </w:numPr>
              <w:spacing w:line="276" w:lineRule="auto"/>
              <w:ind w:left="71" w:right="-1" w:firstLine="283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 w:rsidRPr="00105235">
              <w:rPr>
                <w:bCs/>
                <w:iCs/>
                <w:sz w:val="24"/>
                <w:szCs w:val="24"/>
                <w:lang w:eastAsia="en-US"/>
              </w:rPr>
              <w:lastRenderedPageBreak/>
              <w:t>Гарантийный срок эксплуатации не менее 24 месяцев;</w:t>
            </w:r>
          </w:p>
          <w:p w:rsidR="007B2EF8" w:rsidRPr="00105235" w:rsidRDefault="007B2EF8" w:rsidP="006A7988">
            <w:pPr>
              <w:numPr>
                <w:ilvl w:val="0"/>
                <w:numId w:val="12"/>
              </w:numPr>
              <w:spacing w:line="320" w:lineRule="exact"/>
              <w:ind w:left="71" w:right="-1" w:firstLine="283"/>
              <w:jc w:val="both"/>
              <w:rPr>
                <w:rFonts w:eastAsia="Calibri"/>
                <w:bCs/>
                <w:iCs/>
                <w:sz w:val="24"/>
                <w:szCs w:val="24"/>
                <w:lang w:eastAsia="en-US"/>
              </w:rPr>
            </w:pPr>
            <w:r w:rsidRPr="00105235">
              <w:rPr>
                <w:bCs/>
                <w:iCs/>
                <w:sz w:val="24"/>
                <w:szCs w:val="24"/>
                <w:lang w:eastAsia="en-US"/>
              </w:rPr>
              <w:t>Режим работы – непрерывный</w:t>
            </w:r>
          </w:p>
        </w:tc>
      </w:tr>
      <w:tr w:rsidR="00B612CB" w:rsidTr="007B2EF8"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CB" w:rsidRDefault="00B612CB">
            <w:pPr>
              <w:spacing w:line="276" w:lineRule="auto"/>
              <w:ind w:right="-1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lastRenderedPageBreak/>
              <w:t>4.</w:t>
            </w:r>
          </w:p>
        </w:tc>
        <w:tc>
          <w:tcPr>
            <w:tcW w:w="2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CB" w:rsidRPr="00105235" w:rsidRDefault="006A7988" w:rsidP="006A7988">
            <w:pPr>
              <w:spacing w:line="276" w:lineRule="auto"/>
              <w:ind w:right="-1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Пешеходные о</w:t>
            </w:r>
            <w:r w:rsidR="00B612CB">
              <w:rPr>
                <w:bCs/>
                <w:iCs/>
                <w:sz w:val="24"/>
                <w:szCs w:val="24"/>
                <w:lang w:eastAsia="en-US"/>
              </w:rPr>
              <w:t>граждения</w:t>
            </w:r>
          </w:p>
        </w:tc>
        <w:tc>
          <w:tcPr>
            <w:tcW w:w="6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CB" w:rsidRDefault="00B612CB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 w:rsidRPr="00B612CB">
              <w:rPr>
                <w:bCs/>
                <w:iCs/>
                <w:sz w:val="24"/>
                <w:szCs w:val="24"/>
                <w:lang w:eastAsia="en-US"/>
              </w:rPr>
              <w:t>1.</w:t>
            </w:r>
            <w:r>
              <w:rPr>
                <w:bCs/>
                <w:iCs/>
                <w:sz w:val="24"/>
                <w:szCs w:val="24"/>
                <w:lang w:eastAsia="en-US"/>
              </w:rPr>
              <w:t xml:space="preserve"> Назначение – ограничивающее;</w:t>
            </w:r>
          </w:p>
          <w:p w:rsidR="00B612CB" w:rsidRDefault="00B612CB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2. Высота – 0,9 м.</w:t>
            </w:r>
            <w:r w:rsidR="006A7988">
              <w:rPr>
                <w:bCs/>
                <w:iCs/>
                <w:sz w:val="24"/>
                <w:szCs w:val="24"/>
                <w:lang w:eastAsia="en-US"/>
              </w:rPr>
              <w:t>;</w:t>
            </w:r>
          </w:p>
          <w:p w:rsidR="00B612CB" w:rsidRDefault="00B612CB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 xml:space="preserve">3. </w:t>
            </w:r>
            <w:r w:rsidR="006A7988">
              <w:rPr>
                <w:bCs/>
                <w:iCs/>
                <w:sz w:val="24"/>
                <w:szCs w:val="24"/>
                <w:lang w:eastAsia="en-US"/>
              </w:rPr>
              <w:t xml:space="preserve">Общая протяженность 27 </w:t>
            </w:r>
            <w:proofErr w:type="spellStart"/>
            <w:r w:rsidR="006A7988">
              <w:rPr>
                <w:bCs/>
                <w:iCs/>
                <w:sz w:val="24"/>
                <w:szCs w:val="24"/>
                <w:lang w:eastAsia="en-US"/>
              </w:rPr>
              <w:t>пог</w:t>
            </w:r>
            <w:proofErr w:type="spellEnd"/>
            <w:r w:rsidR="006A7988">
              <w:rPr>
                <w:bCs/>
                <w:iCs/>
                <w:sz w:val="24"/>
                <w:szCs w:val="24"/>
                <w:lang w:eastAsia="en-US"/>
              </w:rPr>
              <w:t>. метров;</w:t>
            </w:r>
          </w:p>
          <w:p w:rsidR="006A7988" w:rsidRDefault="006A7988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 xml:space="preserve">4. Степень стационарности – постоянные. </w:t>
            </w:r>
          </w:p>
          <w:p w:rsidR="006A7988" w:rsidRDefault="006A7988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Материалы, необходимые при устройстве пешеходных ограждений:</w:t>
            </w:r>
          </w:p>
          <w:p w:rsidR="006A7988" w:rsidRDefault="006A7988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 w:rsidRPr="006A7988">
              <w:rPr>
                <w:bCs/>
                <w:iCs/>
                <w:sz w:val="24"/>
                <w:szCs w:val="24"/>
                <w:lang w:eastAsia="en-US"/>
              </w:rPr>
              <w:t>1.</w:t>
            </w:r>
            <w:r>
              <w:rPr>
                <w:bCs/>
                <w:iCs/>
                <w:sz w:val="24"/>
                <w:szCs w:val="24"/>
                <w:lang w:eastAsia="en-US"/>
              </w:rPr>
              <w:t xml:space="preserve"> Грунтовка ГФ-021 серого цвета;</w:t>
            </w:r>
          </w:p>
          <w:p w:rsidR="006A7988" w:rsidRPr="006A7988" w:rsidRDefault="006A7988" w:rsidP="006A7988">
            <w:pPr>
              <w:spacing w:line="276" w:lineRule="auto"/>
              <w:ind w:right="-1" w:firstLine="354"/>
              <w:jc w:val="both"/>
              <w:rPr>
                <w:bCs/>
                <w:iCs/>
                <w:sz w:val="24"/>
                <w:szCs w:val="24"/>
                <w:lang w:eastAsia="en-US"/>
              </w:rPr>
            </w:pPr>
            <w:r>
              <w:rPr>
                <w:bCs/>
                <w:iCs/>
                <w:sz w:val="24"/>
                <w:szCs w:val="24"/>
                <w:lang w:eastAsia="en-US"/>
              </w:rPr>
              <w:t>2. Краска ПФ-115 серого цвета;</w:t>
            </w:r>
          </w:p>
        </w:tc>
      </w:tr>
    </w:tbl>
    <w:p w:rsidR="006A7988" w:rsidRDefault="006A7988" w:rsidP="007B2EF8">
      <w:pPr>
        <w:ind w:right="-1"/>
        <w:jc w:val="both"/>
        <w:rPr>
          <w:bCs/>
          <w:iCs/>
          <w:sz w:val="24"/>
          <w:szCs w:val="24"/>
        </w:rPr>
      </w:pPr>
    </w:p>
    <w:p w:rsidR="007B2EF8" w:rsidRDefault="007B2EF8" w:rsidP="007B2EF8">
      <w:pPr>
        <w:ind w:right="-1"/>
        <w:jc w:val="both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>Все используемое при выполнении работ оборудование должно быть новым.</w:t>
      </w:r>
    </w:p>
    <w:p w:rsidR="007B2EF8" w:rsidRDefault="007B2EF8" w:rsidP="007B2EF8">
      <w:pPr>
        <w:ind w:right="-1"/>
        <w:jc w:val="both"/>
        <w:rPr>
          <w:bCs/>
          <w:iCs/>
          <w:sz w:val="24"/>
          <w:szCs w:val="24"/>
        </w:rPr>
      </w:pPr>
      <w:r>
        <w:rPr>
          <w:bCs/>
          <w:i/>
          <w:iCs/>
          <w:sz w:val="24"/>
          <w:szCs w:val="24"/>
        </w:rPr>
        <w:t xml:space="preserve">Отметкой «#»  указан диапазон, конкретным показателем которого может являться диапазон показателей, указанный заказчиком либо иной более широкий </w:t>
      </w:r>
      <w:proofErr w:type="gramStart"/>
      <w:r>
        <w:rPr>
          <w:bCs/>
          <w:i/>
          <w:iCs/>
          <w:sz w:val="24"/>
          <w:szCs w:val="24"/>
        </w:rPr>
        <w:t>диапазон</w:t>
      </w:r>
      <w:proofErr w:type="gramEnd"/>
      <w:r>
        <w:rPr>
          <w:bCs/>
          <w:i/>
          <w:iCs/>
          <w:sz w:val="24"/>
          <w:szCs w:val="24"/>
        </w:rPr>
        <w:t xml:space="preserve"> в состав которого входит диапазон, указанный заказчиком.</w:t>
      </w:r>
    </w:p>
    <w:p w:rsidR="00246B20" w:rsidRDefault="00246B20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246B20">
      <w:pPr>
        <w:tabs>
          <w:tab w:val="left" w:pos="8175"/>
        </w:tabs>
      </w:pPr>
    </w:p>
    <w:p w:rsidR="008905BA" w:rsidRDefault="008905BA" w:rsidP="008905BA">
      <w:pPr>
        <w:spacing w:line="320" w:lineRule="exact"/>
        <w:ind w:right="-1"/>
        <w:contextualSpacing/>
        <w:jc w:val="right"/>
        <w:rPr>
          <w:rFonts w:eastAsia="Calibri"/>
          <w:sz w:val="24"/>
          <w:szCs w:val="24"/>
        </w:rPr>
      </w:pPr>
      <w:bookmarkStart w:id="0" w:name="_GoBack"/>
      <w:bookmarkEnd w:id="0"/>
      <w:r>
        <w:rPr>
          <w:rFonts w:eastAsia="Calibri"/>
          <w:sz w:val="24"/>
          <w:szCs w:val="24"/>
        </w:rPr>
        <w:lastRenderedPageBreak/>
        <w:t>Приложение №3</w:t>
      </w:r>
    </w:p>
    <w:p w:rsidR="008905BA" w:rsidRDefault="008905BA" w:rsidP="008905BA">
      <w:pPr>
        <w:spacing w:line="320" w:lineRule="exact"/>
        <w:ind w:right="-1"/>
        <w:contextualSpacing/>
        <w:jc w:val="right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к техническому заданию</w:t>
      </w:r>
    </w:p>
    <w:p w:rsidR="008905BA" w:rsidRDefault="008905BA" w:rsidP="008905BA">
      <w:pPr>
        <w:jc w:val="center"/>
        <w:rPr>
          <w:b/>
          <w:sz w:val="22"/>
          <w:szCs w:val="22"/>
        </w:rPr>
      </w:pPr>
      <w:r w:rsidRPr="00887D82">
        <w:rPr>
          <w:b/>
          <w:sz w:val="24"/>
          <w:szCs w:val="24"/>
        </w:rPr>
        <w:t xml:space="preserve">Схема организации дорожного движения </w:t>
      </w:r>
      <w:r w:rsidRPr="00887D82">
        <w:rPr>
          <w:b/>
          <w:sz w:val="24"/>
          <w:szCs w:val="24"/>
        </w:rPr>
        <w:br/>
      </w:r>
      <w:r w:rsidRPr="0006449A">
        <w:rPr>
          <w:b/>
          <w:sz w:val="22"/>
          <w:szCs w:val="22"/>
        </w:rPr>
        <w:t>пешеходный переход у санатория-профилактория "</w:t>
      </w:r>
      <w:proofErr w:type="spellStart"/>
      <w:r w:rsidRPr="0006449A">
        <w:rPr>
          <w:b/>
          <w:sz w:val="22"/>
          <w:szCs w:val="22"/>
        </w:rPr>
        <w:t>Алмед</w:t>
      </w:r>
      <w:proofErr w:type="spellEnd"/>
      <w:r w:rsidRPr="0006449A">
        <w:rPr>
          <w:b/>
          <w:sz w:val="22"/>
          <w:szCs w:val="22"/>
        </w:rPr>
        <w:t xml:space="preserve">" </w:t>
      </w:r>
    </w:p>
    <w:p w:rsidR="008905BA" w:rsidRDefault="008905BA" w:rsidP="008905BA">
      <w:pPr>
        <w:jc w:val="center"/>
        <w:rPr>
          <w:b/>
          <w:sz w:val="22"/>
          <w:szCs w:val="22"/>
        </w:rPr>
      </w:pPr>
      <w:r w:rsidRPr="0006449A">
        <w:rPr>
          <w:b/>
          <w:sz w:val="22"/>
          <w:szCs w:val="22"/>
        </w:rPr>
        <w:t xml:space="preserve">по адресу  ул. </w:t>
      </w:r>
      <w:proofErr w:type="gramStart"/>
      <w:r w:rsidRPr="0006449A">
        <w:rPr>
          <w:b/>
          <w:sz w:val="22"/>
          <w:szCs w:val="22"/>
        </w:rPr>
        <w:t>Кировоградская</w:t>
      </w:r>
      <w:proofErr w:type="gramEnd"/>
      <w:r w:rsidRPr="0006449A">
        <w:rPr>
          <w:b/>
          <w:sz w:val="22"/>
          <w:szCs w:val="22"/>
        </w:rPr>
        <w:t>, 112</w:t>
      </w:r>
    </w:p>
    <w:p w:rsidR="00E349CB" w:rsidRDefault="00E349CB" w:rsidP="008905BA">
      <w:pPr>
        <w:jc w:val="center"/>
        <w:rPr>
          <w:b/>
          <w:sz w:val="22"/>
          <w:szCs w:val="22"/>
        </w:rPr>
      </w:pPr>
    </w:p>
    <w:p w:rsidR="008905BA" w:rsidRPr="00246B20" w:rsidRDefault="00E349CB" w:rsidP="00246B20">
      <w:pPr>
        <w:tabs>
          <w:tab w:val="left" w:pos="8175"/>
        </w:tabs>
      </w:pPr>
      <w:r w:rsidRPr="00E349CB">
        <w:object w:dxaOrig="8926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.55pt;height:671.8pt" o:ole="">
            <v:imagedata r:id="rId11" o:title=""/>
          </v:shape>
          <o:OLEObject Type="Embed" ProgID="AcroExch.Document.7" ShapeID="_x0000_i1025" DrawAspect="Content" ObjectID="_1444224251" r:id="rId12"/>
        </w:object>
      </w:r>
    </w:p>
    <w:sectPr w:rsidR="008905BA" w:rsidRPr="00246B20" w:rsidSect="00E34CD6">
      <w:footerReference w:type="even" r:id="rId13"/>
      <w:footerReference w:type="default" r:id="rId14"/>
      <w:pgSz w:w="11906" w:h="16838"/>
      <w:pgMar w:top="426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5A41" w:rsidRDefault="00A55A41">
      <w:r>
        <w:separator/>
      </w:r>
    </w:p>
  </w:endnote>
  <w:endnote w:type="continuationSeparator" w:id="0">
    <w:p w:rsidR="00A55A41" w:rsidRDefault="00A55A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nsultant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7665" w:rsidRDefault="009C2418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5D7665" w:rsidRDefault="00A55A41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7665" w:rsidRDefault="009C2418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FC2EEC">
      <w:rPr>
        <w:rStyle w:val="a7"/>
        <w:noProof/>
      </w:rPr>
      <w:t>7</w:t>
    </w:r>
    <w:r>
      <w:rPr>
        <w:rStyle w:val="a7"/>
      </w:rPr>
      <w:fldChar w:fldCharType="end"/>
    </w:r>
  </w:p>
  <w:p w:rsidR="005D7665" w:rsidRDefault="00A55A4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5A41" w:rsidRDefault="00A55A41">
      <w:r>
        <w:separator/>
      </w:r>
    </w:p>
  </w:footnote>
  <w:footnote w:type="continuationSeparator" w:id="0">
    <w:p w:rsidR="00A55A41" w:rsidRDefault="00A55A4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225B35"/>
    <w:multiLevelType w:val="multilevel"/>
    <w:tmpl w:val="E87C86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19E9252E"/>
    <w:multiLevelType w:val="hybridMultilevel"/>
    <w:tmpl w:val="36E8D194"/>
    <w:lvl w:ilvl="0" w:tplc="0419000F">
      <w:start w:val="1"/>
      <w:numFmt w:val="decimal"/>
      <w:lvlText w:val="%1."/>
      <w:lvlJc w:val="left"/>
      <w:pPr>
        <w:ind w:left="933" w:hanging="360"/>
      </w:pPr>
    </w:lvl>
    <w:lvl w:ilvl="1" w:tplc="04190019">
      <w:start w:val="1"/>
      <w:numFmt w:val="lowerLetter"/>
      <w:lvlText w:val="%2."/>
      <w:lvlJc w:val="left"/>
      <w:pPr>
        <w:ind w:left="1653" w:hanging="360"/>
      </w:pPr>
    </w:lvl>
    <w:lvl w:ilvl="2" w:tplc="0419001B">
      <w:start w:val="1"/>
      <w:numFmt w:val="lowerRoman"/>
      <w:lvlText w:val="%3."/>
      <w:lvlJc w:val="right"/>
      <w:pPr>
        <w:ind w:left="2373" w:hanging="180"/>
      </w:pPr>
    </w:lvl>
    <w:lvl w:ilvl="3" w:tplc="0419000F">
      <w:start w:val="1"/>
      <w:numFmt w:val="decimal"/>
      <w:lvlText w:val="%4."/>
      <w:lvlJc w:val="left"/>
      <w:pPr>
        <w:ind w:left="3093" w:hanging="360"/>
      </w:pPr>
    </w:lvl>
    <w:lvl w:ilvl="4" w:tplc="04190019">
      <w:start w:val="1"/>
      <w:numFmt w:val="lowerLetter"/>
      <w:lvlText w:val="%5."/>
      <w:lvlJc w:val="left"/>
      <w:pPr>
        <w:ind w:left="3813" w:hanging="360"/>
      </w:pPr>
    </w:lvl>
    <w:lvl w:ilvl="5" w:tplc="0419001B">
      <w:start w:val="1"/>
      <w:numFmt w:val="lowerRoman"/>
      <w:lvlText w:val="%6."/>
      <w:lvlJc w:val="right"/>
      <w:pPr>
        <w:ind w:left="4533" w:hanging="180"/>
      </w:pPr>
    </w:lvl>
    <w:lvl w:ilvl="6" w:tplc="0419000F">
      <w:start w:val="1"/>
      <w:numFmt w:val="decimal"/>
      <w:lvlText w:val="%7."/>
      <w:lvlJc w:val="left"/>
      <w:pPr>
        <w:ind w:left="5253" w:hanging="360"/>
      </w:pPr>
    </w:lvl>
    <w:lvl w:ilvl="7" w:tplc="04190019">
      <w:start w:val="1"/>
      <w:numFmt w:val="lowerLetter"/>
      <w:lvlText w:val="%8."/>
      <w:lvlJc w:val="left"/>
      <w:pPr>
        <w:ind w:left="5973" w:hanging="360"/>
      </w:pPr>
    </w:lvl>
    <w:lvl w:ilvl="8" w:tplc="0419001B">
      <w:start w:val="1"/>
      <w:numFmt w:val="lowerRoman"/>
      <w:lvlText w:val="%9."/>
      <w:lvlJc w:val="right"/>
      <w:pPr>
        <w:ind w:left="6693" w:hanging="180"/>
      </w:pPr>
    </w:lvl>
  </w:abstractNum>
  <w:abstractNum w:abstractNumId="2">
    <w:nsid w:val="20E079F0"/>
    <w:multiLevelType w:val="multilevel"/>
    <w:tmpl w:val="F1E0AFB6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858" w:hanging="432"/>
      </w:pPr>
      <w:rPr>
        <w:b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2165454F"/>
    <w:multiLevelType w:val="hybridMultilevel"/>
    <w:tmpl w:val="0B5AE11C"/>
    <w:lvl w:ilvl="0" w:tplc="7AC2CB12">
      <w:start w:val="1"/>
      <w:numFmt w:val="decimal"/>
      <w:lvlText w:val="%1."/>
      <w:lvlJc w:val="left"/>
      <w:pPr>
        <w:ind w:left="1654" w:hanging="945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0F011ED"/>
    <w:multiLevelType w:val="multilevel"/>
    <w:tmpl w:val="22463F7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3E1E3E99"/>
    <w:multiLevelType w:val="hybridMultilevel"/>
    <w:tmpl w:val="615676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6156615"/>
    <w:multiLevelType w:val="multilevel"/>
    <w:tmpl w:val="D1AC2B48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51D17F79"/>
    <w:multiLevelType w:val="hybridMultilevel"/>
    <w:tmpl w:val="74AC71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5E2B35"/>
    <w:multiLevelType w:val="multilevel"/>
    <w:tmpl w:val="838ADA2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>
    <w:nsid w:val="5B57528B"/>
    <w:multiLevelType w:val="hybridMultilevel"/>
    <w:tmpl w:val="BD5E41BC"/>
    <w:lvl w:ilvl="0" w:tplc="4E3005D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61EC6E10"/>
    <w:multiLevelType w:val="multilevel"/>
    <w:tmpl w:val="2B0E26F4"/>
    <w:lvl w:ilvl="0">
      <w:start w:val="1"/>
      <w:numFmt w:val="decimal"/>
      <w:lvlText w:val="%1."/>
      <w:lvlJc w:val="center"/>
      <w:pPr>
        <w:tabs>
          <w:tab w:val="num" w:pos="360"/>
        </w:tabs>
        <w:ind w:left="360" w:hanging="7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7"/>
        </w:tabs>
        <w:ind w:left="1447" w:hanging="454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021"/>
        </w:tabs>
        <w:ind w:left="102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>
    <w:nsid w:val="67993255"/>
    <w:multiLevelType w:val="hybridMultilevel"/>
    <w:tmpl w:val="34644F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EC028D"/>
    <w:multiLevelType w:val="multilevel"/>
    <w:tmpl w:val="019863B0"/>
    <w:lvl w:ilvl="0">
      <w:start w:val="4"/>
      <w:numFmt w:val="decimal"/>
      <w:lvlText w:val="%1."/>
      <w:lvlJc w:val="left"/>
      <w:pPr>
        <w:ind w:left="360" w:hanging="360"/>
      </w:pPr>
      <w:rPr>
        <w:rFonts w:eastAsia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eastAsia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="Times New Roman" w:hint="default"/>
      </w:rPr>
    </w:lvl>
  </w:abstractNum>
  <w:abstractNum w:abstractNumId="13">
    <w:nsid w:val="7D63188E"/>
    <w:multiLevelType w:val="multilevel"/>
    <w:tmpl w:val="E87C86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639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9"/>
  </w:num>
  <w:num w:numId="3">
    <w:abstractNumId w:val="4"/>
  </w:num>
  <w:num w:numId="4">
    <w:abstractNumId w:val="6"/>
  </w:num>
  <w:num w:numId="5">
    <w:abstractNumId w:val="8"/>
  </w:num>
  <w:num w:numId="6">
    <w:abstractNumId w:val="0"/>
  </w:num>
  <w:num w:numId="7">
    <w:abstractNumId w:val="13"/>
  </w:num>
  <w:num w:numId="8">
    <w:abstractNumId w:val="2"/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2"/>
  </w:num>
  <w:num w:numId="15">
    <w:abstractNumId w:val="11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46DA"/>
    <w:rsid w:val="000217CC"/>
    <w:rsid w:val="00057FF2"/>
    <w:rsid w:val="0006449A"/>
    <w:rsid w:val="000817B6"/>
    <w:rsid w:val="00097CA2"/>
    <w:rsid w:val="000B34C5"/>
    <w:rsid w:val="00101E8A"/>
    <w:rsid w:val="00105235"/>
    <w:rsid w:val="001109CA"/>
    <w:rsid w:val="00141A70"/>
    <w:rsid w:val="00153228"/>
    <w:rsid w:val="00161401"/>
    <w:rsid w:val="0016278F"/>
    <w:rsid w:val="00162B27"/>
    <w:rsid w:val="0017319F"/>
    <w:rsid w:val="00177289"/>
    <w:rsid w:val="001C41CF"/>
    <w:rsid w:val="001E6A16"/>
    <w:rsid w:val="002056F3"/>
    <w:rsid w:val="00216D23"/>
    <w:rsid w:val="002246C1"/>
    <w:rsid w:val="00241E38"/>
    <w:rsid w:val="00246B20"/>
    <w:rsid w:val="00263A17"/>
    <w:rsid w:val="00263FE2"/>
    <w:rsid w:val="002E108E"/>
    <w:rsid w:val="002F02A9"/>
    <w:rsid w:val="002F4B3A"/>
    <w:rsid w:val="002F7C76"/>
    <w:rsid w:val="00314C33"/>
    <w:rsid w:val="003506C9"/>
    <w:rsid w:val="00355AA6"/>
    <w:rsid w:val="003639F0"/>
    <w:rsid w:val="003655FF"/>
    <w:rsid w:val="0038648C"/>
    <w:rsid w:val="003A44AC"/>
    <w:rsid w:val="003A73B0"/>
    <w:rsid w:val="003B0EFE"/>
    <w:rsid w:val="00404C42"/>
    <w:rsid w:val="004211C1"/>
    <w:rsid w:val="00437091"/>
    <w:rsid w:val="00440A86"/>
    <w:rsid w:val="00444D99"/>
    <w:rsid w:val="004527EE"/>
    <w:rsid w:val="00465F24"/>
    <w:rsid w:val="004A7091"/>
    <w:rsid w:val="004C6BE3"/>
    <w:rsid w:val="004E1E2A"/>
    <w:rsid w:val="00515C2E"/>
    <w:rsid w:val="00530BAB"/>
    <w:rsid w:val="005755AD"/>
    <w:rsid w:val="00585F72"/>
    <w:rsid w:val="00597038"/>
    <w:rsid w:val="005B7994"/>
    <w:rsid w:val="005C6D93"/>
    <w:rsid w:val="005D72D9"/>
    <w:rsid w:val="005E2993"/>
    <w:rsid w:val="005F3D07"/>
    <w:rsid w:val="005F55CF"/>
    <w:rsid w:val="006239AA"/>
    <w:rsid w:val="00634BA1"/>
    <w:rsid w:val="0064067D"/>
    <w:rsid w:val="0064161B"/>
    <w:rsid w:val="00661B79"/>
    <w:rsid w:val="006814ED"/>
    <w:rsid w:val="006A3614"/>
    <w:rsid w:val="006A7988"/>
    <w:rsid w:val="006B770F"/>
    <w:rsid w:val="006C705C"/>
    <w:rsid w:val="006D2F64"/>
    <w:rsid w:val="006D7E57"/>
    <w:rsid w:val="006F51D0"/>
    <w:rsid w:val="00710AB6"/>
    <w:rsid w:val="00744053"/>
    <w:rsid w:val="00744850"/>
    <w:rsid w:val="007810CA"/>
    <w:rsid w:val="007917D5"/>
    <w:rsid w:val="007B0D79"/>
    <w:rsid w:val="007B2EF8"/>
    <w:rsid w:val="007D1619"/>
    <w:rsid w:val="007E0E8B"/>
    <w:rsid w:val="007E1429"/>
    <w:rsid w:val="007F55F9"/>
    <w:rsid w:val="00806767"/>
    <w:rsid w:val="00826D0B"/>
    <w:rsid w:val="00867AC6"/>
    <w:rsid w:val="008855CE"/>
    <w:rsid w:val="00887D82"/>
    <w:rsid w:val="008905BA"/>
    <w:rsid w:val="008A2837"/>
    <w:rsid w:val="00933163"/>
    <w:rsid w:val="00950808"/>
    <w:rsid w:val="00955120"/>
    <w:rsid w:val="0096008E"/>
    <w:rsid w:val="00964548"/>
    <w:rsid w:val="00986AD5"/>
    <w:rsid w:val="00994B92"/>
    <w:rsid w:val="009A32AE"/>
    <w:rsid w:val="009C1F9A"/>
    <w:rsid w:val="009C2418"/>
    <w:rsid w:val="009D0144"/>
    <w:rsid w:val="00A002C8"/>
    <w:rsid w:val="00A070E0"/>
    <w:rsid w:val="00A14374"/>
    <w:rsid w:val="00A20C95"/>
    <w:rsid w:val="00A25751"/>
    <w:rsid w:val="00A36749"/>
    <w:rsid w:val="00A405E7"/>
    <w:rsid w:val="00A4112B"/>
    <w:rsid w:val="00A505A1"/>
    <w:rsid w:val="00A55A41"/>
    <w:rsid w:val="00A63926"/>
    <w:rsid w:val="00A946DA"/>
    <w:rsid w:val="00A97063"/>
    <w:rsid w:val="00AA1106"/>
    <w:rsid w:val="00AD0FAF"/>
    <w:rsid w:val="00AD312D"/>
    <w:rsid w:val="00AE0982"/>
    <w:rsid w:val="00B02F84"/>
    <w:rsid w:val="00B151B2"/>
    <w:rsid w:val="00B407F8"/>
    <w:rsid w:val="00B4655A"/>
    <w:rsid w:val="00B46C88"/>
    <w:rsid w:val="00B612CB"/>
    <w:rsid w:val="00B71EDC"/>
    <w:rsid w:val="00B905C3"/>
    <w:rsid w:val="00B91267"/>
    <w:rsid w:val="00BA2F96"/>
    <w:rsid w:val="00BD1969"/>
    <w:rsid w:val="00C63B5F"/>
    <w:rsid w:val="00C74AE8"/>
    <w:rsid w:val="00CA5DCA"/>
    <w:rsid w:val="00CD3B91"/>
    <w:rsid w:val="00CE368B"/>
    <w:rsid w:val="00CE3FDD"/>
    <w:rsid w:val="00CF0679"/>
    <w:rsid w:val="00CF068B"/>
    <w:rsid w:val="00D06DAA"/>
    <w:rsid w:val="00D20BEE"/>
    <w:rsid w:val="00D45592"/>
    <w:rsid w:val="00D9435E"/>
    <w:rsid w:val="00DA3E4A"/>
    <w:rsid w:val="00DB7671"/>
    <w:rsid w:val="00DE1E25"/>
    <w:rsid w:val="00DF27E3"/>
    <w:rsid w:val="00E00039"/>
    <w:rsid w:val="00E1143B"/>
    <w:rsid w:val="00E22FD0"/>
    <w:rsid w:val="00E25129"/>
    <w:rsid w:val="00E264CF"/>
    <w:rsid w:val="00E27F31"/>
    <w:rsid w:val="00E349CB"/>
    <w:rsid w:val="00E34CD6"/>
    <w:rsid w:val="00E62FEC"/>
    <w:rsid w:val="00E7526C"/>
    <w:rsid w:val="00E906DC"/>
    <w:rsid w:val="00EA6C16"/>
    <w:rsid w:val="00EB4912"/>
    <w:rsid w:val="00EB7BA5"/>
    <w:rsid w:val="00EC2976"/>
    <w:rsid w:val="00F061FC"/>
    <w:rsid w:val="00F20275"/>
    <w:rsid w:val="00F34E14"/>
    <w:rsid w:val="00F851E1"/>
    <w:rsid w:val="00F91729"/>
    <w:rsid w:val="00F932BD"/>
    <w:rsid w:val="00FB0821"/>
    <w:rsid w:val="00FC2EEC"/>
    <w:rsid w:val="00FE0689"/>
    <w:rsid w:val="00FE0B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24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aliases w:val="Знак1 Знак, Знак1 Знак Знак, Знак1 Знак"/>
    <w:basedOn w:val="a"/>
    <w:link w:val="a4"/>
    <w:rsid w:val="009C2418"/>
    <w:pPr>
      <w:jc w:val="both"/>
    </w:pPr>
    <w:rPr>
      <w:sz w:val="24"/>
    </w:rPr>
  </w:style>
  <w:style w:type="character" w:customStyle="1" w:styleId="a4">
    <w:name w:val="Основной текст Знак"/>
    <w:aliases w:val="Знак1 Знак Знак, Знак1 Знак Знак Знак, Знак1 Знак Знак1"/>
    <w:basedOn w:val="a0"/>
    <w:link w:val="a3"/>
    <w:rsid w:val="009C241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Body Text Indent 2"/>
    <w:basedOn w:val="a"/>
    <w:link w:val="20"/>
    <w:rsid w:val="009C2418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9C24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rsid w:val="009C241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9C241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page number"/>
    <w:basedOn w:val="a0"/>
    <w:rsid w:val="009C2418"/>
  </w:style>
  <w:style w:type="paragraph" w:styleId="a8">
    <w:name w:val="header"/>
    <w:basedOn w:val="a"/>
    <w:link w:val="a9"/>
    <w:rsid w:val="009C2418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9C24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rmal">
    <w:name w:val="ConsNormal"/>
    <w:rsid w:val="009C2418"/>
    <w:pPr>
      <w:spacing w:after="0" w:line="240" w:lineRule="auto"/>
      <w:ind w:firstLine="720"/>
    </w:pPr>
    <w:rPr>
      <w:rFonts w:ascii="Consultant" w:eastAsia="Times New Roman" w:hAnsi="Consultant" w:cs="Times New Roman"/>
      <w:sz w:val="20"/>
      <w:szCs w:val="20"/>
      <w:lang w:eastAsia="ru-RU"/>
    </w:rPr>
  </w:style>
  <w:style w:type="paragraph" w:customStyle="1" w:styleId="aa">
    <w:name w:val="Таблицы (моноширинный)"/>
    <w:basedOn w:val="a"/>
    <w:next w:val="a"/>
    <w:rsid w:val="009C2418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</w:rPr>
  </w:style>
  <w:style w:type="paragraph" w:customStyle="1" w:styleId="31">
    <w:name w:val="аголовок 31"/>
    <w:basedOn w:val="a"/>
    <w:next w:val="a"/>
    <w:rsid w:val="009C2418"/>
    <w:pPr>
      <w:keepNext/>
      <w:jc w:val="both"/>
    </w:pPr>
    <w:rPr>
      <w:sz w:val="24"/>
      <w:szCs w:val="24"/>
    </w:rPr>
  </w:style>
  <w:style w:type="paragraph" w:customStyle="1" w:styleId="21">
    <w:name w:val="Абзац списка2"/>
    <w:basedOn w:val="a"/>
    <w:rsid w:val="009C2418"/>
    <w:pPr>
      <w:ind w:left="708"/>
    </w:pPr>
    <w:rPr>
      <w:rFonts w:eastAsia="Calibri"/>
      <w:sz w:val="24"/>
      <w:szCs w:val="24"/>
    </w:rPr>
  </w:style>
  <w:style w:type="character" w:customStyle="1" w:styleId="ab">
    <w:name w:val="Цветовое выделение"/>
    <w:rsid w:val="009C2418"/>
    <w:rPr>
      <w:b/>
      <w:bCs/>
      <w:color w:val="000080"/>
      <w:sz w:val="20"/>
      <w:szCs w:val="20"/>
    </w:rPr>
  </w:style>
  <w:style w:type="paragraph" w:customStyle="1" w:styleId="3">
    <w:name w:val="Абзац списка3"/>
    <w:basedOn w:val="a"/>
    <w:rsid w:val="009C2418"/>
    <w:pPr>
      <w:ind w:left="708"/>
    </w:pPr>
    <w:rPr>
      <w:rFonts w:eastAsia="Calibri"/>
      <w:sz w:val="24"/>
      <w:szCs w:val="24"/>
    </w:rPr>
  </w:style>
  <w:style w:type="paragraph" w:customStyle="1" w:styleId="30">
    <w:name w:val="Обычный3"/>
    <w:rsid w:val="009C2418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4">
    <w:name w:val="Обычный4"/>
    <w:rsid w:val="009C2418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40">
    <w:name w:val="Абзац списка4"/>
    <w:basedOn w:val="a"/>
    <w:rsid w:val="009C2418"/>
    <w:pPr>
      <w:ind w:left="708"/>
    </w:pPr>
    <w:rPr>
      <w:rFonts w:eastAsia="Calibri"/>
      <w:sz w:val="24"/>
      <w:szCs w:val="24"/>
    </w:rPr>
  </w:style>
  <w:style w:type="paragraph" w:styleId="ac">
    <w:name w:val="List Paragraph"/>
    <w:basedOn w:val="a"/>
    <w:qFormat/>
    <w:rsid w:val="0064161B"/>
    <w:pPr>
      <w:ind w:left="720"/>
      <w:contextualSpacing/>
    </w:pPr>
  </w:style>
  <w:style w:type="paragraph" w:styleId="ad">
    <w:name w:val="Balloon Text"/>
    <w:basedOn w:val="a"/>
    <w:link w:val="ae"/>
    <w:uiPriority w:val="99"/>
    <w:semiHidden/>
    <w:unhideWhenUsed/>
    <w:rsid w:val="00887D82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887D8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Абзац списка1"/>
    <w:basedOn w:val="a"/>
    <w:rsid w:val="00246B20"/>
    <w:pPr>
      <w:ind w:left="708"/>
    </w:pPr>
    <w:rPr>
      <w:rFonts w:eastAsia="Calibri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24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aliases w:val="Знак1 Знак, Знак1 Знак Знак, Знак1 Знак"/>
    <w:basedOn w:val="a"/>
    <w:link w:val="a4"/>
    <w:rsid w:val="009C2418"/>
    <w:pPr>
      <w:jc w:val="both"/>
    </w:pPr>
    <w:rPr>
      <w:sz w:val="24"/>
    </w:rPr>
  </w:style>
  <w:style w:type="character" w:customStyle="1" w:styleId="a4">
    <w:name w:val="Основной текст Знак"/>
    <w:aliases w:val="Знак1 Знак Знак, Знак1 Знак Знак Знак, Знак1 Знак Знак1"/>
    <w:basedOn w:val="a0"/>
    <w:link w:val="a3"/>
    <w:rsid w:val="009C241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Body Text Indent 2"/>
    <w:basedOn w:val="a"/>
    <w:link w:val="20"/>
    <w:rsid w:val="009C2418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9C24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rsid w:val="009C241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9C241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page number"/>
    <w:basedOn w:val="a0"/>
    <w:rsid w:val="009C2418"/>
  </w:style>
  <w:style w:type="paragraph" w:styleId="a8">
    <w:name w:val="header"/>
    <w:basedOn w:val="a"/>
    <w:link w:val="a9"/>
    <w:rsid w:val="009C2418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9C24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rmal">
    <w:name w:val="ConsNormal"/>
    <w:rsid w:val="009C2418"/>
    <w:pPr>
      <w:spacing w:after="0" w:line="240" w:lineRule="auto"/>
      <w:ind w:firstLine="720"/>
    </w:pPr>
    <w:rPr>
      <w:rFonts w:ascii="Consultant" w:eastAsia="Times New Roman" w:hAnsi="Consultant" w:cs="Times New Roman"/>
      <w:sz w:val="20"/>
      <w:szCs w:val="20"/>
      <w:lang w:eastAsia="ru-RU"/>
    </w:rPr>
  </w:style>
  <w:style w:type="paragraph" w:customStyle="1" w:styleId="aa">
    <w:name w:val="Таблицы (моноширинный)"/>
    <w:basedOn w:val="a"/>
    <w:next w:val="a"/>
    <w:rsid w:val="009C2418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</w:rPr>
  </w:style>
  <w:style w:type="paragraph" w:customStyle="1" w:styleId="31">
    <w:name w:val="аголовок 31"/>
    <w:basedOn w:val="a"/>
    <w:next w:val="a"/>
    <w:rsid w:val="009C2418"/>
    <w:pPr>
      <w:keepNext/>
      <w:jc w:val="both"/>
    </w:pPr>
    <w:rPr>
      <w:sz w:val="24"/>
      <w:szCs w:val="24"/>
    </w:rPr>
  </w:style>
  <w:style w:type="paragraph" w:customStyle="1" w:styleId="21">
    <w:name w:val="Абзац списка2"/>
    <w:basedOn w:val="a"/>
    <w:rsid w:val="009C2418"/>
    <w:pPr>
      <w:ind w:left="708"/>
    </w:pPr>
    <w:rPr>
      <w:rFonts w:eastAsia="Calibri"/>
      <w:sz w:val="24"/>
      <w:szCs w:val="24"/>
    </w:rPr>
  </w:style>
  <w:style w:type="character" w:customStyle="1" w:styleId="ab">
    <w:name w:val="Цветовое выделение"/>
    <w:rsid w:val="009C2418"/>
    <w:rPr>
      <w:b/>
      <w:bCs/>
      <w:color w:val="000080"/>
      <w:sz w:val="20"/>
      <w:szCs w:val="20"/>
    </w:rPr>
  </w:style>
  <w:style w:type="paragraph" w:customStyle="1" w:styleId="3">
    <w:name w:val="Абзац списка3"/>
    <w:basedOn w:val="a"/>
    <w:rsid w:val="009C2418"/>
    <w:pPr>
      <w:ind w:left="708"/>
    </w:pPr>
    <w:rPr>
      <w:rFonts w:eastAsia="Calibri"/>
      <w:sz w:val="24"/>
      <w:szCs w:val="24"/>
    </w:rPr>
  </w:style>
  <w:style w:type="paragraph" w:customStyle="1" w:styleId="30">
    <w:name w:val="Обычный3"/>
    <w:rsid w:val="009C2418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4">
    <w:name w:val="Обычный4"/>
    <w:rsid w:val="009C2418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40">
    <w:name w:val="Абзац списка4"/>
    <w:basedOn w:val="a"/>
    <w:rsid w:val="009C2418"/>
    <w:pPr>
      <w:ind w:left="708"/>
    </w:pPr>
    <w:rPr>
      <w:rFonts w:eastAsia="Calibri"/>
      <w:sz w:val="24"/>
      <w:szCs w:val="24"/>
    </w:rPr>
  </w:style>
  <w:style w:type="paragraph" w:styleId="ac">
    <w:name w:val="List Paragraph"/>
    <w:basedOn w:val="a"/>
    <w:qFormat/>
    <w:rsid w:val="0064161B"/>
    <w:pPr>
      <w:ind w:left="720"/>
      <w:contextualSpacing/>
    </w:pPr>
  </w:style>
  <w:style w:type="paragraph" w:styleId="ad">
    <w:name w:val="Balloon Text"/>
    <w:basedOn w:val="a"/>
    <w:link w:val="ae"/>
    <w:uiPriority w:val="99"/>
    <w:semiHidden/>
    <w:unhideWhenUsed/>
    <w:rsid w:val="00887D82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887D8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Абзац списка1"/>
    <w:basedOn w:val="a"/>
    <w:rsid w:val="00246B20"/>
    <w:pPr>
      <w:ind w:left="708"/>
    </w:pPr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43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3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42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8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63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1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5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92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0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23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54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9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5F07BF-DB69-438E-9BC2-DE0B576711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8</Pages>
  <Words>1809</Words>
  <Characters>10312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 Новоторнова</dc:creator>
  <cp:lastModifiedBy>kshirinkina</cp:lastModifiedBy>
  <cp:revision>10</cp:revision>
  <cp:lastPrinted>2013-10-25T10:37:00Z</cp:lastPrinted>
  <dcterms:created xsi:type="dcterms:W3CDTF">2013-10-23T10:57:00Z</dcterms:created>
  <dcterms:modified xsi:type="dcterms:W3CDTF">2013-10-25T10:37:00Z</dcterms:modified>
</cp:coreProperties>
</file>