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DB" w:rsidRPr="004E1EDB" w:rsidRDefault="004E1EDB" w:rsidP="004E1EDB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E1EDB">
        <w:rPr>
          <w:rFonts w:ascii="Times New Roman" w:hAnsi="Times New Roman" w:cs="Times New Roman"/>
          <w:b/>
          <w:lang w:eastAsia="ru-RU"/>
        </w:rPr>
        <w:t>Извещение</w:t>
      </w:r>
    </w:p>
    <w:p w:rsidR="004E1EDB" w:rsidRPr="004E1EDB" w:rsidRDefault="004E1EDB" w:rsidP="004E1EDB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E1EDB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4E1EDB" w:rsidRDefault="004E1EDB" w:rsidP="004E1EDB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4E1EDB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4E1EDB" w:rsidRPr="004E1EDB" w:rsidRDefault="004E1EDB" w:rsidP="004E1EDB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</w:rPr>
              <w:t>0356300058913000042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4E1EDB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4E1ED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пешеходных зон - текущему ремонту тротуаров и газонов в Орджоникидзевском районе города Перми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>Способ разме</w:t>
            </w:r>
            <w:bookmarkStart w:id="0" w:name="_GoBack"/>
            <w:bookmarkEnd w:id="0"/>
            <w:r w:rsidRPr="004E1EDB">
              <w:rPr>
                <w:rFonts w:ascii="Times New Roman" w:hAnsi="Times New Roman" w:cs="Times New Roman"/>
                <w:lang w:eastAsia="ru-RU"/>
              </w:rPr>
              <w:t xml:space="preserve">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E1E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E1ED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E1ED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E1ED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E1E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E1ED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E1ED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E1ED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>Контактная информация</w:t>
      </w:r>
    </w:p>
    <w:p w:rsidR="004E1EDB" w:rsidRPr="004E1EDB" w:rsidRDefault="004E1EDB" w:rsidP="004E1EDB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4E1EDB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E1E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E1ED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E1ED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E1ED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E1EDB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4E1EDB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пешеходных зон - текущему ремонту тротуаров и газонов в Орджоникидзевском районе города Перми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>2 612 500,00</w:t>
            </w:r>
            <w:r w:rsidRPr="004E1EDB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>4540367 Устройство оснований и покрытий из асфальтобетонной смеси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4E1EDB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4E1E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4E1EDB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4E1EDB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4E1EDB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52 250,00 Российский рубль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261 250,00 Российский рубль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4E1EDB" w:rsidRPr="004E1EDB" w:rsidTr="004E1ED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4E1EDB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4E1EDB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lang w:eastAsia="ru-RU"/>
        </w:rPr>
      </w:pPr>
      <w:r w:rsidRPr="004E1EDB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20.11.2013 09:00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25.11.2013 </w:t>
            </w:r>
          </w:p>
        </w:tc>
      </w:tr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28.11.2013 </w:t>
            </w:r>
          </w:p>
        </w:tc>
      </w:tr>
    </w:tbl>
    <w:p w:rsidR="004E1EDB" w:rsidRPr="004E1EDB" w:rsidRDefault="004E1EDB" w:rsidP="004E1EDB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4E1EDB" w:rsidRPr="004E1EDB" w:rsidTr="004E1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E1EDB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1EDB" w:rsidRPr="004E1EDB" w:rsidRDefault="004E1EDB" w:rsidP="004E1E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12.11.2013</w:t>
            </w:r>
          </w:p>
        </w:tc>
      </w:tr>
    </w:tbl>
    <w:p w:rsidR="004B7A5F" w:rsidRDefault="004B7A5F" w:rsidP="004E1EDB">
      <w:pPr>
        <w:pStyle w:val="a3"/>
        <w:rPr>
          <w:rFonts w:ascii="Times New Roman" w:hAnsi="Times New Roman" w:cs="Times New Roman"/>
        </w:rPr>
      </w:pPr>
    </w:p>
    <w:p w:rsidR="004E1EDB" w:rsidRDefault="004E1EDB" w:rsidP="004E1EDB">
      <w:pPr>
        <w:pStyle w:val="a3"/>
        <w:rPr>
          <w:rFonts w:ascii="Times New Roman" w:hAnsi="Times New Roman" w:cs="Times New Roman"/>
        </w:rPr>
      </w:pPr>
    </w:p>
    <w:p w:rsidR="004E1EDB" w:rsidRDefault="004E1EDB" w:rsidP="004E1EDB">
      <w:pPr>
        <w:pStyle w:val="a3"/>
        <w:rPr>
          <w:rFonts w:ascii="Times New Roman" w:hAnsi="Times New Roman" w:cs="Times New Roman"/>
        </w:rPr>
      </w:pPr>
    </w:p>
    <w:p w:rsidR="004E1EDB" w:rsidRPr="003B3654" w:rsidRDefault="004E1EDB" w:rsidP="004E1EDB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4E1EDB" w:rsidRPr="004E1EDB" w:rsidRDefault="004E1EDB" w:rsidP="004E1EDB">
      <w:pPr>
        <w:pStyle w:val="a3"/>
        <w:rPr>
          <w:rFonts w:ascii="Times New Roman" w:hAnsi="Times New Roman" w:cs="Times New Roman"/>
        </w:rPr>
      </w:pPr>
    </w:p>
    <w:sectPr w:rsidR="004E1EDB" w:rsidRPr="004E1EDB" w:rsidSect="004E1EDB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DB"/>
    <w:rsid w:val="004B7A5F"/>
    <w:rsid w:val="004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1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1E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E1E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1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1E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E1E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91CC-7AB8-421C-9F33-842FC7B3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2013-11-12T03:44:00Z</dcterms:created>
  <dcterms:modified xsi:type="dcterms:W3CDTF">2013-11-12T03:49:00Z</dcterms:modified>
</cp:coreProperties>
</file>