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F17F5" wp14:editId="3996DCDC">
                <wp:simplePos x="0" y="0"/>
                <wp:positionH relativeFrom="column">
                  <wp:posOffset>3095625</wp:posOffset>
                </wp:positionH>
                <wp:positionV relativeFrom="paragraph">
                  <wp:posOffset>-371475</wp:posOffset>
                </wp:positionV>
                <wp:extent cx="3324225" cy="2895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89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E2E" w:rsidRPr="004C6E2E" w:rsidRDefault="004C6E2E" w:rsidP="004C6E2E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C6E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Главный врач  Муниципального бюджетного учреждения здравоохранения «Городская поликлиника № 9»</w:t>
                            </w: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 / </w:t>
                            </w:r>
                            <w:proofErr w:type="spellStart"/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Костарев</w:t>
                            </w:r>
                            <w:proofErr w:type="gramStart"/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.В</w:t>
                            </w:r>
                            <w:proofErr w:type="spellEnd"/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/</w:t>
                            </w: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C6E2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«____» _______________ 2013 года</w:t>
                            </w: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4C6E2E" w:rsidRPr="004C6E2E" w:rsidRDefault="004C6E2E" w:rsidP="004C6E2E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.75pt;margin-top:-29.25pt;width:261.75pt;height:2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patgIAALo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" filled="f" stroked="f">
                <v:textbox>
                  <w:txbxContent>
                    <w:p w:rsidR="004C6E2E" w:rsidRPr="004C6E2E" w:rsidRDefault="004C6E2E" w:rsidP="004C6E2E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C6E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Главный врач  Муниципального бюджетного учреждения здравоохранения «Городская поликлиника № 9»</w:t>
                      </w: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 / </w:t>
                      </w:r>
                      <w:proofErr w:type="spellStart"/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Костарев</w:t>
                      </w:r>
                      <w:proofErr w:type="gramStart"/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.В</w:t>
                      </w:r>
                      <w:proofErr w:type="spellEnd"/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/</w:t>
                      </w: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4C6E2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«____» _______________ 2013 года</w:t>
                      </w: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4C6E2E" w:rsidRPr="004C6E2E" w:rsidRDefault="004C6E2E" w:rsidP="004C6E2E">
                      <w:pP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Default="004C6E2E" w:rsidP="004C6E2E">
      <w:pPr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C6E2E" w:rsidRPr="004C6E2E" w:rsidRDefault="004C6E2E" w:rsidP="004C6E2E">
      <w:pPr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ДОКУМЕНТАЦИЯ ОБ ОТКРЫТОМ АУКЦИОНЕ</w:t>
      </w:r>
    </w:p>
    <w:p w:rsidR="004C6E2E" w:rsidRP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ЭЛЕКТРОННОЙ ФОРМЕ</w:t>
      </w:r>
    </w:p>
    <w:p w:rsidR="004C6E2E" w:rsidRPr="004C6E2E" w:rsidRDefault="004C6E2E" w:rsidP="004C6E2E">
      <w:pPr>
        <w:spacing w:after="0" w:line="240" w:lineRule="auto"/>
        <w:ind w:right="-803" w:hanging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право заключения договора</w:t>
      </w:r>
    </w:p>
    <w:p w:rsidR="004C6E2E" w:rsidRPr="004C6E2E" w:rsidRDefault="004C6E2E" w:rsidP="004C6E2E">
      <w:pPr>
        <w:spacing w:after="0" w:line="240" w:lineRule="auto"/>
        <w:ind w:right="-803" w:hanging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автотранспортных услуг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C6E2E" w:rsidRP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 учреждения здравоохранения</w:t>
      </w: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6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«Городская поликлиника № 9»</w:t>
      </w: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E2E" w:rsidRDefault="004C6E2E" w:rsidP="004C6E2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4C84" w:rsidRDefault="004C6E2E" w:rsidP="004C6E2E">
      <w:pPr>
        <w:jc w:val="center"/>
      </w:pPr>
      <w:r w:rsidRPr="004C6E2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Пермь, 2013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65"/>
        <w:gridCol w:w="476"/>
        <w:gridCol w:w="1923"/>
        <w:gridCol w:w="732"/>
        <w:gridCol w:w="7550"/>
      </w:tblGrid>
      <w:tr w:rsidR="009D4C84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D4C84" w:rsidRPr="009D4C84" w:rsidRDefault="009D4C84" w:rsidP="005F55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Courier New" w:eastAsia="Calibri" w:hAnsi="Courier New" w:cs="Courier New"/>
                <w:bCs/>
              </w:rPr>
              <w:lastRenderedPageBreak/>
              <w:br w:type="page"/>
            </w:r>
            <w:r w:rsidRPr="009D4C84">
              <w:rPr>
                <w:rFonts w:ascii="Times New Roman" w:eastAsia="Calibri" w:hAnsi="Times New Roman" w:cs="Arial"/>
                <w:b/>
              </w:rPr>
              <w:t>Общие сведения.</w:t>
            </w:r>
          </w:p>
        </w:tc>
      </w:tr>
      <w:tr w:rsidR="009D4C84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D4C84" w:rsidRPr="009D4C84" w:rsidRDefault="009D4C84" w:rsidP="009D4C84">
            <w:pPr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</w:rPr>
            </w:pPr>
            <w:r w:rsidRPr="009D4C84">
              <w:rPr>
                <w:rFonts w:ascii="Times New Roman" w:eastAsia="Calibri" w:hAnsi="Times New Roman" w:cs="Times New Roman"/>
              </w:rPr>
              <w:t xml:space="preserve">Открытый аукцион проводится в соответствии со следующими нормативными </w:t>
            </w:r>
            <w:r w:rsidRPr="009D4C84">
              <w:rPr>
                <w:rFonts w:ascii="Times New Roman" w:eastAsia="Calibri" w:hAnsi="Times New Roman" w:cs="Times New Roman"/>
                <w:color w:val="000000"/>
              </w:rPr>
              <w:t xml:space="preserve">правовыми </w:t>
            </w:r>
            <w:r w:rsidRPr="009D4C84">
              <w:rPr>
                <w:rFonts w:ascii="Times New Roman" w:eastAsia="Calibri" w:hAnsi="Times New Roman" w:cs="Times New Roman"/>
              </w:rPr>
              <w:t>актами:</w:t>
            </w:r>
          </w:p>
          <w:p w:rsidR="009D4C84" w:rsidRPr="009D4C84" w:rsidRDefault="009D4C84" w:rsidP="009D4C8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</w:rPr>
            </w:pPr>
            <w:r w:rsidRPr="009D4C84">
              <w:rPr>
                <w:rFonts w:ascii="Times New Roman" w:eastAsia="Calibri" w:hAnsi="Times New Roman" w:cs="Times New Roman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9D4C84" w:rsidRPr="009D4C84" w:rsidRDefault="009D4C84" w:rsidP="009D4C8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firstLine="360"/>
              <w:jc w:val="both"/>
              <w:rPr>
                <w:rFonts w:ascii="Times New Roman" w:eastAsia="Calibri" w:hAnsi="Times New Roman" w:cs="Times New Roman"/>
              </w:rPr>
            </w:pPr>
            <w:r w:rsidRPr="009D4C84">
              <w:rPr>
                <w:rFonts w:ascii="Times New Roman" w:eastAsia="Calibri" w:hAnsi="Times New Roman" w:cs="Times New Roman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9D4C84">
              <w:rPr>
                <w:rFonts w:ascii="Times New Roman" w:eastAsia="Calibri" w:hAnsi="Times New Roman" w:cs="Times New Roman"/>
              </w:rPr>
              <w:t>контроля за</w:t>
            </w:r>
            <w:proofErr w:type="gramEnd"/>
            <w:r w:rsidRPr="009D4C84">
              <w:rPr>
                <w:rFonts w:ascii="Times New Roman" w:eastAsia="Calibri" w:hAnsi="Times New Roman" w:cs="Times New Roman"/>
              </w:rPr>
              <w:t xml:space="preserve"> исполнением муниципального заказа города Перми»;</w:t>
            </w:r>
          </w:p>
          <w:p w:rsidR="009D4C84" w:rsidRPr="009D4C84" w:rsidRDefault="009D4C84" w:rsidP="009D4C8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9D4C84">
              <w:rPr>
                <w:rFonts w:ascii="Times New Roman" w:eastAsia="Calibri" w:hAnsi="Times New Roman" w:cs="Arial"/>
              </w:rPr>
              <w:t>Порядка взаимодействия участников системы муниципального заказа</w:t>
            </w:r>
            <w:proofErr w:type="gramEnd"/>
            <w:r w:rsidRPr="009D4C84">
              <w:rPr>
                <w:rFonts w:ascii="Times New Roman" w:eastAsia="Calibri" w:hAnsi="Times New Roman" w:cs="Arial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9D4C84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D4C84" w:rsidRPr="009D4C84" w:rsidRDefault="009D4C84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  <w:b/>
                <w:lang w:val="en-US"/>
              </w:rPr>
              <w:t>I</w:t>
            </w:r>
            <w:r w:rsidRPr="009D4C84">
              <w:rPr>
                <w:rFonts w:ascii="Times New Roman" w:eastAsia="Calibri" w:hAnsi="Times New Roman" w:cs="Arial"/>
                <w:b/>
              </w:rPr>
              <w:t>. Сведения о заказчике</w:t>
            </w:r>
          </w:p>
        </w:tc>
      </w:tr>
      <w:tr w:rsidR="004C6E2E" w:rsidRPr="009D4C84" w:rsidTr="004C6E2E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Наименование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D43C02" w:rsidRDefault="004C6E2E" w:rsidP="00F937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541C">
              <w:rPr>
                <w:rFonts w:ascii="Times New Roman" w:hAnsi="Times New Roman" w:cs="Times New Roman"/>
                <w:sz w:val="22"/>
                <w:szCs w:val="22"/>
              </w:rPr>
              <w:t>Муниципальное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бюджетное</w:t>
            </w:r>
            <w:r w:rsidRPr="0096541C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учреждение здравоохранения «Городская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поликлиника № 9</w:t>
            </w:r>
            <w:r w:rsidRPr="0096541C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C6E2E" w:rsidRPr="009D4C84" w:rsidTr="004C6E2E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Место нахождения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390C60" w:rsidRDefault="004C6E2E" w:rsidP="00F937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30, г"/>
              </w:smartTagPr>
              <w:r w:rsidRPr="00390C60">
                <w:rPr>
                  <w:rFonts w:ascii="Times New Roman" w:hAnsi="Times New Roman" w:cs="Times New Roman"/>
                  <w:sz w:val="22"/>
                  <w:szCs w:val="22"/>
                </w:rPr>
                <w:t>6140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30</w:t>
              </w:r>
              <w:r w:rsidRPr="00390C60">
                <w:rPr>
                  <w:rFonts w:ascii="Times New Roman" w:hAnsi="Times New Roman" w:cs="Times New Roman"/>
                  <w:sz w:val="22"/>
                  <w:szCs w:val="22"/>
                </w:rPr>
                <w:t>, г</w:t>
              </w:r>
            </w:smartTag>
            <w:r w:rsidRPr="00390C60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Писарева,56</w:t>
            </w:r>
          </w:p>
        </w:tc>
      </w:tr>
      <w:tr w:rsidR="004C6E2E" w:rsidRPr="009D4C84" w:rsidTr="004C6E2E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Почтовый адрес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390C60" w:rsidRDefault="004C6E2E" w:rsidP="00F937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30, г"/>
              </w:smartTagPr>
              <w:r w:rsidRPr="00390C60">
                <w:rPr>
                  <w:rFonts w:ascii="Times New Roman" w:hAnsi="Times New Roman" w:cs="Times New Roman"/>
                  <w:sz w:val="22"/>
                  <w:szCs w:val="22"/>
                </w:rPr>
                <w:t>6140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30</w:t>
              </w:r>
              <w:r w:rsidRPr="00390C60">
                <w:rPr>
                  <w:rFonts w:ascii="Times New Roman" w:hAnsi="Times New Roman" w:cs="Times New Roman"/>
                  <w:sz w:val="22"/>
                  <w:szCs w:val="22"/>
                </w:rPr>
                <w:t>, г</w:t>
              </w:r>
            </w:smartTag>
            <w:r w:rsidRPr="00390C60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Писарева,56</w:t>
            </w:r>
          </w:p>
        </w:tc>
      </w:tr>
      <w:tr w:rsidR="004C6E2E" w:rsidRPr="009D4C84" w:rsidTr="004C6E2E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Адрес электронной почты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7761E6" w:rsidRDefault="004C6E2E" w:rsidP="00F937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musgp9@yandex.ru</w:t>
            </w:r>
          </w:p>
        </w:tc>
      </w:tr>
      <w:tr w:rsidR="004C6E2E" w:rsidRPr="009D4C84" w:rsidTr="004C6E2E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Контактный телефон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4C6E2E" w:rsidRDefault="004C6E2E" w:rsidP="004C6E2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C6E2E">
              <w:rPr>
                <w:rFonts w:ascii="Times New Roman" w:hAnsi="Times New Roman" w:cs="Times New Roman"/>
                <w:sz w:val="22"/>
                <w:szCs w:val="22"/>
              </w:rPr>
              <w:t>8(342)</w:t>
            </w:r>
            <w:r w:rsidRPr="004C6E2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284-86-94</w:t>
            </w:r>
          </w:p>
          <w:p w:rsidR="004C6E2E" w:rsidRPr="00D43C02" w:rsidRDefault="004C6E2E" w:rsidP="00F937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C6E2E" w:rsidRPr="009D4C84" w:rsidTr="004C6E2E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Контактное лицо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7761E6" w:rsidRDefault="004C6E2E" w:rsidP="00F937B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Васечкина Надежда Владимировна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  <w:b/>
                <w:lang w:val="en-US"/>
              </w:rPr>
              <w:t>II</w:t>
            </w:r>
            <w:r w:rsidRPr="009D4C84">
              <w:rPr>
                <w:rFonts w:ascii="Times New Roman" w:eastAsia="Calibri" w:hAnsi="Times New Roman" w:cs="Arial"/>
                <w:b/>
              </w:rPr>
              <w:t>. Сведения о предмете открытого аукциона в электронной форме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Предмет муниципального контракта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4C6E2E">
            <w:pPr>
              <w:tabs>
                <w:tab w:val="left" w:pos="9960"/>
              </w:tabs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автотранспортных услуг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2014 году.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Начальная (максимальная) цена контракта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4C6E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518 700</w:t>
            </w:r>
            <w:r w:rsidRPr="009D4C84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  <w:r w:rsidRPr="009D4C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D4C84">
              <w:rPr>
                <w:rFonts w:ascii="Times New Roman" w:eastAsia="Times New Roman" w:hAnsi="Times New Roman" w:cs="Times New Roman"/>
                <w:bCs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Пятьсот восемнадцать тысяч семьсот </w:t>
            </w:r>
            <w:r w:rsidRPr="009D4C8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рублей) 00 копеек.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Обоснование начальной (максимальной) цены контракта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Обоснованием начальной максимальной цены контракта является Приложение № 3 к документации об аукционе в электронной форме (прилагается отдельным файлом).</w:t>
            </w:r>
          </w:p>
        </w:tc>
      </w:tr>
      <w:tr w:rsidR="004C6E2E" w:rsidRPr="009D4C84" w:rsidTr="009D4C84">
        <w:trPr>
          <w:trHeight w:val="616"/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</w:rPr>
              <w:t>Количество оказываемых услуг, выполненных работ</w:t>
            </w:r>
          </w:p>
          <w:p w:rsidR="004C6E2E" w:rsidRPr="009D4C84" w:rsidRDefault="004C6E2E" w:rsidP="009D4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D4C84">
              <w:rPr>
                <w:rFonts w:ascii="Times New Roman" w:eastAsia="Calibri" w:hAnsi="Times New Roman" w:cs="Times New Roman"/>
              </w:rPr>
              <w:t>В соответствии с Техническим заданием (Приложение № 1 к документации об открытом аукционе в электронной форме).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</w:rPr>
              <w:t>Требования к оказываемым услугам, выполненным работам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D4C84">
              <w:rPr>
                <w:rFonts w:ascii="Times New Roman" w:eastAsia="Calibri" w:hAnsi="Times New Roman" w:cs="Times New Roman"/>
              </w:rPr>
              <w:t>В соответствии с Техническим заданием (Приложение № 1 к документации об открытом аукционе в электронной форме).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Место оказания услуг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D4C84">
              <w:rPr>
                <w:rFonts w:ascii="Times New Roman" w:eastAsia="Calibri" w:hAnsi="Times New Roman" w:cs="Times New Roman"/>
              </w:rPr>
              <w:t>Город Пермь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</w:rPr>
              <w:t>Условия и сроки оказываемых услуг, выполненных работ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D4C84">
              <w:rPr>
                <w:rFonts w:ascii="Times New Roman" w:eastAsia="Calibri" w:hAnsi="Times New Roman" w:cs="Times New Roman"/>
              </w:rPr>
              <w:t>В соответствии с Техническим заданием (Приложение № 1 к документации об открытом аукционе в электронной форме).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Форма, сроки и порядок оплаты услуг, выполненных работ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4C6E2E" w:rsidRDefault="004C6E2E" w:rsidP="004C6E2E">
            <w:pPr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C6E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Оплата производится Заказчиком безналичным перечислением денежных сре</w:t>
            </w:r>
            <w:proofErr w:type="gramStart"/>
            <w:r w:rsidRPr="004C6E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дств в т</w:t>
            </w:r>
            <w:proofErr w:type="gramEnd"/>
            <w:r w:rsidRPr="004C6E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ечение 45 банковских дней на расчетный счет Исполнителя после предоставления  счета-фактуры и подписания акта выполненных работ по итогам месяца. </w:t>
            </w:r>
          </w:p>
          <w:p w:rsidR="004C6E2E" w:rsidRPr="009D4C84" w:rsidRDefault="004C6E2E" w:rsidP="004C6E2E">
            <w:pPr>
              <w:widowControl w:val="0"/>
              <w:suppressLineNumbers/>
              <w:tabs>
                <w:tab w:val="left" w:pos="720"/>
              </w:tabs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E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Акт о выполненной работе, счет-фактура предоставляются к оплате Заказчику в течение первых 5 (Пяти) рабочих дней месяца, следующего </w:t>
            </w:r>
            <w:proofErr w:type="gramStart"/>
            <w:r w:rsidRPr="004C6E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</w:t>
            </w:r>
            <w:proofErr w:type="gramEnd"/>
            <w:r w:rsidRPr="004C6E2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отчетным.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Источник финансирования заказа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4C6E2E" w:rsidRDefault="004C6E2E" w:rsidP="004C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E2E">
              <w:rPr>
                <w:rFonts w:ascii="Times New Roman" w:eastAsia="Times New Roman" w:hAnsi="Times New Roman" w:cs="Times New Roman"/>
                <w:lang w:eastAsia="ru-RU"/>
              </w:rPr>
              <w:t>Средства обязательного медицинского страхования, бюджет</w:t>
            </w:r>
          </w:p>
          <w:p w:rsidR="004C6E2E" w:rsidRPr="009D4C84" w:rsidRDefault="004C6E2E" w:rsidP="009D4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Порядок формирования цены </w:t>
            </w:r>
            <w:r w:rsidRPr="009D4C84">
              <w:rPr>
                <w:rFonts w:ascii="Times New Roman" w:eastAsia="Calibri" w:hAnsi="Times New Roman" w:cs="Arial"/>
              </w:rPr>
              <w:lastRenderedPageBreak/>
              <w:t>контракта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контракта  устанавливается на основании итогов аукциона. Цена </w:t>
            </w: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контракта включает все прямые и косвенные расходы, которые могут возникнуть при исполнении контракта.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Оплата оказываемых услуг осуществляется по цене, установленной контрактом.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Цена контракта может быть снижена по соглашению сторон без изменения предусмотренных контрактом объема услуг и иных условий исполнения контракта.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lastRenderedPageBreak/>
              <w:t>Сведения о валюте, используемой для формирования цены контракта и расчетов с подрядчиками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Рубль РФ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Официальные курсы иностранных валют к рублю не применяются.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  <w:b/>
                <w:lang w:val="en-US"/>
              </w:rPr>
              <w:t>III</w:t>
            </w:r>
            <w:r w:rsidRPr="009D4C84">
              <w:rPr>
                <w:rFonts w:ascii="Times New Roman" w:eastAsia="Calibri" w:hAnsi="Times New Roman" w:cs="Arial"/>
                <w:b/>
              </w:rPr>
              <w:t>. Требования к участникам размещения заказа:</w:t>
            </w:r>
          </w:p>
        </w:tc>
      </w:tr>
      <w:tr w:rsidR="004C6E2E" w:rsidRPr="009D4C84" w:rsidTr="009D4C84">
        <w:trPr>
          <w:trHeight w:val="325"/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4C6E2E" w:rsidRPr="009D4C84" w:rsidTr="009D4C84">
        <w:trPr>
          <w:trHeight w:val="168"/>
          <w:tblCellSpacing w:w="20" w:type="dxa"/>
        </w:trPr>
        <w:tc>
          <w:tcPr>
            <w:tcW w:w="10666" w:type="dxa"/>
            <w:gridSpan w:val="5"/>
            <w:tcBorders>
              <w:top w:val="inset" w:sz="6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Arial" w:eastAsia="Calibri" w:hAnsi="Arial" w:cs="Arial"/>
              </w:rPr>
            </w:pPr>
            <w:r w:rsidRPr="009D4C84">
              <w:rPr>
                <w:rFonts w:ascii="Times New Roman" w:eastAsia="Calibri" w:hAnsi="Times New Roman" w:cs="Arial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4C6E2E" w:rsidRPr="009D4C84" w:rsidTr="009D4C84">
        <w:trPr>
          <w:trHeight w:val="768"/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9D4C84">
              <w:rPr>
                <w:rFonts w:ascii="Times New Roman" w:eastAsia="Calibri" w:hAnsi="Times New Roman" w:cs="Arial"/>
                <w:color w:val="000000"/>
              </w:rPr>
              <w:t>аукциона в электронной форме</w:t>
            </w:r>
            <w:r w:rsidRPr="009D4C84">
              <w:rPr>
                <w:rFonts w:ascii="Times New Roman" w:eastAsia="Calibri" w:hAnsi="Times New Roman" w:cs="Arial"/>
              </w:rPr>
              <w:t>;</w:t>
            </w:r>
          </w:p>
        </w:tc>
      </w:tr>
      <w:tr w:rsidR="004C6E2E" w:rsidRPr="009D4C84" w:rsidTr="009D4C84">
        <w:trPr>
          <w:trHeight w:val="816"/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proofErr w:type="spellStart"/>
            <w:r w:rsidRPr="009D4C84">
              <w:rPr>
                <w:rFonts w:ascii="Times New Roman" w:eastAsia="Calibri" w:hAnsi="Times New Roman" w:cs="Arial"/>
              </w:rPr>
              <w:t>Непроведение</w:t>
            </w:r>
            <w:proofErr w:type="spellEnd"/>
            <w:r w:rsidRPr="009D4C84">
              <w:rPr>
                <w:rFonts w:ascii="Times New Roman" w:eastAsia="Calibri" w:hAnsi="Times New Roman" w:cs="Arial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4C6E2E" w:rsidRPr="009D4C84" w:rsidTr="009D4C84">
        <w:trPr>
          <w:trHeight w:val="840"/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proofErr w:type="spellStart"/>
            <w:r w:rsidRPr="009D4C84">
              <w:rPr>
                <w:rFonts w:ascii="Times New Roman" w:eastAsia="Calibri" w:hAnsi="Times New Roman" w:cs="Arial"/>
              </w:rPr>
              <w:t>Неприостановление</w:t>
            </w:r>
            <w:proofErr w:type="spellEnd"/>
            <w:r w:rsidRPr="009D4C84">
              <w:rPr>
                <w:rFonts w:ascii="Times New Roman" w:eastAsia="Calibri" w:hAnsi="Times New Roman" w:cs="Arial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4C6E2E" w:rsidRPr="009D4C84" w:rsidTr="009D4C84">
        <w:trPr>
          <w:trHeight w:val="684"/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9D4C84">
              <w:rPr>
                <w:rFonts w:ascii="Times New Roman" w:eastAsia="Calibri" w:hAnsi="Times New Roman" w:cs="Arial"/>
              </w:rPr>
              <w:t>стоимости активов участника размещения заказа</w:t>
            </w:r>
            <w:proofErr w:type="gramEnd"/>
            <w:r w:rsidRPr="009D4C84">
              <w:rPr>
                <w:rFonts w:ascii="Times New Roman" w:eastAsia="Calibri" w:hAnsi="Times New Roman" w:cs="Arial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4C6E2E" w:rsidRPr="009D4C84" w:rsidTr="009D4C84">
        <w:trPr>
          <w:trHeight w:val="216"/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i/>
              </w:rPr>
            </w:pPr>
            <w:r w:rsidRPr="009D4C84">
              <w:rPr>
                <w:rFonts w:ascii="Times New Roman" w:eastAsia="Calibri" w:hAnsi="Times New Roman" w:cs="Arial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  <w:b/>
                <w:lang w:val="en-US"/>
              </w:rPr>
              <w:lastRenderedPageBreak/>
              <w:t>IV</w:t>
            </w:r>
            <w:r w:rsidRPr="009D4C84">
              <w:rPr>
                <w:rFonts w:ascii="Times New Roman" w:eastAsia="Calibri" w:hAnsi="Times New Roman" w:cs="Arial"/>
                <w:b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Первая часть заявки на участие в открытом аукционе в электронной форме</w:t>
            </w: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указанные в одном из  следующих пунктов  сведения:</w:t>
            </w:r>
          </w:p>
        </w:tc>
      </w:tr>
      <w:tr w:rsidR="004C6E2E" w:rsidRPr="009D4C84" w:rsidTr="009D4C84">
        <w:trPr>
          <w:trHeight w:val="45"/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Вторая часть заявки на участие в открытом аукционе в электронной форме</w:t>
            </w: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должна содержать следующие документы и сведения: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4C6E2E" w:rsidRPr="009D4C84" w:rsidTr="009D4C84">
        <w:trPr>
          <w:tblCellSpacing w:w="20" w:type="dxa"/>
        </w:trPr>
        <w:tc>
          <w:tcPr>
            <w:tcW w:w="481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10145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9D4C84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Инструкция по заполнению заявки на участие в открытом аукционе </w:t>
            </w:r>
            <w:proofErr w:type="gramStart"/>
            <w:r w:rsidRPr="009D4C84">
              <w:rPr>
                <w:rFonts w:ascii="Times New Roman" w:eastAsia="Calibri" w:hAnsi="Times New Roman" w:cs="Times New Roman"/>
                <w:iCs/>
                <w:lang w:eastAsia="ru-RU"/>
              </w:rPr>
              <w:t>в</w:t>
            </w:r>
            <w:proofErr w:type="gramEnd"/>
            <w:r w:rsidRPr="009D4C84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электронной </w:t>
            </w:r>
          </w:p>
          <w:p w:rsidR="004C6E2E" w:rsidRPr="009D4C84" w:rsidRDefault="004C6E2E" w:rsidP="009D4C8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D4C84">
              <w:rPr>
                <w:rFonts w:ascii="Times New Roman" w:eastAsia="Calibri" w:hAnsi="Times New Roman" w:cs="Times New Roman"/>
                <w:iCs/>
                <w:lang w:eastAsia="ru-RU"/>
              </w:rPr>
              <w:t>форме</w:t>
            </w:r>
            <w:r w:rsidRPr="009D4C8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49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 заявке </w:t>
            </w: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на участие в открытом аукционе в электронной форме необходимо указать товарный знак.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9D4C84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 (лота).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  <w:b/>
                <w:lang w:val="en-US"/>
              </w:rPr>
              <w:t>V</w:t>
            </w:r>
            <w:r w:rsidRPr="009D4C84">
              <w:rPr>
                <w:rFonts w:ascii="Times New Roman" w:eastAsia="Calibri" w:hAnsi="Times New Roman" w:cs="Arial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Размер обеспечения заявки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на участие в аукционе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  <w:r w:rsidRPr="009D4C8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% от</w:t>
            </w:r>
            <w:r w:rsidRPr="009D4C84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</w:t>
            </w:r>
            <w:r w:rsidRPr="009D4C8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начальной (максимальной) цены контракта, что составляет: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25 935 рублей 00</w:t>
            </w:r>
            <w:r w:rsidRPr="009D4C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копейка.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highlight w:val="yellow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</w:rPr>
            </w:pPr>
            <w:r w:rsidRPr="009D4C84">
              <w:rPr>
                <w:rFonts w:ascii="Times New Roman" w:eastAsia="Calibri" w:hAnsi="Times New Roman" w:cs="Arial"/>
                <w:b/>
                <w:lang w:val="en-US"/>
              </w:rPr>
              <w:t>VI</w:t>
            </w:r>
            <w:r w:rsidRPr="009D4C84">
              <w:rPr>
                <w:rFonts w:ascii="Times New Roman" w:eastAsia="Calibri" w:hAnsi="Times New Roman" w:cs="Arial"/>
                <w:b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</w:t>
            </w: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электронной форме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594B62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</w:rPr>
            </w:pPr>
            <w:r>
              <w:rPr>
                <w:rFonts w:ascii="Times New Roman" w:eastAsia="Calibri" w:hAnsi="Times New Roman" w:cs="Arial"/>
              </w:rPr>
              <w:t>21.11.</w:t>
            </w:r>
            <w:r w:rsidR="004C6E2E" w:rsidRPr="009D4C84">
              <w:rPr>
                <w:rFonts w:ascii="Times New Roman" w:eastAsia="Calibri" w:hAnsi="Times New Roman" w:cs="Arial"/>
              </w:rPr>
              <w:t xml:space="preserve">.2013 </w:t>
            </w:r>
          </w:p>
          <w:p w:rsidR="004C6E2E" w:rsidRPr="009D4C84" w:rsidRDefault="00594B62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highlight w:val="yellow"/>
              </w:rPr>
            </w:pPr>
            <w:r>
              <w:rPr>
                <w:rFonts w:ascii="Times New Roman" w:eastAsia="Calibri" w:hAnsi="Times New Roman" w:cs="Arial"/>
              </w:rPr>
              <w:t>12</w:t>
            </w:r>
            <w:r w:rsidR="004C6E2E" w:rsidRPr="009D4C84">
              <w:rPr>
                <w:rFonts w:ascii="Times New Roman" w:eastAsia="Calibri" w:hAnsi="Times New Roman" w:cs="Arial"/>
              </w:rPr>
              <w:t>:00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рассмотрения первых частей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заявок на участие в открытом аукционе в </w:t>
            </w: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электронной</w:t>
            </w:r>
            <w:proofErr w:type="gramEnd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форме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594B62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highlight w:val="yellow"/>
              </w:rPr>
            </w:pPr>
            <w:r>
              <w:rPr>
                <w:rFonts w:ascii="Times New Roman" w:eastAsia="Calibri" w:hAnsi="Times New Roman" w:cs="Arial"/>
              </w:rPr>
              <w:t>27.11</w:t>
            </w:r>
            <w:r w:rsidR="004C6E2E" w:rsidRPr="009D4C84">
              <w:rPr>
                <w:rFonts w:ascii="Times New Roman" w:eastAsia="Calibri" w:hAnsi="Times New Roman" w:cs="Arial"/>
              </w:rPr>
              <w:t>.2013</w:t>
            </w:r>
          </w:p>
        </w:tc>
      </w:tr>
      <w:tr w:rsidR="004C6E2E" w:rsidRPr="009D4C84" w:rsidTr="009D4C84">
        <w:trPr>
          <w:tblCellSpacing w:w="20" w:type="dxa"/>
        </w:trPr>
        <w:tc>
          <w:tcPr>
            <w:tcW w:w="3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</w:t>
            </w: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электронной</w:t>
            </w:r>
            <w:proofErr w:type="gramEnd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форме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6E2E" w:rsidRPr="009D4C84" w:rsidRDefault="00594B62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02.12</w:t>
            </w:r>
            <w:r w:rsidR="004C6E2E" w:rsidRPr="009D4C84">
              <w:rPr>
                <w:rFonts w:ascii="Times New Roman" w:eastAsia="Times New Roman" w:hAnsi="Times New Roman" w:cs="Times New Roman"/>
                <w:lang w:eastAsia="ru-RU"/>
              </w:rPr>
              <w:t>.2013</w:t>
            </w:r>
            <w:bookmarkStart w:id="0" w:name="_GoBack"/>
            <w:bookmarkEnd w:id="0"/>
          </w:p>
        </w:tc>
      </w:tr>
      <w:tr w:rsidR="004C6E2E" w:rsidRPr="009D4C84" w:rsidTr="009D4C84">
        <w:trPr>
          <w:tblCellSpacing w:w="20" w:type="dxa"/>
        </w:trPr>
        <w:tc>
          <w:tcPr>
            <w:tcW w:w="1066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B6DDE8"/>
            <w:hideMark/>
          </w:tcPr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highlight w:val="yellow"/>
                <w:lang w:eastAsia="ru-RU"/>
              </w:rPr>
            </w:pPr>
            <w:r w:rsidRPr="009D4C84">
              <w:rPr>
                <w:rFonts w:ascii="Times New Roman" w:eastAsia="Calibri" w:hAnsi="Times New Roman" w:cs="Times New Roman"/>
                <w:b/>
                <w:highlight w:val="cyan"/>
                <w:lang w:val="en-US" w:eastAsia="ru-RU"/>
              </w:rPr>
              <w:t>VII</w:t>
            </w:r>
            <w:r w:rsidRPr="009D4C84">
              <w:rPr>
                <w:rFonts w:ascii="Times New Roman" w:eastAsia="Calibri" w:hAnsi="Times New Roman" w:cs="Times New Roman"/>
                <w:b/>
                <w:highlight w:val="cyan"/>
                <w:lang w:eastAsia="ru-RU"/>
              </w:rPr>
              <w:t xml:space="preserve"> Обеспечение исполнения контракта</w:t>
            </w:r>
          </w:p>
        </w:tc>
      </w:tr>
      <w:tr w:rsidR="004C6E2E" w:rsidRPr="009D4C84" w:rsidTr="009D4C84">
        <w:trPr>
          <w:trHeight w:val="500"/>
          <w:tblCellSpacing w:w="20" w:type="dxa"/>
        </w:trPr>
        <w:tc>
          <w:tcPr>
            <w:tcW w:w="240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Размер обеспечения исполнения 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муниципального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контракта</w:t>
            </w:r>
          </w:p>
        </w:tc>
        <w:tc>
          <w:tcPr>
            <w:tcW w:w="822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D4C84">
              <w:rPr>
                <w:rFonts w:ascii="Times New Roman" w:eastAsia="Calibri" w:hAnsi="Times New Roman" w:cs="Times New Roman"/>
                <w:lang w:eastAsia="ru-RU"/>
              </w:rPr>
              <w:t xml:space="preserve">10% начальной (максимальной) цены контракта, что составляет: </w:t>
            </w:r>
            <w:r w:rsidR="005660D3">
              <w:rPr>
                <w:rFonts w:ascii="Times New Roman" w:eastAsia="Calibri" w:hAnsi="Times New Roman" w:cs="Times New Roman"/>
                <w:b/>
                <w:lang w:eastAsia="ru-RU"/>
              </w:rPr>
              <w:t>51 870 рублей 0</w:t>
            </w:r>
            <w:r w:rsidRPr="009D4C84">
              <w:rPr>
                <w:rFonts w:ascii="Times New Roman" w:eastAsia="Calibri" w:hAnsi="Times New Roman" w:cs="Times New Roman"/>
                <w:b/>
                <w:lang w:eastAsia="ru-RU"/>
              </w:rPr>
              <w:t>0 копеек.</w:t>
            </w:r>
          </w:p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9D4C84">
              <w:rPr>
                <w:rFonts w:ascii="Times New Roman" w:eastAsia="Calibri" w:hAnsi="Times New Roman" w:cs="Times New Roman"/>
                <w:lang w:eastAsia="ru-RU"/>
              </w:rPr>
              <w:t>В случае если победителем открытого аукциона или участником открытого аукциона, с которым заключается контракт, является бюджетное учреждение, обеспечение  исполнения контракта не требуется.</w:t>
            </w:r>
          </w:p>
        </w:tc>
      </w:tr>
      <w:tr w:rsidR="004C6E2E" w:rsidRPr="009D4C84" w:rsidTr="009D4C84">
        <w:trPr>
          <w:trHeight w:val="397"/>
          <w:tblCellSpacing w:w="20" w:type="dxa"/>
        </w:trPr>
        <w:tc>
          <w:tcPr>
            <w:tcW w:w="240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Срок предоставления обеспечения исполнения муниципального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контракта</w:t>
            </w:r>
          </w:p>
        </w:tc>
        <w:tc>
          <w:tcPr>
            <w:tcW w:w="822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муниципального 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  <w:proofErr w:type="gramEnd"/>
          </w:p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ind w:firstLine="241"/>
              <w:jc w:val="both"/>
              <w:rPr>
                <w:rFonts w:ascii="Times New Roman" w:eastAsia="Calibri" w:hAnsi="Times New Roman" w:cs="Times New Roman"/>
                <w:highlight w:val="green"/>
                <w:lang w:eastAsia="ru-RU"/>
              </w:rPr>
            </w:pPr>
            <w:r w:rsidRPr="009D4C84">
              <w:rPr>
                <w:rFonts w:ascii="Times New Roman" w:eastAsia="Calibri" w:hAnsi="Times New Roman" w:cs="Times New Roman"/>
                <w:lang w:eastAsia="ru-RU"/>
              </w:rPr>
              <w:t>Обеспечение исполнения муниципального контракта предоставляется в сроки, определенные статьей 41.12 Федерального закона от 21.07.2005 № 94-ФЗ.</w:t>
            </w:r>
          </w:p>
        </w:tc>
      </w:tr>
      <w:tr w:rsidR="004C6E2E" w:rsidRPr="009D4C84" w:rsidTr="009D4C84">
        <w:trPr>
          <w:trHeight w:val="45"/>
          <w:tblCellSpacing w:w="20" w:type="dxa"/>
        </w:trPr>
        <w:tc>
          <w:tcPr>
            <w:tcW w:w="240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Порядок предоставления обеспечения исполнения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 xml:space="preserve">муниципального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контракта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</w:p>
        </w:tc>
        <w:tc>
          <w:tcPr>
            <w:tcW w:w="822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исполнения муниципального контракта предоставляется участником аукциона, с которым заключается муниципальный контракт в виде:</w:t>
            </w:r>
          </w:p>
          <w:p w:rsidR="004C6E2E" w:rsidRPr="009D4C84" w:rsidRDefault="004C6E2E" w:rsidP="009D4C8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4C6E2E" w:rsidRPr="009D4C84" w:rsidRDefault="004C6E2E" w:rsidP="009D4C8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в размере обеспечения исполнения муниципального контракта.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Срок действия обеспечения исполнения муниципального контракта должен распространяться на весь срок действия муниципального контракта.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Способ обеспечения исполнения муниципального контракта из перечисленных способов  определяется таким участником открытого аукциона в электронной форме самостоятельно.</w:t>
            </w:r>
          </w:p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 (исполнителем, подрядчиком) своих обязательств по контракту, соответствующий 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9D4C84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proofErr w:type="gramEnd"/>
          </w:p>
        </w:tc>
      </w:tr>
      <w:tr w:rsidR="004C6E2E" w:rsidRPr="009D4C84" w:rsidTr="009D4C84">
        <w:trPr>
          <w:trHeight w:val="397"/>
          <w:tblCellSpacing w:w="20" w:type="dxa"/>
        </w:trPr>
        <w:tc>
          <w:tcPr>
            <w:tcW w:w="2404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t>Безотзывная банковская гарантия</w:t>
            </w:r>
          </w:p>
        </w:tc>
        <w:tc>
          <w:tcPr>
            <w:tcW w:w="822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E386F" w:rsidRPr="00BE386F" w:rsidRDefault="00BE386F" w:rsidP="00BE386F">
            <w:pPr>
              <w:widowControl w:val="0"/>
              <w:adjustRightInd w:val="0"/>
              <w:spacing w:after="0" w:line="240" w:lineRule="auto"/>
              <w:ind w:firstLine="25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Безотзывная банковская гарантия, выданная банком или иной кредитной организацией,  обеспечивающая все обязательства участника размещения заказа по </w:t>
            </w:r>
            <w:r w:rsidRPr="00BE386F">
              <w:rPr>
                <w:rFonts w:ascii="Times New Roman" w:eastAsia="Times New Roman" w:hAnsi="Times New Roman" w:cs="Times New Roman"/>
                <w:bCs/>
                <w:lang w:eastAsia="ru-RU"/>
              </w:rPr>
              <w:t>договору.</w:t>
            </w:r>
          </w:p>
          <w:p w:rsidR="00BE386F" w:rsidRPr="00BE386F" w:rsidRDefault="00BE386F" w:rsidP="00BE386F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предоставления исполнителем обеспечения исполнения договора в </w:t>
            </w: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форме безотзывной банковской гарантии, сумма безотзывной банковской гарантии должна </w:t>
            </w:r>
            <w:r w:rsidRPr="00BE386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быть 5 % от начальной (максимальной) цены договора. </w:t>
            </w:r>
          </w:p>
          <w:p w:rsidR="00BE386F" w:rsidRPr="00BE386F" w:rsidRDefault="00BE386F" w:rsidP="00BE386F">
            <w:pPr>
              <w:autoSpaceDE w:val="0"/>
              <w:autoSpaceDN w:val="0"/>
              <w:adjustRightInd w:val="0"/>
              <w:spacing w:after="0" w:line="240" w:lineRule="auto"/>
              <w:ind w:firstLine="175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Необходимо представить оригинал банковской гарантии, которая должна содержать следующие условия: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ссылку на договор, исполнение обязательств по которому обеспечивается банковской гарантией (полное наименование и предмет договора), а также на аукцион, по результатам которого должен быть заключен договор (полное наименование аукциона, дата и номер извещения),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указание в качестве принципала поставщика по договору,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указание в качестве бенефициара Заказчика (полное наименование Заказчика),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указание на </w:t>
            </w:r>
            <w:proofErr w:type="spellStart"/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безотзывность</w:t>
            </w:r>
            <w:proofErr w:type="spellEnd"/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 (банковская гарантия не может быть отозвана гарантом),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сумму, 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гарантии указывается в рублях РФ, 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банковская гарантия должна вступать в силу со дня заключения договора,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срок действия безотзывной банковской гарантии  должен быть на 30 дней больше срока окончания оказания услуг по договору, 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банковская гарантия должна содержать указание на согласие банка с тем, что изменения и дополнения, внесенные в договора, не освобождают его от обязательств по соответствующей банковской гарантии,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8"/>
              </w:tabs>
              <w:autoSpaceDE w:val="0"/>
              <w:spacing w:after="0" w:line="240" w:lineRule="auto"/>
              <w:ind w:left="720" w:hanging="29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в качестве обязательств, в случае ненадлежащего исполнения или неисполнения которых гарант уплачивает сумму банковской гарантии, должны быть указаны следующие обязательства принципала по договору: нарушения сроков оказания услуг полностью или  части; отказа от оказания услуг полностью или его части; несоответствие качества оказываемых услуг, требованиям, предусмотренным договором, нарушения графика работы.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7"/>
              </w:tabs>
              <w:spacing w:after="0" w:line="240" w:lineRule="auto"/>
              <w:ind w:left="720" w:hanging="28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в качестве места предъявления требования по банковской гарантии должно быть указано место нахождения гаранта,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7"/>
              </w:tabs>
              <w:spacing w:after="0" w:line="240" w:lineRule="auto"/>
              <w:ind w:left="720" w:hanging="28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в качестве места исполнения банковской гарантии должно быть указано место нахождения бенефициара,</w:t>
            </w:r>
          </w:p>
          <w:p w:rsidR="00BE386F" w:rsidRPr="00BE386F" w:rsidRDefault="00BE386F" w:rsidP="00BE386F">
            <w:pPr>
              <w:numPr>
                <w:ilvl w:val="1"/>
                <w:numId w:val="8"/>
              </w:numPr>
              <w:tabs>
                <w:tab w:val="num" w:pos="720"/>
                <w:tab w:val="left" w:pos="1577"/>
              </w:tabs>
              <w:spacing w:after="0" w:line="240" w:lineRule="auto"/>
              <w:ind w:left="720" w:hanging="28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срок исполнения гарантом своих обязательств по гарантии (срок уплаты денежных средств) не должен превышать 15 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договору.</w:t>
            </w:r>
          </w:p>
          <w:p w:rsidR="00BE386F" w:rsidRPr="00BE386F" w:rsidRDefault="00BE386F" w:rsidP="00BE386F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Банковская гарантия не должна содержать дополнительных требований и (или) документов, связанных с предъявлением бенефициаром требования об уплате суммы гарантии. </w:t>
            </w:r>
          </w:p>
          <w:p w:rsidR="004C6E2E" w:rsidRPr="009D4C84" w:rsidRDefault="00BE386F" w:rsidP="00BE386F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>Ответственность Гаранта не должна быть ограничена суммой банковской гарантии.</w:t>
            </w:r>
          </w:p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4C6E2E" w:rsidRPr="009D4C84" w:rsidRDefault="004C6E2E" w:rsidP="009D4C84">
            <w:pPr>
              <w:widowControl w:val="0"/>
              <w:tabs>
                <w:tab w:val="left" w:pos="708"/>
                <w:tab w:val="num" w:pos="1307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4C6E2E" w:rsidRPr="009D4C84" w:rsidTr="009D4C84">
        <w:trPr>
          <w:gridBefore w:val="1"/>
          <w:wBefore w:w="5" w:type="dxa"/>
          <w:trHeight w:val="397"/>
          <w:tblCellSpacing w:w="20" w:type="dxa"/>
        </w:trPr>
        <w:tc>
          <w:tcPr>
            <w:tcW w:w="235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4C6E2E" w:rsidRPr="009D4C84" w:rsidRDefault="004C6E2E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9D4C84">
              <w:rPr>
                <w:rFonts w:ascii="Times New Roman" w:eastAsia="Calibri" w:hAnsi="Times New Roman" w:cs="Arial"/>
              </w:rPr>
              <w:lastRenderedPageBreak/>
              <w:t>Залог денежных средств</w:t>
            </w:r>
          </w:p>
        </w:tc>
        <w:tc>
          <w:tcPr>
            <w:tcW w:w="822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E386F" w:rsidRPr="00BE386F" w:rsidRDefault="004C6E2E" w:rsidP="00BE386F">
            <w:pPr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C84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BE386F" w:rsidRPr="00BE386F">
              <w:rPr>
                <w:rFonts w:ascii="Times New Roman" w:eastAsia="Times New Roman" w:hAnsi="Times New Roman" w:cs="Times New Roman"/>
                <w:lang w:eastAsia="ru-RU"/>
              </w:rPr>
              <w:t>В случае передачи заказчику в залог денежных сре</w:t>
            </w:r>
            <w:proofErr w:type="gramStart"/>
            <w:r w:rsidR="00BE386F" w:rsidRPr="00BE386F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="00BE386F"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ачестве обеспечения исполнения </w:t>
            </w:r>
            <w:r w:rsidR="00BE386F" w:rsidRPr="00BE386F">
              <w:rPr>
                <w:rFonts w:ascii="Times New Roman" w:eastAsia="Times New Roman" w:hAnsi="Times New Roman" w:cs="Times New Roman"/>
                <w:bCs/>
                <w:lang w:eastAsia="ru-RU"/>
              </w:rPr>
              <w:t>договора</w:t>
            </w:r>
            <w:r w:rsidR="00BE386F"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, перечисление участником открытого аукциона в электронной форме, с которым заключается </w:t>
            </w:r>
            <w:r w:rsidR="00BE386F" w:rsidRPr="00BE386F">
              <w:rPr>
                <w:rFonts w:ascii="Times New Roman" w:eastAsia="Times New Roman" w:hAnsi="Times New Roman" w:cs="Times New Roman"/>
                <w:bCs/>
                <w:lang w:eastAsia="ru-RU"/>
              </w:rPr>
              <w:t>договор</w:t>
            </w:r>
            <w:r w:rsidR="00BE386F"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439"/>
              <w:gridCol w:w="5802"/>
            </w:tblGrid>
            <w:tr w:rsidR="00BE386F" w:rsidRPr="00BE386F" w:rsidTr="00F937B3">
              <w:tc>
                <w:tcPr>
                  <w:tcW w:w="1439" w:type="dxa"/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</w:t>
                  </w:r>
                </w:p>
              </w:tc>
              <w:tc>
                <w:tcPr>
                  <w:tcW w:w="58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Департамент финансов администрации города Перми  (МБУЗ «ГП № 9» л/с 06920002947) </w:t>
                  </w:r>
                </w:p>
              </w:tc>
            </w:tr>
            <w:tr w:rsidR="00BE386F" w:rsidRPr="00BE386F" w:rsidTr="00F937B3">
              <w:tc>
                <w:tcPr>
                  <w:tcW w:w="1439" w:type="dxa"/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</w:t>
                  </w:r>
                </w:p>
              </w:tc>
              <w:tc>
                <w:tcPr>
                  <w:tcW w:w="580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5907031708</w:t>
                  </w:r>
                </w:p>
              </w:tc>
            </w:tr>
            <w:tr w:rsidR="00BE386F" w:rsidRPr="00BE386F" w:rsidTr="00F937B3">
              <w:tc>
                <w:tcPr>
                  <w:tcW w:w="1439" w:type="dxa"/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</w:t>
                  </w:r>
                </w:p>
              </w:tc>
              <w:tc>
                <w:tcPr>
                  <w:tcW w:w="580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590701001</w:t>
                  </w:r>
                </w:p>
              </w:tc>
            </w:tr>
            <w:tr w:rsidR="00BE386F" w:rsidRPr="00BE386F" w:rsidTr="00F937B3">
              <w:tc>
                <w:tcPr>
                  <w:tcW w:w="1439" w:type="dxa"/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</w:t>
                  </w:r>
                  <w:proofErr w:type="gramEnd"/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/с</w:t>
                  </w:r>
                </w:p>
              </w:tc>
              <w:tc>
                <w:tcPr>
                  <w:tcW w:w="580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40701810300003000001</w:t>
                  </w:r>
                </w:p>
              </w:tc>
            </w:tr>
            <w:tr w:rsidR="00BE386F" w:rsidRPr="00BE386F" w:rsidTr="00F937B3">
              <w:tc>
                <w:tcPr>
                  <w:tcW w:w="1439" w:type="dxa"/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80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045744000</w:t>
                  </w:r>
                </w:p>
              </w:tc>
            </w:tr>
            <w:tr w:rsidR="00BE386F" w:rsidRPr="00BE386F" w:rsidTr="00F937B3">
              <w:trPr>
                <w:trHeight w:val="515"/>
              </w:trPr>
              <w:tc>
                <w:tcPr>
                  <w:tcW w:w="7241" w:type="dxa"/>
                  <w:gridSpan w:val="2"/>
                  <w:shd w:val="clear" w:color="auto" w:fill="auto"/>
                </w:tcPr>
                <w:p w:rsidR="00BE386F" w:rsidRPr="00BE386F" w:rsidRDefault="00BE386F" w:rsidP="00BE386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Назначение платежа</w:t>
                  </w:r>
                </w:p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исполнения договора, (извещение от __________2013 № __), без  НДС.</w:t>
                  </w:r>
                </w:p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исполнения договора возвращается исполнителю в течение 15 банковских дней после исполнения им всех условий договора.</w:t>
                  </w:r>
                </w:p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случае нарушения исполнителем существенных условий договора (нарушения сроков выполнения работ, оказания услуг), он теряет право требования </w:t>
                  </w:r>
                  <w:proofErr w:type="gramStart"/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возврата суммы обеспечения исполнения  договора</w:t>
                  </w:r>
                  <w:proofErr w:type="gramEnd"/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E386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 обращает взыскание на сумму залога во внесудебном порядке – залог поступает в собственность залогодержателя.</w:t>
                  </w:r>
                </w:p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BE386F" w:rsidRPr="00BE386F" w:rsidRDefault="00BE386F" w:rsidP="00BE38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4C6E2E" w:rsidRPr="009D4C84" w:rsidRDefault="004C6E2E" w:rsidP="009D4C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FF00"/>
                <w:highlight w:val="yellow"/>
              </w:rPr>
            </w:pPr>
          </w:p>
        </w:tc>
      </w:tr>
      <w:tr w:rsidR="004339B0" w:rsidRPr="009D4C84" w:rsidTr="009D4C84">
        <w:trPr>
          <w:gridBefore w:val="1"/>
          <w:wBefore w:w="5" w:type="dxa"/>
          <w:trHeight w:val="397"/>
          <w:tblCellSpacing w:w="20" w:type="dxa"/>
        </w:trPr>
        <w:tc>
          <w:tcPr>
            <w:tcW w:w="235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339B0" w:rsidRPr="009D4C84" w:rsidRDefault="004339B0" w:rsidP="009D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Arial"/>
              </w:rPr>
            </w:pPr>
            <w:r w:rsidRPr="00BE38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BE3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Заключение договора    </w:t>
            </w:r>
            <w:r w:rsidRPr="00BE386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</w:t>
            </w:r>
          </w:p>
        </w:tc>
        <w:tc>
          <w:tcPr>
            <w:tcW w:w="822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339B0" w:rsidRPr="004339B0" w:rsidRDefault="004339B0" w:rsidP="0043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>Договор  заключается в порядке, предусмотренном статьей 41.12 Федерального закона от 21.07.2005 г. № 94-ФЗ.</w:t>
            </w:r>
          </w:p>
          <w:p w:rsidR="004339B0" w:rsidRPr="004339B0" w:rsidRDefault="004339B0" w:rsidP="0043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 xml:space="preserve">   В договор  включается цена договора, предложенная участником открытого аукциона, с которым заключается договор,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4339B0" w:rsidRPr="004339B0" w:rsidRDefault="004339B0" w:rsidP="0043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proofErr w:type="gramStart"/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>Договор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 предложенной победителем открытого аукциона в электронной форме, либо в случае заключения договора с иным 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4339B0" w:rsidRPr="004339B0" w:rsidRDefault="004339B0" w:rsidP="0043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 xml:space="preserve">   В случае</w:t>
            </w:r>
            <w:proofErr w:type="gramStart"/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 xml:space="preserve"> если при проведении открытого аукциона в электронной форме цена договора снижена до нуля, проводится открытый аукцион в электронной форме на право заключить договор в порядке, предусмотренном частью 18 статьи 41.10 Федерального закона от 21.07.2005 г. № 94-ФЗ.</w:t>
            </w:r>
          </w:p>
          <w:p w:rsidR="004339B0" w:rsidRPr="004339B0" w:rsidRDefault="004339B0" w:rsidP="0043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 xml:space="preserve">   Победитель открытого аукциона в электронной форме на право заключить договор  или иной участник, с которым заключается договор, перечисляет заказчику денежные средства в качестве оплаты права заключения контракта в сроки, предусмотренные для подписания договора участником (части 4, 4.4, 4.6 статьи 41.12 Федерального закона от 21.07.2005 г. № 94-ФЗ).</w:t>
            </w:r>
          </w:p>
          <w:p w:rsidR="004339B0" w:rsidRPr="004339B0" w:rsidRDefault="004339B0" w:rsidP="004339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 xml:space="preserve">   Перечисление заказчику денежных сре</w:t>
            </w:r>
            <w:proofErr w:type="gramStart"/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4339B0">
              <w:rPr>
                <w:rFonts w:ascii="Times New Roman" w:eastAsia="Times New Roman" w:hAnsi="Times New Roman" w:cs="Times New Roman"/>
                <w:lang w:eastAsia="ru-RU"/>
              </w:rPr>
              <w:t>ачестве оплаты права заключить договор производится по следующим реквизитам: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511"/>
              <w:gridCol w:w="5629"/>
            </w:tblGrid>
            <w:tr w:rsidR="004339B0" w:rsidRPr="004339B0" w:rsidTr="00F937B3">
              <w:tc>
                <w:tcPr>
                  <w:tcW w:w="1511" w:type="dxa"/>
                </w:tcPr>
                <w:p w:rsidR="004339B0" w:rsidRPr="004339B0" w:rsidRDefault="004339B0" w:rsidP="004339B0">
                  <w:pPr>
                    <w:snapToGri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Получатель</w:t>
                  </w:r>
                </w:p>
                <w:p w:rsidR="004339B0" w:rsidRPr="004339B0" w:rsidRDefault="004339B0" w:rsidP="004339B0">
                  <w:pPr>
                    <w:tabs>
                      <w:tab w:val="left" w:pos="123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</w:r>
                </w:p>
              </w:tc>
              <w:tc>
                <w:tcPr>
                  <w:tcW w:w="5629" w:type="dxa"/>
                  <w:tcBorders>
                    <w:bottom w:val="single" w:sz="4" w:space="0" w:color="000000"/>
                  </w:tcBorders>
                </w:tcPr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Департамент финансов администрации города Перми  (МБУЗ «ГП № 9» л/с 06920002947) </w:t>
                  </w:r>
                </w:p>
              </w:tc>
            </w:tr>
            <w:tr w:rsidR="004339B0" w:rsidRPr="004339B0" w:rsidTr="00F937B3">
              <w:tc>
                <w:tcPr>
                  <w:tcW w:w="1511" w:type="dxa"/>
                </w:tcPr>
                <w:p w:rsidR="004339B0" w:rsidRPr="004339B0" w:rsidRDefault="004339B0" w:rsidP="004339B0">
                  <w:pPr>
                    <w:snapToGri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ИНН</w:t>
                  </w:r>
                </w:p>
              </w:tc>
              <w:tc>
                <w:tcPr>
                  <w:tcW w:w="562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>5907031708</w:t>
                  </w:r>
                </w:p>
              </w:tc>
            </w:tr>
            <w:tr w:rsidR="004339B0" w:rsidRPr="004339B0" w:rsidTr="00F937B3">
              <w:tc>
                <w:tcPr>
                  <w:tcW w:w="1511" w:type="dxa"/>
                </w:tcPr>
                <w:p w:rsidR="004339B0" w:rsidRPr="004339B0" w:rsidRDefault="004339B0" w:rsidP="004339B0">
                  <w:pPr>
                    <w:snapToGri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КПП</w:t>
                  </w:r>
                </w:p>
              </w:tc>
              <w:tc>
                <w:tcPr>
                  <w:tcW w:w="562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>590701001</w:t>
                  </w:r>
                </w:p>
              </w:tc>
            </w:tr>
            <w:tr w:rsidR="004339B0" w:rsidRPr="004339B0" w:rsidTr="00F937B3">
              <w:tc>
                <w:tcPr>
                  <w:tcW w:w="1511" w:type="dxa"/>
                </w:tcPr>
                <w:p w:rsidR="004339B0" w:rsidRPr="004339B0" w:rsidRDefault="004339B0" w:rsidP="004339B0">
                  <w:pPr>
                    <w:snapToGri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proofErr w:type="gramStart"/>
                  <w:r w:rsidRPr="004339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</w:t>
                  </w:r>
                  <w:proofErr w:type="gramEnd"/>
                  <w:r w:rsidRPr="004339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/с</w:t>
                  </w:r>
                </w:p>
              </w:tc>
              <w:tc>
                <w:tcPr>
                  <w:tcW w:w="562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>40701810300003000001</w:t>
                  </w:r>
                </w:p>
              </w:tc>
            </w:tr>
            <w:tr w:rsidR="004339B0" w:rsidRPr="004339B0" w:rsidTr="00F937B3">
              <w:trPr>
                <w:trHeight w:val="177"/>
              </w:trPr>
              <w:tc>
                <w:tcPr>
                  <w:tcW w:w="1511" w:type="dxa"/>
                </w:tcPr>
                <w:p w:rsidR="004339B0" w:rsidRPr="004339B0" w:rsidRDefault="004339B0" w:rsidP="004339B0">
                  <w:pPr>
                    <w:snapToGri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БИК </w:t>
                  </w:r>
                </w:p>
              </w:tc>
              <w:tc>
                <w:tcPr>
                  <w:tcW w:w="5629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>045744000</w:t>
                  </w:r>
                </w:p>
              </w:tc>
            </w:tr>
          </w:tbl>
          <w:p w:rsidR="004339B0" w:rsidRPr="004339B0" w:rsidRDefault="004339B0" w:rsidP="004339B0">
            <w:pPr>
              <w:tabs>
                <w:tab w:val="left" w:pos="720"/>
              </w:tabs>
              <w:spacing w:after="0" w:line="240" w:lineRule="auto"/>
              <w:ind w:left="720" w:hanging="15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39B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463"/>
              <w:gridCol w:w="6102"/>
            </w:tblGrid>
            <w:tr w:rsidR="004339B0" w:rsidRPr="004339B0" w:rsidTr="00F937B3">
              <w:trPr>
                <w:trHeight w:val="623"/>
              </w:trPr>
              <w:tc>
                <w:tcPr>
                  <w:tcW w:w="1463" w:type="dxa"/>
                  <w:shd w:val="clear" w:color="auto" w:fill="auto"/>
                </w:tcPr>
                <w:p w:rsidR="004339B0" w:rsidRPr="004339B0" w:rsidRDefault="004339B0" w:rsidP="004339B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610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339B0">
                    <w:rPr>
                      <w:rFonts w:ascii="Times New Roman" w:eastAsia="Times New Roman" w:hAnsi="Times New Roman" w:cs="Times New Roman"/>
                      <w:lang w:eastAsia="ru-RU"/>
                    </w:rPr>
                    <w:t>Оплата права заключить договор, извещение от __.__.2013 г.,   № ____.</w:t>
                  </w:r>
                </w:p>
                <w:p w:rsidR="004339B0" w:rsidRPr="004339B0" w:rsidRDefault="004339B0" w:rsidP="004339B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4339B0" w:rsidRPr="009D4C84" w:rsidRDefault="004339B0" w:rsidP="00BE386F">
            <w:pPr>
              <w:ind w:firstLine="25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84" w:rsidRPr="009D4C84" w:rsidRDefault="009D4C84" w:rsidP="009D4C8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CD0" w:rsidRDefault="00304CD0"/>
    <w:sectPr w:rsidR="00304CD0" w:rsidSect="009D4C84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F5" w:rsidRDefault="00F93BF5" w:rsidP="009D4C84">
      <w:pPr>
        <w:spacing w:after="0" w:line="240" w:lineRule="auto"/>
      </w:pPr>
      <w:r>
        <w:separator/>
      </w:r>
    </w:p>
  </w:endnote>
  <w:endnote w:type="continuationSeparator" w:id="0">
    <w:p w:rsidR="00F93BF5" w:rsidRDefault="00F93BF5" w:rsidP="009D4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F5" w:rsidRDefault="00F93BF5" w:rsidP="009D4C84">
      <w:pPr>
        <w:spacing w:after="0" w:line="240" w:lineRule="auto"/>
      </w:pPr>
      <w:r>
        <w:separator/>
      </w:r>
    </w:p>
  </w:footnote>
  <w:footnote w:type="continuationSeparator" w:id="0">
    <w:p w:rsidR="00F93BF5" w:rsidRDefault="00F93BF5" w:rsidP="009D4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C84" w:rsidRDefault="009D4C84" w:rsidP="009D4C84">
    <w:pPr>
      <w:pStyle w:val="a3"/>
      <w:ind w:firstLine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130453"/>
    <w:multiLevelType w:val="hybridMultilevel"/>
    <w:tmpl w:val="26DC1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CB"/>
    <w:rsid w:val="000044DB"/>
    <w:rsid w:val="00007B9D"/>
    <w:rsid w:val="00010A8E"/>
    <w:rsid w:val="00012F6A"/>
    <w:rsid w:val="00017AC2"/>
    <w:rsid w:val="0002552C"/>
    <w:rsid w:val="000361BD"/>
    <w:rsid w:val="00046810"/>
    <w:rsid w:val="00051067"/>
    <w:rsid w:val="00063A7E"/>
    <w:rsid w:val="0007138C"/>
    <w:rsid w:val="000813FD"/>
    <w:rsid w:val="00081B26"/>
    <w:rsid w:val="00082D0A"/>
    <w:rsid w:val="000973D7"/>
    <w:rsid w:val="000A1F95"/>
    <w:rsid w:val="000A2672"/>
    <w:rsid w:val="000A372E"/>
    <w:rsid w:val="000B2DA6"/>
    <w:rsid w:val="000B2FCB"/>
    <w:rsid w:val="000B664B"/>
    <w:rsid w:val="000C39D2"/>
    <w:rsid w:val="000C5DFF"/>
    <w:rsid w:val="000D0FC9"/>
    <w:rsid w:val="000D6350"/>
    <w:rsid w:val="000E46AD"/>
    <w:rsid w:val="000F28E5"/>
    <w:rsid w:val="000F6239"/>
    <w:rsid w:val="00111AE0"/>
    <w:rsid w:val="00111FC7"/>
    <w:rsid w:val="001268AE"/>
    <w:rsid w:val="001328F3"/>
    <w:rsid w:val="00134A94"/>
    <w:rsid w:val="0014172A"/>
    <w:rsid w:val="00142192"/>
    <w:rsid w:val="00147397"/>
    <w:rsid w:val="0015083A"/>
    <w:rsid w:val="00150FF8"/>
    <w:rsid w:val="0015262C"/>
    <w:rsid w:val="00153983"/>
    <w:rsid w:val="001540D7"/>
    <w:rsid w:val="001608D0"/>
    <w:rsid w:val="00160B61"/>
    <w:rsid w:val="00162357"/>
    <w:rsid w:val="00166155"/>
    <w:rsid w:val="00172913"/>
    <w:rsid w:val="00175B4A"/>
    <w:rsid w:val="0017787F"/>
    <w:rsid w:val="00197F67"/>
    <w:rsid w:val="001B3212"/>
    <w:rsid w:val="001C2985"/>
    <w:rsid w:val="001D4003"/>
    <w:rsid w:val="001E1240"/>
    <w:rsid w:val="001E2762"/>
    <w:rsid w:val="001E4040"/>
    <w:rsid w:val="001F091F"/>
    <w:rsid w:val="0020029D"/>
    <w:rsid w:val="00200EDA"/>
    <w:rsid w:val="00203423"/>
    <w:rsid w:val="00210191"/>
    <w:rsid w:val="00215839"/>
    <w:rsid w:val="00215996"/>
    <w:rsid w:val="00215C7E"/>
    <w:rsid w:val="002210E7"/>
    <w:rsid w:val="00226DA9"/>
    <w:rsid w:val="00227AD7"/>
    <w:rsid w:val="00232AFD"/>
    <w:rsid w:val="00236323"/>
    <w:rsid w:val="00243956"/>
    <w:rsid w:val="00255D17"/>
    <w:rsid w:val="00256B6C"/>
    <w:rsid w:val="00264D85"/>
    <w:rsid w:val="00283975"/>
    <w:rsid w:val="002858DA"/>
    <w:rsid w:val="00287806"/>
    <w:rsid w:val="002900B0"/>
    <w:rsid w:val="00294B73"/>
    <w:rsid w:val="0029625F"/>
    <w:rsid w:val="00296BDE"/>
    <w:rsid w:val="002A4F5F"/>
    <w:rsid w:val="002B38F8"/>
    <w:rsid w:val="002B5EA7"/>
    <w:rsid w:val="002C1945"/>
    <w:rsid w:val="002C714C"/>
    <w:rsid w:val="002D248B"/>
    <w:rsid w:val="002D2D4E"/>
    <w:rsid w:val="002D6E65"/>
    <w:rsid w:val="002F1039"/>
    <w:rsid w:val="002F1C64"/>
    <w:rsid w:val="002F2B68"/>
    <w:rsid w:val="002F445A"/>
    <w:rsid w:val="002F6FAF"/>
    <w:rsid w:val="003012A9"/>
    <w:rsid w:val="00304CD0"/>
    <w:rsid w:val="003050F6"/>
    <w:rsid w:val="00306DB0"/>
    <w:rsid w:val="003137D7"/>
    <w:rsid w:val="00313E40"/>
    <w:rsid w:val="00321706"/>
    <w:rsid w:val="003243B4"/>
    <w:rsid w:val="00334862"/>
    <w:rsid w:val="00336BFE"/>
    <w:rsid w:val="00342805"/>
    <w:rsid w:val="00345A8A"/>
    <w:rsid w:val="00351532"/>
    <w:rsid w:val="0035567E"/>
    <w:rsid w:val="00355FA0"/>
    <w:rsid w:val="0035789F"/>
    <w:rsid w:val="003639A7"/>
    <w:rsid w:val="00370A85"/>
    <w:rsid w:val="00395DFA"/>
    <w:rsid w:val="003B34B5"/>
    <w:rsid w:val="003E32FF"/>
    <w:rsid w:val="003E7EBA"/>
    <w:rsid w:val="003F1213"/>
    <w:rsid w:val="003F2EF2"/>
    <w:rsid w:val="003F7060"/>
    <w:rsid w:val="003F7099"/>
    <w:rsid w:val="00400CDA"/>
    <w:rsid w:val="004015DB"/>
    <w:rsid w:val="004043E1"/>
    <w:rsid w:val="00407971"/>
    <w:rsid w:val="00414D4B"/>
    <w:rsid w:val="004250DC"/>
    <w:rsid w:val="004339B0"/>
    <w:rsid w:val="00445B83"/>
    <w:rsid w:val="004528E3"/>
    <w:rsid w:val="00453681"/>
    <w:rsid w:val="004556F7"/>
    <w:rsid w:val="004569B2"/>
    <w:rsid w:val="004641B2"/>
    <w:rsid w:val="00464D07"/>
    <w:rsid w:val="0047038C"/>
    <w:rsid w:val="00476AED"/>
    <w:rsid w:val="00486D5C"/>
    <w:rsid w:val="004A0DBB"/>
    <w:rsid w:val="004A3D6B"/>
    <w:rsid w:val="004B0895"/>
    <w:rsid w:val="004B3342"/>
    <w:rsid w:val="004B5FF4"/>
    <w:rsid w:val="004C5EC9"/>
    <w:rsid w:val="004C6E2E"/>
    <w:rsid w:val="004C72D9"/>
    <w:rsid w:val="004D4FEF"/>
    <w:rsid w:val="004F02CE"/>
    <w:rsid w:val="004F05AF"/>
    <w:rsid w:val="004F5827"/>
    <w:rsid w:val="004F741F"/>
    <w:rsid w:val="004F74B1"/>
    <w:rsid w:val="005074E8"/>
    <w:rsid w:val="00514217"/>
    <w:rsid w:val="00530E7E"/>
    <w:rsid w:val="00533333"/>
    <w:rsid w:val="00540A9C"/>
    <w:rsid w:val="00541B96"/>
    <w:rsid w:val="005435F8"/>
    <w:rsid w:val="005444B9"/>
    <w:rsid w:val="005472C8"/>
    <w:rsid w:val="005477E9"/>
    <w:rsid w:val="00560DC4"/>
    <w:rsid w:val="005660D3"/>
    <w:rsid w:val="00570330"/>
    <w:rsid w:val="00572911"/>
    <w:rsid w:val="0057678A"/>
    <w:rsid w:val="00576A46"/>
    <w:rsid w:val="00594B62"/>
    <w:rsid w:val="00595945"/>
    <w:rsid w:val="005A51C1"/>
    <w:rsid w:val="005A742F"/>
    <w:rsid w:val="005B523A"/>
    <w:rsid w:val="005B56CA"/>
    <w:rsid w:val="005B7288"/>
    <w:rsid w:val="005C0D9C"/>
    <w:rsid w:val="005C5F3C"/>
    <w:rsid w:val="005C6593"/>
    <w:rsid w:val="005C6748"/>
    <w:rsid w:val="005D1483"/>
    <w:rsid w:val="005E1727"/>
    <w:rsid w:val="005E2AB6"/>
    <w:rsid w:val="005E3B18"/>
    <w:rsid w:val="005E68D4"/>
    <w:rsid w:val="005E794B"/>
    <w:rsid w:val="005F3DDC"/>
    <w:rsid w:val="00601FDB"/>
    <w:rsid w:val="00602ED7"/>
    <w:rsid w:val="006041E5"/>
    <w:rsid w:val="006043C9"/>
    <w:rsid w:val="00607EC2"/>
    <w:rsid w:val="00610B4E"/>
    <w:rsid w:val="00613FEA"/>
    <w:rsid w:val="00623E9C"/>
    <w:rsid w:val="0062557A"/>
    <w:rsid w:val="0062608E"/>
    <w:rsid w:val="006371E1"/>
    <w:rsid w:val="0064678E"/>
    <w:rsid w:val="00650526"/>
    <w:rsid w:val="00655D0C"/>
    <w:rsid w:val="00656F9B"/>
    <w:rsid w:val="00666899"/>
    <w:rsid w:val="00676E28"/>
    <w:rsid w:val="006814F4"/>
    <w:rsid w:val="0068182D"/>
    <w:rsid w:val="00681D70"/>
    <w:rsid w:val="00682D80"/>
    <w:rsid w:val="00687EBA"/>
    <w:rsid w:val="0069063B"/>
    <w:rsid w:val="0069508F"/>
    <w:rsid w:val="006A1BA7"/>
    <w:rsid w:val="006A3ED4"/>
    <w:rsid w:val="006A75D3"/>
    <w:rsid w:val="006B36DE"/>
    <w:rsid w:val="006B52C4"/>
    <w:rsid w:val="006D0616"/>
    <w:rsid w:val="006D0F12"/>
    <w:rsid w:val="006D4DD7"/>
    <w:rsid w:val="006E33B8"/>
    <w:rsid w:val="0070323B"/>
    <w:rsid w:val="00707D45"/>
    <w:rsid w:val="00723AB6"/>
    <w:rsid w:val="00727274"/>
    <w:rsid w:val="00731973"/>
    <w:rsid w:val="00734D68"/>
    <w:rsid w:val="00744C27"/>
    <w:rsid w:val="00747E1F"/>
    <w:rsid w:val="007517A9"/>
    <w:rsid w:val="0075335A"/>
    <w:rsid w:val="00753D2A"/>
    <w:rsid w:val="007575FC"/>
    <w:rsid w:val="00760EDB"/>
    <w:rsid w:val="00772558"/>
    <w:rsid w:val="00776EA0"/>
    <w:rsid w:val="007777C2"/>
    <w:rsid w:val="00783A12"/>
    <w:rsid w:val="007933BA"/>
    <w:rsid w:val="007A20B0"/>
    <w:rsid w:val="007A2D4D"/>
    <w:rsid w:val="007C6100"/>
    <w:rsid w:val="007E0E90"/>
    <w:rsid w:val="007E4FFC"/>
    <w:rsid w:val="007F37F0"/>
    <w:rsid w:val="007F3BB6"/>
    <w:rsid w:val="007F5057"/>
    <w:rsid w:val="007F5413"/>
    <w:rsid w:val="008219D9"/>
    <w:rsid w:val="00822CD3"/>
    <w:rsid w:val="00824371"/>
    <w:rsid w:val="00825098"/>
    <w:rsid w:val="008303ED"/>
    <w:rsid w:val="008400DA"/>
    <w:rsid w:val="0084713A"/>
    <w:rsid w:val="00852276"/>
    <w:rsid w:val="00855FDB"/>
    <w:rsid w:val="008572C0"/>
    <w:rsid w:val="008575B0"/>
    <w:rsid w:val="008779BA"/>
    <w:rsid w:val="008835E4"/>
    <w:rsid w:val="008853B1"/>
    <w:rsid w:val="00890E74"/>
    <w:rsid w:val="00894BF1"/>
    <w:rsid w:val="008B19CE"/>
    <w:rsid w:val="008B6674"/>
    <w:rsid w:val="008B7493"/>
    <w:rsid w:val="008C1915"/>
    <w:rsid w:val="008C32CD"/>
    <w:rsid w:val="008D25EA"/>
    <w:rsid w:val="008D3A90"/>
    <w:rsid w:val="008F1816"/>
    <w:rsid w:val="008F1F27"/>
    <w:rsid w:val="008F3705"/>
    <w:rsid w:val="008F5E64"/>
    <w:rsid w:val="00901268"/>
    <w:rsid w:val="00901AA4"/>
    <w:rsid w:val="00905519"/>
    <w:rsid w:val="00920E77"/>
    <w:rsid w:val="00920F2E"/>
    <w:rsid w:val="00923657"/>
    <w:rsid w:val="00924164"/>
    <w:rsid w:val="009275C3"/>
    <w:rsid w:val="009344A6"/>
    <w:rsid w:val="00946F0F"/>
    <w:rsid w:val="00954C0A"/>
    <w:rsid w:val="00960017"/>
    <w:rsid w:val="00963375"/>
    <w:rsid w:val="009637F8"/>
    <w:rsid w:val="009812D6"/>
    <w:rsid w:val="00982791"/>
    <w:rsid w:val="00990DFE"/>
    <w:rsid w:val="00994DA8"/>
    <w:rsid w:val="00994E4F"/>
    <w:rsid w:val="009A5734"/>
    <w:rsid w:val="009B0E27"/>
    <w:rsid w:val="009B7E17"/>
    <w:rsid w:val="009C03C5"/>
    <w:rsid w:val="009C4FD8"/>
    <w:rsid w:val="009C69B3"/>
    <w:rsid w:val="009D3B52"/>
    <w:rsid w:val="009D4C84"/>
    <w:rsid w:val="009D5B6E"/>
    <w:rsid w:val="009F04A2"/>
    <w:rsid w:val="009F4CCB"/>
    <w:rsid w:val="00A12208"/>
    <w:rsid w:val="00A155C3"/>
    <w:rsid w:val="00A3164C"/>
    <w:rsid w:val="00A3174E"/>
    <w:rsid w:val="00A3286C"/>
    <w:rsid w:val="00A40714"/>
    <w:rsid w:val="00A41444"/>
    <w:rsid w:val="00A45945"/>
    <w:rsid w:val="00A51469"/>
    <w:rsid w:val="00A6544A"/>
    <w:rsid w:val="00A72B79"/>
    <w:rsid w:val="00A73FD6"/>
    <w:rsid w:val="00A8734F"/>
    <w:rsid w:val="00A95DC1"/>
    <w:rsid w:val="00AB19BE"/>
    <w:rsid w:val="00AB30B6"/>
    <w:rsid w:val="00AB340E"/>
    <w:rsid w:val="00AD0C6A"/>
    <w:rsid w:val="00AD797E"/>
    <w:rsid w:val="00AF3A5D"/>
    <w:rsid w:val="00AF3C1D"/>
    <w:rsid w:val="00AF6CDF"/>
    <w:rsid w:val="00AF7A18"/>
    <w:rsid w:val="00B00BD7"/>
    <w:rsid w:val="00B0237F"/>
    <w:rsid w:val="00B114EE"/>
    <w:rsid w:val="00B14E7E"/>
    <w:rsid w:val="00B31A51"/>
    <w:rsid w:val="00B32CA9"/>
    <w:rsid w:val="00B4429B"/>
    <w:rsid w:val="00B57584"/>
    <w:rsid w:val="00B7281C"/>
    <w:rsid w:val="00B77864"/>
    <w:rsid w:val="00B820EB"/>
    <w:rsid w:val="00B82E76"/>
    <w:rsid w:val="00B84F12"/>
    <w:rsid w:val="00BA2792"/>
    <w:rsid w:val="00BA663C"/>
    <w:rsid w:val="00BB32CE"/>
    <w:rsid w:val="00BC1B94"/>
    <w:rsid w:val="00BC3748"/>
    <w:rsid w:val="00BC6D06"/>
    <w:rsid w:val="00BC7C7C"/>
    <w:rsid w:val="00BD068F"/>
    <w:rsid w:val="00BD0FDB"/>
    <w:rsid w:val="00BE2756"/>
    <w:rsid w:val="00BE2D26"/>
    <w:rsid w:val="00BE386F"/>
    <w:rsid w:val="00C000C4"/>
    <w:rsid w:val="00C0532F"/>
    <w:rsid w:val="00C0776A"/>
    <w:rsid w:val="00C11241"/>
    <w:rsid w:val="00C164DC"/>
    <w:rsid w:val="00C173D9"/>
    <w:rsid w:val="00C214BE"/>
    <w:rsid w:val="00C2290F"/>
    <w:rsid w:val="00C25A55"/>
    <w:rsid w:val="00C269AC"/>
    <w:rsid w:val="00C3581E"/>
    <w:rsid w:val="00C407FF"/>
    <w:rsid w:val="00C43CD1"/>
    <w:rsid w:val="00C47BD1"/>
    <w:rsid w:val="00C50CC8"/>
    <w:rsid w:val="00C576EA"/>
    <w:rsid w:val="00C57710"/>
    <w:rsid w:val="00C7036C"/>
    <w:rsid w:val="00C738DB"/>
    <w:rsid w:val="00C81EAE"/>
    <w:rsid w:val="00C85B41"/>
    <w:rsid w:val="00C9417C"/>
    <w:rsid w:val="00CA11C9"/>
    <w:rsid w:val="00CA40CF"/>
    <w:rsid w:val="00CA4515"/>
    <w:rsid w:val="00CB46CF"/>
    <w:rsid w:val="00CB604A"/>
    <w:rsid w:val="00CD0468"/>
    <w:rsid w:val="00CD3EEE"/>
    <w:rsid w:val="00CD4839"/>
    <w:rsid w:val="00CF3248"/>
    <w:rsid w:val="00D0030C"/>
    <w:rsid w:val="00D0151C"/>
    <w:rsid w:val="00D07C41"/>
    <w:rsid w:val="00D14762"/>
    <w:rsid w:val="00D262F9"/>
    <w:rsid w:val="00D34912"/>
    <w:rsid w:val="00D467F1"/>
    <w:rsid w:val="00D4787D"/>
    <w:rsid w:val="00D576F4"/>
    <w:rsid w:val="00D60F9A"/>
    <w:rsid w:val="00D71E9B"/>
    <w:rsid w:val="00D76AE2"/>
    <w:rsid w:val="00D81E10"/>
    <w:rsid w:val="00DB1F11"/>
    <w:rsid w:val="00DC1F2D"/>
    <w:rsid w:val="00DD085F"/>
    <w:rsid w:val="00DD2331"/>
    <w:rsid w:val="00DD2839"/>
    <w:rsid w:val="00DD734B"/>
    <w:rsid w:val="00DF20E2"/>
    <w:rsid w:val="00DF7C4C"/>
    <w:rsid w:val="00E003E3"/>
    <w:rsid w:val="00E0105A"/>
    <w:rsid w:val="00E01DBF"/>
    <w:rsid w:val="00E03377"/>
    <w:rsid w:val="00E03733"/>
    <w:rsid w:val="00E0783D"/>
    <w:rsid w:val="00E25CF8"/>
    <w:rsid w:val="00E27456"/>
    <w:rsid w:val="00E31AD7"/>
    <w:rsid w:val="00E3307A"/>
    <w:rsid w:val="00E37354"/>
    <w:rsid w:val="00E61FD3"/>
    <w:rsid w:val="00E761F8"/>
    <w:rsid w:val="00E802CE"/>
    <w:rsid w:val="00E85CDD"/>
    <w:rsid w:val="00E965ED"/>
    <w:rsid w:val="00E97933"/>
    <w:rsid w:val="00EA26B5"/>
    <w:rsid w:val="00EA3AE0"/>
    <w:rsid w:val="00EB246C"/>
    <w:rsid w:val="00EC2230"/>
    <w:rsid w:val="00EC3A5D"/>
    <w:rsid w:val="00EC6362"/>
    <w:rsid w:val="00ED7BE3"/>
    <w:rsid w:val="00EF1B75"/>
    <w:rsid w:val="00F02C41"/>
    <w:rsid w:val="00F04C3F"/>
    <w:rsid w:val="00F05131"/>
    <w:rsid w:val="00F0547B"/>
    <w:rsid w:val="00F05A46"/>
    <w:rsid w:val="00F06403"/>
    <w:rsid w:val="00F0706E"/>
    <w:rsid w:val="00F10958"/>
    <w:rsid w:val="00F123A9"/>
    <w:rsid w:val="00F12996"/>
    <w:rsid w:val="00F205FC"/>
    <w:rsid w:val="00F2287A"/>
    <w:rsid w:val="00F24164"/>
    <w:rsid w:val="00F4315A"/>
    <w:rsid w:val="00F46C8E"/>
    <w:rsid w:val="00F47A8D"/>
    <w:rsid w:val="00F52C8C"/>
    <w:rsid w:val="00F548E8"/>
    <w:rsid w:val="00F55FDA"/>
    <w:rsid w:val="00F608DA"/>
    <w:rsid w:val="00F620D1"/>
    <w:rsid w:val="00F621B9"/>
    <w:rsid w:val="00F623DF"/>
    <w:rsid w:val="00F652AE"/>
    <w:rsid w:val="00F753DE"/>
    <w:rsid w:val="00F8212B"/>
    <w:rsid w:val="00F83424"/>
    <w:rsid w:val="00F83A7F"/>
    <w:rsid w:val="00F85F98"/>
    <w:rsid w:val="00F870B0"/>
    <w:rsid w:val="00F91A01"/>
    <w:rsid w:val="00F93BF5"/>
    <w:rsid w:val="00FA0EA0"/>
    <w:rsid w:val="00FA2175"/>
    <w:rsid w:val="00FA4C4E"/>
    <w:rsid w:val="00FB06B2"/>
    <w:rsid w:val="00FB1AB0"/>
    <w:rsid w:val="00FB2014"/>
    <w:rsid w:val="00FB4C36"/>
    <w:rsid w:val="00FB5E63"/>
    <w:rsid w:val="00FC1096"/>
    <w:rsid w:val="00FC1F33"/>
    <w:rsid w:val="00FC3271"/>
    <w:rsid w:val="00FC794D"/>
    <w:rsid w:val="00FD2830"/>
    <w:rsid w:val="00FD3996"/>
    <w:rsid w:val="00FE0892"/>
    <w:rsid w:val="00FF1F41"/>
    <w:rsid w:val="00FF3B4E"/>
    <w:rsid w:val="00FF75F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4C84"/>
  </w:style>
  <w:style w:type="paragraph" w:styleId="a5">
    <w:name w:val="footer"/>
    <w:basedOn w:val="a"/>
    <w:link w:val="a6"/>
    <w:uiPriority w:val="99"/>
    <w:unhideWhenUsed/>
    <w:rsid w:val="009D4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C84"/>
  </w:style>
  <w:style w:type="paragraph" w:customStyle="1" w:styleId="ConsPlusNormal">
    <w:name w:val="ConsPlusNormal"/>
    <w:link w:val="ConsPlusNormal0"/>
    <w:rsid w:val="004C6E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660D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5660D3"/>
    <w:pPr>
      <w:keepNext/>
      <w:keepLines/>
      <w:widowControl w:val="0"/>
      <w:numPr>
        <w:numId w:val="7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5660D3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5660D3"/>
    <w:pPr>
      <w:widowControl w:val="0"/>
      <w:numPr>
        <w:ilvl w:val="2"/>
        <w:numId w:val="7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5660D3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5660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660D3"/>
  </w:style>
  <w:style w:type="paragraph" w:styleId="a7">
    <w:name w:val="Body Text"/>
    <w:aliases w:val="Список 1 Знак,Список 1"/>
    <w:basedOn w:val="a"/>
    <w:link w:val="a8"/>
    <w:rsid w:val="005660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Список 1 Знак Знак,Список 1 Знак1"/>
    <w:basedOn w:val="a0"/>
    <w:link w:val="a7"/>
    <w:rsid w:val="005660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annotation reference"/>
    <w:rsid w:val="005660D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4C84"/>
  </w:style>
  <w:style w:type="paragraph" w:styleId="a5">
    <w:name w:val="footer"/>
    <w:basedOn w:val="a"/>
    <w:link w:val="a6"/>
    <w:uiPriority w:val="99"/>
    <w:unhideWhenUsed/>
    <w:rsid w:val="009D4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C84"/>
  </w:style>
  <w:style w:type="paragraph" w:customStyle="1" w:styleId="ConsPlusNormal">
    <w:name w:val="ConsPlusNormal"/>
    <w:link w:val="ConsPlusNormal0"/>
    <w:rsid w:val="004C6E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660D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5660D3"/>
    <w:pPr>
      <w:keepNext/>
      <w:keepLines/>
      <w:widowControl w:val="0"/>
      <w:numPr>
        <w:numId w:val="7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5660D3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5660D3"/>
    <w:pPr>
      <w:widowControl w:val="0"/>
      <w:numPr>
        <w:ilvl w:val="2"/>
        <w:numId w:val="7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5660D3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5660D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660D3"/>
  </w:style>
  <w:style w:type="paragraph" w:styleId="a7">
    <w:name w:val="Body Text"/>
    <w:aliases w:val="Список 1 Знак,Список 1"/>
    <w:basedOn w:val="a"/>
    <w:link w:val="a8"/>
    <w:rsid w:val="005660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Список 1 Знак Знак,Список 1 Знак1"/>
    <w:basedOn w:val="a0"/>
    <w:link w:val="a7"/>
    <w:rsid w:val="005660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annotation reference"/>
    <w:rsid w:val="005660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2668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5</cp:revision>
  <dcterms:created xsi:type="dcterms:W3CDTF">2013-10-31T09:01:00Z</dcterms:created>
  <dcterms:modified xsi:type="dcterms:W3CDTF">2013-11-13T03:45:00Z</dcterms:modified>
</cp:coreProperties>
</file>