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C78" w:rsidRDefault="00D44C78" w:rsidP="00D44C78">
      <w:pPr>
        <w:pStyle w:val="a4"/>
        <w:jc w:val="right"/>
        <w:rPr>
          <w:rFonts w:ascii="Times New Roman" w:hAnsi="Times New Roman" w:cs="Times New Roman"/>
          <w:b/>
          <w:bCs/>
          <w:caps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aps/>
          <w:sz w:val="26"/>
          <w:szCs w:val="26"/>
        </w:rPr>
        <w:t xml:space="preserve">приложение №3 </w:t>
      </w:r>
    </w:p>
    <w:p w:rsidR="00D44C78" w:rsidRDefault="00D44C78" w:rsidP="00D44C78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D44C78" w:rsidRPr="00D44C78" w:rsidRDefault="00D44C78" w:rsidP="00D44C78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836B16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» ноября 2013 г.</w:t>
      </w:r>
    </w:p>
    <w:p w:rsidR="00D44C78" w:rsidRDefault="00D44C78" w:rsidP="00BD2A4A">
      <w:pPr>
        <w:pStyle w:val="a4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</w:p>
    <w:p w:rsidR="00BD2A4A" w:rsidRPr="00D57AA8" w:rsidRDefault="00D44C78" w:rsidP="00BD2A4A">
      <w:pPr>
        <w:pStyle w:val="a4"/>
        <w:jc w:val="center"/>
        <w:rPr>
          <w:rFonts w:ascii="Times New Roman" w:hAnsi="Times New Roman" w:cs="Times New Roman"/>
          <w:b/>
          <w:bCs/>
          <w:caps/>
          <w:sz w:val="26"/>
          <w:szCs w:val="26"/>
        </w:rPr>
      </w:pPr>
      <w:r>
        <w:rPr>
          <w:rFonts w:ascii="Times New Roman" w:hAnsi="Times New Roman" w:cs="Times New Roman"/>
          <w:b/>
          <w:bCs/>
          <w:caps/>
          <w:sz w:val="26"/>
          <w:szCs w:val="26"/>
        </w:rPr>
        <w:t xml:space="preserve">ПРОЕКТ </w:t>
      </w:r>
      <w:r w:rsidR="00BD2A4A" w:rsidRPr="00D57AA8">
        <w:rPr>
          <w:rFonts w:ascii="Times New Roman" w:hAnsi="Times New Roman" w:cs="Times New Roman"/>
          <w:b/>
          <w:bCs/>
          <w:caps/>
          <w:sz w:val="26"/>
          <w:szCs w:val="26"/>
        </w:rPr>
        <w:t>ГРАЖДАНСКО-ПРАВОВ</w:t>
      </w:r>
      <w:r>
        <w:rPr>
          <w:rFonts w:ascii="Times New Roman" w:hAnsi="Times New Roman" w:cs="Times New Roman"/>
          <w:b/>
          <w:bCs/>
          <w:caps/>
          <w:sz w:val="26"/>
          <w:szCs w:val="26"/>
        </w:rPr>
        <w:t xml:space="preserve">ого </w:t>
      </w:r>
      <w:r w:rsidR="00BD2A4A" w:rsidRPr="00D57AA8">
        <w:rPr>
          <w:rFonts w:ascii="Times New Roman" w:hAnsi="Times New Roman" w:cs="Times New Roman"/>
          <w:b/>
          <w:bCs/>
          <w:caps/>
          <w:sz w:val="26"/>
          <w:szCs w:val="26"/>
        </w:rPr>
        <w:t>ДОГОВОР</w:t>
      </w:r>
      <w:r>
        <w:rPr>
          <w:rFonts w:ascii="Times New Roman" w:hAnsi="Times New Roman" w:cs="Times New Roman"/>
          <w:b/>
          <w:bCs/>
          <w:caps/>
          <w:sz w:val="26"/>
          <w:szCs w:val="26"/>
        </w:rPr>
        <w:t>а</w:t>
      </w:r>
      <w:r w:rsidR="00BD2A4A" w:rsidRPr="00D57AA8">
        <w:rPr>
          <w:rFonts w:ascii="Times New Roman" w:hAnsi="Times New Roman" w:cs="Times New Roman"/>
          <w:b/>
          <w:bCs/>
          <w:caps/>
          <w:sz w:val="26"/>
          <w:szCs w:val="26"/>
        </w:rPr>
        <w:t xml:space="preserve"> </w:t>
      </w:r>
    </w:p>
    <w:p w:rsidR="00BD2A4A" w:rsidRPr="00D57AA8" w:rsidRDefault="00BD2A4A" w:rsidP="00BD2A4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7AA8">
        <w:rPr>
          <w:rFonts w:ascii="Times New Roman" w:hAnsi="Times New Roman" w:cs="Times New Roman"/>
          <w:sz w:val="26"/>
          <w:szCs w:val="26"/>
        </w:rPr>
        <w:t xml:space="preserve">на оказание услуг по проведению клинических лабораторных исследований </w:t>
      </w:r>
    </w:p>
    <w:p w:rsidR="00BD2A4A" w:rsidRPr="00D57AA8" w:rsidRDefault="00BD2A4A" w:rsidP="00BD2A4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D57AA8">
        <w:rPr>
          <w:rFonts w:ascii="Times New Roman" w:hAnsi="Times New Roman" w:cs="Times New Roman"/>
          <w:sz w:val="26"/>
          <w:szCs w:val="26"/>
        </w:rPr>
        <w:t>для МБУЗ «ГДКБ № 9 им. Пичугина П.И.»</w:t>
      </w:r>
    </w:p>
    <w:p w:rsidR="005B19D1" w:rsidRPr="00D57AA8" w:rsidRDefault="005B19D1" w:rsidP="00BD2A4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5B19D1" w:rsidRPr="00D57AA8" w:rsidRDefault="005B19D1" w:rsidP="00BD2A4A">
      <w:pPr>
        <w:pStyle w:val="a4"/>
        <w:jc w:val="center"/>
        <w:rPr>
          <w:rFonts w:ascii="Times New Roman" w:hAnsi="Times New Roman" w:cs="Times New Roman"/>
          <w:iCs/>
          <w:sz w:val="26"/>
          <w:szCs w:val="26"/>
        </w:rPr>
      </w:pPr>
    </w:p>
    <w:p w:rsidR="00BD2A4A" w:rsidRPr="00D57AA8" w:rsidRDefault="00BD2A4A" w:rsidP="005B19D1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г. Пермь </w:t>
      </w:r>
      <w:r w:rsidRPr="00D57AA8">
        <w:rPr>
          <w:rFonts w:ascii="Times New Roman" w:eastAsia="Times New Roman" w:hAnsi="Times New Roman" w:cs="Times New Roman"/>
          <w:sz w:val="26"/>
          <w:szCs w:val="26"/>
        </w:rPr>
        <w:tab/>
      </w:r>
      <w:r w:rsidRPr="00D57AA8">
        <w:rPr>
          <w:rFonts w:ascii="Times New Roman" w:eastAsia="Times New Roman" w:hAnsi="Times New Roman" w:cs="Times New Roman"/>
          <w:sz w:val="26"/>
          <w:szCs w:val="26"/>
        </w:rPr>
        <w:tab/>
      </w:r>
      <w:r w:rsidRPr="00D57AA8">
        <w:rPr>
          <w:rFonts w:ascii="Times New Roman" w:eastAsia="Times New Roman" w:hAnsi="Times New Roman" w:cs="Times New Roman"/>
          <w:sz w:val="26"/>
          <w:szCs w:val="26"/>
        </w:rPr>
        <w:tab/>
      </w:r>
      <w:r w:rsidRPr="00D57AA8">
        <w:rPr>
          <w:rFonts w:ascii="Times New Roman" w:eastAsia="Times New Roman" w:hAnsi="Times New Roman" w:cs="Times New Roman"/>
          <w:sz w:val="26"/>
          <w:szCs w:val="26"/>
        </w:rPr>
        <w:tab/>
      </w:r>
      <w:r w:rsidRPr="00D57AA8">
        <w:rPr>
          <w:rFonts w:ascii="Times New Roman" w:eastAsia="Times New Roman" w:hAnsi="Times New Roman" w:cs="Times New Roman"/>
          <w:sz w:val="26"/>
          <w:szCs w:val="26"/>
        </w:rPr>
        <w:tab/>
      </w:r>
      <w:r w:rsidRPr="00D57AA8">
        <w:rPr>
          <w:rFonts w:ascii="Times New Roman" w:eastAsia="Times New Roman" w:hAnsi="Times New Roman" w:cs="Times New Roman"/>
          <w:sz w:val="26"/>
          <w:szCs w:val="26"/>
        </w:rPr>
        <w:tab/>
        <w:t xml:space="preserve">  </w:t>
      </w:r>
      <w:r w:rsidRPr="00D57AA8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="00D44C78">
        <w:rPr>
          <w:rFonts w:ascii="Times New Roman" w:eastAsia="Times New Roman" w:hAnsi="Times New Roman" w:cs="Times New Roman"/>
          <w:sz w:val="26"/>
          <w:szCs w:val="26"/>
        </w:rPr>
        <w:t>«____»________2013</w:t>
      </w:r>
    </w:p>
    <w:p w:rsidR="00BD2A4A" w:rsidRPr="00D57AA8" w:rsidRDefault="00D44C78" w:rsidP="00BB1F35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D57AA8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Муниципальное бюджетное учреждение здравоохранения «Городская детская клиническая больница № 9 им. Пичугина П.И.»</w:t>
      </w:r>
      <w:r w:rsidRPr="00D57AA8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145E9">
        <w:rPr>
          <w:rFonts w:ascii="Times New Roman" w:eastAsia="Times New Roman" w:hAnsi="Times New Roman" w:cs="Times New Roman"/>
          <w:sz w:val="26"/>
          <w:szCs w:val="26"/>
        </w:rPr>
        <w:t>менуемый в дальнейшем «Заказчик</w:t>
      </w:r>
      <w:r w:rsidRPr="00D57AA8">
        <w:rPr>
          <w:rFonts w:ascii="Times New Roman" w:eastAsia="Times New Roman" w:hAnsi="Times New Roman" w:cs="Times New Roman"/>
          <w:sz w:val="26"/>
          <w:szCs w:val="26"/>
        </w:rPr>
        <w:t>», в лице  главного врача Дмитрия Александровича Бондаря, действующего на основании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Устава</w:t>
      </w: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858E2">
        <w:rPr>
          <w:rFonts w:ascii="Times New Roman" w:eastAsia="Times New Roman" w:hAnsi="Times New Roman" w:cs="Times New Roman"/>
          <w:sz w:val="26"/>
          <w:szCs w:val="26"/>
        </w:rPr>
        <w:t>с одной стороны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и </w:t>
      </w: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</w:t>
      </w:r>
      <w:r w:rsidR="00B858E2" w:rsidRPr="00B858E2">
        <w:rPr>
          <w:rFonts w:ascii="Times New Roman" w:hAnsi="Times New Roman" w:cs="Times New Roman"/>
          <w:sz w:val="26"/>
          <w:szCs w:val="26"/>
        </w:rPr>
        <w:t xml:space="preserve"> именуемое в дальнейшем Исполнитель, в лице </w:t>
      </w:r>
      <w:r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B858E2" w:rsidRPr="00B858E2">
        <w:rPr>
          <w:rFonts w:ascii="Times New Roman" w:hAnsi="Times New Roman" w:cs="Times New Roman"/>
          <w:sz w:val="26"/>
          <w:szCs w:val="26"/>
        </w:rPr>
        <w:t xml:space="preserve">, действующего на основании </w:t>
      </w:r>
      <w:r>
        <w:rPr>
          <w:rFonts w:ascii="Times New Roman" w:hAnsi="Times New Roman" w:cs="Times New Roman"/>
          <w:sz w:val="26"/>
          <w:szCs w:val="26"/>
        </w:rPr>
        <w:t>________________</w:t>
      </w:r>
      <w:r w:rsidR="00BD2A4A" w:rsidRPr="00B858E2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BD2A4A" w:rsidRPr="00D57AA8">
        <w:rPr>
          <w:rFonts w:ascii="Times New Roman" w:eastAsia="Times New Roman" w:hAnsi="Times New Roman" w:cs="Times New Roman"/>
          <w:sz w:val="26"/>
          <w:szCs w:val="26"/>
        </w:rPr>
        <w:t xml:space="preserve">с другой стороны, </w:t>
      </w:r>
      <w:r>
        <w:rPr>
          <w:rFonts w:ascii="Times New Roman" w:eastAsia="Times New Roman" w:hAnsi="Times New Roman" w:cs="Times New Roman"/>
          <w:sz w:val="26"/>
          <w:szCs w:val="26"/>
        </w:rPr>
        <w:t>по результатам проведения запроса котировки цен (протокол №________________________________от_____________________)</w:t>
      </w:r>
      <w:r w:rsidR="00BD2A4A" w:rsidRPr="00D57AA8">
        <w:rPr>
          <w:rFonts w:ascii="Times New Roman" w:eastAsia="Times New Roman" w:hAnsi="Times New Roman" w:cs="Times New Roman"/>
          <w:sz w:val="26"/>
          <w:szCs w:val="26"/>
        </w:rPr>
        <w:t xml:space="preserve"> заключили настоящий гражданско-правовой договор (далее – договор) о нижеследующем:</w:t>
      </w:r>
      <w:proofErr w:type="gramEnd"/>
    </w:p>
    <w:p w:rsidR="00BD2A4A" w:rsidRPr="00D57AA8" w:rsidRDefault="00BD2A4A" w:rsidP="00BD2A4A">
      <w:pPr>
        <w:pStyle w:val="21"/>
        <w:ind w:firstLine="437"/>
        <w:rPr>
          <w:sz w:val="26"/>
          <w:szCs w:val="26"/>
        </w:rPr>
      </w:pPr>
    </w:p>
    <w:p w:rsidR="00BD2A4A" w:rsidRPr="00D57AA8" w:rsidRDefault="00BD2A4A" w:rsidP="00BB1F35">
      <w:pPr>
        <w:pStyle w:val="a5"/>
        <w:numPr>
          <w:ilvl w:val="0"/>
          <w:numId w:val="5"/>
        </w:numPr>
        <w:ind w:left="0" w:hanging="11"/>
        <w:jc w:val="center"/>
        <w:rPr>
          <w:b/>
          <w:bCs/>
          <w:sz w:val="26"/>
          <w:szCs w:val="26"/>
        </w:rPr>
      </w:pPr>
      <w:r w:rsidRPr="00D57AA8">
        <w:rPr>
          <w:b/>
          <w:bCs/>
          <w:sz w:val="26"/>
          <w:szCs w:val="26"/>
        </w:rPr>
        <w:t>Предмет договора</w:t>
      </w:r>
    </w:p>
    <w:p w:rsidR="008D7743" w:rsidRPr="00D57AA8" w:rsidRDefault="00D57AA8" w:rsidP="00D57AA8">
      <w:pPr>
        <w:pStyle w:val="a5"/>
        <w:tabs>
          <w:tab w:val="left" w:pos="6420"/>
        </w:tabs>
        <w:ind w:left="720" w:firstLine="0"/>
        <w:rPr>
          <w:bCs/>
          <w:sz w:val="26"/>
          <w:szCs w:val="26"/>
        </w:rPr>
      </w:pPr>
      <w:r w:rsidRPr="00D57AA8">
        <w:rPr>
          <w:bCs/>
          <w:sz w:val="26"/>
          <w:szCs w:val="26"/>
        </w:rPr>
        <w:tab/>
      </w:r>
    </w:p>
    <w:p w:rsidR="00BD2A4A" w:rsidRPr="00D57AA8" w:rsidRDefault="004145E9" w:rsidP="00C94246">
      <w:pPr>
        <w:tabs>
          <w:tab w:val="left" w:pos="567"/>
          <w:tab w:val="left" w:pos="1865"/>
          <w:tab w:val="left" w:pos="2700"/>
          <w:tab w:val="left" w:pos="41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r w:rsidR="00BD2A4A" w:rsidRPr="00D57AA8">
        <w:rPr>
          <w:rFonts w:ascii="Times New Roman" w:eastAsia="Times New Roman" w:hAnsi="Times New Roman" w:cs="Times New Roman"/>
          <w:sz w:val="26"/>
          <w:szCs w:val="26"/>
        </w:rPr>
        <w:t>Исполнитель принимает на себя обязательства на оказание медицинских услуг по проведению клинических лабораторных исследований (далее - услуги), а Заказчик – принять результаты и оплатить оказанные услуги.</w:t>
      </w:r>
    </w:p>
    <w:p w:rsidR="00BD2A4A" w:rsidRPr="00D57AA8" w:rsidRDefault="00BD2A4A" w:rsidP="00C94246">
      <w:pPr>
        <w:tabs>
          <w:tab w:val="left" w:pos="567"/>
          <w:tab w:val="left" w:pos="1865"/>
          <w:tab w:val="left" w:pos="2700"/>
          <w:tab w:val="left" w:pos="41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1.2.  Исполнитель гарантирует оказание медицинских услуг по проведению лабораторных исследований в соответствии с действующими нормами и техническими условиями.</w:t>
      </w:r>
    </w:p>
    <w:p w:rsidR="00BD2A4A" w:rsidRPr="00D57AA8" w:rsidRDefault="00BD2A4A" w:rsidP="00C942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1.3.  Наименование, количество и цена за единицу услуги указано в спецификации (Приложение № 1), являющейся неотъемлемой частью настоящего договора.</w:t>
      </w:r>
    </w:p>
    <w:p w:rsidR="00BD2A4A" w:rsidRPr="00D57AA8" w:rsidRDefault="00BD2A4A" w:rsidP="00BD2A4A">
      <w:pPr>
        <w:shd w:val="clear" w:color="auto" w:fill="FFFFFF"/>
        <w:spacing w:before="269" w:line="274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b/>
          <w:bCs/>
          <w:sz w:val="26"/>
          <w:szCs w:val="26"/>
        </w:rPr>
        <w:t>2.   Права и обязанности сторон</w:t>
      </w:r>
    </w:p>
    <w:p w:rsidR="00BD2A4A" w:rsidRPr="00D57AA8" w:rsidRDefault="00BD2A4A" w:rsidP="004E2530">
      <w:pPr>
        <w:widowControl w:val="0"/>
        <w:numPr>
          <w:ilvl w:val="0"/>
          <w:numId w:val="2"/>
        </w:numPr>
        <w:shd w:val="clear" w:color="auto" w:fill="FFFFFF"/>
        <w:tabs>
          <w:tab w:val="left" w:pos="-852"/>
          <w:tab w:val="left" w:pos="540"/>
        </w:tabs>
        <w:suppressAutoHyphens/>
        <w:autoSpaceDE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Заказчик имеет право проверять наличие соответствующей документации по ведению </w:t>
      </w:r>
      <w:proofErr w:type="spellStart"/>
      <w:r w:rsidRPr="00D57AA8">
        <w:rPr>
          <w:rFonts w:ascii="Times New Roman" w:eastAsia="Times New Roman" w:hAnsi="Times New Roman" w:cs="Times New Roman"/>
          <w:sz w:val="26"/>
          <w:szCs w:val="26"/>
        </w:rPr>
        <w:t>внутрилабораторного</w:t>
      </w:r>
      <w:proofErr w:type="spellEnd"/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контроля  качества по каждому виду оказываемых услуг, предоставляемых Исполнителем. В случае предоставления услуг ненадлежащего качества Заказчик вправе потребовать безвозмездного устранения недостатков в срок, установленный Заказчиком, или отказаться от исполнения настоящего договора. Заказчик имеет право запросить предварительные результаты исследований возбудителя в срок до 3-х суток с момента забора материала в зависимости от имеющейся клинической ситуации.</w:t>
      </w:r>
    </w:p>
    <w:p w:rsidR="00BD2A4A" w:rsidRPr="00D57AA8" w:rsidRDefault="00BD2A4A" w:rsidP="004E2530">
      <w:pPr>
        <w:widowControl w:val="0"/>
        <w:numPr>
          <w:ilvl w:val="0"/>
          <w:numId w:val="2"/>
        </w:numPr>
        <w:shd w:val="clear" w:color="auto" w:fill="FFFFFF"/>
        <w:tabs>
          <w:tab w:val="left" w:pos="715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b/>
          <w:sz w:val="26"/>
          <w:szCs w:val="26"/>
        </w:rPr>
        <w:t>Заказчик обязан:</w:t>
      </w:r>
    </w:p>
    <w:p w:rsidR="00BD2A4A" w:rsidRPr="00D57AA8" w:rsidRDefault="00BD2A4A" w:rsidP="004E2530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2.2.1. Самостоятельно осуществлять забор у пациента биологического материала и передавать его с оформленным направлением Исполнителю для проведения исследований.</w:t>
      </w:r>
    </w:p>
    <w:p w:rsidR="00BD2A4A" w:rsidRPr="00D57AA8" w:rsidRDefault="00BD2A4A" w:rsidP="004E2530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2.2.2. Обеспечить сохранность материала до передачи исполнителю.</w:t>
      </w:r>
    </w:p>
    <w:p w:rsidR="00BD2A4A" w:rsidRPr="00D57AA8" w:rsidRDefault="00BD2A4A" w:rsidP="004E2530">
      <w:pPr>
        <w:widowControl w:val="0"/>
        <w:shd w:val="clear" w:color="auto" w:fill="FFFFFF"/>
        <w:tabs>
          <w:tab w:val="left" w:pos="-844"/>
          <w:tab w:val="left" w:pos="0"/>
          <w:tab w:val="left" w:pos="288"/>
        </w:tabs>
        <w:suppressAutoHyphens/>
        <w:autoSpaceDE w:val="0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2.2.3. Принять и произвести оплату предоставленных услуг в порядке, предусмотренном настоящим договором.</w:t>
      </w:r>
    </w:p>
    <w:p w:rsidR="00BD2A4A" w:rsidRPr="00D57AA8" w:rsidRDefault="00BD2A4A" w:rsidP="004E2530">
      <w:pPr>
        <w:widowControl w:val="0"/>
        <w:shd w:val="clear" w:color="auto" w:fill="FFFFFF"/>
        <w:tabs>
          <w:tab w:val="left" w:pos="-844"/>
          <w:tab w:val="left" w:pos="0"/>
          <w:tab w:val="left" w:pos="288"/>
        </w:tabs>
        <w:suppressAutoHyphens/>
        <w:autoSpaceDE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2.2.4. Выполнить в полном объеме свои обязательства, предусмотренные настоящим договором.</w:t>
      </w:r>
    </w:p>
    <w:p w:rsidR="00BD2A4A" w:rsidRPr="00D57AA8" w:rsidRDefault="00BD2A4A" w:rsidP="004E2530">
      <w:pPr>
        <w:shd w:val="clear" w:color="auto" w:fill="FFFFFF"/>
        <w:tabs>
          <w:tab w:val="left" w:pos="0"/>
          <w:tab w:val="left" w:pos="99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b/>
          <w:sz w:val="26"/>
          <w:szCs w:val="26"/>
        </w:rPr>
        <w:t>2.3.</w:t>
      </w: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57AA8">
        <w:rPr>
          <w:rFonts w:ascii="Times New Roman" w:eastAsia="Times New Roman" w:hAnsi="Times New Roman" w:cs="Times New Roman"/>
          <w:b/>
          <w:sz w:val="26"/>
          <w:szCs w:val="26"/>
        </w:rPr>
        <w:t>Исполнитель обязан:</w:t>
      </w:r>
    </w:p>
    <w:p w:rsidR="00BD2A4A" w:rsidRPr="00D57AA8" w:rsidRDefault="00BD2A4A" w:rsidP="004E2530">
      <w:pPr>
        <w:pStyle w:val="11"/>
        <w:rPr>
          <w:sz w:val="26"/>
          <w:szCs w:val="26"/>
        </w:rPr>
      </w:pPr>
      <w:r w:rsidRPr="00D57AA8">
        <w:rPr>
          <w:sz w:val="26"/>
          <w:szCs w:val="26"/>
        </w:rPr>
        <w:lastRenderedPageBreak/>
        <w:t>2.3.1. Использовать для исследований автоматические анализаторы и единую лабораторную информационную систему;</w:t>
      </w:r>
    </w:p>
    <w:p w:rsidR="00BD2A4A" w:rsidRPr="00D57AA8" w:rsidRDefault="00BD2A4A" w:rsidP="004E253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2.3.2. Иметь дублированный комплект приборов и оборудования для бесперебойного проведения исследований;</w:t>
      </w:r>
    </w:p>
    <w:p w:rsidR="00BD2A4A" w:rsidRPr="00D57AA8" w:rsidRDefault="00BD2A4A" w:rsidP="004E2530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2.3.3. Хранить образцы крови, поступившего от Заказчика в течение 3 суток и возможностью повторного выполнения исследований из данного материала;</w:t>
      </w:r>
    </w:p>
    <w:p w:rsidR="00BD2A4A" w:rsidRPr="00D57AA8" w:rsidRDefault="00BD2A4A" w:rsidP="004E2530">
      <w:pPr>
        <w:pStyle w:val="11"/>
        <w:rPr>
          <w:sz w:val="26"/>
          <w:szCs w:val="26"/>
        </w:rPr>
      </w:pPr>
      <w:r w:rsidRPr="00D57AA8">
        <w:rPr>
          <w:sz w:val="26"/>
          <w:szCs w:val="26"/>
        </w:rPr>
        <w:t>2.3.4. Оказывать медицинские услуги по проведению лабораторных исследований в объемах, предусмотренных договором. В случае необходимости предусматривается возможность привлечения к исполнению условий договора соисполнителей с предварительным согласованием с Заказчиком. Все оказываемые услуги должны соответствовать требованиям действующего законодательства, действующим ГОСТам и санитарным нормам.</w:t>
      </w:r>
    </w:p>
    <w:p w:rsidR="00BD2A4A" w:rsidRPr="00D57AA8" w:rsidRDefault="00BD2A4A" w:rsidP="004E2530">
      <w:pPr>
        <w:pStyle w:val="11"/>
        <w:rPr>
          <w:sz w:val="26"/>
          <w:szCs w:val="26"/>
        </w:rPr>
      </w:pPr>
      <w:r w:rsidRPr="00D57AA8">
        <w:rPr>
          <w:sz w:val="26"/>
          <w:szCs w:val="26"/>
        </w:rPr>
        <w:t xml:space="preserve">2.3.5. </w:t>
      </w:r>
      <w:proofErr w:type="gramStart"/>
      <w:r w:rsidRPr="00D57AA8">
        <w:rPr>
          <w:sz w:val="26"/>
          <w:szCs w:val="26"/>
        </w:rPr>
        <w:t xml:space="preserve">Обеспечить  прием биологического материала  по адресам: г. Пермь, ул. Тимирязева, 57; ул. Запорожская, 5/7; ул. 25 Октября, 42; ул. Революции, 8;  ул. Комсомольский пр-т, 43. </w:t>
      </w:r>
      <w:proofErr w:type="gramEnd"/>
    </w:p>
    <w:p w:rsidR="00BD2A4A" w:rsidRPr="00D57AA8" w:rsidRDefault="00BD2A4A" w:rsidP="004E2530">
      <w:pPr>
        <w:pStyle w:val="11"/>
        <w:rPr>
          <w:bCs/>
          <w:sz w:val="26"/>
          <w:szCs w:val="26"/>
        </w:rPr>
      </w:pPr>
      <w:r w:rsidRPr="00D57AA8">
        <w:rPr>
          <w:sz w:val="26"/>
          <w:szCs w:val="26"/>
        </w:rPr>
        <w:t>Прием материала для проведения анализов производить ежедневно (в праздничные дни по согласованию с Заказчиком за 5 дней до праздничных дней)  не менее двух раз в сутки, время приема согласовывается с Заказчиком.</w:t>
      </w:r>
      <w:r w:rsidRPr="00D57AA8">
        <w:rPr>
          <w:bCs/>
          <w:sz w:val="26"/>
          <w:szCs w:val="26"/>
        </w:rPr>
        <w:t xml:space="preserve"> Исполнитель осуществляет  прием забранного биоматериала по реестру, с направлениями с указанием Ф.И.О. пациента, Ф.И.О. врача, наименования отделения, даты и времени забора, вида исследуемого материала.  </w:t>
      </w:r>
    </w:p>
    <w:p w:rsidR="00BD2A4A" w:rsidRPr="00D57AA8" w:rsidRDefault="00BD2A4A" w:rsidP="004E2530">
      <w:pPr>
        <w:pStyle w:val="11"/>
        <w:rPr>
          <w:b/>
          <w:sz w:val="26"/>
          <w:szCs w:val="26"/>
        </w:rPr>
      </w:pPr>
      <w:r w:rsidRPr="00D57AA8">
        <w:rPr>
          <w:sz w:val="26"/>
          <w:szCs w:val="26"/>
        </w:rPr>
        <w:t>2.3.6. Оказывать  услуги в  соответствии с  требованиями действующего законодательства.</w:t>
      </w:r>
    </w:p>
    <w:p w:rsidR="00BD2A4A" w:rsidRPr="00D57AA8" w:rsidRDefault="00BD2A4A" w:rsidP="004E2530">
      <w:pPr>
        <w:pStyle w:val="11"/>
        <w:rPr>
          <w:bCs/>
          <w:sz w:val="26"/>
          <w:szCs w:val="26"/>
        </w:rPr>
      </w:pPr>
      <w:r w:rsidRPr="00D57AA8">
        <w:rPr>
          <w:bCs/>
          <w:sz w:val="26"/>
          <w:szCs w:val="26"/>
        </w:rPr>
        <w:t xml:space="preserve">2.3.7. Со дня заключения договора предоставлять Заказчику для сбора биоматериала расходные материалы в необходимом количестве. </w:t>
      </w:r>
    </w:p>
    <w:p w:rsidR="00BD2A4A" w:rsidRPr="00D57AA8" w:rsidRDefault="00BD2A4A" w:rsidP="004E2530">
      <w:pPr>
        <w:pStyle w:val="11"/>
        <w:rPr>
          <w:bCs/>
          <w:sz w:val="26"/>
          <w:szCs w:val="26"/>
        </w:rPr>
      </w:pPr>
      <w:r w:rsidRPr="00D57AA8">
        <w:rPr>
          <w:sz w:val="26"/>
          <w:szCs w:val="26"/>
        </w:rPr>
        <w:t xml:space="preserve">2.3.8. Транспортировку биоматериала и материала для производственного контроля и результатов исследований осуществлять транспортом Исполнителя с использованием  контейнеров и </w:t>
      </w:r>
      <w:proofErr w:type="spellStart"/>
      <w:r w:rsidRPr="00D57AA8">
        <w:rPr>
          <w:sz w:val="26"/>
          <w:szCs w:val="26"/>
        </w:rPr>
        <w:t>термоконтейнеров</w:t>
      </w:r>
      <w:proofErr w:type="spellEnd"/>
      <w:r w:rsidRPr="00D57AA8">
        <w:rPr>
          <w:sz w:val="26"/>
          <w:szCs w:val="26"/>
        </w:rPr>
        <w:t xml:space="preserve"> (при необходимости).</w:t>
      </w:r>
    </w:p>
    <w:p w:rsidR="00BD2A4A" w:rsidRPr="00D57AA8" w:rsidRDefault="00BD2A4A" w:rsidP="004E2530">
      <w:pPr>
        <w:pStyle w:val="11"/>
        <w:rPr>
          <w:sz w:val="26"/>
          <w:szCs w:val="26"/>
        </w:rPr>
      </w:pPr>
      <w:r w:rsidRPr="00D57AA8">
        <w:rPr>
          <w:sz w:val="26"/>
          <w:szCs w:val="26"/>
        </w:rPr>
        <w:t>2.3.9. Вести  персонифицированную базу данных результатов исследований с хранением данных не менее 12 месяцев.</w:t>
      </w:r>
    </w:p>
    <w:p w:rsidR="00BD2A4A" w:rsidRPr="00D57AA8" w:rsidRDefault="00BD2A4A" w:rsidP="004E2530">
      <w:pPr>
        <w:pStyle w:val="11"/>
        <w:rPr>
          <w:sz w:val="26"/>
          <w:szCs w:val="26"/>
        </w:rPr>
      </w:pPr>
      <w:r w:rsidRPr="00D57AA8">
        <w:rPr>
          <w:sz w:val="26"/>
          <w:szCs w:val="26"/>
        </w:rPr>
        <w:t>2.3.10. Предоставлять Заказчику бланки для назначений с перечнем исследований, согласно Техническому заданию.</w:t>
      </w:r>
    </w:p>
    <w:p w:rsidR="00BD2A4A" w:rsidRPr="00D57AA8" w:rsidRDefault="00BD2A4A" w:rsidP="004E2530">
      <w:pPr>
        <w:pStyle w:val="11"/>
        <w:rPr>
          <w:sz w:val="26"/>
          <w:szCs w:val="26"/>
        </w:rPr>
      </w:pPr>
      <w:r w:rsidRPr="00D57AA8">
        <w:rPr>
          <w:sz w:val="26"/>
          <w:szCs w:val="26"/>
        </w:rPr>
        <w:t xml:space="preserve">2.3.11. </w:t>
      </w:r>
      <w:proofErr w:type="gramStart"/>
      <w:r w:rsidRPr="001C4397">
        <w:rPr>
          <w:sz w:val="26"/>
          <w:szCs w:val="26"/>
        </w:rPr>
        <w:t xml:space="preserve">Выдачу результатов исследований производить в сроки, установленные согласно методикам выполнения соответствующих исследований, готовность результатов биохимических исследований к 14-00 час в этот же день, </w:t>
      </w:r>
      <w:proofErr w:type="spellStart"/>
      <w:r w:rsidRPr="001C4397">
        <w:rPr>
          <w:sz w:val="26"/>
          <w:szCs w:val="26"/>
        </w:rPr>
        <w:t>коагулологических</w:t>
      </w:r>
      <w:proofErr w:type="spellEnd"/>
      <w:r w:rsidRPr="001C4397">
        <w:rPr>
          <w:sz w:val="26"/>
          <w:szCs w:val="26"/>
        </w:rPr>
        <w:t xml:space="preserve"> исследований – к 16-00 час в этот же день, </w:t>
      </w:r>
      <w:r w:rsidRPr="00D57AA8">
        <w:rPr>
          <w:sz w:val="26"/>
          <w:szCs w:val="26"/>
        </w:rPr>
        <w:t xml:space="preserve">в едином стандартном машинописном бланке на русском языке; при необходимости (по согласованию): по факсу, по телефону, по электронной почте. </w:t>
      </w:r>
      <w:proofErr w:type="gramEnd"/>
    </w:p>
    <w:p w:rsidR="00BD2A4A" w:rsidRPr="00D57AA8" w:rsidRDefault="00BD2A4A" w:rsidP="004E2530">
      <w:pPr>
        <w:pStyle w:val="11"/>
        <w:rPr>
          <w:bCs/>
          <w:sz w:val="26"/>
          <w:szCs w:val="26"/>
        </w:rPr>
      </w:pPr>
      <w:r w:rsidRPr="00D57AA8">
        <w:rPr>
          <w:bCs/>
          <w:sz w:val="26"/>
          <w:szCs w:val="26"/>
        </w:rPr>
        <w:t xml:space="preserve">2.3.12. При необходимости продублировать Заказчику результаты ранее проведенных исследований –  в течение 24 часов с момента запроса в течение всего срока хранения базы данных.    </w:t>
      </w:r>
    </w:p>
    <w:p w:rsidR="00BD2A4A" w:rsidRPr="00D57AA8" w:rsidRDefault="00BD2A4A" w:rsidP="004E2530">
      <w:pPr>
        <w:pStyle w:val="11"/>
        <w:rPr>
          <w:sz w:val="26"/>
          <w:szCs w:val="26"/>
        </w:rPr>
      </w:pPr>
      <w:r w:rsidRPr="00D57AA8">
        <w:rPr>
          <w:sz w:val="26"/>
          <w:szCs w:val="26"/>
        </w:rPr>
        <w:t>2.3.13. В течение суток принимать необходимые меры к устранению недостатков по качеству предоставляемых услуг.</w:t>
      </w:r>
    </w:p>
    <w:p w:rsidR="00BD2A4A" w:rsidRPr="00D57AA8" w:rsidRDefault="00BD2A4A" w:rsidP="004E2530">
      <w:pPr>
        <w:pStyle w:val="11"/>
        <w:rPr>
          <w:sz w:val="26"/>
          <w:szCs w:val="26"/>
        </w:rPr>
      </w:pPr>
      <w:r w:rsidRPr="00D57AA8">
        <w:rPr>
          <w:sz w:val="26"/>
          <w:szCs w:val="26"/>
        </w:rPr>
        <w:t xml:space="preserve">2.3.14. Выполнять в полном объеме свои обязательства, предусмотренные договором. Результаты исследований предоставлять по адресам: г. Пермь, ул. Тимирязева, 57, ул. Запорожская, 5/7, </w:t>
      </w:r>
    </w:p>
    <w:p w:rsidR="00BD2A4A" w:rsidRPr="00D57AA8" w:rsidRDefault="00BD2A4A" w:rsidP="004E2530">
      <w:pPr>
        <w:pStyle w:val="11"/>
        <w:rPr>
          <w:sz w:val="26"/>
          <w:szCs w:val="26"/>
        </w:rPr>
      </w:pPr>
      <w:r w:rsidRPr="00D57AA8">
        <w:rPr>
          <w:sz w:val="26"/>
          <w:szCs w:val="26"/>
        </w:rPr>
        <w:t>ул. 25 Октября, 42, ул. Революции, 8, ул. Комсомольский пр-т, 43.</w:t>
      </w:r>
    </w:p>
    <w:p w:rsidR="00BD2A4A" w:rsidRPr="00D57AA8" w:rsidRDefault="00BD2A4A" w:rsidP="00BD2A4A">
      <w:pPr>
        <w:pStyle w:val="11"/>
        <w:rPr>
          <w:sz w:val="26"/>
          <w:szCs w:val="26"/>
        </w:rPr>
      </w:pPr>
    </w:p>
    <w:p w:rsidR="00BD2A4A" w:rsidRPr="00D57AA8" w:rsidRDefault="00BD2A4A" w:rsidP="00BB1F35">
      <w:pPr>
        <w:widowControl w:val="0"/>
        <w:shd w:val="clear" w:color="auto" w:fill="FFFFFF"/>
        <w:tabs>
          <w:tab w:val="left" w:pos="-844"/>
          <w:tab w:val="left" w:pos="284"/>
        </w:tabs>
        <w:suppressAutoHyphens/>
        <w:autoSpaceDE w:val="0"/>
        <w:spacing w:line="274" w:lineRule="exact"/>
        <w:ind w:right="3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b/>
          <w:sz w:val="26"/>
          <w:szCs w:val="26"/>
        </w:rPr>
        <w:t>3. Порядок приемки оказанных услуг</w:t>
      </w:r>
    </w:p>
    <w:p w:rsidR="00BD2A4A" w:rsidRPr="00D57AA8" w:rsidRDefault="00BD2A4A" w:rsidP="00BB1F35">
      <w:pPr>
        <w:pStyle w:val="11"/>
        <w:rPr>
          <w:sz w:val="26"/>
          <w:szCs w:val="26"/>
        </w:rPr>
      </w:pPr>
      <w:r w:rsidRPr="00D57AA8">
        <w:rPr>
          <w:sz w:val="26"/>
          <w:szCs w:val="26"/>
        </w:rPr>
        <w:t xml:space="preserve">3.1. Приемка биологического материала для исследований  Исполнителем производится в </w:t>
      </w:r>
      <w:r w:rsidRPr="00D57AA8">
        <w:rPr>
          <w:sz w:val="26"/>
          <w:szCs w:val="26"/>
        </w:rPr>
        <w:lastRenderedPageBreak/>
        <w:t xml:space="preserve">месте, определенном Заказчиком. </w:t>
      </w:r>
    </w:p>
    <w:p w:rsidR="00BD2A4A" w:rsidRPr="00D57AA8" w:rsidRDefault="00BD2A4A" w:rsidP="00BB1F35">
      <w:pPr>
        <w:pStyle w:val="11"/>
        <w:rPr>
          <w:sz w:val="26"/>
          <w:szCs w:val="26"/>
        </w:rPr>
      </w:pPr>
      <w:r w:rsidRPr="00D57AA8">
        <w:rPr>
          <w:sz w:val="26"/>
          <w:szCs w:val="26"/>
        </w:rPr>
        <w:t xml:space="preserve">3.2. Приемку биоматериала Исполнитель осуществляет  </w:t>
      </w:r>
      <w:r w:rsidRPr="00D57AA8">
        <w:rPr>
          <w:bCs/>
          <w:sz w:val="26"/>
          <w:szCs w:val="26"/>
        </w:rPr>
        <w:t>по реестру передачи биоматериала</w:t>
      </w:r>
      <w:r w:rsidRPr="00D57AA8">
        <w:rPr>
          <w:sz w:val="26"/>
          <w:szCs w:val="26"/>
        </w:rPr>
        <w:t xml:space="preserve"> на основании направлений на исследования. </w:t>
      </w:r>
    </w:p>
    <w:p w:rsidR="00BD2A4A" w:rsidRPr="00D57AA8" w:rsidRDefault="00BD2A4A" w:rsidP="00BB1F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bCs/>
          <w:sz w:val="26"/>
          <w:szCs w:val="26"/>
        </w:rPr>
        <w:t>3.3. Выдачу результатов исследований Исполнитель производит в сроки, указанные в требованиях к договору.</w:t>
      </w:r>
    </w:p>
    <w:p w:rsidR="00BD2A4A" w:rsidRPr="00D57AA8" w:rsidRDefault="00BD2A4A" w:rsidP="00BB1F35">
      <w:pPr>
        <w:pStyle w:val="11"/>
        <w:rPr>
          <w:sz w:val="26"/>
          <w:szCs w:val="26"/>
        </w:rPr>
      </w:pPr>
      <w:r w:rsidRPr="00D57AA8">
        <w:rPr>
          <w:sz w:val="26"/>
          <w:szCs w:val="26"/>
        </w:rPr>
        <w:t xml:space="preserve">3.4. Исполнитель в установленные сроки предоставляет  Реестр лабораторных исследований  в разрезе отделений </w:t>
      </w:r>
      <w:proofErr w:type="gramStart"/>
      <w:r w:rsidRPr="00D57AA8">
        <w:rPr>
          <w:sz w:val="26"/>
          <w:szCs w:val="26"/>
        </w:rPr>
        <w:t>согласно Приложения</w:t>
      </w:r>
      <w:proofErr w:type="gramEnd"/>
      <w:r w:rsidRPr="00D57AA8">
        <w:rPr>
          <w:sz w:val="26"/>
          <w:szCs w:val="26"/>
        </w:rPr>
        <w:t xml:space="preserve"> № 1. Реестр составляется  Исполнителем в двух экземплярах и согласовывается с руководителем соответствующего отделения и главным врачом МБУЗ «ГДКБ № 9 им. Пичугина П.И», которые  подписывают реестр  в течение 3-х рабочих  дней и  один экземпляр реестра направляют Исполнителю. Услуги считаются оказанными надлежащим образом, а Исполнитель – выполнившим свои обязательства (в соответствующей части), с момента подписания Акта оказанных услуг, составленного на основании Реестра лабораторных исследований. </w:t>
      </w:r>
    </w:p>
    <w:p w:rsidR="00BD2A4A" w:rsidRPr="00D57AA8" w:rsidRDefault="00BD2A4A" w:rsidP="00BD2A4A">
      <w:pPr>
        <w:pStyle w:val="11"/>
        <w:rPr>
          <w:sz w:val="26"/>
          <w:szCs w:val="26"/>
        </w:rPr>
      </w:pPr>
      <w:r w:rsidRPr="00D57AA8">
        <w:rPr>
          <w:sz w:val="26"/>
          <w:szCs w:val="26"/>
        </w:rPr>
        <w:t xml:space="preserve">3.5.  При наличии замечаний к качеству оказанных услуг  Заказчик в 3-х </w:t>
      </w:r>
      <w:proofErr w:type="spellStart"/>
      <w:r w:rsidRPr="00D57AA8">
        <w:rPr>
          <w:sz w:val="26"/>
          <w:szCs w:val="26"/>
        </w:rPr>
        <w:t>дневный</w:t>
      </w:r>
      <w:proofErr w:type="spellEnd"/>
      <w:r w:rsidRPr="00D57AA8">
        <w:rPr>
          <w:sz w:val="26"/>
          <w:szCs w:val="26"/>
        </w:rPr>
        <w:t xml:space="preserve"> срок направляет Исполнителю мотивированный отказ от подписания Акта оказанных услуг. При неисполнении Заказчиком этой обязанности Исполнитель считается исполнившим услуги надлежащим образом. </w:t>
      </w:r>
    </w:p>
    <w:p w:rsidR="00BB1F35" w:rsidRPr="00D57AA8" w:rsidRDefault="00BB1F35" w:rsidP="00BD2A4A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D2A4A" w:rsidRPr="00D57AA8" w:rsidRDefault="00BD2A4A" w:rsidP="00BD2A4A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b/>
          <w:sz w:val="26"/>
          <w:szCs w:val="26"/>
        </w:rPr>
        <w:t>4. Цена и порядок расчетов</w:t>
      </w:r>
    </w:p>
    <w:p w:rsidR="00BD2A4A" w:rsidRPr="00D57AA8" w:rsidRDefault="00BD2A4A" w:rsidP="008D7743">
      <w:pPr>
        <w:tabs>
          <w:tab w:val="left" w:pos="48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7AA8">
        <w:rPr>
          <w:rFonts w:ascii="Times New Roman" w:hAnsi="Times New Roman" w:cs="Times New Roman"/>
          <w:sz w:val="26"/>
          <w:szCs w:val="26"/>
        </w:rPr>
        <w:t>4.1.  Цена настоящего договора составляет</w:t>
      </w:r>
      <w:proofErr w:type="gramStart"/>
      <w:r w:rsidRPr="00D57AA8">
        <w:rPr>
          <w:rFonts w:ascii="Times New Roman" w:hAnsi="Times New Roman" w:cs="Times New Roman"/>
          <w:sz w:val="26"/>
          <w:szCs w:val="26"/>
        </w:rPr>
        <w:t xml:space="preserve"> </w:t>
      </w:r>
      <w:r w:rsidR="004145E9">
        <w:rPr>
          <w:rFonts w:ascii="Times New Roman" w:hAnsi="Times New Roman" w:cs="Times New Roman"/>
          <w:color w:val="333333"/>
          <w:sz w:val="26"/>
          <w:szCs w:val="26"/>
        </w:rPr>
        <w:t>_____________</w:t>
      </w:r>
      <w:r w:rsidRPr="00D57AA8">
        <w:rPr>
          <w:rFonts w:ascii="Times New Roman" w:hAnsi="Times New Roman" w:cs="Times New Roman"/>
          <w:sz w:val="26"/>
          <w:szCs w:val="26"/>
        </w:rPr>
        <w:t xml:space="preserve"> (</w:t>
      </w:r>
      <w:r w:rsidR="004145E9">
        <w:rPr>
          <w:rFonts w:ascii="Times New Roman" w:hAnsi="Times New Roman" w:cs="Times New Roman"/>
          <w:sz w:val="26"/>
          <w:szCs w:val="26"/>
        </w:rPr>
        <w:t>_____________________</w:t>
      </w:r>
      <w:r w:rsidR="005F69E4">
        <w:rPr>
          <w:rFonts w:ascii="Times New Roman" w:eastAsia="Times New Roman" w:hAnsi="Times New Roman" w:cs="Times New Roman"/>
          <w:sz w:val="26"/>
          <w:szCs w:val="26"/>
        </w:rPr>
        <w:t>)</w:t>
      </w:r>
      <w:proofErr w:type="gramEnd"/>
      <w:r w:rsidR="004145E9">
        <w:rPr>
          <w:rFonts w:ascii="Times New Roman" w:eastAsia="Times New Roman" w:hAnsi="Times New Roman" w:cs="Times New Roman"/>
          <w:sz w:val="26"/>
          <w:szCs w:val="26"/>
        </w:rPr>
        <w:t>руб.</w:t>
      </w:r>
      <w:r w:rsidR="008D7743" w:rsidRPr="00D57AA8">
        <w:rPr>
          <w:rFonts w:ascii="Times New Roman" w:hAnsi="Times New Roman" w:cs="Times New Roman"/>
          <w:sz w:val="26"/>
          <w:szCs w:val="26"/>
        </w:rPr>
        <w:t>,</w:t>
      </w:r>
      <w:r w:rsidRPr="00D57AA8">
        <w:rPr>
          <w:rFonts w:ascii="Times New Roman" w:hAnsi="Times New Roman" w:cs="Times New Roman"/>
          <w:sz w:val="26"/>
          <w:szCs w:val="26"/>
        </w:rPr>
        <w:t xml:space="preserve"> является твердой и  неизменной в течение всего срока действия настоящего договора.</w:t>
      </w:r>
    </w:p>
    <w:p w:rsidR="00BD2A4A" w:rsidRPr="00D57AA8" w:rsidRDefault="00BD2A4A" w:rsidP="008D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4.2.  Исполнитель после оказания услуги по проведению исследования до 8 числа месяца, следующего </w:t>
      </w:r>
      <w:proofErr w:type="gramStart"/>
      <w:r w:rsidRPr="00D57AA8">
        <w:rPr>
          <w:rFonts w:ascii="Times New Roman" w:eastAsia="Times New Roman" w:hAnsi="Times New Roman" w:cs="Times New Roman"/>
          <w:sz w:val="26"/>
          <w:szCs w:val="26"/>
        </w:rPr>
        <w:t>за</w:t>
      </w:r>
      <w:proofErr w:type="gramEnd"/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D57AA8">
        <w:rPr>
          <w:rFonts w:ascii="Times New Roman" w:eastAsia="Times New Roman" w:hAnsi="Times New Roman" w:cs="Times New Roman"/>
          <w:sz w:val="26"/>
          <w:szCs w:val="26"/>
        </w:rPr>
        <w:t>отчетным</w:t>
      </w:r>
      <w:proofErr w:type="gramEnd"/>
      <w:r w:rsidRPr="00D57AA8">
        <w:rPr>
          <w:rFonts w:ascii="Times New Roman" w:eastAsia="Times New Roman" w:hAnsi="Times New Roman" w:cs="Times New Roman"/>
          <w:sz w:val="26"/>
          <w:szCs w:val="26"/>
        </w:rPr>
        <w:t>, представляет Заказчику общий Реестр оказанных услуг за месяц в разрезе отделений, счет-фактуру и Акт оказанных услуг.</w:t>
      </w:r>
    </w:p>
    <w:p w:rsidR="00BD2A4A" w:rsidRPr="00D57AA8" w:rsidRDefault="00BD2A4A" w:rsidP="008D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4.3.   </w:t>
      </w:r>
      <w:proofErr w:type="gramStart"/>
      <w:r w:rsidRPr="00D57AA8">
        <w:rPr>
          <w:rFonts w:ascii="Times New Roman" w:eastAsia="Times New Roman" w:hAnsi="Times New Roman" w:cs="Times New Roman"/>
          <w:sz w:val="26"/>
          <w:szCs w:val="26"/>
        </w:rPr>
        <w:t>Оплата оказанных Услуг за отчетный месяц производится Заказчиком путем безналичного перечисления денежных средств на расчетный счет Исполнителя в течение 45 (сорока пяти) календарных дней после получения общего Реестра оказанных услуг в разрезе отделений за месяц, счета-фактуры и Акта оказанных услуг, оформленных в установленном порядке с учетом примененных к Исполнителю в отчетном периоде штрафных санкций.</w:t>
      </w:r>
      <w:proofErr w:type="gramEnd"/>
    </w:p>
    <w:p w:rsidR="00BD2A4A" w:rsidRPr="00D57AA8" w:rsidRDefault="00BD2A4A" w:rsidP="008D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4.4. Цена договора включает все расходы на оказание Услуг, в т.</w:t>
      </w:r>
      <w:r w:rsidR="005B1FE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57AA8">
        <w:rPr>
          <w:rFonts w:ascii="Times New Roman" w:eastAsia="Times New Roman" w:hAnsi="Times New Roman" w:cs="Times New Roman"/>
          <w:sz w:val="26"/>
          <w:szCs w:val="26"/>
        </w:rPr>
        <w:t>ч. затраты на транспортные расходы,  затраты на расходные материалы и др. расходы, выплаченные или подлежащие выплате налоги, сборы и иные обязательные платежи.</w:t>
      </w:r>
    </w:p>
    <w:p w:rsidR="00BD2A4A" w:rsidRPr="00D57AA8" w:rsidRDefault="00BD2A4A" w:rsidP="008D7743">
      <w:pPr>
        <w:pStyle w:val="ConsPlusNormal"/>
        <w:widowControl/>
        <w:snapToGrid w:val="0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D57AA8">
        <w:rPr>
          <w:rFonts w:ascii="Times New Roman" w:hAnsi="Times New Roman" w:cs="Times New Roman"/>
          <w:sz w:val="26"/>
          <w:szCs w:val="26"/>
        </w:rPr>
        <w:t xml:space="preserve">4.5. Заказчик по согласованию с Исполнителем  в ходе  исполнения договора вправе изменить не более чем на 10 (десять) процентов объем услуг, предусмотренных договором, при изменении потребности в услугах на проведение лабораторных исследований. </w:t>
      </w:r>
      <w:proofErr w:type="gramStart"/>
      <w:r w:rsidRPr="00D57AA8">
        <w:rPr>
          <w:rFonts w:ascii="Times New Roman" w:hAnsi="Times New Roman" w:cs="Times New Roman"/>
          <w:sz w:val="26"/>
          <w:szCs w:val="26"/>
        </w:rPr>
        <w:t xml:space="preserve">При изменении потребности в таких услугах или оказании дополнительного объема услуг по согласованию с Исполнителем Заказчик вправе изменить первоначальную цену договора пропорционально объему таких услуг, но не более чем на десять процентов такой цены договора, а при внесении соответствующих изменений в договор,  в связи с сокращением потребности оказания таких услуг,  заказчик обязан изменить цену договора указанным образом. </w:t>
      </w:r>
      <w:proofErr w:type="gramEnd"/>
    </w:p>
    <w:p w:rsidR="00BD2A4A" w:rsidRPr="00D57AA8" w:rsidRDefault="00BD2A4A" w:rsidP="00BD2A4A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D2A4A" w:rsidRPr="00D57AA8" w:rsidRDefault="00BD2A4A" w:rsidP="00BD2A4A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b/>
          <w:sz w:val="26"/>
          <w:szCs w:val="26"/>
        </w:rPr>
        <w:t>5. Ответственность</w:t>
      </w:r>
    </w:p>
    <w:p w:rsidR="00BD2A4A" w:rsidRPr="00D57AA8" w:rsidRDefault="00BD2A4A" w:rsidP="008D7743">
      <w:pPr>
        <w:pStyle w:val="a5"/>
        <w:ind w:firstLine="0"/>
        <w:rPr>
          <w:sz w:val="26"/>
          <w:szCs w:val="26"/>
        </w:rPr>
      </w:pPr>
      <w:r w:rsidRPr="00D57AA8">
        <w:rPr>
          <w:sz w:val="26"/>
          <w:szCs w:val="26"/>
        </w:rPr>
        <w:t>5.1.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 РФ.</w:t>
      </w:r>
    </w:p>
    <w:p w:rsidR="00BD2A4A" w:rsidRPr="00D57AA8" w:rsidRDefault="00BD2A4A" w:rsidP="008D7743">
      <w:pPr>
        <w:pStyle w:val="a5"/>
        <w:ind w:firstLine="0"/>
        <w:rPr>
          <w:sz w:val="26"/>
          <w:szCs w:val="26"/>
        </w:rPr>
      </w:pPr>
      <w:r w:rsidRPr="00D57AA8">
        <w:rPr>
          <w:sz w:val="26"/>
          <w:szCs w:val="26"/>
        </w:rPr>
        <w:lastRenderedPageBreak/>
        <w:t>5.2. В случае неисполнения либо ненадлежащего исполнения условий договора Исполнитель:</w:t>
      </w:r>
    </w:p>
    <w:p w:rsidR="00BD2A4A" w:rsidRPr="00D57AA8" w:rsidRDefault="00BD2A4A" w:rsidP="008D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5.2.1. за отказ от оказания Услуг полностью или в части уплачивает неустойку в размере 10 % от стоимости Услуг от </w:t>
      </w:r>
      <w:proofErr w:type="gramStart"/>
      <w:r w:rsidRPr="00D57AA8">
        <w:rPr>
          <w:rFonts w:ascii="Times New Roman" w:eastAsia="Times New Roman" w:hAnsi="Times New Roman" w:cs="Times New Roman"/>
          <w:sz w:val="26"/>
          <w:szCs w:val="26"/>
        </w:rPr>
        <w:t>оказания</w:t>
      </w:r>
      <w:proofErr w:type="gramEnd"/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которых Исполнитель отказался.</w:t>
      </w:r>
    </w:p>
    <w:p w:rsidR="00BD2A4A" w:rsidRPr="00D57AA8" w:rsidRDefault="00BD2A4A" w:rsidP="008D774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5.2.2. за оказание Услуг ненадлежащего качества, т.е. с нарушением требований, установленных в п. 2.3.1. настоящего договора, уплачивает неустойку в размере 10 % стоимости некачественно оказанных Услуг.</w:t>
      </w:r>
    </w:p>
    <w:p w:rsidR="00BD2A4A" w:rsidRPr="00D57AA8" w:rsidRDefault="00BD2A4A" w:rsidP="008D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5.2.3. за нарушение сроков оказания услуг полностью или в части, в установленные  настоящим договором сроки, уплачивает неустойку в размере 1,0 % стоимости Услуг, оказание которых просрочено, за каждый день просрочки оказания услуг, начиная с первого дня просрочки. </w:t>
      </w:r>
    </w:p>
    <w:p w:rsidR="00BD2A4A" w:rsidRPr="00D57AA8" w:rsidRDefault="00BD2A4A" w:rsidP="008D77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5.3. При просрочке исполнения Заказчиком обязательства, предусмотренного договором, другая сторона </w:t>
      </w:r>
      <w:proofErr w:type="gramStart"/>
      <w:r w:rsidRPr="00D57AA8">
        <w:rPr>
          <w:rFonts w:ascii="Times New Roman" w:eastAsia="Times New Roman" w:hAnsi="Times New Roman" w:cs="Times New Roman"/>
          <w:sz w:val="26"/>
          <w:szCs w:val="26"/>
        </w:rPr>
        <w:t>в праве</w:t>
      </w:r>
      <w:proofErr w:type="gramEnd"/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потребовать уплату неустойки (штрафа, пеней). Пени начисляются за каждый день просрочки исполнения обязательства, предусмотренного договором, начиная со дня, следующего после дня истечения, установленного договором срока исполнения обязательств. Размер пеней устанавливается в размере 1/300 ставки рефинансирования Центрального банка РФ, действующей на день уплаты пеней. Заказчик освобождается от уплаты пеней, если докажет, что просрочка исполнения указанного обязательства произошла </w:t>
      </w:r>
      <w:proofErr w:type="gramStart"/>
      <w:r w:rsidRPr="00D57AA8">
        <w:rPr>
          <w:rFonts w:ascii="Times New Roman" w:eastAsia="Times New Roman" w:hAnsi="Times New Roman" w:cs="Times New Roman"/>
          <w:sz w:val="26"/>
          <w:szCs w:val="26"/>
        </w:rPr>
        <w:t>в следствие</w:t>
      </w:r>
      <w:proofErr w:type="gramEnd"/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не преодолимой силы или по вине другой стороны.  Уплата санкций не освобождает стороны от выполнения принятых обязательств.</w:t>
      </w:r>
    </w:p>
    <w:p w:rsidR="00BD2A4A" w:rsidRPr="00D57AA8" w:rsidRDefault="00BD2A4A" w:rsidP="00BD2A4A">
      <w:pPr>
        <w:tabs>
          <w:tab w:val="left" w:pos="4320"/>
        </w:tabs>
        <w:rPr>
          <w:rFonts w:ascii="Times New Roman" w:eastAsia="Times New Roman" w:hAnsi="Times New Roman" w:cs="Times New Roman"/>
          <w:b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BD2A4A" w:rsidRPr="00D57AA8" w:rsidRDefault="00BD2A4A" w:rsidP="00BD2A4A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b/>
          <w:sz w:val="26"/>
          <w:szCs w:val="26"/>
        </w:rPr>
        <w:t>6. Срок действия договора</w:t>
      </w:r>
    </w:p>
    <w:p w:rsidR="00BD2A4A" w:rsidRPr="00D57AA8" w:rsidRDefault="00BD2A4A" w:rsidP="001E5D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6.1. Настоящий контра</w:t>
      </w:r>
      <w:proofErr w:type="gramStart"/>
      <w:r w:rsidRPr="00D57AA8">
        <w:rPr>
          <w:rFonts w:ascii="Times New Roman" w:eastAsia="Times New Roman" w:hAnsi="Times New Roman" w:cs="Times New Roman"/>
          <w:sz w:val="26"/>
          <w:szCs w:val="26"/>
        </w:rPr>
        <w:t>кт вст</w:t>
      </w:r>
      <w:proofErr w:type="gramEnd"/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упает в силу со дня его подписания сторонами и действует до полного исполнения сторонами своих обязательств. </w:t>
      </w:r>
    </w:p>
    <w:p w:rsidR="00BD2A4A" w:rsidRPr="00D57AA8" w:rsidRDefault="00BD2A4A" w:rsidP="001E5D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6.2. Период оказания услуг: </w:t>
      </w:r>
    </w:p>
    <w:p w:rsidR="00BD2A4A" w:rsidRPr="00D57AA8" w:rsidRDefault="00BD2A4A" w:rsidP="001E5D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6.2.1. Начало оказания услуг: с момента заключения договора. </w:t>
      </w:r>
    </w:p>
    <w:p w:rsidR="00BD2A4A" w:rsidRPr="00D57AA8" w:rsidRDefault="00BD2A4A" w:rsidP="001E5D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6.2.2. Окончание оказания услуг: </w:t>
      </w:r>
      <w:r w:rsidR="001E5D08" w:rsidRPr="00D57AA8">
        <w:rPr>
          <w:rFonts w:ascii="Times New Roman" w:eastAsia="Times New Roman" w:hAnsi="Times New Roman" w:cs="Times New Roman"/>
          <w:sz w:val="26"/>
          <w:szCs w:val="26"/>
        </w:rPr>
        <w:t>31.12.2013</w:t>
      </w: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г. </w:t>
      </w:r>
    </w:p>
    <w:p w:rsidR="00BD2A4A" w:rsidRPr="00D57AA8" w:rsidRDefault="00BD2A4A" w:rsidP="00BD2A4A">
      <w:pPr>
        <w:pStyle w:val="a5"/>
        <w:ind w:firstLine="0"/>
        <w:rPr>
          <w:sz w:val="26"/>
          <w:szCs w:val="26"/>
        </w:rPr>
      </w:pPr>
    </w:p>
    <w:p w:rsidR="00BD2A4A" w:rsidRPr="00D57AA8" w:rsidRDefault="00BD2A4A" w:rsidP="00BD2A4A">
      <w:pPr>
        <w:pStyle w:val="a5"/>
        <w:ind w:firstLine="0"/>
        <w:jc w:val="center"/>
        <w:rPr>
          <w:b/>
          <w:sz w:val="26"/>
          <w:szCs w:val="26"/>
        </w:rPr>
      </w:pPr>
      <w:r w:rsidRPr="00D57AA8">
        <w:rPr>
          <w:b/>
          <w:sz w:val="26"/>
          <w:szCs w:val="26"/>
        </w:rPr>
        <w:t>7. Форс-мажорные обстоятельства</w:t>
      </w:r>
    </w:p>
    <w:p w:rsidR="001E5D08" w:rsidRPr="00D57AA8" w:rsidRDefault="001E5D08" w:rsidP="00BD2A4A">
      <w:pPr>
        <w:pStyle w:val="a5"/>
        <w:ind w:firstLine="0"/>
        <w:jc w:val="center"/>
        <w:rPr>
          <w:b/>
          <w:sz w:val="26"/>
          <w:szCs w:val="26"/>
        </w:rPr>
      </w:pPr>
    </w:p>
    <w:p w:rsidR="00BD2A4A" w:rsidRPr="00D57AA8" w:rsidRDefault="00BD2A4A" w:rsidP="00BD2A4A">
      <w:pPr>
        <w:pStyle w:val="a5"/>
        <w:ind w:firstLine="0"/>
        <w:rPr>
          <w:sz w:val="26"/>
          <w:szCs w:val="26"/>
        </w:rPr>
      </w:pPr>
      <w:r w:rsidRPr="00D57AA8">
        <w:rPr>
          <w:sz w:val="26"/>
          <w:szCs w:val="26"/>
        </w:rPr>
        <w:t>7.1. 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запрещающее экспертно-импортные операции.</w:t>
      </w:r>
    </w:p>
    <w:p w:rsidR="00BD2A4A" w:rsidRPr="00D57AA8" w:rsidRDefault="00BD2A4A" w:rsidP="00BD2A4A">
      <w:pPr>
        <w:pStyle w:val="a5"/>
        <w:ind w:firstLine="0"/>
        <w:rPr>
          <w:sz w:val="26"/>
          <w:szCs w:val="26"/>
        </w:rPr>
      </w:pPr>
      <w:r w:rsidRPr="00D57AA8">
        <w:rPr>
          <w:sz w:val="26"/>
          <w:szCs w:val="26"/>
        </w:rPr>
        <w:t>7.2. При возникновении обстоятельств непреодолимой силы, препятствующих исполнению обязательств по настоящему договору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договору переносится соразмерно времени, в течение которого действовали такие обстоятельства.</w:t>
      </w:r>
    </w:p>
    <w:p w:rsidR="00BD2A4A" w:rsidRPr="00D57AA8" w:rsidRDefault="00BD2A4A" w:rsidP="00BD2A4A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D2A4A" w:rsidRPr="00D57AA8" w:rsidRDefault="00BD2A4A" w:rsidP="00BD2A4A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b/>
          <w:sz w:val="26"/>
          <w:szCs w:val="26"/>
        </w:rPr>
        <w:t>8. Заключительные положения</w:t>
      </w:r>
    </w:p>
    <w:p w:rsidR="00BD2A4A" w:rsidRPr="00D57AA8" w:rsidRDefault="00BD2A4A" w:rsidP="001E5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8.1. Все споры и разногласия, возникшие между сторонами при исполнении настоящего договора, разрешаются в претензионном порядке. Срок рассмотрения претензии – 10 дней с момента получения претензии.</w:t>
      </w:r>
    </w:p>
    <w:p w:rsidR="00BD2A4A" w:rsidRPr="00D57AA8" w:rsidRDefault="00BD2A4A" w:rsidP="001E5D08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 не урегулировании спора в претензионном порядке, </w:t>
      </w:r>
      <w:proofErr w:type="gramStart"/>
      <w:r w:rsidRPr="00D57AA8">
        <w:rPr>
          <w:rFonts w:ascii="Times New Roman" w:eastAsia="Times New Roman" w:hAnsi="Times New Roman" w:cs="Times New Roman"/>
          <w:sz w:val="26"/>
          <w:szCs w:val="26"/>
        </w:rPr>
        <w:t>последний</w:t>
      </w:r>
      <w:proofErr w:type="gramEnd"/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передается на рассмотрение Арбитражного суда Пермского Края в соответствии с действующим законодательством.</w:t>
      </w:r>
    </w:p>
    <w:p w:rsidR="00BD2A4A" w:rsidRPr="00D57AA8" w:rsidRDefault="00BD2A4A" w:rsidP="001E5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8.2. В соответствии с условиями договора любое уведомление, которое одна сторона направляет другой стороне, высылается в виде письма или телеграммы, телекса, факса с письменным подтверждением по адресу другой стороны.</w:t>
      </w:r>
    </w:p>
    <w:p w:rsidR="00BD2A4A" w:rsidRPr="00D57AA8" w:rsidRDefault="00BD2A4A" w:rsidP="001E5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8.3. Настоящий договор составлен в двух экземплярах, по одному каждой стороне. Документы, являющиеся неотъемлемой частью договора, подписываются сторонами.</w:t>
      </w:r>
    </w:p>
    <w:p w:rsidR="00BD2A4A" w:rsidRPr="00D57AA8" w:rsidRDefault="00BD2A4A" w:rsidP="001E5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8.4. Настоящий договор вступает в силу с момента его подписания сторонами и действует до выполнения сторонами своих обязательств.</w:t>
      </w:r>
    </w:p>
    <w:p w:rsidR="00BD2A4A" w:rsidRPr="00D57AA8" w:rsidRDefault="00BD2A4A" w:rsidP="001E5D08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8.5. Для  решения текущих вопросов по договору от Заказчика назначается ответственное лицо: </w:t>
      </w:r>
    </w:p>
    <w:p w:rsidR="005B19D1" w:rsidRPr="00D57AA8" w:rsidRDefault="00BD2A4A" w:rsidP="001E5D08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-</w:t>
      </w:r>
      <w:proofErr w:type="spellStart"/>
      <w:r w:rsidRPr="00D57AA8">
        <w:rPr>
          <w:rFonts w:ascii="Times New Roman" w:eastAsia="Times New Roman" w:hAnsi="Times New Roman" w:cs="Times New Roman"/>
          <w:sz w:val="26"/>
          <w:szCs w:val="26"/>
        </w:rPr>
        <w:t>Брайловская</w:t>
      </w:r>
      <w:proofErr w:type="spellEnd"/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Марина Николаевна (Заведующая соматическим отделением), </w:t>
      </w:r>
    </w:p>
    <w:p w:rsidR="00BD2A4A" w:rsidRPr="00D57AA8" w:rsidRDefault="00BD2A4A" w:rsidP="001E5D08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контактный  тел.: 281-66-99.</w:t>
      </w:r>
    </w:p>
    <w:p w:rsidR="005B19D1" w:rsidRPr="00D57AA8" w:rsidRDefault="00BD2A4A" w:rsidP="001E5D08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- Кичигина Лидия Аркадьевна (Заведующая </w:t>
      </w:r>
      <w:proofErr w:type="spellStart"/>
      <w:r w:rsidRPr="00D57AA8">
        <w:rPr>
          <w:rFonts w:ascii="Times New Roman" w:eastAsia="Times New Roman" w:hAnsi="Times New Roman" w:cs="Times New Roman"/>
          <w:sz w:val="26"/>
          <w:szCs w:val="26"/>
        </w:rPr>
        <w:t>нефрологическим</w:t>
      </w:r>
      <w:proofErr w:type="spellEnd"/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отделением) </w:t>
      </w:r>
    </w:p>
    <w:p w:rsidR="00BD2A4A" w:rsidRPr="00D57AA8" w:rsidRDefault="00BD2A4A" w:rsidP="001E5D08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контактный  тел.: 281-67-77</w:t>
      </w:r>
    </w:p>
    <w:p w:rsidR="005B19D1" w:rsidRPr="00D57AA8" w:rsidRDefault="00BD2A4A" w:rsidP="001E5D08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- Вшивков Михаил Иванович (</w:t>
      </w:r>
      <w:proofErr w:type="gramStart"/>
      <w:r w:rsidRPr="00D57AA8">
        <w:rPr>
          <w:rFonts w:ascii="Times New Roman" w:eastAsia="Times New Roman" w:hAnsi="Times New Roman" w:cs="Times New Roman"/>
          <w:sz w:val="26"/>
          <w:szCs w:val="26"/>
        </w:rPr>
        <w:t>Заведующий</w:t>
      </w:r>
      <w:proofErr w:type="gramEnd"/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неврологического отделения) </w:t>
      </w:r>
    </w:p>
    <w:p w:rsidR="00BD2A4A" w:rsidRPr="00D57AA8" w:rsidRDefault="00BD2A4A" w:rsidP="001E5D08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контактный  тел.: 212-57-30</w:t>
      </w:r>
    </w:p>
    <w:p w:rsidR="005B19D1" w:rsidRPr="00D57AA8" w:rsidRDefault="00BD2A4A" w:rsidP="001E5D08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proofErr w:type="spellStart"/>
      <w:r w:rsidRPr="00D57AA8">
        <w:rPr>
          <w:rFonts w:ascii="Times New Roman" w:eastAsia="Times New Roman" w:hAnsi="Times New Roman" w:cs="Times New Roman"/>
          <w:sz w:val="26"/>
          <w:szCs w:val="26"/>
        </w:rPr>
        <w:t>Лещук</w:t>
      </w:r>
      <w:proofErr w:type="spellEnd"/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Алексей Петрович (</w:t>
      </w:r>
      <w:proofErr w:type="gramStart"/>
      <w:r w:rsidRPr="00D57AA8">
        <w:rPr>
          <w:rFonts w:ascii="Times New Roman" w:eastAsia="Times New Roman" w:hAnsi="Times New Roman" w:cs="Times New Roman"/>
          <w:sz w:val="26"/>
          <w:szCs w:val="26"/>
        </w:rPr>
        <w:t>Заведующий</w:t>
      </w:r>
      <w:proofErr w:type="gramEnd"/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психоневрологического отделения) </w:t>
      </w:r>
    </w:p>
    <w:p w:rsidR="00BD2A4A" w:rsidRPr="00D57AA8" w:rsidRDefault="00BD2A4A" w:rsidP="001E5D08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контактный  тел.: 210-19-48</w:t>
      </w:r>
    </w:p>
    <w:p w:rsidR="005B19D1" w:rsidRPr="00D57AA8" w:rsidRDefault="00BD2A4A" w:rsidP="001E5D08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proofErr w:type="spellStart"/>
      <w:r w:rsidRPr="00D57AA8">
        <w:rPr>
          <w:rFonts w:ascii="Times New Roman" w:eastAsia="Times New Roman" w:hAnsi="Times New Roman" w:cs="Times New Roman"/>
          <w:sz w:val="26"/>
          <w:szCs w:val="26"/>
        </w:rPr>
        <w:t>Емелева</w:t>
      </w:r>
      <w:proofErr w:type="spellEnd"/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 Людмила Николаевна (Заместитель главного врача по лечебной работе) </w:t>
      </w:r>
    </w:p>
    <w:p w:rsidR="00BD2A4A" w:rsidRPr="00D57AA8" w:rsidRDefault="00BD2A4A" w:rsidP="001E5D08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контактный  тел.: 2816738</w:t>
      </w:r>
    </w:p>
    <w:p w:rsidR="00024A63" w:rsidRDefault="005B1FEE" w:rsidP="001E5D08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8.6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D2A4A" w:rsidRPr="00D57AA8">
        <w:rPr>
          <w:rFonts w:ascii="Times New Roman" w:eastAsia="Times New Roman" w:hAnsi="Times New Roman" w:cs="Times New Roman"/>
          <w:sz w:val="26"/>
          <w:szCs w:val="26"/>
        </w:rPr>
        <w:t>Д</w:t>
      </w:r>
      <w:proofErr w:type="gramEnd"/>
      <w:r w:rsidR="00BD2A4A" w:rsidRPr="00D57AA8">
        <w:rPr>
          <w:rFonts w:ascii="Times New Roman" w:eastAsia="Times New Roman" w:hAnsi="Times New Roman" w:cs="Times New Roman"/>
          <w:sz w:val="26"/>
          <w:szCs w:val="26"/>
        </w:rPr>
        <w:t xml:space="preserve">ля  решения текущих вопросов по договору от Исполнителя назначается ответственное лицо: </w:t>
      </w:r>
    </w:p>
    <w:p w:rsidR="005B1FEE" w:rsidRPr="00D57AA8" w:rsidRDefault="004145E9" w:rsidP="004145E9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BD2A4A" w:rsidRPr="00D57AA8" w:rsidRDefault="00BD2A4A" w:rsidP="001E5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>Приложение № 1 «Спецификация».</w:t>
      </w:r>
    </w:p>
    <w:p w:rsidR="00BD2A4A" w:rsidRPr="00D57AA8" w:rsidRDefault="00BD2A4A" w:rsidP="005B1FE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sz w:val="26"/>
          <w:szCs w:val="26"/>
        </w:rPr>
        <w:t xml:space="preserve">Приложение № 2 «Реестр лабораторных исследований».               </w:t>
      </w:r>
    </w:p>
    <w:p w:rsidR="00BD2A4A" w:rsidRPr="00D57AA8" w:rsidRDefault="00BD2A4A" w:rsidP="00BD2A4A">
      <w:pPr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b/>
          <w:sz w:val="26"/>
          <w:szCs w:val="26"/>
        </w:rPr>
        <w:t xml:space="preserve">9. Расторжение договора </w:t>
      </w:r>
    </w:p>
    <w:p w:rsidR="00BD2A4A" w:rsidRPr="00D57AA8" w:rsidRDefault="00BD2A4A" w:rsidP="00BD2A4A">
      <w:pPr>
        <w:pStyle w:val="31"/>
        <w:spacing w:after="0"/>
        <w:jc w:val="both"/>
        <w:rPr>
          <w:sz w:val="26"/>
          <w:szCs w:val="26"/>
        </w:rPr>
      </w:pPr>
      <w:r w:rsidRPr="00D57AA8">
        <w:rPr>
          <w:sz w:val="26"/>
          <w:szCs w:val="26"/>
        </w:rPr>
        <w:t>9.1. Расторжение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BD2A4A" w:rsidRPr="00D57AA8" w:rsidRDefault="00BD2A4A" w:rsidP="00BD2A4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D2A4A" w:rsidRPr="00D57AA8" w:rsidRDefault="00BD2A4A" w:rsidP="00BD2A4A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7AA8">
        <w:rPr>
          <w:rFonts w:ascii="Times New Roman" w:eastAsia="Times New Roman" w:hAnsi="Times New Roman" w:cs="Times New Roman"/>
          <w:b/>
          <w:sz w:val="26"/>
          <w:szCs w:val="26"/>
        </w:rPr>
        <w:t>10. Юридические адреса и реквизиты сторон:</w:t>
      </w:r>
    </w:p>
    <w:tbl>
      <w:tblPr>
        <w:tblW w:w="14872" w:type="dxa"/>
        <w:tblInd w:w="108" w:type="dxa"/>
        <w:tblLook w:val="01E0"/>
      </w:tblPr>
      <w:tblGrid>
        <w:gridCol w:w="4807"/>
        <w:gridCol w:w="5258"/>
        <w:gridCol w:w="4807"/>
      </w:tblGrid>
      <w:tr w:rsidR="00EB7E0B" w:rsidRPr="00D57AA8" w:rsidTr="00EB7E0B">
        <w:trPr>
          <w:trHeight w:val="4396"/>
        </w:trPr>
        <w:tc>
          <w:tcPr>
            <w:tcW w:w="4807" w:type="dxa"/>
          </w:tcPr>
          <w:p w:rsidR="00EB7E0B" w:rsidRPr="00D57AA8" w:rsidRDefault="00EB7E0B" w:rsidP="00D57AA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7AA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ЗАКАЗЧИК:                                                                                         </w:t>
            </w:r>
          </w:p>
          <w:p w:rsidR="00EB7E0B" w:rsidRPr="00D57AA8" w:rsidRDefault="00EB7E0B" w:rsidP="00D57AA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7AA8">
              <w:rPr>
                <w:rFonts w:ascii="Times New Roman" w:hAnsi="Times New Roman" w:cs="Times New Roman"/>
                <w:b/>
                <w:sz w:val="26"/>
                <w:szCs w:val="26"/>
              </w:rPr>
              <w:t>МБУЗ «ГДКБ № 9 им. Пичугина П.И.»</w:t>
            </w:r>
          </w:p>
          <w:p w:rsidR="00EB7E0B" w:rsidRPr="00D57AA8" w:rsidRDefault="00EB7E0B" w:rsidP="00D57A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7AA8">
              <w:rPr>
                <w:rFonts w:ascii="Times New Roman" w:hAnsi="Times New Roman" w:cs="Times New Roman"/>
                <w:sz w:val="26"/>
                <w:szCs w:val="26"/>
              </w:rPr>
              <w:t>614039 г. Пермь, Комсомольский пр-т, 43</w:t>
            </w:r>
          </w:p>
          <w:p w:rsidR="00EB7E0B" w:rsidRPr="00D57AA8" w:rsidRDefault="00EB7E0B" w:rsidP="00D57A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7AA8">
              <w:rPr>
                <w:rFonts w:ascii="Times New Roman" w:hAnsi="Times New Roman" w:cs="Times New Roman"/>
                <w:sz w:val="26"/>
                <w:szCs w:val="26"/>
              </w:rPr>
              <w:t>ИНН/КПП 5904080552/590401001</w:t>
            </w:r>
          </w:p>
          <w:p w:rsidR="00EB7E0B" w:rsidRPr="00D57AA8" w:rsidRDefault="00EB7E0B" w:rsidP="00D57A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7AA8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 администрации города Перми (МБУЗ «ГДКБ № 9 им. Пичугина П.И.» л/с 07920003954)</w:t>
            </w:r>
          </w:p>
          <w:p w:rsidR="00EB7E0B" w:rsidRPr="00D57AA8" w:rsidRDefault="00EB7E0B" w:rsidP="00D57A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7AA8">
              <w:rPr>
                <w:rFonts w:ascii="Times New Roman" w:hAnsi="Times New Roman" w:cs="Times New Roman"/>
                <w:sz w:val="26"/>
                <w:szCs w:val="26"/>
              </w:rPr>
              <w:t>р/с 40701810300003000001</w:t>
            </w:r>
          </w:p>
          <w:p w:rsidR="00EB7E0B" w:rsidRPr="00D57AA8" w:rsidRDefault="00EB7E0B" w:rsidP="00D57A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7AA8">
              <w:rPr>
                <w:rFonts w:ascii="Times New Roman" w:hAnsi="Times New Roman" w:cs="Times New Roman"/>
                <w:sz w:val="26"/>
                <w:szCs w:val="26"/>
              </w:rPr>
              <w:t>РКЦ Пермь, г. Пермь</w:t>
            </w:r>
          </w:p>
          <w:p w:rsidR="00EB7E0B" w:rsidRPr="00D57AA8" w:rsidRDefault="00EB7E0B" w:rsidP="00D57A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7AA8">
              <w:rPr>
                <w:rFonts w:ascii="Times New Roman" w:hAnsi="Times New Roman" w:cs="Times New Roman"/>
                <w:sz w:val="26"/>
                <w:szCs w:val="26"/>
              </w:rPr>
              <w:t>БИК 045744000</w:t>
            </w:r>
          </w:p>
          <w:p w:rsidR="00EB7E0B" w:rsidRPr="00D57AA8" w:rsidRDefault="00EB7E0B" w:rsidP="00D57AA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7AA8">
              <w:rPr>
                <w:rFonts w:ascii="Times New Roman" w:hAnsi="Times New Roman" w:cs="Times New Roman"/>
                <w:sz w:val="26"/>
                <w:szCs w:val="26"/>
              </w:rPr>
              <w:t>Тел. 210-89-90 приемная,</w:t>
            </w:r>
          </w:p>
          <w:p w:rsidR="00EB7E0B" w:rsidRDefault="00EB7E0B" w:rsidP="004145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D57AA8">
              <w:rPr>
                <w:rFonts w:ascii="Times New Roman" w:hAnsi="Times New Roman" w:cs="Times New Roman"/>
                <w:sz w:val="26"/>
                <w:szCs w:val="26"/>
              </w:rPr>
              <w:t xml:space="preserve">212-23-01 </w:t>
            </w:r>
            <w:proofErr w:type="gramStart"/>
            <w:r w:rsidRPr="00D57AA8">
              <w:rPr>
                <w:rFonts w:ascii="Times New Roman" w:hAnsi="Times New Roman" w:cs="Times New Roman"/>
                <w:sz w:val="26"/>
                <w:szCs w:val="26"/>
              </w:rPr>
              <w:t>договорной</w:t>
            </w:r>
            <w:proofErr w:type="gramEnd"/>
            <w:r w:rsidRPr="00D57AA8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  <w:p w:rsidR="005B1FEE" w:rsidRPr="00D57AA8" w:rsidRDefault="005B1FEE" w:rsidP="00D57AA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  <w:p w:rsidR="00EB7E0B" w:rsidRPr="00D57AA8" w:rsidRDefault="00EB7E0B" w:rsidP="00D57AA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57AA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____________</w:t>
            </w:r>
            <w:r w:rsidR="005B1FE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(</w:t>
            </w:r>
            <w:r w:rsidRPr="005B1F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Д.А. Бондарь</w:t>
            </w:r>
            <w:r w:rsidR="005B1FEE" w:rsidRPr="005B1F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5258" w:type="dxa"/>
          </w:tcPr>
          <w:p w:rsidR="00EB7E0B" w:rsidRPr="00EB7E0B" w:rsidRDefault="00EB7E0B" w:rsidP="00EB7E0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7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  <w:p w:rsidR="00EB7E0B" w:rsidRDefault="00EB7E0B" w:rsidP="00EB7E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5E9" w:rsidRDefault="004145E9" w:rsidP="00EB7E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5E9" w:rsidRDefault="004145E9" w:rsidP="00EB7E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5E9" w:rsidRDefault="004145E9" w:rsidP="00EB7E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5E9" w:rsidRDefault="004145E9" w:rsidP="00EB7E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5E9" w:rsidRDefault="004145E9" w:rsidP="00EB7E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5E9" w:rsidRDefault="004145E9" w:rsidP="00EB7E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5E9" w:rsidRDefault="004145E9" w:rsidP="00EB7E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5E9" w:rsidRDefault="004145E9" w:rsidP="00EB7E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5E9" w:rsidRDefault="004145E9" w:rsidP="00EB7E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5E9" w:rsidRDefault="004145E9" w:rsidP="00EB7E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45E9" w:rsidRDefault="004145E9" w:rsidP="00EB7E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E0B" w:rsidRDefault="00EB7E0B" w:rsidP="00EB7E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E0B" w:rsidRPr="00EB7E0B" w:rsidRDefault="00EB7E0B" w:rsidP="004145E9">
            <w:pPr>
              <w:spacing w:after="0"/>
              <w:rPr>
                <w:rFonts w:ascii="Times New Roman" w:hAnsi="Times New Roman" w:cs="Times New Roman"/>
              </w:rPr>
            </w:pPr>
            <w:r w:rsidRPr="00EB7E0B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 (</w:t>
            </w:r>
            <w:r w:rsidR="004145E9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______________)</w:t>
            </w:r>
          </w:p>
        </w:tc>
        <w:tc>
          <w:tcPr>
            <w:tcW w:w="4807" w:type="dxa"/>
          </w:tcPr>
          <w:p w:rsidR="00EB7E0B" w:rsidRPr="00D57AA8" w:rsidRDefault="00EB7E0B" w:rsidP="00D57A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BD2A4A" w:rsidRPr="00BD2A4A" w:rsidRDefault="00BD2A4A" w:rsidP="00D57AA8">
      <w:pPr>
        <w:tabs>
          <w:tab w:val="center" w:pos="4677"/>
          <w:tab w:val="left" w:pos="7185"/>
        </w:tabs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  <w:r w:rsidR="005659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к договору № </w:t>
      </w:r>
      <w:r w:rsidR="004145E9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BD2A4A" w:rsidRPr="00BD2A4A" w:rsidRDefault="00BD2A4A" w:rsidP="00BB1F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4145E9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145E9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8875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2A4A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BB1F3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BD2A4A" w:rsidRPr="00BD2A4A" w:rsidRDefault="00BD2A4A" w:rsidP="00565902">
      <w:pPr>
        <w:tabs>
          <w:tab w:val="left" w:pos="900"/>
          <w:tab w:val="center" w:pos="5218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BD2A4A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BD2A4A" w:rsidRPr="00BD2A4A" w:rsidRDefault="00BD2A4A" w:rsidP="0040799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b/>
          <w:sz w:val="24"/>
          <w:szCs w:val="24"/>
        </w:rPr>
        <w:t>на лабораторные исследования</w:t>
      </w:r>
    </w:p>
    <w:tbl>
      <w:tblPr>
        <w:tblW w:w="9478" w:type="dxa"/>
        <w:tblInd w:w="93" w:type="dxa"/>
        <w:tblLook w:val="04A0"/>
      </w:tblPr>
      <w:tblGrid>
        <w:gridCol w:w="584"/>
        <w:gridCol w:w="4976"/>
        <w:gridCol w:w="1628"/>
        <w:gridCol w:w="1049"/>
        <w:gridCol w:w="1241"/>
      </w:tblGrid>
      <w:tr w:rsidR="004145E9" w:rsidRPr="009A01A7" w:rsidTr="004145E9">
        <w:trPr>
          <w:trHeight w:val="315"/>
        </w:trPr>
        <w:tc>
          <w:tcPr>
            <w:tcW w:w="5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E5D8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A01A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Код анализа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AE5D8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A01A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AE5D8"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AE5D8"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Сумма</w:t>
            </w:r>
          </w:p>
        </w:tc>
      </w:tr>
      <w:tr w:rsidR="004145E9" w:rsidRPr="009A01A7" w:rsidTr="004145E9">
        <w:trPr>
          <w:trHeight w:val="56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Генетические маркеры </w:t>
            </w:r>
            <w:proofErr w:type="spellStart"/>
            <w:r w:rsidRPr="009A01A7">
              <w:rPr>
                <w:rFonts w:ascii="Arial" w:eastAsia="Times New Roman" w:hAnsi="Arial" w:cs="Arial"/>
              </w:rPr>
              <w:t>тромбофилии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(8 показателей) Ген F5, Ген F2, Ген F7, Ген F13, FGB, SERPINE 1, ITGA 2 альфа-2 </w:t>
            </w:r>
            <w:proofErr w:type="spellStart"/>
            <w:r w:rsidRPr="009A01A7">
              <w:rPr>
                <w:rFonts w:ascii="Arial" w:eastAsia="Times New Roman" w:hAnsi="Arial" w:cs="Arial"/>
              </w:rPr>
              <w:t>интегрин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, ITGB 3 </w:t>
            </w:r>
            <w:proofErr w:type="spellStart"/>
            <w:r w:rsidRPr="009A01A7">
              <w:rPr>
                <w:rFonts w:ascii="Arial" w:eastAsia="Times New Roman" w:hAnsi="Arial" w:cs="Arial"/>
              </w:rPr>
              <w:t>интегрин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бета-3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HBs-антиген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Антитела к </w:t>
            </w:r>
            <w:proofErr w:type="spellStart"/>
            <w:proofErr w:type="gramStart"/>
            <w:r w:rsidRPr="009A01A7">
              <w:rPr>
                <w:rFonts w:ascii="Arial" w:eastAsia="Times New Roman" w:hAnsi="Arial" w:cs="Arial"/>
              </w:rPr>
              <w:t>HB</w:t>
            </w:r>
            <w:proofErr w:type="gramEnd"/>
            <w:r w:rsidRPr="009A01A7">
              <w:rPr>
                <w:rFonts w:ascii="Arial" w:eastAsia="Times New Roman" w:hAnsi="Arial" w:cs="Arial"/>
              </w:rPr>
              <w:t>сor-антигену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Антитела к HBs-антигену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Антитела </w:t>
            </w:r>
            <w:proofErr w:type="spellStart"/>
            <w:proofErr w:type="gramStart"/>
            <w:r w:rsidRPr="009A01A7">
              <w:rPr>
                <w:rFonts w:ascii="Arial" w:eastAsia="Times New Roman" w:hAnsi="Arial" w:cs="Arial"/>
              </w:rPr>
              <w:t>H</w:t>
            </w:r>
            <w:proofErr w:type="gramEnd"/>
            <w:r w:rsidRPr="009A01A7">
              <w:rPr>
                <w:rFonts w:ascii="Arial" w:eastAsia="Times New Roman" w:hAnsi="Arial" w:cs="Arial"/>
              </w:rPr>
              <w:t>Ве-антигену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Антитела к вирусу гепатита</w:t>
            </w:r>
            <w:proofErr w:type="gramStart"/>
            <w:r w:rsidRPr="009A01A7">
              <w:rPr>
                <w:rFonts w:ascii="Arial" w:eastAsia="Times New Roman" w:hAnsi="Arial" w:cs="Arial"/>
              </w:rPr>
              <w:t xml:space="preserve"> С</w:t>
            </w:r>
            <w:proofErr w:type="gramEnd"/>
            <w:r w:rsidRPr="009A01A7">
              <w:rPr>
                <w:rFonts w:ascii="Arial" w:eastAsia="Times New Roman" w:hAnsi="Arial" w:cs="Arial"/>
              </w:rPr>
              <w:t xml:space="preserve"> (суммарные)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HBe-антиген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Aнтитела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к вирусу гепатита</w:t>
            </w:r>
            <w:proofErr w:type="gramStart"/>
            <w:r w:rsidRPr="009A01A7">
              <w:rPr>
                <w:rFonts w:ascii="Arial" w:eastAsia="Times New Roman" w:hAnsi="Arial" w:cs="Arial"/>
              </w:rPr>
              <w:t xml:space="preserve"> С</w:t>
            </w:r>
            <w:proofErr w:type="gramEnd"/>
            <w:r w:rsidRPr="009A01A7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G)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Реакция </w:t>
            </w:r>
            <w:proofErr w:type="spellStart"/>
            <w:r w:rsidRPr="009A01A7">
              <w:rPr>
                <w:rFonts w:ascii="Arial" w:eastAsia="Times New Roman" w:hAnsi="Arial" w:cs="Arial"/>
              </w:rPr>
              <w:t>микропреципитации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(на сифилис)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9A01A7">
              <w:rPr>
                <w:rFonts w:ascii="Arial" w:eastAsia="Times New Roman" w:hAnsi="Arial" w:cs="Arial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9A01A7">
              <w:rPr>
                <w:rFonts w:ascii="Arial" w:eastAsia="Times New Roman" w:hAnsi="Arial" w:cs="Arial"/>
              </w:rPr>
              <w:t>к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Chlamidia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trachomatis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M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</w:rPr>
              <w:t>Chlamidia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pneumoniae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M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9A01A7">
              <w:rPr>
                <w:rFonts w:ascii="Arial" w:eastAsia="Times New Roman" w:hAnsi="Arial" w:cs="Arial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9A01A7">
              <w:rPr>
                <w:rFonts w:ascii="Arial" w:eastAsia="Times New Roman" w:hAnsi="Arial" w:cs="Arial"/>
              </w:rPr>
              <w:t>к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Chlamidia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trachomatis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</w:rPr>
              <w:t>Chlamidia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pneumoniae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</w:rPr>
              <w:t>Toxoplasma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gondii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</w:rPr>
              <w:t>Toxoplasma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gondii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</w:rPr>
              <w:t>Cytomegalovirus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(ЦМВ)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</w:rPr>
              <w:t>Cytomegalovirus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(ЦМВ)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9A01A7">
              <w:rPr>
                <w:rFonts w:ascii="Arial" w:eastAsia="Times New Roman" w:hAnsi="Arial" w:cs="Arial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9A01A7">
              <w:rPr>
                <w:rFonts w:ascii="Arial" w:eastAsia="Times New Roman" w:hAnsi="Arial" w:cs="Arial"/>
              </w:rPr>
              <w:t>к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Herpes simplex virus (</w:t>
            </w:r>
            <w:r w:rsidRPr="009A01A7">
              <w:rPr>
                <w:rFonts w:ascii="Arial" w:eastAsia="Times New Roman" w:hAnsi="Arial" w:cs="Arial"/>
              </w:rPr>
              <w:t>ВПГ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)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9A01A7">
              <w:rPr>
                <w:rFonts w:ascii="Arial" w:eastAsia="Times New Roman" w:hAnsi="Arial" w:cs="Arial"/>
              </w:rPr>
              <w:t>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9A01A7">
              <w:rPr>
                <w:rFonts w:ascii="Arial" w:eastAsia="Times New Roman" w:hAnsi="Arial" w:cs="Arial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9A01A7">
              <w:rPr>
                <w:rFonts w:ascii="Arial" w:eastAsia="Times New Roman" w:hAnsi="Arial" w:cs="Arial"/>
              </w:rPr>
              <w:t>к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Herpes simplex virus (</w:t>
            </w:r>
            <w:r w:rsidRPr="009A01A7">
              <w:rPr>
                <w:rFonts w:ascii="Arial" w:eastAsia="Times New Roman" w:hAnsi="Arial" w:cs="Arial"/>
              </w:rPr>
              <w:t>ВПГ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)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</w:rPr>
              <w:t>Mycoplasma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pneumoniae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9A01A7">
              <w:rPr>
                <w:rFonts w:ascii="Arial" w:eastAsia="Times New Roman" w:hAnsi="Arial" w:cs="Arial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9A01A7">
              <w:rPr>
                <w:rFonts w:ascii="Arial" w:eastAsia="Times New Roman" w:hAnsi="Arial" w:cs="Arial"/>
              </w:rPr>
              <w:t>к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Helicobacter pylori (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G)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</w:rPr>
              <w:t>Toxocara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canis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IgG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</w:rPr>
              <w:t>Opisthorchidea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IgG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9A01A7">
              <w:rPr>
                <w:rFonts w:ascii="Arial" w:eastAsia="Times New Roman" w:hAnsi="Arial" w:cs="Arial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9A01A7">
              <w:rPr>
                <w:rFonts w:ascii="Arial" w:eastAsia="Times New Roman" w:hAnsi="Arial" w:cs="Arial"/>
              </w:rPr>
              <w:t>к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Echinococcus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granulosus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IgG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9A01A7">
              <w:rPr>
                <w:rFonts w:ascii="Arial" w:eastAsia="Times New Roman" w:hAnsi="Arial" w:cs="Arial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9A01A7">
              <w:rPr>
                <w:rFonts w:ascii="Arial" w:eastAsia="Times New Roman" w:hAnsi="Arial" w:cs="Arial"/>
              </w:rPr>
              <w:t>к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Lamblia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intestinalis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IgG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9A01A7">
              <w:rPr>
                <w:rFonts w:ascii="Arial" w:eastAsia="Times New Roman" w:hAnsi="Arial" w:cs="Arial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9A01A7">
              <w:rPr>
                <w:rFonts w:ascii="Arial" w:eastAsia="Times New Roman" w:hAnsi="Arial" w:cs="Arial"/>
              </w:rPr>
              <w:t>к</w:t>
            </w:r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Ascaris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lumbricoides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val="en-US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57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Индекс </w:t>
            </w:r>
            <w:proofErr w:type="spellStart"/>
            <w:r w:rsidRPr="009A01A7">
              <w:rPr>
                <w:rFonts w:ascii="Arial" w:eastAsia="Times New Roman" w:hAnsi="Arial" w:cs="Arial"/>
              </w:rPr>
              <w:t>авидности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антител класса 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G к </w:t>
            </w:r>
            <w:proofErr w:type="spellStart"/>
            <w:r w:rsidRPr="009A01A7">
              <w:rPr>
                <w:rFonts w:ascii="Arial" w:eastAsia="Times New Roman" w:hAnsi="Arial" w:cs="Arial"/>
              </w:rPr>
              <w:t>Herpes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simplex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virus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(ВПГ) типа 1 и 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28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Индекс </w:t>
            </w:r>
            <w:proofErr w:type="spellStart"/>
            <w:r w:rsidRPr="009A01A7">
              <w:rPr>
                <w:rFonts w:ascii="Arial" w:eastAsia="Times New Roman" w:hAnsi="Arial" w:cs="Arial"/>
              </w:rPr>
              <w:t>авидности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антител класса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G к </w:t>
            </w:r>
            <w:proofErr w:type="spellStart"/>
            <w:proofErr w:type="gramStart"/>
            <w:r w:rsidRPr="009A01A7">
              <w:rPr>
                <w:rFonts w:ascii="Arial" w:eastAsia="Times New Roman" w:hAnsi="Arial" w:cs="Arial"/>
              </w:rPr>
              <w:t>С</w:t>
            </w:r>
            <w:proofErr w:type="gramEnd"/>
            <w:r w:rsidRPr="009A01A7">
              <w:rPr>
                <w:rFonts w:ascii="Arial" w:eastAsia="Times New Roman" w:hAnsi="Arial" w:cs="Arial"/>
              </w:rPr>
              <w:t>ytomegalovirus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(ЦМВ)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51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29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Индекс </w:t>
            </w:r>
            <w:proofErr w:type="spellStart"/>
            <w:r w:rsidRPr="009A01A7">
              <w:rPr>
                <w:rFonts w:ascii="Arial" w:eastAsia="Times New Roman" w:hAnsi="Arial" w:cs="Arial"/>
              </w:rPr>
              <w:t>авидности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антител класса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G к </w:t>
            </w:r>
            <w:proofErr w:type="spellStart"/>
            <w:r w:rsidRPr="009A01A7">
              <w:rPr>
                <w:rFonts w:ascii="Arial" w:eastAsia="Times New Roman" w:hAnsi="Arial" w:cs="Arial"/>
              </w:rPr>
              <w:t>Toxoplasma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</w:rPr>
              <w:t>gondii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45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30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Индекс </w:t>
            </w:r>
            <w:proofErr w:type="spellStart"/>
            <w:r w:rsidRPr="009A01A7">
              <w:rPr>
                <w:rFonts w:ascii="Arial" w:eastAsia="Times New Roman" w:hAnsi="Arial" w:cs="Arial"/>
              </w:rPr>
              <w:t>авидности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антител класса 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G к ВЭБ (вирусу Эпштейна - </w:t>
            </w:r>
            <w:proofErr w:type="spellStart"/>
            <w:r w:rsidRPr="009A01A7">
              <w:rPr>
                <w:rFonts w:ascii="Arial" w:eastAsia="Times New Roman" w:hAnsi="Arial" w:cs="Arial"/>
              </w:rPr>
              <w:t>Барр</w:t>
            </w:r>
            <w:proofErr w:type="spellEnd"/>
            <w:r w:rsidRPr="009A01A7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82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6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31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Антитела к  </w:t>
            </w:r>
            <w:proofErr w:type="spellStart"/>
            <w:r w:rsidRPr="009A01A7">
              <w:rPr>
                <w:rFonts w:ascii="Arial" w:eastAsia="Times New Roman" w:hAnsi="Arial" w:cs="Arial"/>
              </w:rPr>
              <w:t>капсидному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белку ВЭБ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М (диагностика острых стадий инфекции)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37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5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32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Антитела к  </w:t>
            </w:r>
            <w:proofErr w:type="spellStart"/>
            <w:r w:rsidRPr="009A01A7">
              <w:rPr>
                <w:rFonts w:ascii="Arial" w:eastAsia="Times New Roman" w:hAnsi="Arial" w:cs="Arial"/>
              </w:rPr>
              <w:t>капсидному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белку ВЭБ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G (при  всех стадиях инфекции)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78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33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Общий </w:t>
            </w:r>
            <w:proofErr w:type="spellStart"/>
            <w:r w:rsidRPr="009A01A7">
              <w:rPr>
                <w:rFonts w:ascii="Arial" w:eastAsia="Times New Roman" w:hAnsi="Arial" w:cs="Arial"/>
              </w:rPr>
              <w:t>IgE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34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Тиреотропный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гормон (ТТГ) </w:t>
            </w:r>
            <w:proofErr w:type="spellStart"/>
            <w:r w:rsidRPr="009A01A7">
              <w:rPr>
                <w:rFonts w:ascii="Arial" w:eastAsia="Times New Roman" w:hAnsi="Arial" w:cs="Arial"/>
              </w:rPr>
              <w:t>супер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35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Тироксин Т-4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lastRenderedPageBreak/>
              <w:t>36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Трийодтиронин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9A01A7">
              <w:rPr>
                <w:rFonts w:ascii="Arial" w:eastAsia="Times New Roman" w:hAnsi="Arial" w:cs="Arial"/>
              </w:rPr>
              <w:t>-Т</w:t>
            </w:r>
            <w:proofErr w:type="gramEnd"/>
            <w:r w:rsidRPr="009A01A7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37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Гомоцистеин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38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D-димеры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39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Паратгормон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Pr="009A01A7">
              <w:rPr>
                <w:rFonts w:ascii="Arial" w:eastAsia="Times New Roman" w:hAnsi="Arial" w:cs="Arial"/>
              </w:rPr>
              <w:t>интактный</w:t>
            </w:r>
            <w:proofErr w:type="spellEnd"/>
            <w:r w:rsidRPr="009A01A7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40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Холестерин общий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41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Триглицериды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42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Холестерин ЛПВП (альфа-холестерин)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43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Бета - холестерин ЛПНП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44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Общий белок сыворотки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45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Альбумин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46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СРБ (</w:t>
            </w:r>
            <w:proofErr w:type="spellStart"/>
            <w:proofErr w:type="gramStart"/>
            <w:r w:rsidRPr="009A01A7">
              <w:rPr>
                <w:rFonts w:ascii="Arial" w:eastAsia="Times New Roman" w:hAnsi="Arial" w:cs="Arial"/>
              </w:rPr>
              <w:t>С-реактивный</w:t>
            </w:r>
            <w:proofErr w:type="spellEnd"/>
            <w:proofErr w:type="gramEnd"/>
            <w:r w:rsidRPr="009A01A7">
              <w:rPr>
                <w:rFonts w:ascii="Arial" w:eastAsia="Times New Roman" w:hAnsi="Arial" w:cs="Arial"/>
              </w:rPr>
              <w:t xml:space="preserve"> белок) </w:t>
            </w:r>
            <w:proofErr w:type="spellStart"/>
            <w:r w:rsidRPr="009A01A7">
              <w:rPr>
                <w:rFonts w:ascii="Arial" w:eastAsia="Times New Roman" w:hAnsi="Arial" w:cs="Arial"/>
              </w:rPr>
              <w:t>суперчувств</w:t>
            </w:r>
            <w:proofErr w:type="spellEnd"/>
            <w:r w:rsidRPr="009A01A7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47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Тимоловая проба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48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Мочевина (кровь)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49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Креатинин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400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50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Белковые фракции (электрофорез)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47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51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Иммуноглобулин G (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G)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52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Иммуноглобулин</w:t>
            </w:r>
            <w:proofErr w:type="gramStart"/>
            <w:r w:rsidRPr="009A01A7">
              <w:rPr>
                <w:rFonts w:ascii="Arial" w:eastAsia="Times New Roman" w:hAnsi="Arial" w:cs="Arial"/>
              </w:rPr>
              <w:t xml:space="preserve">  А</w:t>
            </w:r>
            <w:proofErr w:type="gramEnd"/>
            <w:r w:rsidRPr="009A01A7">
              <w:rPr>
                <w:rFonts w:ascii="Arial" w:eastAsia="Times New Roman" w:hAnsi="Arial" w:cs="Arial"/>
              </w:rPr>
              <w:t xml:space="preserve"> (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A)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53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Иммуноглобулин  M (</w:t>
            </w:r>
            <w:proofErr w:type="spellStart"/>
            <w:r w:rsidRPr="009A01A7">
              <w:rPr>
                <w:rFonts w:ascii="Arial" w:eastAsia="Times New Roman" w:hAnsi="Arial" w:cs="Arial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M)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54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Остаточный азот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55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Мочевая кислота крови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56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Проба </w:t>
            </w:r>
            <w:proofErr w:type="spellStart"/>
            <w:r w:rsidRPr="009A01A7">
              <w:rPr>
                <w:rFonts w:ascii="Arial" w:eastAsia="Times New Roman" w:hAnsi="Arial" w:cs="Arial"/>
              </w:rPr>
              <w:t>Реберга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57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Глюкоза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308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58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Гликогемоглобин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А1с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59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АСТ (</w:t>
            </w:r>
            <w:proofErr w:type="spellStart"/>
            <w:r w:rsidRPr="009A01A7">
              <w:rPr>
                <w:rFonts w:ascii="Arial" w:eastAsia="Times New Roman" w:hAnsi="Arial" w:cs="Arial"/>
              </w:rPr>
              <w:t>аспартатаминотрансфераза</w:t>
            </w:r>
            <w:proofErr w:type="spellEnd"/>
            <w:r w:rsidRPr="009A01A7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790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60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АЛТ (</w:t>
            </w:r>
            <w:proofErr w:type="spellStart"/>
            <w:r w:rsidRPr="009A01A7">
              <w:rPr>
                <w:rFonts w:ascii="Arial" w:eastAsia="Times New Roman" w:hAnsi="Arial" w:cs="Arial"/>
              </w:rPr>
              <w:t>аланинаминотрансфераза</w:t>
            </w:r>
            <w:proofErr w:type="spellEnd"/>
            <w:r w:rsidRPr="009A01A7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790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61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Билирубин общий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510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62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Билирубин прямой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63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Щелочная фосфатаза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350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64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КФК </w:t>
            </w:r>
            <w:proofErr w:type="spellStart"/>
            <w:r w:rsidRPr="009A01A7">
              <w:rPr>
                <w:rFonts w:ascii="Arial" w:eastAsia="Times New Roman" w:hAnsi="Arial" w:cs="Arial"/>
              </w:rPr>
              <w:t>Креатининфосфокиназа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55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65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ЛДГ (</w:t>
            </w:r>
            <w:proofErr w:type="spellStart"/>
            <w:r w:rsidRPr="009A01A7">
              <w:rPr>
                <w:rFonts w:ascii="Arial" w:eastAsia="Times New Roman" w:hAnsi="Arial" w:cs="Arial"/>
              </w:rPr>
              <w:t>лактатдегидрогеназа</w:t>
            </w:r>
            <w:proofErr w:type="spellEnd"/>
            <w:r w:rsidRPr="009A01A7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66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Калий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122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67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Натрий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68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Кальций ионизированный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69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Магний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70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Фосфор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187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71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Железо сывороточное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54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72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ОЖСС (общая </w:t>
            </w:r>
            <w:proofErr w:type="spellStart"/>
            <w:r w:rsidRPr="009A01A7">
              <w:rPr>
                <w:rFonts w:ascii="Arial" w:eastAsia="Times New Roman" w:hAnsi="Arial" w:cs="Arial"/>
              </w:rPr>
              <w:t>железосвязывающая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способность сыворотки)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73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Медь в крови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74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Хлориды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44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75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Церулоплазмин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76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Трансферрин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77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Ферритин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78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Кальций общий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79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Лактат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в сыворотке крови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Амилаза крови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35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81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Гамм</w:t>
            </w:r>
            <w:proofErr w:type="gramStart"/>
            <w:r w:rsidRPr="009A01A7">
              <w:rPr>
                <w:rFonts w:ascii="Arial" w:eastAsia="Times New Roman" w:hAnsi="Arial" w:cs="Arial"/>
              </w:rPr>
              <w:t>а-</w:t>
            </w:r>
            <w:proofErr w:type="gramEnd"/>
            <w:r w:rsidRPr="009A01A7">
              <w:rPr>
                <w:rFonts w:ascii="Arial" w:eastAsia="Times New Roman" w:hAnsi="Arial" w:cs="Arial"/>
              </w:rPr>
              <w:t xml:space="preserve"> ГТП (</w:t>
            </w:r>
            <w:proofErr w:type="spellStart"/>
            <w:r w:rsidRPr="009A01A7">
              <w:rPr>
                <w:rFonts w:ascii="Arial" w:eastAsia="Times New Roman" w:hAnsi="Arial" w:cs="Arial"/>
              </w:rPr>
              <w:t>гаммаглютамилтранспептидаза</w:t>
            </w:r>
            <w:proofErr w:type="spellEnd"/>
            <w:r w:rsidRPr="009A01A7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82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Креатинкиназа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МВ фракция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lastRenderedPageBreak/>
              <w:t>83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АСЛ - О (</w:t>
            </w:r>
            <w:proofErr w:type="spellStart"/>
            <w:r w:rsidRPr="009A01A7">
              <w:rPr>
                <w:rFonts w:ascii="Arial" w:eastAsia="Times New Roman" w:hAnsi="Arial" w:cs="Arial"/>
              </w:rPr>
              <w:t>антистрептолизин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9A01A7">
              <w:rPr>
                <w:rFonts w:ascii="Arial" w:eastAsia="Times New Roman" w:hAnsi="Arial" w:cs="Arial"/>
              </w:rPr>
              <w:t>-О</w:t>
            </w:r>
            <w:proofErr w:type="gramEnd"/>
            <w:r w:rsidRPr="009A01A7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84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Ревматоидный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фактор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85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Орозомукоид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(Кислый альфа 1 гликопротеин)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86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Кальций общий, моча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51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87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АПТВ (активированное парциальное </w:t>
            </w:r>
            <w:proofErr w:type="spellStart"/>
            <w:r w:rsidRPr="009A01A7">
              <w:rPr>
                <w:rFonts w:ascii="Arial" w:eastAsia="Times New Roman" w:hAnsi="Arial" w:cs="Arial"/>
              </w:rPr>
              <w:t>тромбопластиновое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время)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88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ПТВ (</w:t>
            </w:r>
            <w:proofErr w:type="spellStart"/>
            <w:r w:rsidRPr="009A01A7">
              <w:rPr>
                <w:rFonts w:ascii="Arial" w:eastAsia="Times New Roman" w:hAnsi="Arial" w:cs="Arial"/>
              </w:rPr>
              <w:t>протромбиновое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время)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49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89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МНО (международное нормализованное отношение)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90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Фибриноген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91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gramStart"/>
            <w:r w:rsidRPr="009A01A7">
              <w:rPr>
                <w:rFonts w:ascii="Arial" w:eastAsia="Times New Roman" w:hAnsi="Arial" w:cs="Arial"/>
              </w:rPr>
              <w:t>АТ</w:t>
            </w:r>
            <w:proofErr w:type="gramEnd"/>
            <w:r w:rsidRPr="009A01A7">
              <w:rPr>
                <w:rFonts w:ascii="Arial" w:eastAsia="Times New Roman" w:hAnsi="Arial" w:cs="Arial"/>
              </w:rPr>
              <w:t>-III (</w:t>
            </w:r>
            <w:proofErr w:type="spellStart"/>
            <w:r w:rsidRPr="009A01A7">
              <w:rPr>
                <w:rFonts w:ascii="Arial" w:eastAsia="Times New Roman" w:hAnsi="Arial" w:cs="Arial"/>
              </w:rPr>
              <w:t>антитромбин-III</w:t>
            </w:r>
            <w:proofErr w:type="spellEnd"/>
            <w:r w:rsidRPr="009A01A7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5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92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РФМК (растворимые </w:t>
            </w:r>
            <w:proofErr w:type="spellStart"/>
            <w:r w:rsidRPr="009A01A7">
              <w:rPr>
                <w:rFonts w:ascii="Arial" w:eastAsia="Times New Roman" w:hAnsi="Arial" w:cs="Arial"/>
              </w:rPr>
              <w:t>фибрин-мономерные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комплексы)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93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Активность </w:t>
            </w:r>
            <w:proofErr w:type="spellStart"/>
            <w:r w:rsidRPr="009A01A7">
              <w:rPr>
                <w:rFonts w:ascii="Arial" w:eastAsia="Times New Roman" w:hAnsi="Arial" w:cs="Arial"/>
              </w:rPr>
              <w:t>плазминогена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94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Индуцированная агрегация с АДФ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95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Индуцированная агрегация с коллагеном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96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Индуцированная агрегация с адреналином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97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Индуцированная агрегация с </w:t>
            </w:r>
            <w:proofErr w:type="spellStart"/>
            <w:r w:rsidRPr="009A01A7">
              <w:rPr>
                <w:rFonts w:ascii="Arial" w:eastAsia="Times New Roman" w:hAnsi="Arial" w:cs="Arial"/>
              </w:rPr>
              <w:t>ристоцетином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98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Фактор VIII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99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Фактор IX 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100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Фактор V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101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Фактор </w:t>
            </w:r>
            <w:proofErr w:type="spellStart"/>
            <w:r w:rsidRPr="009A01A7">
              <w:rPr>
                <w:rFonts w:ascii="Arial" w:eastAsia="Times New Roman" w:hAnsi="Arial" w:cs="Arial"/>
              </w:rPr>
              <w:t>Виллебранда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102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Протеин</w:t>
            </w:r>
            <w:proofErr w:type="gramStart"/>
            <w:r w:rsidRPr="009A01A7">
              <w:rPr>
                <w:rFonts w:ascii="Arial" w:eastAsia="Times New Roman" w:hAnsi="Arial" w:cs="Arial"/>
              </w:rPr>
              <w:t xml:space="preserve"> С</w:t>
            </w:r>
            <w:proofErr w:type="gram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103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Волчаночный антикоагулянт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48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104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Каолиновое время богатой тромбоцитами плазмы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46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105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Каолиновое время бедной тромбоцитами плазмы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106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Тромбиновое</w:t>
            </w:r>
            <w:proofErr w:type="spellEnd"/>
            <w:r w:rsidRPr="009A01A7">
              <w:rPr>
                <w:rFonts w:ascii="Arial" w:eastAsia="Times New Roman" w:hAnsi="Arial" w:cs="Arial"/>
              </w:rPr>
              <w:t xml:space="preserve"> время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55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107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 Ингибитор фактора VIII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51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108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 xml:space="preserve">Соли (оксалаты, фосфаты, </w:t>
            </w:r>
            <w:proofErr w:type="spellStart"/>
            <w:r w:rsidRPr="009A01A7">
              <w:rPr>
                <w:rFonts w:ascii="Arial" w:eastAsia="Times New Roman" w:hAnsi="Arial" w:cs="Arial"/>
              </w:rPr>
              <w:t>ураты</w:t>
            </w:r>
            <w:proofErr w:type="spellEnd"/>
            <w:r w:rsidRPr="009A01A7">
              <w:rPr>
                <w:rFonts w:ascii="Arial" w:eastAsia="Times New Roman" w:hAnsi="Arial" w:cs="Arial"/>
              </w:rPr>
              <w:t>), в суточной моче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109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Витамин В12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A01A7">
              <w:rPr>
                <w:rFonts w:ascii="Arial" w:eastAsia="Times New Roman" w:hAnsi="Arial" w:cs="Arial"/>
              </w:rPr>
              <w:t>110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9A01A7">
              <w:rPr>
                <w:rFonts w:ascii="Arial" w:eastAsia="Times New Roman" w:hAnsi="Arial" w:cs="Arial"/>
              </w:rPr>
              <w:t>Циклоспорин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A01A7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145E9" w:rsidRPr="009A01A7" w:rsidTr="004145E9">
        <w:trPr>
          <w:trHeight w:val="300"/>
        </w:trPr>
        <w:tc>
          <w:tcPr>
            <w:tcW w:w="55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A01A7">
              <w:rPr>
                <w:rFonts w:ascii="Arial" w:eastAsia="Times New Roman" w:hAnsi="Arial" w:cs="Arial"/>
                <w:b/>
                <w:bCs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A01A7">
              <w:rPr>
                <w:rFonts w:ascii="Arial" w:eastAsia="Times New Roman" w:hAnsi="Arial" w:cs="Arial"/>
                <w:b/>
                <w:bCs/>
              </w:rPr>
              <w:t>7 639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E9" w:rsidRPr="009A01A7" w:rsidRDefault="004145E9" w:rsidP="00414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</w:tbl>
    <w:p w:rsidR="004145E9" w:rsidRDefault="004145E9" w:rsidP="00BD2A4A">
      <w:pPr>
        <w:pStyle w:val="3"/>
        <w:tabs>
          <w:tab w:val="clear" w:pos="2160"/>
        </w:tabs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BD2A4A" w:rsidRPr="007D0E04" w:rsidRDefault="00BD2A4A" w:rsidP="00BD2A4A">
      <w:pPr>
        <w:pStyle w:val="3"/>
        <w:tabs>
          <w:tab w:val="clear" w:pos="2160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7D0E04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Pr="007D0E04">
        <w:rPr>
          <w:rFonts w:ascii="Times New Roman" w:hAnsi="Times New Roman" w:cs="Times New Roman"/>
          <w:sz w:val="24"/>
          <w:szCs w:val="24"/>
        </w:rPr>
        <w:tab/>
      </w:r>
      <w:r w:rsidRPr="007D0E04">
        <w:rPr>
          <w:rFonts w:ascii="Times New Roman" w:hAnsi="Times New Roman" w:cs="Times New Roman"/>
          <w:sz w:val="24"/>
          <w:szCs w:val="24"/>
        </w:rPr>
        <w:tab/>
      </w:r>
      <w:r w:rsidRPr="007D0E04">
        <w:rPr>
          <w:rFonts w:ascii="Times New Roman" w:hAnsi="Times New Roman" w:cs="Times New Roman"/>
          <w:sz w:val="24"/>
          <w:szCs w:val="24"/>
        </w:rPr>
        <w:tab/>
      </w:r>
      <w:r w:rsidRPr="007D0E04">
        <w:rPr>
          <w:rFonts w:ascii="Times New Roman" w:hAnsi="Times New Roman" w:cs="Times New Roman"/>
          <w:sz w:val="24"/>
          <w:szCs w:val="24"/>
        </w:rPr>
        <w:tab/>
      </w:r>
      <w:r w:rsidRPr="007D0E04">
        <w:rPr>
          <w:rFonts w:ascii="Times New Roman" w:hAnsi="Times New Roman" w:cs="Times New Roman"/>
          <w:sz w:val="24"/>
          <w:szCs w:val="24"/>
        </w:rPr>
        <w:tab/>
      </w:r>
      <w:r w:rsidRPr="007D0E04">
        <w:rPr>
          <w:rFonts w:ascii="Times New Roman" w:hAnsi="Times New Roman" w:cs="Times New Roman"/>
          <w:sz w:val="24"/>
          <w:szCs w:val="24"/>
        </w:rPr>
        <w:tab/>
      </w:r>
      <w:r w:rsidRPr="007D0E04">
        <w:rPr>
          <w:rFonts w:ascii="Times New Roman" w:hAnsi="Times New Roman" w:cs="Times New Roman"/>
          <w:sz w:val="24"/>
          <w:szCs w:val="24"/>
        </w:rPr>
        <w:tab/>
        <w:t>ИСПОЛНИТЕЛЬ:</w:t>
      </w:r>
    </w:p>
    <w:p w:rsidR="005B1FEE" w:rsidRPr="007D0E04" w:rsidRDefault="00BD2A4A" w:rsidP="00BD2A4A">
      <w:pPr>
        <w:pStyle w:val="a5"/>
        <w:ind w:firstLine="0"/>
      </w:pPr>
      <w:r w:rsidRPr="007D0E04">
        <w:t xml:space="preserve">Главный врач </w:t>
      </w:r>
      <w:r w:rsidR="00C366DA" w:rsidRPr="007D0E04">
        <w:tab/>
      </w:r>
      <w:r w:rsidR="00C366DA" w:rsidRPr="007D0E04">
        <w:tab/>
      </w:r>
      <w:r w:rsidR="00C366DA" w:rsidRPr="007D0E04">
        <w:tab/>
      </w:r>
      <w:r w:rsidR="00C366DA" w:rsidRPr="007D0E04">
        <w:tab/>
      </w:r>
      <w:r w:rsidR="00C366DA" w:rsidRPr="007D0E04">
        <w:tab/>
      </w:r>
      <w:r w:rsidR="00C366DA" w:rsidRPr="007D0E04">
        <w:tab/>
      </w:r>
      <w:r w:rsidR="00C366DA" w:rsidRPr="007D0E04">
        <w:tab/>
      </w:r>
    </w:p>
    <w:p w:rsidR="00BD2A4A" w:rsidRPr="007D0E04" w:rsidRDefault="00BD2A4A" w:rsidP="00D337D1">
      <w:pPr>
        <w:pStyle w:val="a5"/>
        <w:ind w:left="4956" w:hanging="4956"/>
        <w:rPr>
          <w:bCs/>
        </w:rPr>
      </w:pPr>
      <w:r w:rsidRPr="007D0E04">
        <w:rPr>
          <w:bCs/>
        </w:rPr>
        <w:t>МБУЗ «ГДКБ № 9 им. Пичугина П.И.»</w:t>
      </w:r>
      <w:r w:rsidR="00C366DA" w:rsidRPr="007D0E04">
        <w:rPr>
          <w:bCs/>
        </w:rPr>
        <w:tab/>
      </w:r>
      <w:r w:rsidR="00C366DA" w:rsidRPr="007D0E04">
        <w:rPr>
          <w:bCs/>
        </w:rPr>
        <w:tab/>
      </w:r>
      <w:r w:rsidR="00C366DA" w:rsidRPr="007D0E04">
        <w:rPr>
          <w:bCs/>
        </w:rPr>
        <w:tab/>
      </w:r>
    </w:p>
    <w:p w:rsidR="00BD2A4A" w:rsidRPr="007D0E04" w:rsidRDefault="00BD2A4A" w:rsidP="00BD2A4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366DA" w:rsidRPr="007D0E04" w:rsidRDefault="00BD2A4A" w:rsidP="00C366DA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0E04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D0E04">
        <w:rPr>
          <w:rFonts w:ascii="Times New Roman" w:eastAsia="Times New Roman" w:hAnsi="Times New Roman" w:cs="Times New Roman"/>
          <w:sz w:val="24"/>
          <w:szCs w:val="24"/>
        </w:rPr>
        <w:softHyphen/>
        <w:t>_____________________ Д.А. Бондарь</w:t>
      </w:r>
      <w:proofErr w:type="gramStart"/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="00C366DA" w:rsidRPr="007D0E04">
        <w:rPr>
          <w:rFonts w:ascii="Times New Roman" w:eastAsia="Times New Roman" w:hAnsi="Times New Roman" w:cs="Times New Roman"/>
          <w:bCs/>
          <w:sz w:val="24"/>
          <w:szCs w:val="24"/>
        </w:rPr>
        <w:t xml:space="preserve">________________ </w:t>
      </w:r>
      <w:r w:rsidR="004145E9">
        <w:rPr>
          <w:rFonts w:ascii="Times New Roman" w:hAnsi="Times New Roman" w:cs="Times New Roman"/>
          <w:sz w:val="24"/>
          <w:szCs w:val="24"/>
        </w:rPr>
        <w:t>(____________)</w:t>
      </w:r>
      <w:proofErr w:type="gramEnd"/>
    </w:p>
    <w:p w:rsidR="00BD2A4A" w:rsidRPr="00BD2A4A" w:rsidRDefault="00BD2A4A" w:rsidP="00BD2A4A">
      <w:pPr>
        <w:shd w:val="clear" w:color="auto" w:fill="FFFFFF"/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D0E04">
        <w:rPr>
          <w:rFonts w:ascii="Times New Roman" w:eastAsia="Times New Roman" w:hAnsi="Times New Roman" w:cs="Times New Roman"/>
          <w:sz w:val="24"/>
          <w:szCs w:val="24"/>
        </w:rPr>
        <w:t>М</w:t>
      </w:r>
      <w:r w:rsidR="00E30D5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D0E0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E30D5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  <w:t>М</w:t>
      </w:r>
      <w:r w:rsidR="00E30D5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D0E0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E30D5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9094E" w:rsidRDefault="0099094E" w:rsidP="00BD2A4A">
      <w:pPr>
        <w:tabs>
          <w:tab w:val="center" w:pos="4677"/>
          <w:tab w:val="left" w:pos="7185"/>
        </w:tabs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145E9" w:rsidRDefault="004145E9" w:rsidP="00BD2A4A">
      <w:pPr>
        <w:tabs>
          <w:tab w:val="center" w:pos="4677"/>
          <w:tab w:val="left" w:pos="7185"/>
        </w:tabs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145E9" w:rsidRDefault="004145E9" w:rsidP="00BD2A4A">
      <w:pPr>
        <w:tabs>
          <w:tab w:val="center" w:pos="4677"/>
          <w:tab w:val="left" w:pos="7185"/>
        </w:tabs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D2A4A" w:rsidRPr="00BD2A4A" w:rsidRDefault="00BD2A4A" w:rsidP="00BD2A4A">
      <w:pPr>
        <w:tabs>
          <w:tab w:val="center" w:pos="4677"/>
          <w:tab w:val="left" w:pos="7185"/>
        </w:tabs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4145E9" w:rsidRDefault="00BD2A4A" w:rsidP="00BD2A4A">
      <w:pPr>
        <w:tabs>
          <w:tab w:val="center" w:pos="4677"/>
          <w:tab w:val="left" w:pos="7185"/>
        </w:tabs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к договору № </w:t>
      </w:r>
      <w:r w:rsidR="004145E9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5B1F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2A4A" w:rsidRPr="00BD2A4A" w:rsidRDefault="00BD2A4A" w:rsidP="00BD2A4A">
      <w:pPr>
        <w:tabs>
          <w:tab w:val="center" w:pos="4677"/>
          <w:tab w:val="left" w:pos="7185"/>
        </w:tabs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4145E9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975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45E9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975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2A4A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C366D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BD2A4A" w:rsidRPr="00BD2A4A" w:rsidRDefault="00BD2A4A" w:rsidP="00BD2A4A">
      <w:pPr>
        <w:shd w:val="clear" w:color="auto" w:fill="FFFFFF"/>
        <w:spacing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D2A4A" w:rsidRPr="00C366DA" w:rsidRDefault="00BD2A4A" w:rsidP="00C36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6DA">
        <w:rPr>
          <w:rFonts w:ascii="Times New Roman" w:eastAsia="Times New Roman" w:hAnsi="Times New Roman" w:cs="Times New Roman"/>
          <w:sz w:val="24"/>
          <w:szCs w:val="24"/>
        </w:rPr>
        <w:t>Реестр лабораторных исследований для ____________ МБУЗ «ГДКБ № 9 им. Пичугина П.И.»</w:t>
      </w:r>
    </w:p>
    <w:p w:rsidR="00BD2A4A" w:rsidRPr="00BD2A4A" w:rsidRDefault="00BD2A4A" w:rsidP="00C366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(наименование отделения)</w:t>
      </w:r>
    </w:p>
    <w:p w:rsidR="00BD2A4A" w:rsidRPr="00BD2A4A" w:rsidRDefault="00BD2A4A" w:rsidP="00BD2A4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b/>
          <w:sz w:val="24"/>
          <w:szCs w:val="24"/>
        </w:rPr>
        <w:t>за ______________ 20 __ г.</w:t>
      </w:r>
    </w:p>
    <w:p w:rsidR="00BD2A4A" w:rsidRPr="00BD2A4A" w:rsidRDefault="00BD2A4A" w:rsidP="00BD2A4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(указать месяц)</w:t>
      </w:r>
    </w:p>
    <w:p w:rsidR="00BD2A4A" w:rsidRPr="00BD2A4A" w:rsidRDefault="00BD2A4A" w:rsidP="00BD2A4A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1663"/>
        <w:gridCol w:w="1966"/>
        <w:gridCol w:w="1663"/>
        <w:gridCol w:w="1682"/>
        <w:gridCol w:w="1666"/>
        <w:gridCol w:w="1075"/>
      </w:tblGrid>
      <w:tr w:rsidR="00BD2A4A" w:rsidRPr="00BD2A4A" w:rsidTr="004A53BD">
        <w:tc>
          <w:tcPr>
            <w:tcW w:w="275" w:type="pct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A4A">
              <w:rPr>
                <w:rFonts w:ascii="Times New Roman" w:eastAsia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809" w:type="pct"/>
            <w:vAlign w:val="center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A4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A4A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956" w:type="pct"/>
            <w:vAlign w:val="center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A4A">
              <w:rPr>
                <w:rFonts w:ascii="Times New Roman" w:eastAsia="Times New Roman" w:hAnsi="Times New Roman" w:cs="Times New Roman"/>
                <w:sz w:val="24"/>
                <w:szCs w:val="24"/>
              </w:rPr>
              <w:t>ФИО пациента/</w:t>
            </w:r>
          </w:p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A4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A4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</w:t>
            </w:r>
          </w:p>
        </w:tc>
        <w:tc>
          <w:tcPr>
            <w:tcW w:w="809" w:type="pct"/>
            <w:vAlign w:val="center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A4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исследования</w:t>
            </w:r>
          </w:p>
        </w:tc>
        <w:tc>
          <w:tcPr>
            <w:tcW w:w="818" w:type="pct"/>
            <w:vAlign w:val="center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A4A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исследований</w:t>
            </w:r>
          </w:p>
        </w:tc>
        <w:tc>
          <w:tcPr>
            <w:tcW w:w="810" w:type="pct"/>
            <w:vAlign w:val="center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2A4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(1 анализ/</w:t>
            </w:r>
            <w:proofErr w:type="gramEnd"/>
          </w:p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A4A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процедура, руб.)</w:t>
            </w:r>
          </w:p>
        </w:tc>
        <w:tc>
          <w:tcPr>
            <w:tcW w:w="523" w:type="pct"/>
            <w:vAlign w:val="center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A4A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BD2A4A" w:rsidRPr="00BD2A4A" w:rsidTr="004A53BD">
        <w:tc>
          <w:tcPr>
            <w:tcW w:w="275" w:type="pct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pct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D2A4A" w:rsidRPr="00BD2A4A" w:rsidRDefault="00BD2A4A" w:rsidP="00D97C5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A4A" w:rsidRPr="00BD2A4A" w:rsidTr="004A53BD">
        <w:tc>
          <w:tcPr>
            <w:tcW w:w="275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A4A" w:rsidRPr="00BD2A4A" w:rsidTr="004A53BD">
        <w:tc>
          <w:tcPr>
            <w:tcW w:w="275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A4A" w:rsidRPr="00BD2A4A" w:rsidTr="004A53BD">
        <w:tc>
          <w:tcPr>
            <w:tcW w:w="275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A4A" w:rsidRPr="00BD2A4A" w:rsidTr="004A53BD">
        <w:tc>
          <w:tcPr>
            <w:tcW w:w="275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A4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09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D2A4A" w:rsidRPr="00BD2A4A" w:rsidRDefault="00BD2A4A" w:rsidP="00D97C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2A4A" w:rsidRPr="00BD2A4A" w:rsidRDefault="00BD2A4A" w:rsidP="00BD2A4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2A4A" w:rsidRPr="00BD2A4A" w:rsidRDefault="00BD2A4A" w:rsidP="00BD2A4A">
      <w:pPr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Должность</w:t>
      </w:r>
      <w:r w:rsidRPr="00BD2A4A"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____________________ </w:t>
      </w:r>
      <w:r w:rsidRPr="00BD2A4A">
        <w:rPr>
          <w:rFonts w:ascii="Times New Roman" w:eastAsia="Times New Roman" w:hAnsi="Times New Roman" w:cs="Times New Roman"/>
          <w:sz w:val="24"/>
          <w:szCs w:val="24"/>
        </w:rPr>
        <w:tab/>
      </w:r>
      <w:r w:rsidRPr="00BD2A4A">
        <w:rPr>
          <w:rFonts w:ascii="Times New Roman" w:eastAsia="Times New Roman" w:hAnsi="Times New Roman" w:cs="Times New Roman"/>
          <w:sz w:val="24"/>
          <w:szCs w:val="24"/>
        </w:rPr>
        <w:tab/>
        <w:t xml:space="preserve">    _________________</w:t>
      </w:r>
    </w:p>
    <w:p w:rsidR="00BD2A4A" w:rsidRPr="00BD2A4A" w:rsidRDefault="00BD2A4A" w:rsidP="00BD2A4A">
      <w:pPr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ab/>
      </w:r>
      <w:r w:rsidRPr="00BD2A4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(подпись) </w:t>
      </w:r>
      <w:r w:rsidRPr="00BD2A4A">
        <w:rPr>
          <w:rFonts w:ascii="Times New Roman" w:eastAsia="Times New Roman" w:hAnsi="Times New Roman" w:cs="Times New Roman"/>
          <w:sz w:val="24"/>
          <w:szCs w:val="24"/>
        </w:rPr>
        <w:tab/>
      </w:r>
      <w:r w:rsidRPr="00BD2A4A">
        <w:rPr>
          <w:rFonts w:ascii="Times New Roman" w:eastAsia="Times New Roman" w:hAnsi="Times New Roman" w:cs="Times New Roman"/>
          <w:sz w:val="24"/>
          <w:szCs w:val="24"/>
        </w:rPr>
        <w:tab/>
      </w:r>
      <w:r w:rsidRPr="00BD2A4A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BD2A4A" w:rsidRPr="00BD2A4A" w:rsidRDefault="00BD2A4A" w:rsidP="00BD2A4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0E04" w:rsidRPr="007D0E04" w:rsidRDefault="007D0E04" w:rsidP="007D0E04">
      <w:pPr>
        <w:pStyle w:val="3"/>
        <w:tabs>
          <w:tab w:val="clear" w:pos="2160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7D0E04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Pr="007D0E04">
        <w:rPr>
          <w:rFonts w:ascii="Times New Roman" w:hAnsi="Times New Roman" w:cs="Times New Roman"/>
          <w:sz w:val="24"/>
          <w:szCs w:val="24"/>
        </w:rPr>
        <w:tab/>
      </w:r>
      <w:r w:rsidRPr="007D0E04">
        <w:rPr>
          <w:rFonts w:ascii="Times New Roman" w:hAnsi="Times New Roman" w:cs="Times New Roman"/>
          <w:sz w:val="24"/>
          <w:szCs w:val="24"/>
        </w:rPr>
        <w:tab/>
      </w:r>
      <w:r w:rsidRPr="007D0E04">
        <w:rPr>
          <w:rFonts w:ascii="Times New Roman" w:hAnsi="Times New Roman" w:cs="Times New Roman"/>
          <w:sz w:val="24"/>
          <w:szCs w:val="24"/>
        </w:rPr>
        <w:tab/>
      </w:r>
      <w:r w:rsidRPr="007D0E04">
        <w:rPr>
          <w:rFonts w:ascii="Times New Roman" w:hAnsi="Times New Roman" w:cs="Times New Roman"/>
          <w:sz w:val="24"/>
          <w:szCs w:val="24"/>
        </w:rPr>
        <w:tab/>
      </w:r>
      <w:r w:rsidRPr="007D0E04">
        <w:rPr>
          <w:rFonts w:ascii="Times New Roman" w:hAnsi="Times New Roman" w:cs="Times New Roman"/>
          <w:sz w:val="24"/>
          <w:szCs w:val="24"/>
        </w:rPr>
        <w:tab/>
      </w:r>
      <w:r w:rsidRPr="007D0E04">
        <w:rPr>
          <w:rFonts w:ascii="Times New Roman" w:hAnsi="Times New Roman" w:cs="Times New Roman"/>
          <w:sz w:val="24"/>
          <w:szCs w:val="24"/>
        </w:rPr>
        <w:tab/>
      </w:r>
      <w:r w:rsidRPr="007D0E04">
        <w:rPr>
          <w:rFonts w:ascii="Times New Roman" w:hAnsi="Times New Roman" w:cs="Times New Roman"/>
          <w:sz w:val="24"/>
          <w:szCs w:val="24"/>
        </w:rPr>
        <w:tab/>
        <w:t>ИСПОЛНИТЕЛЬ:</w:t>
      </w:r>
    </w:p>
    <w:p w:rsidR="007D0E04" w:rsidRPr="007D0E04" w:rsidRDefault="007D0E04" w:rsidP="007D0E04">
      <w:pPr>
        <w:pStyle w:val="a5"/>
        <w:ind w:firstLine="0"/>
      </w:pPr>
      <w:r w:rsidRPr="007D0E04">
        <w:t xml:space="preserve">Главный врач </w:t>
      </w:r>
      <w:r w:rsidRPr="007D0E04">
        <w:tab/>
      </w:r>
      <w:r w:rsidRPr="007D0E04">
        <w:tab/>
      </w:r>
      <w:r w:rsidRPr="007D0E04">
        <w:tab/>
      </w:r>
      <w:r w:rsidRPr="007D0E04">
        <w:tab/>
      </w:r>
      <w:r w:rsidRPr="007D0E04">
        <w:tab/>
      </w:r>
      <w:r w:rsidRPr="007D0E04">
        <w:tab/>
      </w:r>
      <w:r w:rsidRPr="007D0E04">
        <w:tab/>
      </w:r>
    </w:p>
    <w:p w:rsidR="007D0E04" w:rsidRPr="007D0E04" w:rsidRDefault="007D0E04" w:rsidP="00780DFB">
      <w:pPr>
        <w:pStyle w:val="a5"/>
        <w:ind w:left="4956" w:hanging="4956"/>
        <w:rPr>
          <w:bCs/>
        </w:rPr>
      </w:pPr>
      <w:r w:rsidRPr="007D0E04">
        <w:rPr>
          <w:bCs/>
        </w:rPr>
        <w:t>МБУЗ «ГДКБ № 9 им. Пичугина П.И.»</w:t>
      </w:r>
      <w:r w:rsidRPr="007D0E04">
        <w:rPr>
          <w:bCs/>
        </w:rPr>
        <w:tab/>
      </w:r>
      <w:r w:rsidRPr="007D0E04">
        <w:rPr>
          <w:bCs/>
        </w:rPr>
        <w:tab/>
      </w:r>
      <w:r w:rsidRPr="007D0E04">
        <w:rPr>
          <w:bCs/>
        </w:rPr>
        <w:tab/>
      </w:r>
    </w:p>
    <w:p w:rsidR="007D0E04" w:rsidRPr="007D0E04" w:rsidRDefault="007D0E04" w:rsidP="007D0E0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D0E04" w:rsidRPr="007D0E04" w:rsidRDefault="007D0E04" w:rsidP="007D0E04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0E04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7D0E04">
        <w:rPr>
          <w:rFonts w:ascii="Times New Roman" w:eastAsia="Times New Roman" w:hAnsi="Times New Roman" w:cs="Times New Roman"/>
          <w:sz w:val="24"/>
          <w:szCs w:val="24"/>
        </w:rPr>
        <w:softHyphen/>
        <w:t>_____________________ Д.А. Бондарь</w:t>
      </w:r>
      <w:proofErr w:type="gramStart"/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="00E30D5C">
        <w:rPr>
          <w:rFonts w:ascii="Times New Roman" w:eastAsia="Times New Roman" w:hAnsi="Times New Roman" w:cs="Times New Roman"/>
          <w:bCs/>
          <w:sz w:val="24"/>
          <w:szCs w:val="24"/>
        </w:rPr>
        <w:t>_____________</w:t>
      </w:r>
      <w:r w:rsidR="004145E9">
        <w:rPr>
          <w:rFonts w:ascii="Times New Roman" w:eastAsia="Times New Roman" w:hAnsi="Times New Roman" w:cs="Times New Roman"/>
          <w:bCs/>
          <w:sz w:val="24"/>
          <w:szCs w:val="24"/>
        </w:rPr>
        <w:t>(________________)</w:t>
      </w:r>
      <w:r w:rsidRPr="007D0E0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End"/>
    </w:p>
    <w:p w:rsidR="007D0E04" w:rsidRPr="00BD2A4A" w:rsidRDefault="007D0E04" w:rsidP="007D0E04">
      <w:pPr>
        <w:shd w:val="clear" w:color="auto" w:fill="FFFFFF"/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D0E04">
        <w:rPr>
          <w:rFonts w:ascii="Times New Roman" w:eastAsia="Times New Roman" w:hAnsi="Times New Roman" w:cs="Times New Roman"/>
          <w:sz w:val="24"/>
          <w:szCs w:val="24"/>
        </w:rPr>
        <w:t>МП</w:t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7D0E04">
        <w:rPr>
          <w:rFonts w:ascii="Times New Roman" w:eastAsia="Times New Roman" w:hAnsi="Times New Roman" w:cs="Times New Roman"/>
          <w:sz w:val="24"/>
          <w:szCs w:val="24"/>
        </w:rPr>
        <w:t>МП</w:t>
      </w:r>
      <w:proofErr w:type="gramEnd"/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  <w:r w:rsidRPr="007D0E0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30D5C" w:rsidRDefault="00E30D5C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0D5C" w:rsidRDefault="00E30D5C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2A4A" w:rsidRPr="00BD2A4A" w:rsidRDefault="00BD2A4A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b/>
          <w:sz w:val="24"/>
          <w:szCs w:val="24"/>
        </w:rPr>
        <w:t>Требования к Исполнителям услуг по определению исследований.</w:t>
      </w:r>
    </w:p>
    <w:p w:rsidR="00BD2A4A" w:rsidRPr="00BD2A4A" w:rsidRDefault="00BD2A4A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1. Наличие лицензии на медицинскую деятельность:</w:t>
      </w:r>
    </w:p>
    <w:p w:rsidR="00BD2A4A" w:rsidRPr="00BD2A4A" w:rsidRDefault="00BD2A4A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   - по клинической лабораторной диагностике</w:t>
      </w:r>
    </w:p>
    <w:p w:rsidR="00BD2A4A" w:rsidRPr="00BD2A4A" w:rsidRDefault="00BD2A4A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2. Все оказываемые услуги должны соответствовать ГОСТам, санитарным нормам и правилам медицинской деятельности;</w:t>
      </w:r>
    </w:p>
    <w:p w:rsidR="00BD2A4A" w:rsidRPr="00BD2A4A" w:rsidRDefault="00BD2A4A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3. Исполнитель обязан обеспечить  прием биологического материала  по адресам: г. Пермь</w:t>
      </w:r>
    </w:p>
    <w:p w:rsidR="00BD2A4A" w:rsidRPr="00BD2A4A" w:rsidRDefault="00BD2A4A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 ул. </w:t>
      </w:r>
      <w:proofErr w:type="gramStart"/>
      <w:r w:rsidRPr="00BD2A4A">
        <w:rPr>
          <w:rFonts w:ascii="Times New Roman" w:eastAsia="Times New Roman" w:hAnsi="Times New Roman" w:cs="Times New Roman"/>
          <w:sz w:val="24"/>
          <w:szCs w:val="24"/>
        </w:rPr>
        <w:t>Комсомольский</w:t>
      </w:r>
      <w:proofErr w:type="gramEnd"/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 пр-т, 43;  ул. Запорожская, 5/7; ул. Революции, 8; с 9-30 до 10-30 ежедневно, кроме выходных и праздничных дней.  </w:t>
      </w:r>
    </w:p>
    <w:p w:rsidR="00BD2A4A" w:rsidRPr="00BD2A4A" w:rsidRDefault="00BD2A4A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адресам: ул. Тимирязева, 57 ул. 25 Октября, 42 - с 9-30 до 10-30 ежедневно с понедельника по субботу, а при необходимости (по заявке Заказчика, поданной  не менее чем за  24 часа) – обеспечить прием биоматериала   в выходные и праздничные дни. </w:t>
      </w:r>
    </w:p>
    <w:p w:rsidR="00BD2A4A" w:rsidRPr="00BD2A4A" w:rsidRDefault="00BD2A4A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Передача биоматериала осуществляется по акту передачи биоматериала, за подписью уполномоченных лиц с каждой стороны, с указанием даты и времени передачи.</w:t>
      </w:r>
    </w:p>
    <w:p w:rsidR="00BD2A4A" w:rsidRPr="00BD2A4A" w:rsidRDefault="00BD2A4A" w:rsidP="007D0E0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4. Транспортировка взятого материала и результатов осуществляется транспортом Участника размещения заказа, с использованием </w:t>
      </w:r>
      <w:proofErr w:type="spellStart"/>
      <w:r w:rsidRPr="00BD2A4A">
        <w:rPr>
          <w:rFonts w:ascii="Times New Roman" w:eastAsia="Times New Roman" w:hAnsi="Times New Roman" w:cs="Times New Roman"/>
          <w:sz w:val="24"/>
          <w:szCs w:val="24"/>
        </w:rPr>
        <w:t>термоконтейнеров</w:t>
      </w:r>
      <w:proofErr w:type="spellEnd"/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 и с соблюдением правил транспортировки биоматериала.</w:t>
      </w:r>
    </w:p>
    <w:p w:rsidR="00BD2A4A" w:rsidRPr="00BD2A4A" w:rsidRDefault="00BD2A4A" w:rsidP="007D0E0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5. Исполнитель должен обеспечить готовность результатов биохимических исследований к 14-00 час в этот же день, </w:t>
      </w:r>
      <w:proofErr w:type="spellStart"/>
      <w:r w:rsidRPr="00BD2A4A">
        <w:rPr>
          <w:rFonts w:ascii="Times New Roman" w:eastAsia="Times New Roman" w:hAnsi="Times New Roman" w:cs="Times New Roman"/>
          <w:sz w:val="24"/>
          <w:szCs w:val="24"/>
        </w:rPr>
        <w:t>коагулологических</w:t>
      </w:r>
      <w:proofErr w:type="spellEnd"/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 исследований – к 16-00 час в этот же день.  </w:t>
      </w:r>
    </w:p>
    <w:p w:rsidR="00BD2A4A" w:rsidRPr="00BD2A4A" w:rsidRDefault="00BD2A4A" w:rsidP="007D0E0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6. Исполнитель должен обеспечить готовность серологических результатов – не позднее 1 рабочего дня, следующего за днем забора. </w:t>
      </w:r>
    </w:p>
    <w:p w:rsidR="00BD2A4A" w:rsidRPr="00BD2A4A" w:rsidRDefault="00BD2A4A" w:rsidP="007D0E0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Выдача положительных и сомнительных результатов только после проведения подтверждающих тестов.</w:t>
      </w:r>
    </w:p>
    <w:p w:rsidR="00BD2A4A" w:rsidRPr="00BD2A4A" w:rsidRDefault="00BD2A4A" w:rsidP="007D0E0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7. Выдача результатов исследований по биохимическим,  </w:t>
      </w:r>
      <w:proofErr w:type="spellStart"/>
      <w:r w:rsidRPr="00BD2A4A">
        <w:rPr>
          <w:rFonts w:ascii="Times New Roman" w:eastAsia="Times New Roman" w:hAnsi="Times New Roman" w:cs="Times New Roman"/>
          <w:sz w:val="24"/>
          <w:szCs w:val="24"/>
        </w:rPr>
        <w:t>коагулологическим</w:t>
      </w:r>
      <w:proofErr w:type="spellEnd"/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 исследованиям на бумажных носителях - в течение 24 часов с момента забора биологического материала.</w:t>
      </w:r>
    </w:p>
    <w:p w:rsidR="00BD2A4A" w:rsidRPr="00BD2A4A" w:rsidRDefault="00BD2A4A" w:rsidP="007D0E0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8. Выдача результатов производится в едином стандартном машинописном бланке на русском языке.</w:t>
      </w:r>
    </w:p>
    <w:p w:rsidR="00BD2A4A" w:rsidRPr="00BD2A4A" w:rsidRDefault="00BD2A4A" w:rsidP="007D0E0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9. Исполнитель должен обеспечить:</w:t>
      </w:r>
    </w:p>
    <w:p w:rsidR="00BD2A4A" w:rsidRPr="00BD2A4A" w:rsidRDefault="00BD2A4A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- бесплатно одноразовыми вакуумными системами сбора крови; </w:t>
      </w:r>
    </w:p>
    <w:p w:rsidR="00BD2A4A" w:rsidRPr="00BD2A4A" w:rsidRDefault="00BD2A4A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- бланками направлений на исследования с перечнем исследований в соответствии со спецификацией;</w:t>
      </w:r>
    </w:p>
    <w:p w:rsidR="00BD2A4A" w:rsidRPr="00BD2A4A" w:rsidRDefault="00BD2A4A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- ведение персонифицированной базы данных результатов исследований с хранением данных не менее 12 месяцев,</w:t>
      </w:r>
    </w:p>
    <w:p w:rsidR="00BD2A4A" w:rsidRPr="00BD2A4A" w:rsidRDefault="00BD2A4A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- условия для формирования архива образцов с хранением в течение 2 суток и возможностью повторного выполнения исследований </w:t>
      </w:r>
      <w:proofErr w:type="gramStart"/>
      <w:r w:rsidRPr="00BD2A4A">
        <w:rPr>
          <w:rFonts w:ascii="Times New Roman" w:eastAsia="Times New Roman" w:hAnsi="Times New Roman" w:cs="Times New Roman"/>
          <w:sz w:val="24"/>
          <w:szCs w:val="24"/>
        </w:rPr>
        <w:t>из данного материала с заявкой на дополнительные исследования из данного образца по телефону</w:t>
      </w:r>
      <w:proofErr w:type="gramEnd"/>
      <w:r w:rsidRPr="00BD2A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D2A4A" w:rsidRPr="00BD2A4A" w:rsidRDefault="00BD2A4A" w:rsidP="007D0E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- формирование ежемесячных форм статистики по выполненным исследованиям.</w:t>
      </w:r>
    </w:p>
    <w:p w:rsidR="00BD2A4A" w:rsidRPr="00BD2A4A" w:rsidRDefault="00BD2A4A" w:rsidP="007D0E0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10. Участник размещения заказа должен иметь дублированный комплект приборов и оборудования для исследований.</w:t>
      </w:r>
    </w:p>
    <w:p w:rsidR="00BD2A4A" w:rsidRPr="00BD2A4A" w:rsidRDefault="00BD2A4A" w:rsidP="007D0E0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11. Услуги оказываются с использованием лабораторной посуды Участника размещения заказа.</w:t>
      </w:r>
    </w:p>
    <w:p w:rsidR="00BD2A4A" w:rsidRPr="00BD2A4A" w:rsidRDefault="00BD2A4A" w:rsidP="007D0E0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12. К исполнению услуг необходимо приступить  с момента подписания договора</w:t>
      </w:r>
    </w:p>
    <w:p w:rsidR="00BD2A4A" w:rsidRPr="00BD2A4A" w:rsidRDefault="00BD2A4A" w:rsidP="007D0E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 xml:space="preserve">13. Забор крови производится силами Заказчика в одноразовые вакуумные пробирки. </w:t>
      </w:r>
    </w:p>
    <w:p w:rsidR="00BD2A4A" w:rsidRPr="00BD2A4A" w:rsidRDefault="00BD2A4A" w:rsidP="007D0E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2A4A">
        <w:rPr>
          <w:rFonts w:ascii="Times New Roman" w:eastAsia="Times New Roman" w:hAnsi="Times New Roman" w:cs="Times New Roman"/>
          <w:sz w:val="24"/>
          <w:szCs w:val="24"/>
        </w:rPr>
        <w:t>Все исследования крови выполняются из венозной крови.</w:t>
      </w:r>
    </w:p>
    <w:p w:rsidR="001B561B" w:rsidRDefault="001B561B" w:rsidP="007D0E04">
      <w:pPr>
        <w:spacing w:after="0" w:line="240" w:lineRule="auto"/>
      </w:pPr>
    </w:p>
    <w:sectPr w:rsidR="001B561B" w:rsidSect="00BD2A4A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10D90D5C"/>
    <w:multiLevelType w:val="hybridMultilevel"/>
    <w:tmpl w:val="B1EC3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651EE"/>
    <w:multiLevelType w:val="hybridMultilevel"/>
    <w:tmpl w:val="0B3A2E0A"/>
    <w:lvl w:ilvl="0" w:tplc="A822C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">
    <w:nsid w:val="714C491C"/>
    <w:multiLevelType w:val="multilevel"/>
    <w:tmpl w:val="ECEA8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2A4A"/>
    <w:rsid w:val="000040A4"/>
    <w:rsid w:val="00024A63"/>
    <w:rsid w:val="0005168F"/>
    <w:rsid w:val="00156960"/>
    <w:rsid w:val="00170F88"/>
    <w:rsid w:val="0018080D"/>
    <w:rsid w:val="001B561B"/>
    <w:rsid w:val="001C0B54"/>
    <w:rsid w:val="001C4397"/>
    <w:rsid w:val="001E5D08"/>
    <w:rsid w:val="00211645"/>
    <w:rsid w:val="00250887"/>
    <w:rsid w:val="00255D96"/>
    <w:rsid w:val="003177FC"/>
    <w:rsid w:val="00407995"/>
    <w:rsid w:val="004145E9"/>
    <w:rsid w:val="004A53BD"/>
    <w:rsid w:val="004E2530"/>
    <w:rsid w:val="00565902"/>
    <w:rsid w:val="005B19D1"/>
    <w:rsid w:val="005B1FEE"/>
    <w:rsid w:val="005F69E4"/>
    <w:rsid w:val="006837D3"/>
    <w:rsid w:val="007377F7"/>
    <w:rsid w:val="00780DFB"/>
    <w:rsid w:val="007A38AE"/>
    <w:rsid w:val="007D0E04"/>
    <w:rsid w:val="007E2ED8"/>
    <w:rsid w:val="00836B16"/>
    <w:rsid w:val="00840CAF"/>
    <w:rsid w:val="00856F84"/>
    <w:rsid w:val="00887515"/>
    <w:rsid w:val="008C717F"/>
    <w:rsid w:val="008D7743"/>
    <w:rsid w:val="00900D1D"/>
    <w:rsid w:val="00975782"/>
    <w:rsid w:val="0099094E"/>
    <w:rsid w:val="009A56C7"/>
    <w:rsid w:val="009C18D4"/>
    <w:rsid w:val="00A26E66"/>
    <w:rsid w:val="00B71DBF"/>
    <w:rsid w:val="00B7470B"/>
    <w:rsid w:val="00B858E2"/>
    <w:rsid w:val="00BB1F35"/>
    <w:rsid w:val="00BD2A4A"/>
    <w:rsid w:val="00C27215"/>
    <w:rsid w:val="00C366DA"/>
    <w:rsid w:val="00C421A7"/>
    <w:rsid w:val="00C87134"/>
    <w:rsid w:val="00C94246"/>
    <w:rsid w:val="00D337D1"/>
    <w:rsid w:val="00D44C78"/>
    <w:rsid w:val="00D57AA8"/>
    <w:rsid w:val="00D87D47"/>
    <w:rsid w:val="00D97C50"/>
    <w:rsid w:val="00E30D5C"/>
    <w:rsid w:val="00EB7E0B"/>
    <w:rsid w:val="00EF3C8D"/>
    <w:rsid w:val="00F16FF3"/>
    <w:rsid w:val="00FD2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1645"/>
  </w:style>
  <w:style w:type="paragraph" w:styleId="1">
    <w:name w:val="heading 1"/>
    <w:basedOn w:val="a0"/>
    <w:next w:val="a0"/>
    <w:link w:val="10"/>
    <w:uiPriority w:val="9"/>
    <w:qFormat/>
    <w:rsid w:val="00BD2A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D2A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BD2A4A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D2A4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D2A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D2A4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D2A4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D2A4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D2A4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BD2A4A"/>
    <w:rPr>
      <w:rFonts w:ascii="Arial" w:eastAsia="Times New Roman" w:hAnsi="Arial" w:cs="Arial"/>
      <w:b/>
      <w:bCs/>
      <w:sz w:val="26"/>
      <w:szCs w:val="26"/>
    </w:rPr>
  </w:style>
  <w:style w:type="paragraph" w:customStyle="1" w:styleId="ConsPlusNormal">
    <w:name w:val="ConsPlusNormal"/>
    <w:rsid w:val="00BD2A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0"/>
    <w:rsid w:val="00BD2A4A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10">
    <w:name w:val="Заголовок 1 Знак"/>
    <w:basedOn w:val="a1"/>
    <w:link w:val="1"/>
    <w:uiPriority w:val="9"/>
    <w:rsid w:val="00BD2A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BD2A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BD2A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BD2A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BD2A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BD2A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BD2A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BD2A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BD2A4A"/>
    <w:pPr>
      <w:numPr>
        <w:numId w:val="4"/>
      </w:numPr>
    </w:pPr>
  </w:style>
  <w:style w:type="paragraph" w:customStyle="1" w:styleId="a5">
    <w:name w:val="А_обычный"/>
    <w:basedOn w:val="a0"/>
    <w:rsid w:val="00BD2A4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вета"/>
    <w:basedOn w:val="a0"/>
    <w:rsid w:val="00BD2A4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Обычный + 11 пт"/>
    <w:aliases w:val="По ширине,Справа:  0,05 см,Междустр.интервал:  точно 13,7 ..."/>
    <w:basedOn w:val="ConsPlusNormal"/>
    <w:rsid w:val="00BD2A4A"/>
    <w:pPr>
      <w:ind w:firstLine="0"/>
      <w:jc w:val="both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31"/>
    <w:basedOn w:val="a0"/>
    <w:rsid w:val="00BD2A4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">
    <w:name w:val="Основной текст 21"/>
    <w:basedOn w:val="a0"/>
    <w:rsid w:val="00BD2A4A"/>
    <w:pPr>
      <w:widowControl w:val="0"/>
      <w:suppressAutoHyphens/>
      <w:autoSpaceDE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kern w:val="1"/>
      <w:sz w:val="20"/>
      <w:szCs w:val="24"/>
      <w:lang w:eastAsia="hi-IN" w:bidi="hi-IN"/>
    </w:rPr>
  </w:style>
  <w:style w:type="paragraph" w:styleId="HTML">
    <w:name w:val="HTML Preformatted"/>
    <w:basedOn w:val="a0"/>
    <w:link w:val="HTML0"/>
    <w:rsid w:val="00C42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C421A7"/>
    <w:rPr>
      <w:rFonts w:ascii="Courier New" w:eastAsia="Times New Roman" w:hAnsi="Courier New" w:cs="Courier New"/>
      <w:color w:val="000000"/>
      <w:sz w:val="20"/>
      <w:szCs w:val="20"/>
    </w:rPr>
  </w:style>
  <w:style w:type="paragraph" w:styleId="a7">
    <w:name w:val="No Spacing"/>
    <w:uiPriority w:val="1"/>
    <w:qFormat/>
    <w:rsid w:val="00D44C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BD2A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D2A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BD2A4A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D2A4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D2A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D2A4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D2A4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D2A4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D2A4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BD2A4A"/>
    <w:rPr>
      <w:rFonts w:ascii="Arial" w:eastAsia="Times New Roman" w:hAnsi="Arial" w:cs="Arial"/>
      <w:b/>
      <w:bCs/>
      <w:sz w:val="26"/>
      <w:szCs w:val="26"/>
    </w:rPr>
  </w:style>
  <w:style w:type="paragraph" w:customStyle="1" w:styleId="ConsPlusNormal">
    <w:name w:val="ConsPlusNormal"/>
    <w:rsid w:val="00BD2A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0"/>
    <w:rsid w:val="00BD2A4A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10">
    <w:name w:val="Заголовок 1 Знак"/>
    <w:basedOn w:val="a1"/>
    <w:link w:val="1"/>
    <w:uiPriority w:val="9"/>
    <w:rsid w:val="00BD2A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BD2A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BD2A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BD2A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BD2A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BD2A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BD2A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BD2A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BD2A4A"/>
    <w:pPr>
      <w:numPr>
        <w:numId w:val="4"/>
      </w:numPr>
    </w:pPr>
  </w:style>
  <w:style w:type="paragraph" w:customStyle="1" w:styleId="a5">
    <w:name w:val="А_обычный"/>
    <w:basedOn w:val="a0"/>
    <w:rsid w:val="00BD2A4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Света"/>
    <w:basedOn w:val="a0"/>
    <w:rsid w:val="00BD2A4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Обычный + 11 пт"/>
    <w:aliases w:val="По ширине,Справа:  0,05 см,Междустр.интервал:  точно 13,7 ..."/>
    <w:basedOn w:val="ConsPlusNormal"/>
    <w:rsid w:val="00BD2A4A"/>
    <w:pPr>
      <w:ind w:firstLine="0"/>
      <w:jc w:val="both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31"/>
    <w:basedOn w:val="a0"/>
    <w:rsid w:val="00BD2A4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">
    <w:name w:val="Основной текст 21"/>
    <w:basedOn w:val="a0"/>
    <w:rsid w:val="00BD2A4A"/>
    <w:pPr>
      <w:widowControl w:val="0"/>
      <w:suppressAutoHyphens/>
      <w:autoSpaceDE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kern w:val="1"/>
      <w:sz w:val="20"/>
      <w:szCs w:val="24"/>
      <w:lang w:eastAsia="hi-IN" w:bidi="hi-IN"/>
    </w:rPr>
  </w:style>
  <w:style w:type="paragraph" w:styleId="HTML">
    <w:name w:val="HTML Preformatted"/>
    <w:basedOn w:val="a0"/>
    <w:link w:val="HTML0"/>
    <w:rsid w:val="00C42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C421A7"/>
    <w:rPr>
      <w:rFonts w:ascii="Courier New" w:eastAsia="Times New Roman" w:hAnsi="Courier New" w:cs="Courier New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10</Pages>
  <Words>3248</Words>
  <Characters>18519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2013-03-27T04:26:00Z</dcterms:created>
  <dcterms:modified xsi:type="dcterms:W3CDTF">2013-11-23T09:25:00Z</dcterms:modified>
</cp:coreProperties>
</file>