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DAA" w:rsidRPr="00340FD0" w:rsidRDefault="008D68F7" w:rsidP="00260DAA">
      <w:pPr>
        <w:pStyle w:val="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60DAA" w:rsidRPr="00340FD0">
        <w:rPr>
          <w:rFonts w:ascii="Times New Roman" w:hAnsi="Times New Roman"/>
        </w:rPr>
        <w:t>Приложение  1</w:t>
      </w:r>
    </w:p>
    <w:p w:rsidR="00260DAA" w:rsidRDefault="00260DAA" w:rsidP="00260DAA">
      <w:pPr>
        <w:pStyle w:val="1"/>
        <w:jc w:val="right"/>
        <w:rPr>
          <w:rFonts w:ascii="Times New Roman" w:hAnsi="Times New Roman"/>
        </w:rPr>
      </w:pPr>
      <w:r w:rsidRPr="00340FD0">
        <w:rPr>
          <w:rFonts w:ascii="Times New Roman" w:hAnsi="Times New Roman"/>
        </w:rPr>
        <w:t xml:space="preserve">к документации об </w:t>
      </w:r>
      <w:proofErr w:type="gramStart"/>
      <w:r>
        <w:rPr>
          <w:rFonts w:ascii="Times New Roman" w:hAnsi="Times New Roman"/>
        </w:rPr>
        <w:t>открытом</w:t>
      </w:r>
      <w:proofErr w:type="gramEnd"/>
      <w:r>
        <w:rPr>
          <w:rFonts w:ascii="Times New Roman" w:hAnsi="Times New Roman"/>
        </w:rPr>
        <w:t xml:space="preserve"> </w:t>
      </w:r>
    </w:p>
    <w:p w:rsidR="00260DAA" w:rsidRDefault="00260DAA" w:rsidP="00260DAA">
      <w:pPr>
        <w:pStyle w:val="1"/>
        <w:jc w:val="right"/>
        <w:rPr>
          <w:rFonts w:ascii="Times New Roman" w:hAnsi="Times New Roman"/>
        </w:rPr>
      </w:pPr>
      <w:proofErr w:type="gramStart"/>
      <w:r w:rsidRPr="00340FD0">
        <w:rPr>
          <w:rFonts w:ascii="Times New Roman" w:hAnsi="Times New Roman"/>
        </w:rPr>
        <w:t>аукционе</w:t>
      </w:r>
      <w:proofErr w:type="gramEnd"/>
      <w:r>
        <w:rPr>
          <w:rFonts w:ascii="Times New Roman" w:hAnsi="Times New Roman"/>
        </w:rPr>
        <w:t xml:space="preserve"> в электронной форме</w:t>
      </w:r>
    </w:p>
    <w:p w:rsidR="00260DAA" w:rsidRPr="00141633" w:rsidRDefault="00260DAA" w:rsidP="00260DAA">
      <w:pPr>
        <w:pStyle w:val="1"/>
        <w:jc w:val="right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</w:rPr>
        <w:t xml:space="preserve"> </w:t>
      </w:r>
      <w:proofErr w:type="gramStart"/>
      <w:r w:rsidRPr="00141633">
        <w:rPr>
          <w:rFonts w:ascii="Times New Roman" w:hAnsi="Times New Roman"/>
          <w:i/>
          <w:sz w:val="16"/>
          <w:szCs w:val="16"/>
        </w:rPr>
        <w:t xml:space="preserve">(при заключении контракта- </w:t>
      </w:r>
      <w:proofErr w:type="gramEnd"/>
    </w:p>
    <w:p w:rsidR="00260DAA" w:rsidRPr="00141633" w:rsidRDefault="00260DAA" w:rsidP="00260DAA">
      <w:pPr>
        <w:pStyle w:val="1"/>
        <w:jc w:val="right"/>
        <w:rPr>
          <w:rFonts w:ascii="Times New Roman" w:hAnsi="Times New Roman"/>
          <w:i/>
          <w:sz w:val="16"/>
          <w:szCs w:val="16"/>
        </w:rPr>
      </w:pPr>
      <w:r w:rsidRPr="00141633">
        <w:rPr>
          <w:rFonts w:ascii="Times New Roman" w:hAnsi="Times New Roman"/>
          <w:i/>
          <w:sz w:val="16"/>
          <w:szCs w:val="16"/>
        </w:rPr>
        <w:t>становится Приложением 1 контракту)</w:t>
      </w:r>
    </w:p>
    <w:p w:rsidR="00260DAA" w:rsidRDefault="00260DAA" w:rsidP="00260DAA">
      <w:pPr>
        <w:ind w:firstLine="567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260DAA" w:rsidRPr="008C4EC0" w:rsidRDefault="00260DAA" w:rsidP="00260DAA">
      <w:pPr>
        <w:pStyle w:val="1"/>
        <w:ind w:left="4248" w:firstLine="708"/>
        <w:jc w:val="center"/>
        <w:rPr>
          <w:rFonts w:ascii="Times New Roman" w:hAnsi="Times New Roman"/>
          <w:sz w:val="24"/>
          <w:szCs w:val="24"/>
        </w:rPr>
      </w:pPr>
    </w:p>
    <w:p w:rsidR="00260DAA" w:rsidRDefault="00260DAA" w:rsidP="00260DAA">
      <w:pPr>
        <w:pStyle w:val="1"/>
        <w:ind w:left="55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</w:t>
      </w:r>
      <w:r w:rsidRPr="00340FD0">
        <w:rPr>
          <w:rFonts w:ascii="Times New Roman" w:hAnsi="Times New Roman"/>
          <w:sz w:val="24"/>
          <w:szCs w:val="24"/>
        </w:rPr>
        <w:t>Утверждаю</w:t>
      </w:r>
      <w:r>
        <w:rPr>
          <w:rFonts w:ascii="Times New Roman" w:hAnsi="Times New Roman"/>
          <w:sz w:val="24"/>
          <w:szCs w:val="24"/>
        </w:rPr>
        <w:t>"</w:t>
      </w:r>
    </w:p>
    <w:p w:rsidR="00260DAA" w:rsidRPr="00340FD0" w:rsidRDefault="00260DAA" w:rsidP="00260DAA">
      <w:pPr>
        <w:pStyle w:val="1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340FD0">
        <w:rPr>
          <w:rFonts w:ascii="Times New Roman" w:hAnsi="Times New Roman"/>
          <w:sz w:val="24"/>
          <w:szCs w:val="24"/>
        </w:rPr>
        <w:t xml:space="preserve">ачальник </w:t>
      </w:r>
      <w:r>
        <w:rPr>
          <w:rFonts w:ascii="Times New Roman" w:hAnsi="Times New Roman"/>
          <w:sz w:val="24"/>
          <w:szCs w:val="24"/>
        </w:rPr>
        <w:t>д</w:t>
      </w:r>
      <w:r w:rsidRPr="00340FD0">
        <w:rPr>
          <w:rFonts w:ascii="Times New Roman" w:hAnsi="Times New Roman"/>
          <w:sz w:val="24"/>
          <w:szCs w:val="24"/>
        </w:rPr>
        <w:t>епартамента</w:t>
      </w:r>
      <w:r>
        <w:rPr>
          <w:rFonts w:ascii="Times New Roman" w:hAnsi="Times New Roman"/>
          <w:sz w:val="24"/>
          <w:szCs w:val="24"/>
        </w:rPr>
        <w:t xml:space="preserve"> г</w:t>
      </w:r>
      <w:r w:rsidRPr="00340FD0">
        <w:rPr>
          <w:rFonts w:ascii="Times New Roman" w:hAnsi="Times New Roman"/>
          <w:sz w:val="24"/>
          <w:szCs w:val="24"/>
        </w:rPr>
        <w:t xml:space="preserve">радостроительства и  </w:t>
      </w:r>
      <w:r>
        <w:rPr>
          <w:rFonts w:ascii="Times New Roman" w:hAnsi="Times New Roman"/>
          <w:sz w:val="24"/>
          <w:szCs w:val="24"/>
        </w:rPr>
        <w:t>а</w:t>
      </w:r>
      <w:r w:rsidRPr="00340FD0">
        <w:rPr>
          <w:rFonts w:ascii="Times New Roman" w:hAnsi="Times New Roman"/>
          <w:sz w:val="24"/>
          <w:szCs w:val="24"/>
        </w:rPr>
        <w:t xml:space="preserve">рхитектуры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0FD0">
        <w:rPr>
          <w:rFonts w:ascii="Times New Roman" w:hAnsi="Times New Roman"/>
          <w:sz w:val="24"/>
          <w:szCs w:val="24"/>
        </w:rPr>
        <w:t>администрации города Перми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0FD0">
        <w:rPr>
          <w:rFonts w:ascii="Times New Roman" w:hAnsi="Times New Roman"/>
          <w:sz w:val="24"/>
          <w:szCs w:val="24"/>
        </w:rPr>
        <w:t>_______________/</w:t>
      </w:r>
      <w:r>
        <w:rPr>
          <w:rFonts w:ascii="Times New Roman" w:hAnsi="Times New Roman"/>
          <w:sz w:val="24"/>
          <w:szCs w:val="24"/>
        </w:rPr>
        <w:t>Д.Ю.Лапшин</w:t>
      </w:r>
      <w:r w:rsidRPr="00340FD0">
        <w:rPr>
          <w:rFonts w:ascii="Times New Roman" w:hAnsi="Times New Roman"/>
          <w:sz w:val="24"/>
          <w:szCs w:val="24"/>
        </w:rPr>
        <w:t xml:space="preserve"> /</w:t>
      </w:r>
    </w:p>
    <w:p w:rsidR="00260DAA" w:rsidRDefault="00260DAA" w:rsidP="00260DAA">
      <w:pPr>
        <w:spacing w:line="240" w:lineRule="auto"/>
        <w:ind w:firstLine="567"/>
        <w:jc w:val="right"/>
        <w:rPr>
          <w:sz w:val="28"/>
          <w:szCs w:val="28"/>
          <w:highlight w:val="yellow"/>
        </w:rPr>
      </w:pPr>
    </w:p>
    <w:p w:rsidR="00260DAA" w:rsidRPr="00387FBC" w:rsidRDefault="00260DAA" w:rsidP="00260DA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87FBC">
        <w:rPr>
          <w:rFonts w:ascii="Times New Roman" w:hAnsi="Times New Roman"/>
          <w:b/>
          <w:sz w:val="24"/>
          <w:szCs w:val="24"/>
        </w:rPr>
        <w:t>«Техническое задание»</w:t>
      </w:r>
    </w:p>
    <w:p w:rsidR="00260DAA" w:rsidRPr="00E3522A" w:rsidRDefault="00260DAA" w:rsidP="00260DA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87FBC">
        <w:rPr>
          <w:rFonts w:ascii="Times New Roman" w:hAnsi="Times New Roman"/>
          <w:b/>
          <w:sz w:val="24"/>
          <w:szCs w:val="24"/>
        </w:rPr>
        <w:t xml:space="preserve">на </w:t>
      </w:r>
      <w:r>
        <w:rPr>
          <w:rFonts w:ascii="Times New Roman" w:hAnsi="Times New Roman"/>
          <w:b/>
          <w:sz w:val="24"/>
          <w:szCs w:val="24"/>
        </w:rPr>
        <w:t xml:space="preserve"> предоставление </w:t>
      </w:r>
      <w:r w:rsidRPr="00387FBC">
        <w:rPr>
          <w:rFonts w:ascii="Times New Roman" w:hAnsi="Times New Roman"/>
          <w:b/>
          <w:color w:val="000000"/>
          <w:sz w:val="24"/>
          <w:szCs w:val="24"/>
        </w:rPr>
        <w:t xml:space="preserve">неисключительного лицензионного </w:t>
      </w:r>
      <w:proofErr w:type="gramStart"/>
      <w:r w:rsidRPr="00387FBC">
        <w:rPr>
          <w:rFonts w:ascii="Times New Roman" w:hAnsi="Times New Roman"/>
          <w:b/>
          <w:color w:val="000000"/>
          <w:sz w:val="24"/>
          <w:szCs w:val="24"/>
        </w:rPr>
        <w:t>права</w:t>
      </w:r>
      <w:proofErr w:type="gramEnd"/>
      <w:r w:rsidRPr="00387FBC">
        <w:rPr>
          <w:rFonts w:ascii="Times New Roman" w:hAnsi="Times New Roman"/>
          <w:b/>
          <w:color w:val="000000"/>
          <w:sz w:val="24"/>
          <w:szCs w:val="24"/>
        </w:rPr>
        <w:t xml:space="preserve"> на </w:t>
      </w:r>
      <w:r w:rsidRPr="00E3522A">
        <w:rPr>
          <w:rFonts w:ascii="Times New Roman" w:hAnsi="Times New Roman"/>
          <w:b/>
          <w:color w:val="000000"/>
          <w:sz w:val="24"/>
          <w:szCs w:val="24"/>
        </w:rPr>
        <w:t>исп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ользование </w:t>
      </w:r>
      <w:r w:rsidRPr="00387FBC">
        <w:rPr>
          <w:rFonts w:ascii="Times New Roman" w:hAnsi="Times New Roman"/>
          <w:b/>
          <w:sz w:val="24"/>
          <w:szCs w:val="24"/>
        </w:rPr>
        <w:t>программн</w:t>
      </w:r>
      <w:r>
        <w:rPr>
          <w:rFonts w:ascii="Times New Roman" w:hAnsi="Times New Roman"/>
          <w:b/>
          <w:sz w:val="24"/>
          <w:szCs w:val="24"/>
        </w:rPr>
        <w:t>ых</w:t>
      </w:r>
      <w:r w:rsidRPr="00387FBC">
        <w:rPr>
          <w:rFonts w:ascii="Times New Roman" w:hAnsi="Times New Roman"/>
          <w:b/>
          <w:sz w:val="24"/>
          <w:szCs w:val="24"/>
        </w:rPr>
        <w:t xml:space="preserve"> продукт</w:t>
      </w:r>
      <w:r>
        <w:rPr>
          <w:rFonts w:ascii="Times New Roman" w:hAnsi="Times New Roman"/>
          <w:b/>
          <w:sz w:val="24"/>
          <w:szCs w:val="24"/>
        </w:rPr>
        <w:t xml:space="preserve">ов </w:t>
      </w:r>
      <w:r w:rsidRPr="00E3522A">
        <w:rPr>
          <w:rFonts w:ascii="Times New Roman" w:hAnsi="Times New Roman"/>
          <w:b/>
          <w:sz w:val="24"/>
          <w:szCs w:val="24"/>
          <w:lang w:val="en-US"/>
        </w:rPr>
        <w:t>MICROSOFT</w:t>
      </w:r>
    </w:p>
    <w:p w:rsidR="00260DAA" w:rsidRPr="005B6A67" w:rsidRDefault="00260DAA" w:rsidP="00260DAA">
      <w:pPr>
        <w:pStyle w:val="2"/>
        <w:keepLines/>
        <w:overflowPunct w:val="0"/>
        <w:autoSpaceDE w:val="0"/>
        <w:autoSpaceDN w:val="0"/>
        <w:adjustRightInd w:val="0"/>
        <w:spacing w:before="120" w:line="240" w:lineRule="auto"/>
        <w:ind w:left="1080"/>
        <w:jc w:val="center"/>
        <w:textAlignment w:val="baseline"/>
        <w:rPr>
          <w:rFonts w:ascii="Times New Roman" w:hAnsi="Times New Roman"/>
          <w:i w:val="0"/>
          <w:sz w:val="24"/>
          <w:szCs w:val="24"/>
        </w:rPr>
      </w:pPr>
      <w:r w:rsidRPr="00AD64A0">
        <w:rPr>
          <w:rFonts w:ascii="Times New Roman" w:hAnsi="Times New Roman"/>
          <w:i w:val="0"/>
          <w:sz w:val="24"/>
          <w:szCs w:val="24"/>
          <w:lang w:val="en-US"/>
        </w:rPr>
        <w:t>I</w:t>
      </w:r>
      <w:r w:rsidRPr="00AD64A0">
        <w:rPr>
          <w:rFonts w:ascii="Times New Roman" w:hAnsi="Times New Roman"/>
          <w:i w:val="0"/>
          <w:sz w:val="24"/>
          <w:szCs w:val="24"/>
        </w:rPr>
        <w:t>.Термины и их определения</w:t>
      </w:r>
    </w:p>
    <w:p w:rsidR="00260DAA" w:rsidRPr="005B6A67" w:rsidRDefault="00260DAA" w:rsidP="00260DAA">
      <w:pPr>
        <w:pStyle w:val="a4"/>
        <w:jc w:val="both"/>
      </w:pPr>
    </w:p>
    <w:p w:rsidR="00260DAA" w:rsidRDefault="00260DAA" w:rsidP="00260DAA">
      <w:pPr>
        <w:pStyle w:val="a4"/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AD64A0">
        <w:rPr>
          <w:rFonts w:ascii="Times New Roman" w:hAnsi="Times New Roman"/>
          <w:sz w:val="24"/>
          <w:szCs w:val="24"/>
        </w:rPr>
        <w:t xml:space="preserve">«Неисключительные права (неисключительная лицензия)» (далее – «неисключительные права») - права на использование программного продукта </w:t>
      </w:r>
      <w:r w:rsidRPr="00AD64A0">
        <w:rPr>
          <w:rFonts w:ascii="Times New Roman" w:hAnsi="Times New Roman"/>
          <w:sz w:val="24"/>
          <w:szCs w:val="24"/>
          <w:lang w:val="en-US"/>
        </w:rPr>
        <w:t>MICROSOFT</w:t>
      </w:r>
      <w:r>
        <w:rPr>
          <w:rFonts w:ascii="Times New Roman" w:hAnsi="Times New Roman"/>
          <w:sz w:val="24"/>
          <w:szCs w:val="24"/>
        </w:rPr>
        <w:t>:</w:t>
      </w:r>
    </w:p>
    <w:p w:rsidR="00260DAA" w:rsidRPr="008D68F7" w:rsidRDefault="00260DAA" w:rsidP="00260DAA">
      <w:pPr>
        <w:pStyle w:val="a4"/>
        <w:ind w:left="1140"/>
        <w:jc w:val="both"/>
        <w:rPr>
          <w:rFonts w:ascii="Times New Roman" w:hAnsi="Times New Roman"/>
          <w:caps/>
          <w:sz w:val="24"/>
          <w:szCs w:val="24"/>
          <w:lang w:val="en-US"/>
        </w:rPr>
      </w:pPr>
      <w:r w:rsidRPr="003147DF">
        <w:rPr>
          <w:rFonts w:ascii="Times New Roman" w:hAnsi="Times New Roman"/>
          <w:caps/>
          <w:sz w:val="24"/>
          <w:szCs w:val="24"/>
          <w:lang w:val="en-US"/>
        </w:rPr>
        <w:t>- MICROSOFT SQL SERVER,</w:t>
      </w:r>
    </w:p>
    <w:p w:rsidR="00260DAA" w:rsidRPr="008D68F7" w:rsidRDefault="00260DAA" w:rsidP="00260DAA">
      <w:pPr>
        <w:pStyle w:val="a4"/>
        <w:ind w:left="1140"/>
        <w:jc w:val="both"/>
        <w:rPr>
          <w:rFonts w:ascii="Times New Roman" w:hAnsi="Times New Roman"/>
          <w:caps/>
          <w:sz w:val="24"/>
          <w:szCs w:val="24"/>
          <w:lang w:val="en-US"/>
        </w:rPr>
      </w:pPr>
      <w:r w:rsidRPr="008D68F7">
        <w:rPr>
          <w:rFonts w:ascii="Times New Roman" w:hAnsi="Times New Roman"/>
          <w:caps/>
          <w:sz w:val="24"/>
          <w:szCs w:val="24"/>
          <w:lang w:val="en-US"/>
        </w:rPr>
        <w:t xml:space="preserve">-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MICROSOFT</w:t>
      </w:r>
      <w:r w:rsidRPr="008D68F7">
        <w:rPr>
          <w:rFonts w:ascii="Times New Roman" w:hAnsi="Times New Roman"/>
          <w:caps/>
          <w:sz w:val="24"/>
          <w:szCs w:val="24"/>
          <w:lang w:val="en-US"/>
        </w:rPr>
        <w:t xml:space="preserve">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WINDOWS</w:t>
      </w:r>
      <w:r w:rsidRPr="008D68F7">
        <w:rPr>
          <w:rFonts w:ascii="Times New Roman" w:hAnsi="Times New Roman"/>
          <w:caps/>
          <w:sz w:val="24"/>
          <w:szCs w:val="24"/>
          <w:lang w:val="en-US"/>
        </w:rPr>
        <w:t xml:space="preserve">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SERVER</w:t>
      </w:r>
    </w:p>
    <w:p w:rsidR="00260DAA" w:rsidRPr="003147DF" w:rsidRDefault="00260DAA" w:rsidP="00260DA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147DF">
        <w:rPr>
          <w:rFonts w:ascii="Times New Roman" w:hAnsi="Times New Roman"/>
          <w:sz w:val="24"/>
          <w:szCs w:val="24"/>
        </w:rPr>
        <w:t xml:space="preserve">1.2. </w:t>
      </w:r>
      <w:r w:rsidRPr="003147DF">
        <w:rPr>
          <w:sz w:val="28"/>
          <w:szCs w:val="28"/>
        </w:rPr>
        <w:t>«</w:t>
      </w:r>
      <w:r w:rsidRPr="001F1979">
        <w:rPr>
          <w:rFonts w:ascii="Times New Roman" w:hAnsi="Times New Roman"/>
          <w:sz w:val="24"/>
          <w:szCs w:val="24"/>
        </w:rPr>
        <w:t>Правообладатель</w:t>
      </w:r>
      <w:r w:rsidRPr="003147DF">
        <w:rPr>
          <w:rFonts w:ascii="Times New Roman" w:hAnsi="Times New Roman"/>
          <w:sz w:val="24"/>
          <w:szCs w:val="24"/>
        </w:rPr>
        <w:t xml:space="preserve">» - </w:t>
      </w:r>
      <w:r w:rsidRPr="001F1979">
        <w:rPr>
          <w:rFonts w:ascii="Times New Roman" w:hAnsi="Times New Roman"/>
          <w:sz w:val="24"/>
          <w:szCs w:val="24"/>
        </w:rPr>
        <w:t>лицо</w:t>
      </w:r>
      <w:r w:rsidRPr="003147DF">
        <w:rPr>
          <w:rFonts w:ascii="Times New Roman" w:hAnsi="Times New Roman"/>
          <w:sz w:val="24"/>
          <w:szCs w:val="24"/>
        </w:rPr>
        <w:t xml:space="preserve">, </w:t>
      </w:r>
      <w:r w:rsidRPr="001F1979">
        <w:rPr>
          <w:rFonts w:ascii="Times New Roman" w:hAnsi="Times New Roman"/>
          <w:sz w:val="24"/>
          <w:szCs w:val="24"/>
        </w:rPr>
        <w:t>которое</w:t>
      </w:r>
      <w:r w:rsidRPr="003147DF">
        <w:rPr>
          <w:rFonts w:ascii="Times New Roman" w:hAnsi="Times New Roman"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</w:rPr>
        <w:t>обладает</w:t>
      </w:r>
      <w:r w:rsidRPr="003147DF">
        <w:rPr>
          <w:rFonts w:ascii="Times New Roman" w:hAnsi="Times New Roman"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</w:rPr>
        <w:t>исключительным</w:t>
      </w:r>
      <w:r w:rsidRPr="003147DF">
        <w:rPr>
          <w:rFonts w:ascii="Times New Roman" w:hAnsi="Times New Roman"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</w:rPr>
        <w:t>правом</w:t>
      </w:r>
      <w:r w:rsidRPr="003147DF">
        <w:rPr>
          <w:rFonts w:ascii="Times New Roman" w:hAnsi="Times New Roman"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</w:rPr>
        <w:t>на</w:t>
      </w:r>
      <w:r w:rsidRPr="003147DF">
        <w:rPr>
          <w:rFonts w:ascii="Times New Roman" w:hAnsi="Times New Roman"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</w:rPr>
        <w:t>программное</w:t>
      </w:r>
      <w:r w:rsidRPr="003147DF">
        <w:rPr>
          <w:rFonts w:ascii="Times New Roman" w:hAnsi="Times New Roman"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</w:rPr>
        <w:t>обеспечение</w:t>
      </w:r>
      <w:r w:rsidRPr="003147DF">
        <w:rPr>
          <w:rFonts w:ascii="Times New Roman" w:hAnsi="Times New Roman"/>
          <w:sz w:val="24"/>
          <w:szCs w:val="24"/>
        </w:rPr>
        <w:t xml:space="preserve">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MICROSOFT</w:t>
      </w:r>
      <w:r w:rsidRPr="003147DF">
        <w:rPr>
          <w:rFonts w:ascii="Times New Roman" w:hAnsi="Times New Roman"/>
          <w:caps/>
          <w:sz w:val="24"/>
          <w:szCs w:val="24"/>
        </w:rPr>
        <w:t xml:space="preserve">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SQL</w:t>
      </w:r>
      <w:r w:rsidRPr="003147DF">
        <w:rPr>
          <w:rFonts w:ascii="Times New Roman" w:hAnsi="Times New Roman"/>
          <w:caps/>
          <w:sz w:val="24"/>
          <w:szCs w:val="24"/>
        </w:rPr>
        <w:t xml:space="preserve">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SERVER</w:t>
      </w:r>
      <w:r w:rsidRPr="003147DF">
        <w:rPr>
          <w:rFonts w:ascii="Times New Roman" w:hAnsi="Times New Roman"/>
          <w:caps/>
          <w:sz w:val="24"/>
          <w:szCs w:val="24"/>
        </w:rPr>
        <w:t xml:space="preserve">,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MICROSOFT</w:t>
      </w:r>
      <w:r w:rsidRPr="003147DF">
        <w:rPr>
          <w:rFonts w:ascii="Times New Roman" w:hAnsi="Times New Roman"/>
          <w:caps/>
          <w:sz w:val="24"/>
          <w:szCs w:val="24"/>
        </w:rPr>
        <w:t xml:space="preserve">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WINDOWS</w:t>
      </w:r>
      <w:r w:rsidRPr="003147DF">
        <w:rPr>
          <w:rFonts w:ascii="Times New Roman" w:hAnsi="Times New Roman"/>
          <w:caps/>
          <w:sz w:val="24"/>
          <w:szCs w:val="24"/>
        </w:rPr>
        <w:t xml:space="preserve">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SERVER</w:t>
      </w:r>
      <w:r>
        <w:rPr>
          <w:rFonts w:ascii="Times New Roman" w:hAnsi="Times New Roman"/>
          <w:caps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</w:rPr>
        <w:t>на</w:t>
      </w:r>
      <w:r w:rsidRPr="003147DF">
        <w:rPr>
          <w:rFonts w:ascii="Times New Roman" w:hAnsi="Times New Roman"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</w:rPr>
        <w:t>основании</w:t>
      </w:r>
      <w:r w:rsidRPr="003147DF">
        <w:rPr>
          <w:rFonts w:ascii="Times New Roman" w:hAnsi="Times New Roman"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</w:rPr>
        <w:t>закона</w:t>
      </w:r>
      <w:r w:rsidRPr="003147DF">
        <w:rPr>
          <w:rFonts w:ascii="Times New Roman" w:hAnsi="Times New Roman"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</w:rPr>
        <w:t>или</w:t>
      </w:r>
      <w:r w:rsidRPr="003147DF">
        <w:rPr>
          <w:rFonts w:ascii="Times New Roman" w:hAnsi="Times New Roman"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</w:rPr>
        <w:t>договора</w:t>
      </w:r>
      <w:r w:rsidRPr="003147DF">
        <w:rPr>
          <w:rFonts w:ascii="Times New Roman" w:hAnsi="Times New Roman"/>
          <w:sz w:val="24"/>
          <w:szCs w:val="24"/>
        </w:rPr>
        <w:t>.</w:t>
      </w:r>
      <w:r w:rsidRPr="003147DF">
        <w:rPr>
          <w:sz w:val="28"/>
          <w:szCs w:val="28"/>
        </w:rPr>
        <w:t xml:space="preserve"> </w:t>
      </w:r>
      <w:r w:rsidRPr="003147DF">
        <w:rPr>
          <w:rFonts w:ascii="Times New Roman" w:hAnsi="Times New Roman"/>
          <w:sz w:val="24"/>
          <w:szCs w:val="24"/>
        </w:rPr>
        <w:t xml:space="preserve"> </w:t>
      </w:r>
    </w:p>
    <w:p w:rsidR="00260DAA" w:rsidRPr="003147DF" w:rsidRDefault="00260DAA" w:rsidP="00260DAA">
      <w:pPr>
        <w:pStyle w:val="a4"/>
        <w:rPr>
          <w:rFonts w:ascii="Times New Roman" w:hAnsi="Times New Roman"/>
          <w:sz w:val="24"/>
          <w:szCs w:val="24"/>
        </w:rPr>
      </w:pPr>
      <w:r w:rsidRPr="003147DF">
        <w:rPr>
          <w:rFonts w:ascii="Times New Roman" w:hAnsi="Times New Roman"/>
          <w:sz w:val="24"/>
          <w:szCs w:val="24"/>
        </w:rPr>
        <w:tab/>
        <w:t xml:space="preserve">1.3. </w:t>
      </w:r>
      <w:r w:rsidRPr="003147DF">
        <w:t>«</w:t>
      </w:r>
      <w:r w:rsidRPr="001F1979">
        <w:rPr>
          <w:rFonts w:ascii="Times New Roman" w:hAnsi="Times New Roman"/>
          <w:sz w:val="24"/>
          <w:szCs w:val="24"/>
        </w:rPr>
        <w:t>Лицензионный</w:t>
      </w:r>
      <w:r w:rsidRPr="003147DF">
        <w:rPr>
          <w:rFonts w:ascii="Times New Roman" w:hAnsi="Times New Roman"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</w:rPr>
        <w:t>договор</w:t>
      </w:r>
      <w:r w:rsidRPr="003147DF">
        <w:rPr>
          <w:rFonts w:ascii="Times New Roman" w:hAnsi="Times New Roman"/>
          <w:sz w:val="24"/>
          <w:szCs w:val="24"/>
        </w:rPr>
        <w:t xml:space="preserve">» - </w:t>
      </w:r>
      <w:r w:rsidRPr="001F1979">
        <w:rPr>
          <w:rFonts w:ascii="Times New Roman" w:hAnsi="Times New Roman"/>
          <w:sz w:val="24"/>
          <w:szCs w:val="24"/>
        </w:rPr>
        <w:t>объем</w:t>
      </w:r>
      <w:r w:rsidRPr="003147DF">
        <w:rPr>
          <w:rFonts w:ascii="Times New Roman" w:hAnsi="Times New Roman"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</w:rPr>
        <w:t>передаваемых</w:t>
      </w:r>
      <w:r w:rsidRPr="003147DF">
        <w:rPr>
          <w:rFonts w:ascii="Times New Roman" w:hAnsi="Times New Roman"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</w:rPr>
        <w:t>прав</w:t>
      </w:r>
      <w:r w:rsidRPr="003147DF">
        <w:rPr>
          <w:rFonts w:ascii="Times New Roman" w:hAnsi="Times New Roman"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</w:rPr>
        <w:t>и</w:t>
      </w:r>
      <w:r w:rsidRPr="003147DF">
        <w:rPr>
          <w:rFonts w:ascii="Times New Roman" w:hAnsi="Times New Roman"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</w:rPr>
        <w:t>условия</w:t>
      </w:r>
      <w:r w:rsidRPr="003147DF">
        <w:rPr>
          <w:rFonts w:ascii="Times New Roman" w:hAnsi="Times New Roman"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</w:rPr>
        <w:t>использования</w:t>
      </w:r>
      <w:r w:rsidRPr="003147DF">
        <w:rPr>
          <w:rFonts w:ascii="Times New Roman" w:hAnsi="Times New Roman"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</w:rPr>
        <w:t>Программного</w:t>
      </w:r>
      <w:r w:rsidRPr="003147DF">
        <w:rPr>
          <w:rFonts w:ascii="Times New Roman" w:hAnsi="Times New Roman"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</w:rPr>
        <w:t>обеспечения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MICROSOFT</w:t>
      </w:r>
      <w:r w:rsidRPr="003147DF">
        <w:rPr>
          <w:rFonts w:ascii="Times New Roman" w:hAnsi="Times New Roman"/>
          <w:caps/>
          <w:sz w:val="24"/>
          <w:szCs w:val="24"/>
        </w:rPr>
        <w:t xml:space="preserve">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SQL</w:t>
      </w:r>
      <w:r w:rsidRPr="003147DF">
        <w:rPr>
          <w:rFonts w:ascii="Times New Roman" w:hAnsi="Times New Roman"/>
          <w:caps/>
          <w:sz w:val="24"/>
          <w:szCs w:val="24"/>
        </w:rPr>
        <w:t xml:space="preserve">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SERVER</w:t>
      </w:r>
      <w:r w:rsidRPr="003147DF">
        <w:rPr>
          <w:rFonts w:ascii="Times New Roman" w:hAnsi="Times New Roman"/>
          <w:caps/>
          <w:sz w:val="24"/>
          <w:szCs w:val="24"/>
        </w:rPr>
        <w:t xml:space="preserve">,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MICROSOFT</w:t>
      </w:r>
      <w:r w:rsidRPr="003147DF">
        <w:rPr>
          <w:rFonts w:ascii="Times New Roman" w:hAnsi="Times New Roman"/>
          <w:caps/>
          <w:sz w:val="24"/>
          <w:szCs w:val="24"/>
        </w:rPr>
        <w:t xml:space="preserve">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WINDOWS</w:t>
      </w:r>
      <w:r w:rsidRPr="003147DF">
        <w:rPr>
          <w:rFonts w:ascii="Times New Roman" w:hAnsi="Times New Roman"/>
          <w:caps/>
          <w:sz w:val="24"/>
          <w:szCs w:val="24"/>
        </w:rPr>
        <w:t xml:space="preserve">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SERVER</w:t>
      </w:r>
      <w:r w:rsidRPr="003147DF">
        <w:rPr>
          <w:rFonts w:ascii="Times New Roman" w:hAnsi="Times New Roman"/>
          <w:sz w:val="24"/>
          <w:szCs w:val="24"/>
        </w:rPr>
        <w:t xml:space="preserve">. </w:t>
      </w:r>
    </w:p>
    <w:p w:rsidR="00260DAA" w:rsidRPr="00AD64A0" w:rsidRDefault="00260DAA" w:rsidP="00260DA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147DF">
        <w:rPr>
          <w:rFonts w:ascii="Times New Roman" w:hAnsi="Times New Roman"/>
          <w:sz w:val="24"/>
          <w:szCs w:val="24"/>
        </w:rPr>
        <w:tab/>
      </w:r>
      <w:r w:rsidRPr="00AD64A0">
        <w:rPr>
          <w:rFonts w:ascii="Times New Roman" w:hAnsi="Times New Roman"/>
          <w:sz w:val="24"/>
          <w:szCs w:val="24"/>
        </w:rPr>
        <w:t>1.4. «Программный продукт» (далее - «Программный продукт»</w:t>
      </w:r>
      <w:r>
        <w:rPr>
          <w:rFonts w:ascii="Times New Roman" w:hAnsi="Times New Roman"/>
          <w:sz w:val="24"/>
          <w:szCs w:val="24"/>
        </w:rPr>
        <w:t xml:space="preserve"> - «ПП»</w:t>
      </w:r>
      <w:r w:rsidRPr="00AD64A0">
        <w:rPr>
          <w:rFonts w:ascii="Times New Roman" w:hAnsi="Times New Roman"/>
          <w:sz w:val="24"/>
          <w:szCs w:val="24"/>
        </w:rPr>
        <w:t>) – представленная в объективной форме совокупность данных и команд, предназначенных для функционирования ЭВМ и других компьютерных устройств в целях получения определенного результата, включая подготовительные материалы, полученные в ходе разработки программы для ЭВМ, и порождаемые ею аудиовизуальные отображения.</w:t>
      </w:r>
    </w:p>
    <w:p w:rsidR="00260DAA" w:rsidRPr="001F1979" w:rsidRDefault="00260DAA" w:rsidP="00260DA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D64A0">
        <w:rPr>
          <w:rFonts w:ascii="Times New Roman" w:hAnsi="Times New Roman"/>
          <w:sz w:val="24"/>
          <w:szCs w:val="24"/>
        </w:rPr>
        <w:tab/>
        <w:t xml:space="preserve">1.5. </w:t>
      </w:r>
      <w:r w:rsidRPr="001F1979">
        <w:rPr>
          <w:rFonts w:ascii="Times New Roman" w:hAnsi="Times New Roman"/>
          <w:sz w:val="24"/>
          <w:szCs w:val="24"/>
        </w:rPr>
        <w:t>«Лицензиат» - лицо, которое имеет необходимый объем неисключительных прав, переданных ему Правообладателем по использованию программного обеспечения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MICROSOFT</w:t>
      </w:r>
      <w:r w:rsidRPr="003147DF">
        <w:rPr>
          <w:rFonts w:ascii="Times New Roman" w:hAnsi="Times New Roman"/>
          <w:caps/>
          <w:sz w:val="24"/>
          <w:szCs w:val="24"/>
        </w:rPr>
        <w:t xml:space="preserve">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SQL</w:t>
      </w:r>
      <w:r w:rsidRPr="003147DF">
        <w:rPr>
          <w:rFonts w:ascii="Times New Roman" w:hAnsi="Times New Roman"/>
          <w:caps/>
          <w:sz w:val="24"/>
          <w:szCs w:val="24"/>
        </w:rPr>
        <w:t xml:space="preserve">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SERVER</w:t>
      </w:r>
      <w:r w:rsidRPr="003147DF">
        <w:rPr>
          <w:rFonts w:ascii="Times New Roman" w:hAnsi="Times New Roman"/>
          <w:caps/>
          <w:sz w:val="24"/>
          <w:szCs w:val="24"/>
        </w:rPr>
        <w:t xml:space="preserve">,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MICROSOFT</w:t>
      </w:r>
      <w:r w:rsidRPr="003147DF">
        <w:rPr>
          <w:rFonts w:ascii="Times New Roman" w:hAnsi="Times New Roman"/>
          <w:caps/>
          <w:sz w:val="24"/>
          <w:szCs w:val="24"/>
        </w:rPr>
        <w:t xml:space="preserve">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WINDOWS</w:t>
      </w:r>
      <w:r w:rsidRPr="003147DF">
        <w:rPr>
          <w:rFonts w:ascii="Times New Roman" w:hAnsi="Times New Roman"/>
          <w:caps/>
          <w:sz w:val="24"/>
          <w:szCs w:val="24"/>
        </w:rPr>
        <w:t xml:space="preserve">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SERVER</w:t>
      </w:r>
      <w:r w:rsidRPr="001F1979">
        <w:rPr>
          <w:rFonts w:ascii="Times New Roman" w:hAnsi="Times New Roman"/>
          <w:sz w:val="24"/>
          <w:szCs w:val="24"/>
        </w:rPr>
        <w:t>.</w:t>
      </w:r>
    </w:p>
    <w:p w:rsidR="00260DAA" w:rsidRPr="001F1979" w:rsidRDefault="00260DAA" w:rsidP="00260DA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D64A0">
        <w:rPr>
          <w:rFonts w:ascii="Times New Roman" w:hAnsi="Times New Roman"/>
          <w:sz w:val="24"/>
          <w:szCs w:val="24"/>
        </w:rPr>
        <w:t xml:space="preserve"> </w:t>
      </w:r>
      <w:r w:rsidRPr="00AD64A0">
        <w:rPr>
          <w:rFonts w:ascii="Times New Roman" w:hAnsi="Times New Roman"/>
          <w:sz w:val="24"/>
          <w:szCs w:val="24"/>
        </w:rPr>
        <w:tab/>
        <w:t>1.</w:t>
      </w:r>
      <w:r w:rsidR="00F336CA">
        <w:rPr>
          <w:rFonts w:ascii="Times New Roman" w:hAnsi="Times New Roman"/>
          <w:sz w:val="24"/>
          <w:szCs w:val="24"/>
        </w:rPr>
        <w:t>6</w:t>
      </w:r>
      <w:r w:rsidRPr="00AD64A0">
        <w:rPr>
          <w:rFonts w:ascii="Times New Roman" w:hAnsi="Times New Roman"/>
          <w:sz w:val="24"/>
          <w:szCs w:val="24"/>
        </w:rPr>
        <w:t xml:space="preserve">. </w:t>
      </w:r>
      <w:r w:rsidRPr="001F1979">
        <w:rPr>
          <w:rFonts w:ascii="Times New Roman" w:hAnsi="Times New Roman"/>
          <w:sz w:val="24"/>
          <w:szCs w:val="24"/>
        </w:rPr>
        <w:t xml:space="preserve">«Сублицензиат» - Департамент градостроительства и архитектуры администрации города Перми, который приобретает неисключительные права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MICROSOFT</w:t>
      </w:r>
      <w:r w:rsidRPr="003147DF">
        <w:rPr>
          <w:rFonts w:ascii="Times New Roman" w:hAnsi="Times New Roman"/>
          <w:caps/>
          <w:sz w:val="24"/>
          <w:szCs w:val="24"/>
        </w:rPr>
        <w:t xml:space="preserve">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SQL</w:t>
      </w:r>
      <w:r w:rsidRPr="003147DF">
        <w:rPr>
          <w:rFonts w:ascii="Times New Roman" w:hAnsi="Times New Roman"/>
          <w:caps/>
          <w:sz w:val="24"/>
          <w:szCs w:val="24"/>
        </w:rPr>
        <w:t xml:space="preserve">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SERVER</w:t>
      </w:r>
      <w:r w:rsidRPr="003147DF">
        <w:rPr>
          <w:rFonts w:ascii="Times New Roman" w:hAnsi="Times New Roman"/>
          <w:caps/>
          <w:sz w:val="24"/>
          <w:szCs w:val="24"/>
        </w:rPr>
        <w:t xml:space="preserve">,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MICROSOFT</w:t>
      </w:r>
      <w:r w:rsidRPr="003147DF">
        <w:rPr>
          <w:rFonts w:ascii="Times New Roman" w:hAnsi="Times New Roman"/>
          <w:caps/>
          <w:sz w:val="24"/>
          <w:szCs w:val="24"/>
        </w:rPr>
        <w:t xml:space="preserve">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WINDOWS</w:t>
      </w:r>
      <w:r w:rsidRPr="003147DF">
        <w:rPr>
          <w:rFonts w:ascii="Times New Roman" w:hAnsi="Times New Roman"/>
          <w:caps/>
          <w:sz w:val="24"/>
          <w:szCs w:val="24"/>
        </w:rPr>
        <w:t xml:space="preserve"> </w:t>
      </w:r>
      <w:r w:rsidRPr="003147DF">
        <w:rPr>
          <w:rFonts w:ascii="Times New Roman" w:hAnsi="Times New Roman"/>
          <w:caps/>
          <w:sz w:val="24"/>
          <w:szCs w:val="24"/>
          <w:lang w:val="en-US"/>
        </w:rPr>
        <w:t>SERVER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</w:rPr>
        <w:t xml:space="preserve">на его использование для собственных нужд, не для перепродажи или </w:t>
      </w:r>
      <w:proofErr w:type="spellStart"/>
      <w:r w:rsidRPr="001F1979">
        <w:rPr>
          <w:rFonts w:ascii="Times New Roman" w:hAnsi="Times New Roman"/>
          <w:sz w:val="24"/>
          <w:szCs w:val="24"/>
        </w:rPr>
        <w:t>сублицензирования</w:t>
      </w:r>
      <w:proofErr w:type="spellEnd"/>
      <w:r w:rsidRPr="001F1979">
        <w:rPr>
          <w:rFonts w:ascii="Times New Roman" w:hAnsi="Times New Roman"/>
          <w:sz w:val="24"/>
          <w:szCs w:val="24"/>
        </w:rPr>
        <w:t>.</w:t>
      </w:r>
    </w:p>
    <w:p w:rsidR="00260DAA" w:rsidRPr="00194534" w:rsidRDefault="00260DAA" w:rsidP="00260DAA">
      <w:pPr>
        <w:pStyle w:val="a4"/>
        <w:jc w:val="both"/>
      </w:pPr>
      <w:r w:rsidRPr="00AD64A0">
        <w:rPr>
          <w:rFonts w:ascii="Times New Roman" w:hAnsi="Times New Roman"/>
          <w:sz w:val="24"/>
          <w:szCs w:val="24"/>
        </w:rPr>
        <w:t xml:space="preserve"> </w:t>
      </w:r>
    </w:p>
    <w:p w:rsidR="00260DAA" w:rsidRPr="001F1979" w:rsidRDefault="00260DAA" w:rsidP="00260DAA">
      <w:pPr>
        <w:pStyle w:val="2"/>
        <w:keepLines/>
        <w:overflowPunct w:val="0"/>
        <w:autoSpaceDE w:val="0"/>
        <w:autoSpaceDN w:val="0"/>
        <w:adjustRightInd w:val="0"/>
        <w:spacing w:before="120" w:line="240" w:lineRule="auto"/>
        <w:ind w:left="710"/>
        <w:jc w:val="center"/>
        <w:textAlignment w:val="baseline"/>
        <w:rPr>
          <w:rFonts w:ascii="Times New Roman" w:hAnsi="Times New Roman"/>
          <w:i w:val="0"/>
          <w:sz w:val="24"/>
          <w:szCs w:val="24"/>
        </w:rPr>
      </w:pPr>
      <w:r w:rsidRPr="00AD64A0">
        <w:rPr>
          <w:rFonts w:ascii="Times New Roman" w:hAnsi="Times New Roman"/>
          <w:i w:val="0"/>
          <w:sz w:val="24"/>
          <w:szCs w:val="24"/>
          <w:lang w:val="en-US"/>
        </w:rPr>
        <w:t>I</w:t>
      </w:r>
      <w:r>
        <w:rPr>
          <w:rFonts w:ascii="Times New Roman" w:hAnsi="Times New Roman"/>
          <w:i w:val="0"/>
          <w:sz w:val="24"/>
          <w:szCs w:val="24"/>
          <w:lang w:val="en-US"/>
        </w:rPr>
        <w:t>I</w:t>
      </w:r>
      <w:r w:rsidRPr="00AD64A0">
        <w:rPr>
          <w:rFonts w:ascii="Times New Roman" w:hAnsi="Times New Roman"/>
          <w:i w:val="0"/>
          <w:sz w:val="24"/>
          <w:szCs w:val="24"/>
        </w:rPr>
        <w:t xml:space="preserve"> .</w:t>
      </w:r>
      <w:proofErr w:type="gramStart"/>
      <w:r w:rsidRPr="00AD64A0">
        <w:rPr>
          <w:rFonts w:ascii="Times New Roman" w:hAnsi="Times New Roman"/>
          <w:i w:val="0"/>
          <w:sz w:val="24"/>
          <w:szCs w:val="24"/>
        </w:rPr>
        <w:t>Цель  предоставления</w:t>
      </w:r>
      <w:proofErr w:type="gramEnd"/>
      <w:r w:rsidRPr="00AD64A0">
        <w:rPr>
          <w:rFonts w:ascii="Times New Roman" w:hAnsi="Times New Roman"/>
          <w:i w:val="0"/>
          <w:sz w:val="24"/>
          <w:szCs w:val="24"/>
        </w:rPr>
        <w:t xml:space="preserve"> неисключительного права на использование программн</w:t>
      </w:r>
      <w:r>
        <w:rPr>
          <w:rFonts w:ascii="Times New Roman" w:hAnsi="Times New Roman"/>
          <w:i w:val="0"/>
          <w:sz w:val="24"/>
          <w:szCs w:val="24"/>
        </w:rPr>
        <w:t>ых</w:t>
      </w:r>
      <w:r w:rsidRPr="00AD64A0">
        <w:rPr>
          <w:rFonts w:ascii="Times New Roman" w:hAnsi="Times New Roman"/>
          <w:i w:val="0"/>
          <w:sz w:val="24"/>
          <w:szCs w:val="24"/>
        </w:rPr>
        <w:t xml:space="preserve"> продукт</w:t>
      </w:r>
      <w:r>
        <w:rPr>
          <w:rFonts w:ascii="Times New Roman" w:hAnsi="Times New Roman"/>
          <w:i w:val="0"/>
          <w:sz w:val="24"/>
          <w:szCs w:val="24"/>
        </w:rPr>
        <w:t>ов</w:t>
      </w:r>
      <w:r w:rsidRPr="00AD64A0">
        <w:rPr>
          <w:rFonts w:ascii="Times New Roman" w:hAnsi="Times New Roman"/>
          <w:i w:val="0"/>
          <w:sz w:val="24"/>
          <w:szCs w:val="24"/>
        </w:rPr>
        <w:t xml:space="preserve">  </w:t>
      </w:r>
      <w:r w:rsidRPr="001F1979">
        <w:rPr>
          <w:rFonts w:ascii="Times New Roman" w:hAnsi="Times New Roman"/>
          <w:i w:val="0"/>
          <w:sz w:val="24"/>
          <w:szCs w:val="24"/>
          <w:lang w:val="en-US"/>
        </w:rPr>
        <w:t>MICROSOFT</w:t>
      </w:r>
      <w:r w:rsidRPr="001F1979">
        <w:rPr>
          <w:rFonts w:ascii="Times New Roman" w:hAnsi="Times New Roman"/>
          <w:i w:val="0"/>
          <w:sz w:val="24"/>
          <w:szCs w:val="24"/>
        </w:rPr>
        <w:t xml:space="preserve"> </w:t>
      </w:r>
    </w:p>
    <w:p w:rsidR="00260DAA" w:rsidRPr="001F1979" w:rsidRDefault="00260DAA" w:rsidP="00260DAA"/>
    <w:p w:rsidR="00ED672C" w:rsidRPr="00ED672C" w:rsidRDefault="00ED672C" w:rsidP="00ED672C">
      <w:pPr>
        <w:pStyle w:val="a5"/>
        <w:tabs>
          <w:tab w:val="clear" w:pos="360"/>
        </w:tabs>
        <w:ind w:firstLine="709"/>
      </w:pPr>
      <w:r w:rsidRPr="00ED672C">
        <w:t>В</w:t>
      </w:r>
      <w:r w:rsidRPr="00ED672C">
        <w:rPr>
          <w:rStyle w:val="FontStyle14"/>
          <w:sz w:val="24"/>
          <w:szCs w:val="24"/>
        </w:rPr>
        <w:t xml:space="preserve"> рамках исполнения </w:t>
      </w:r>
      <w:r w:rsidRPr="00ED672C">
        <w:t xml:space="preserve">ведомственной целевой программы «Сопровождение  автоматизированной информационной системы обеспечения градостроительной деятельности», утвержденной постановлением администрации города Перми от 04.04.2012 № 148* (*С 01.01.2014 в рамках  мероприятия «Сопровождение автоматизированной системы обеспечения градостроительной деятельности» </w:t>
      </w:r>
      <w:r w:rsidRPr="00ED672C">
        <w:lastRenderedPageBreak/>
        <w:t>муниципальной программы «Градостроительная деятельность на территории города Перми», утвержденной постановлением администрации города Перми от 16.10.2013 № 861).</w:t>
      </w:r>
    </w:p>
    <w:p w:rsidR="00260DAA" w:rsidRPr="00CB74BA" w:rsidRDefault="00260DAA" w:rsidP="00260DAA">
      <w:pPr>
        <w:pStyle w:val="4"/>
        <w:jc w:val="both"/>
        <w:rPr>
          <w:rFonts w:ascii="Times New Roman" w:hAnsi="Times New Roman"/>
          <w:sz w:val="24"/>
          <w:szCs w:val="24"/>
        </w:rPr>
      </w:pPr>
    </w:p>
    <w:p w:rsidR="00260DAA" w:rsidRDefault="00260DAA" w:rsidP="00260DAA">
      <w:pPr>
        <w:pStyle w:val="2"/>
        <w:keepLines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line="240" w:lineRule="auto"/>
        <w:ind w:left="426" w:firstLine="0"/>
        <w:jc w:val="center"/>
        <w:textAlignment w:val="baseline"/>
        <w:rPr>
          <w:rFonts w:ascii="Times New Roman" w:hAnsi="Times New Roman"/>
          <w:i w:val="0"/>
          <w:sz w:val="24"/>
          <w:szCs w:val="24"/>
        </w:rPr>
      </w:pPr>
      <w:r w:rsidRPr="001F1979">
        <w:rPr>
          <w:rFonts w:ascii="Times New Roman" w:hAnsi="Times New Roman"/>
          <w:i w:val="0"/>
          <w:sz w:val="24"/>
          <w:szCs w:val="24"/>
        </w:rPr>
        <w:t>Характеристики используем</w:t>
      </w:r>
      <w:r>
        <w:rPr>
          <w:rFonts w:ascii="Times New Roman" w:hAnsi="Times New Roman"/>
          <w:i w:val="0"/>
          <w:sz w:val="24"/>
          <w:szCs w:val="24"/>
        </w:rPr>
        <w:t>ых</w:t>
      </w:r>
      <w:r w:rsidRPr="001F1979">
        <w:rPr>
          <w:rFonts w:ascii="Times New Roman" w:hAnsi="Times New Roman"/>
          <w:i w:val="0"/>
          <w:sz w:val="24"/>
          <w:szCs w:val="24"/>
        </w:rPr>
        <w:t xml:space="preserve"> </w:t>
      </w:r>
      <w:r w:rsidRPr="00E3522A">
        <w:rPr>
          <w:rFonts w:ascii="Times New Roman" w:hAnsi="Times New Roman"/>
          <w:i w:val="0"/>
          <w:sz w:val="24"/>
          <w:szCs w:val="24"/>
        </w:rPr>
        <w:t>Сублицензиат</w:t>
      </w:r>
      <w:r>
        <w:rPr>
          <w:rFonts w:ascii="Times New Roman" w:hAnsi="Times New Roman"/>
          <w:i w:val="0"/>
          <w:sz w:val="24"/>
          <w:szCs w:val="24"/>
        </w:rPr>
        <w:t>ом</w:t>
      </w:r>
      <w:r w:rsidRPr="00E3522A">
        <w:rPr>
          <w:rFonts w:ascii="Times New Roman" w:hAnsi="Times New Roman"/>
          <w:i w:val="0"/>
          <w:sz w:val="24"/>
          <w:szCs w:val="24"/>
        </w:rPr>
        <w:t xml:space="preserve"> </w:t>
      </w:r>
      <w:r w:rsidRPr="001F1979">
        <w:rPr>
          <w:rFonts w:ascii="Times New Roman" w:hAnsi="Times New Roman"/>
          <w:i w:val="0"/>
          <w:sz w:val="24"/>
          <w:szCs w:val="24"/>
        </w:rPr>
        <w:t>программн</w:t>
      </w:r>
      <w:r>
        <w:rPr>
          <w:rFonts w:ascii="Times New Roman" w:hAnsi="Times New Roman"/>
          <w:i w:val="0"/>
          <w:sz w:val="24"/>
          <w:szCs w:val="24"/>
        </w:rPr>
        <w:t>ых</w:t>
      </w:r>
      <w:r w:rsidRPr="001F1979">
        <w:rPr>
          <w:rFonts w:ascii="Times New Roman" w:hAnsi="Times New Roman"/>
          <w:i w:val="0"/>
          <w:sz w:val="24"/>
          <w:szCs w:val="24"/>
        </w:rPr>
        <w:t xml:space="preserve"> продукт</w:t>
      </w:r>
      <w:r>
        <w:rPr>
          <w:rFonts w:ascii="Times New Roman" w:hAnsi="Times New Roman"/>
          <w:i w:val="0"/>
          <w:sz w:val="24"/>
          <w:szCs w:val="24"/>
        </w:rPr>
        <w:t>ов</w:t>
      </w:r>
    </w:p>
    <w:p w:rsidR="00260DAA" w:rsidRPr="007B3883" w:rsidRDefault="00260DAA" w:rsidP="00260DAA"/>
    <w:p w:rsidR="00260DAA" w:rsidRPr="001F1979" w:rsidRDefault="00260DAA" w:rsidP="00260DA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ПП </w:t>
      </w:r>
      <w:r w:rsidRPr="001F1979">
        <w:rPr>
          <w:rFonts w:ascii="Times New Roman" w:hAnsi="Times New Roman"/>
          <w:sz w:val="24"/>
          <w:szCs w:val="24"/>
        </w:rPr>
        <w:t xml:space="preserve">является </w:t>
      </w:r>
      <w:r w:rsidR="00F336CA" w:rsidRPr="00F336CA">
        <w:rPr>
          <w:rFonts w:ascii="Times New Roman" w:hAnsi="Times New Roman"/>
          <w:sz w:val="24"/>
          <w:szCs w:val="24"/>
        </w:rPr>
        <w:t>системным</w:t>
      </w:r>
      <w:r w:rsidR="00F336CA" w:rsidRPr="007D4636">
        <w:rPr>
          <w:sz w:val="28"/>
          <w:szCs w:val="28"/>
        </w:rPr>
        <w:t xml:space="preserve"> </w:t>
      </w:r>
      <w:r w:rsidRPr="001F1979">
        <w:rPr>
          <w:rFonts w:ascii="Times New Roman" w:hAnsi="Times New Roman"/>
          <w:sz w:val="24"/>
          <w:szCs w:val="24"/>
        </w:rPr>
        <w:t>для работы установленного у Сублицензиат</w:t>
      </w:r>
      <w:r>
        <w:rPr>
          <w:rFonts w:ascii="Times New Roman" w:hAnsi="Times New Roman"/>
          <w:sz w:val="24"/>
          <w:szCs w:val="24"/>
        </w:rPr>
        <w:t>а</w:t>
      </w:r>
      <w:r w:rsidRPr="001F1979">
        <w:rPr>
          <w:rFonts w:ascii="Times New Roman" w:hAnsi="Times New Roman"/>
          <w:sz w:val="24"/>
          <w:szCs w:val="24"/>
        </w:rPr>
        <w:t xml:space="preserve"> системного программного </w:t>
      </w:r>
      <w:r>
        <w:rPr>
          <w:rFonts w:ascii="Times New Roman" w:hAnsi="Times New Roman"/>
          <w:sz w:val="24"/>
          <w:szCs w:val="24"/>
        </w:rPr>
        <w:t xml:space="preserve">продукта </w:t>
      </w:r>
      <w:proofErr w:type="spellStart"/>
      <w:r w:rsidRPr="001F1979">
        <w:rPr>
          <w:rFonts w:ascii="Times New Roman" w:hAnsi="Times New Roman"/>
          <w:sz w:val="24"/>
          <w:szCs w:val="24"/>
        </w:rPr>
        <w:t>Microsoft</w:t>
      </w:r>
      <w:proofErr w:type="spellEnd"/>
      <w:r w:rsidRPr="001F19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979">
        <w:rPr>
          <w:rFonts w:ascii="Times New Roman" w:hAnsi="Times New Roman"/>
          <w:sz w:val="24"/>
          <w:szCs w:val="24"/>
        </w:rPr>
        <w:t>Lync</w:t>
      </w:r>
      <w:proofErr w:type="spellEnd"/>
      <w:r w:rsidRPr="001F19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979">
        <w:rPr>
          <w:rFonts w:ascii="Times New Roman" w:hAnsi="Times New Roman"/>
          <w:sz w:val="24"/>
          <w:szCs w:val="24"/>
        </w:rPr>
        <w:t>Server</w:t>
      </w:r>
      <w:proofErr w:type="spellEnd"/>
      <w:r w:rsidRPr="001F197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F1979">
        <w:rPr>
          <w:rFonts w:ascii="Times New Roman" w:hAnsi="Times New Roman"/>
          <w:sz w:val="24"/>
          <w:szCs w:val="24"/>
        </w:rPr>
        <w:t>Microsoft</w:t>
      </w:r>
      <w:proofErr w:type="spellEnd"/>
      <w:r w:rsidRPr="001F19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979">
        <w:rPr>
          <w:rFonts w:ascii="Times New Roman" w:hAnsi="Times New Roman"/>
          <w:sz w:val="24"/>
          <w:szCs w:val="24"/>
        </w:rPr>
        <w:t>Windows</w:t>
      </w:r>
      <w:proofErr w:type="spellEnd"/>
      <w:r w:rsidRPr="001F19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979">
        <w:rPr>
          <w:rFonts w:ascii="Times New Roman" w:hAnsi="Times New Roman"/>
          <w:sz w:val="24"/>
          <w:szCs w:val="24"/>
        </w:rPr>
        <w:t>server</w:t>
      </w:r>
      <w:proofErr w:type="spellEnd"/>
      <w:r w:rsidRPr="001F1979">
        <w:rPr>
          <w:rFonts w:ascii="Times New Roman" w:hAnsi="Times New Roman"/>
          <w:sz w:val="24"/>
          <w:szCs w:val="24"/>
        </w:rPr>
        <w:t xml:space="preserve"> 2008R2, </w:t>
      </w:r>
      <w:proofErr w:type="spellStart"/>
      <w:r w:rsidRPr="001F1979">
        <w:rPr>
          <w:rFonts w:ascii="Times New Roman" w:hAnsi="Times New Roman"/>
          <w:sz w:val="24"/>
          <w:szCs w:val="24"/>
        </w:rPr>
        <w:t>Microsoft</w:t>
      </w:r>
      <w:proofErr w:type="spellEnd"/>
      <w:r w:rsidRPr="001F1979">
        <w:rPr>
          <w:rFonts w:ascii="Times New Roman" w:hAnsi="Times New Roman"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  <w:lang w:val="en-US"/>
        </w:rPr>
        <w:t>SQL</w:t>
      </w:r>
      <w:r w:rsidRPr="001F1979">
        <w:rPr>
          <w:rFonts w:ascii="Times New Roman" w:hAnsi="Times New Roman"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  <w:lang w:val="en-US"/>
        </w:rPr>
        <w:t>Server</w:t>
      </w:r>
      <w:r w:rsidRPr="001F1979">
        <w:rPr>
          <w:rFonts w:ascii="Times New Roman" w:hAnsi="Times New Roman"/>
          <w:sz w:val="24"/>
          <w:szCs w:val="24"/>
        </w:rPr>
        <w:t xml:space="preserve"> 2008</w:t>
      </w:r>
      <w:r w:rsidRPr="001F1979">
        <w:rPr>
          <w:rFonts w:ascii="Times New Roman" w:hAnsi="Times New Roman"/>
          <w:sz w:val="24"/>
          <w:szCs w:val="24"/>
          <w:lang w:val="en-US"/>
        </w:rPr>
        <w:t>R</w:t>
      </w:r>
      <w:r w:rsidRPr="001F1979">
        <w:rPr>
          <w:rFonts w:ascii="Times New Roman" w:hAnsi="Times New Roman"/>
          <w:sz w:val="24"/>
          <w:szCs w:val="24"/>
        </w:rPr>
        <w:t>2 произведённого компанией "</w:t>
      </w:r>
      <w:r w:rsidRPr="001F1979">
        <w:rPr>
          <w:rFonts w:ascii="Times New Roman" w:hAnsi="Times New Roman"/>
          <w:sz w:val="24"/>
          <w:szCs w:val="24"/>
          <w:lang w:val="en-US"/>
        </w:rPr>
        <w:t>Microsoft</w:t>
      </w:r>
      <w:r w:rsidRPr="001F1979">
        <w:rPr>
          <w:rFonts w:ascii="Times New Roman" w:hAnsi="Times New Roman"/>
          <w:sz w:val="24"/>
          <w:szCs w:val="24"/>
        </w:rPr>
        <w:t xml:space="preserve">". </w:t>
      </w:r>
    </w:p>
    <w:p w:rsidR="00260DAA" w:rsidRPr="001F1979" w:rsidRDefault="00260DAA" w:rsidP="00260DA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F1979">
        <w:rPr>
          <w:rFonts w:ascii="Times New Roman" w:hAnsi="Times New Roman"/>
          <w:sz w:val="24"/>
          <w:szCs w:val="24"/>
        </w:rPr>
        <w:t>Microsoft</w:t>
      </w:r>
      <w:proofErr w:type="spellEnd"/>
      <w:r w:rsidRPr="001F19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979">
        <w:rPr>
          <w:rFonts w:ascii="Times New Roman" w:hAnsi="Times New Roman"/>
          <w:sz w:val="24"/>
          <w:szCs w:val="24"/>
        </w:rPr>
        <w:t>Lync</w:t>
      </w:r>
      <w:proofErr w:type="spellEnd"/>
      <w:r w:rsidRPr="001F19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979">
        <w:rPr>
          <w:rFonts w:ascii="Times New Roman" w:hAnsi="Times New Roman"/>
          <w:sz w:val="24"/>
          <w:szCs w:val="24"/>
        </w:rPr>
        <w:t>Server</w:t>
      </w:r>
      <w:proofErr w:type="spellEnd"/>
      <w:r w:rsidRPr="001F197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F1979">
        <w:rPr>
          <w:rFonts w:ascii="Times New Roman" w:hAnsi="Times New Roman"/>
          <w:sz w:val="24"/>
          <w:szCs w:val="24"/>
        </w:rPr>
        <w:t>Microsoft</w:t>
      </w:r>
      <w:proofErr w:type="spellEnd"/>
      <w:r w:rsidRPr="001F19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979">
        <w:rPr>
          <w:rFonts w:ascii="Times New Roman" w:hAnsi="Times New Roman"/>
          <w:sz w:val="24"/>
          <w:szCs w:val="24"/>
        </w:rPr>
        <w:t>Windows</w:t>
      </w:r>
      <w:proofErr w:type="spellEnd"/>
      <w:r w:rsidRPr="001F19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979">
        <w:rPr>
          <w:rFonts w:ascii="Times New Roman" w:hAnsi="Times New Roman"/>
          <w:sz w:val="24"/>
          <w:szCs w:val="24"/>
        </w:rPr>
        <w:t>server</w:t>
      </w:r>
      <w:proofErr w:type="spellEnd"/>
      <w:r w:rsidRPr="001F1979">
        <w:rPr>
          <w:rFonts w:ascii="Times New Roman" w:hAnsi="Times New Roman"/>
          <w:sz w:val="24"/>
          <w:szCs w:val="24"/>
        </w:rPr>
        <w:t xml:space="preserve"> 2008R2, </w:t>
      </w:r>
      <w:proofErr w:type="spellStart"/>
      <w:r w:rsidRPr="001F1979">
        <w:rPr>
          <w:rFonts w:ascii="Times New Roman" w:hAnsi="Times New Roman"/>
          <w:sz w:val="24"/>
          <w:szCs w:val="24"/>
        </w:rPr>
        <w:t>Microsoft</w:t>
      </w:r>
      <w:proofErr w:type="spellEnd"/>
      <w:r w:rsidRPr="001F1979">
        <w:rPr>
          <w:rFonts w:ascii="Times New Roman" w:hAnsi="Times New Roman"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  <w:lang w:val="en-US"/>
        </w:rPr>
        <w:t>SQL</w:t>
      </w:r>
      <w:r w:rsidRPr="001F1979">
        <w:rPr>
          <w:rFonts w:ascii="Times New Roman" w:hAnsi="Times New Roman"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  <w:lang w:val="en-US"/>
        </w:rPr>
        <w:t>Server</w:t>
      </w:r>
      <w:r w:rsidRPr="001F1979">
        <w:rPr>
          <w:rFonts w:ascii="Times New Roman" w:hAnsi="Times New Roman"/>
          <w:sz w:val="24"/>
          <w:szCs w:val="24"/>
        </w:rPr>
        <w:t xml:space="preserve"> 2008</w:t>
      </w:r>
      <w:r w:rsidRPr="001F1979">
        <w:rPr>
          <w:rFonts w:ascii="Times New Roman" w:hAnsi="Times New Roman"/>
          <w:sz w:val="24"/>
          <w:szCs w:val="24"/>
          <w:lang w:val="en-US"/>
        </w:rPr>
        <w:t>R</w:t>
      </w:r>
      <w:r w:rsidRPr="001F1979">
        <w:rPr>
          <w:rFonts w:ascii="Times New Roman" w:hAnsi="Times New Roman"/>
          <w:sz w:val="24"/>
          <w:szCs w:val="24"/>
        </w:rPr>
        <w:t>2 являются зарегистрированным товарным знаком производителя — компании «</w:t>
      </w:r>
      <w:proofErr w:type="spellStart"/>
      <w:r w:rsidRPr="001F1979">
        <w:rPr>
          <w:rFonts w:ascii="Times New Roman" w:hAnsi="Times New Roman"/>
          <w:sz w:val="24"/>
          <w:szCs w:val="24"/>
        </w:rPr>
        <w:t>Microsoft</w:t>
      </w:r>
      <w:proofErr w:type="spellEnd"/>
      <w:r w:rsidRPr="001F1979">
        <w:rPr>
          <w:rFonts w:ascii="Times New Roman" w:hAnsi="Times New Roman"/>
          <w:sz w:val="24"/>
          <w:szCs w:val="24"/>
        </w:rPr>
        <w:t>».</w:t>
      </w:r>
    </w:p>
    <w:p w:rsidR="00260DAA" w:rsidRPr="005B6A67" w:rsidRDefault="00260DAA" w:rsidP="00260DAA">
      <w:pPr>
        <w:pStyle w:val="a4"/>
        <w:ind w:firstLine="708"/>
      </w:pPr>
    </w:p>
    <w:p w:rsidR="00260DAA" w:rsidRPr="00453A2C" w:rsidRDefault="00260DAA" w:rsidP="00260DAA">
      <w:pPr>
        <w:pStyle w:val="2"/>
        <w:keepLines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line="240" w:lineRule="auto"/>
        <w:ind w:left="0" w:firstLine="0"/>
        <w:jc w:val="center"/>
        <w:textAlignment w:val="baseline"/>
        <w:rPr>
          <w:rFonts w:ascii="Times New Roman" w:hAnsi="Times New Roman"/>
          <w:i w:val="0"/>
          <w:sz w:val="24"/>
          <w:szCs w:val="24"/>
          <w:lang w:val="en-US"/>
        </w:rPr>
      </w:pPr>
      <w:r w:rsidRPr="00453A2C">
        <w:rPr>
          <w:rFonts w:ascii="Times New Roman" w:hAnsi="Times New Roman"/>
          <w:i w:val="0"/>
          <w:sz w:val="24"/>
          <w:szCs w:val="24"/>
        </w:rPr>
        <w:t xml:space="preserve">Спецификация </w:t>
      </w:r>
      <w:r>
        <w:rPr>
          <w:rFonts w:ascii="Times New Roman" w:hAnsi="Times New Roman"/>
          <w:i w:val="0"/>
          <w:sz w:val="24"/>
          <w:szCs w:val="24"/>
        </w:rPr>
        <w:t xml:space="preserve"> программных</w:t>
      </w:r>
      <w:r w:rsidRPr="00453A2C">
        <w:rPr>
          <w:rFonts w:ascii="Times New Roman" w:hAnsi="Times New Roman"/>
          <w:i w:val="0"/>
          <w:sz w:val="24"/>
          <w:szCs w:val="24"/>
        </w:rPr>
        <w:t xml:space="preserve"> продукт</w:t>
      </w:r>
      <w:r>
        <w:rPr>
          <w:rFonts w:ascii="Times New Roman" w:hAnsi="Times New Roman"/>
          <w:i w:val="0"/>
          <w:sz w:val="24"/>
          <w:szCs w:val="24"/>
        </w:rPr>
        <w:t>ов</w:t>
      </w:r>
    </w:p>
    <w:p w:rsidR="00260DAA" w:rsidRDefault="00260DAA" w:rsidP="00260DAA">
      <w:pPr>
        <w:tabs>
          <w:tab w:val="num" w:pos="1800"/>
        </w:tabs>
        <w:suppressAutoHyphens/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60DAA" w:rsidRPr="00D6647F" w:rsidRDefault="00260DAA" w:rsidP="00260DAA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D6647F">
        <w:rPr>
          <w:rFonts w:ascii="Times New Roman" w:hAnsi="Times New Roman"/>
          <w:sz w:val="28"/>
          <w:szCs w:val="28"/>
        </w:rPr>
        <w:t>Спецификация</w:t>
      </w:r>
      <w:r w:rsidRPr="00D6647F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C0A5C" w:rsidRPr="009C0A5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C0A5C">
        <w:rPr>
          <w:rFonts w:ascii="Times New Roman" w:hAnsi="Times New Roman"/>
          <w:sz w:val="28"/>
          <w:szCs w:val="28"/>
        </w:rPr>
        <w:t>ПП</w:t>
      </w:r>
      <w:r w:rsidR="009C0A5C" w:rsidRPr="009C0A5C">
        <w:rPr>
          <w:rFonts w:ascii="Times New Roman" w:hAnsi="Times New Roman"/>
          <w:sz w:val="28"/>
          <w:szCs w:val="28"/>
          <w:lang w:val="en-US"/>
        </w:rPr>
        <w:t xml:space="preserve">   </w:t>
      </w:r>
      <w:r w:rsidRPr="00D6647F">
        <w:rPr>
          <w:rFonts w:ascii="Times New Roman" w:hAnsi="Times New Roman"/>
          <w:sz w:val="28"/>
          <w:szCs w:val="28"/>
          <w:lang w:val="en-US"/>
        </w:rPr>
        <w:t xml:space="preserve">MICROSOFT SQL SERVER, MICROSOFT WINDOWS SERVER </w:t>
      </w:r>
      <w:r w:rsidRPr="00D6647F">
        <w:rPr>
          <w:rFonts w:ascii="Times New Roman" w:hAnsi="Times New Roman"/>
          <w:sz w:val="28"/>
          <w:szCs w:val="28"/>
        </w:rPr>
        <w:t>указана</w:t>
      </w:r>
      <w:r w:rsidRPr="00D6647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6647F">
        <w:rPr>
          <w:rFonts w:ascii="Times New Roman" w:hAnsi="Times New Roman"/>
          <w:sz w:val="28"/>
          <w:szCs w:val="28"/>
        </w:rPr>
        <w:t>в</w:t>
      </w:r>
      <w:proofErr w:type="gramStart"/>
      <w:r w:rsidRPr="00D6647F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0E5152" w:rsidRPr="00D6647F">
        <w:rPr>
          <w:rFonts w:ascii="Times New Roman" w:hAnsi="Times New Roman"/>
        </w:rPr>
        <w:fldChar w:fldCharType="begin"/>
      </w:r>
      <w:r w:rsidRPr="00D6647F">
        <w:rPr>
          <w:rFonts w:ascii="Times New Roman" w:hAnsi="Times New Roman"/>
          <w:lang w:val="en-US"/>
        </w:rPr>
        <w:instrText xml:space="preserve"> REF _Ref258332753 \h  \* MERGEFORMAT </w:instrText>
      </w:r>
      <w:r w:rsidR="000E5152" w:rsidRPr="00D6647F">
        <w:rPr>
          <w:rFonts w:ascii="Times New Roman" w:hAnsi="Times New Roman"/>
        </w:rPr>
      </w:r>
      <w:r w:rsidR="000E5152" w:rsidRPr="00D6647F">
        <w:rPr>
          <w:rFonts w:ascii="Times New Roman" w:hAnsi="Times New Roman"/>
        </w:rPr>
        <w:fldChar w:fldCharType="separate"/>
      </w:r>
      <w:proofErr w:type="spellStart"/>
      <w:r w:rsidR="00F336CA" w:rsidRPr="00F336CA">
        <w:rPr>
          <w:rFonts w:ascii="Times New Roman" w:hAnsi="Times New Roman"/>
          <w:sz w:val="28"/>
          <w:szCs w:val="28"/>
        </w:rPr>
        <w:t>Т</w:t>
      </w:r>
      <w:proofErr w:type="gramEnd"/>
      <w:r w:rsidR="00F336CA" w:rsidRPr="00F336CA">
        <w:rPr>
          <w:rFonts w:ascii="Times New Roman" w:hAnsi="Times New Roman"/>
          <w:sz w:val="28"/>
          <w:szCs w:val="28"/>
        </w:rPr>
        <w:t>абл</w:t>
      </w:r>
      <w:proofErr w:type="spellEnd"/>
      <w:r w:rsidR="00F336CA" w:rsidRPr="00F336CA">
        <w:rPr>
          <w:rFonts w:ascii="Times New Roman" w:hAnsi="Times New Roman"/>
          <w:sz w:val="28"/>
          <w:szCs w:val="28"/>
          <w:lang w:val="en-US"/>
        </w:rPr>
        <w:t>. 1</w:t>
      </w:r>
      <w:r w:rsidR="000E5152" w:rsidRPr="00D6647F">
        <w:rPr>
          <w:rFonts w:ascii="Times New Roman" w:hAnsi="Times New Roman"/>
        </w:rPr>
        <w:fldChar w:fldCharType="end"/>
      </w:r>
      <w:r w:rsidRPr="00D6647F">
        <w:rPr>
          <w:rFonts w:ascii="Times New Roman" w:hAnsi="Times New Roman"/>
          <w:sz w:val="28"/>
          <w:szCs w:val="28"/>
          <w:lang w:val="en-US"/>
        </w:rPr>
        <w:t>.</w:t>
      </w:r>
    </w:p>
    <w:p w:rsidR="00260DAA" w:rsidRPr="008D68F7" w:rsidRDefault="00260DAA" w:rsidP="00260DAA">
      <w:pPr>
        <w:pStyle w:val="a3"/>
        <w:keepNext/>
        <w:jc w:val="both"/>
        <w:rPr>
          <w:sz w:val="24"/>
          <w:szCs w:val="24"/>
          <w:lang w:val="en-US"/>
        </w:rPr>
      </w:pPr>
      <w:bookmarkStart w:id="0" w:name="_Ref258332753"/>
      <w:proofErr w:type="spellStart"/>
      <w:r w:rsidRPr="00D6647F">
        <w:rPr>
          <w:sz w:val="24"/>
          <w:szCs w:val="24"/>
        </w:rPr>
        <w:t>Табл</w:t>
      </w:r>
      <w:proofErr w:type="spellEnd"/>
      <w:r w:rsidRPr="008D68F7">
        <w:rPr>
          <w:sz w:val="24"/>
          <w:szCs w:val="24"/>
          <w:lang w:val="en-US"/>
        </w:rPr>
        <w:t xml:space="preserve">. </w:t>
      </w:r>
      <w:r w:rsidR="000E5152" w:rsidRPr="00D6647F">
        <w:rPr>
          <w:sz w:val="24"/>
          <w:szCs w:val="24"/>
        </w:rPr>
        <w:fldChar w:fldCharType="begin"/>
      </w:r>
      <w:r w:rsidRPr="008D68F7">
        <w:rPr>
          <w:sz w:val="24"/>
          <w:szCs w:val="24"/>
          <w:lang w:val="en-US"/>
        </w:rPr>
        <w:instrText xml:space="preserve"> SEQ </w:instrText>
      </w:r>
      <w:r w:rsidRPr="00D6647F">
        <w:rPr>
          <w:sz w:val="24"/>
          <w:szCs w:val="24"/>
        </w:rPr>
        <w:instrText>Табл</w:instrText>
      </w:r>
      <w:r w:rsidRPr="008D68F7">
        <w:rPr>
          <w:sz w:val="24"/>
          <w:szCs w:val="24"/>
          <w:lang w:val="en-US"/>
        </w:rPr>
        <w:instrText xml:space="preserve">. \* ARABIC </w:instrText>
      </w:r>
      <w:r w:rsidR="000E5152" w:rsidRPr="00D6647F">
        <w:rPr>
          <w:sz w:val="24"/>
          <w:szCs w:val="24"/>
        </w:rPr>
        <w:fldChar w:fldCharType="separate"/>
      </w:r>
      <w:r w:rsidR="00F336CA">
        <w:rPr>
          <w:noProof/>
          <w:sz w:val="24"/>
          <w:szCs w:val="24"/>
          <w:lang w:val="en-US"/>
        </w:rPr>
        <w:t>1</w:t>
      </w:r>
      <w:r w:rsidR="000E5152" w:rsidRPr="00D6647F">
        <w:rPr>
          <w:sz w:val="24"/>
          <w:szCs w:val="24"/>
        </w:rPr>
        <w:fldChar w:fldCharType="end"/>
      </w:r>
      <w:bookmarkEnd w:id="0"/>
      <w:r w:rsidRPr="008D68F7">
        <w:rPr>
          <w:sz w:val="24"/>
          <w:szCs w:val="24"/>
          <w:lang w:val="en-US"/>
        </w:rPr>
        <w:t xml:space="preserve">. </w:t>
      </w:r>
      <w:r w:rsidRPr="00D6647F">
        <w:rPr>
          <w:sz w:val="24"/>
          <w:szCs w:val="24"/>
        </w:rPr>
        <w:t>Спецификация</w:t>
      </w:r>
      <w:r w:rsidRPr="008D68F7">
        <w:rPr>
          <w:sz w:val="24"/>
          <w:szCs w:val="24"/>
          <w:lang w:val="en-US"/>
        </w:rPr>
        <w:t xml:space="preserve"> </w:t>
      </w:r>
      <w:r w:rsidR="009C0A5C">
        <w:rPr>
          <w:sz w:val="24"/>
          <w:szCs w:val="24"/>
        </w:rPr>
        <w:t>ПП</w:t>
      </w:r>
      <w:r w:rsidR="009C0A5C" w:rsidRPr="009C0A5C">
        <w:rPr>
          <w:sz w:val="24"/>
          <w:szCs w:val="24"/>
          <w:lang w:val="en-US"/>
        </w:rPr>
        <w:t xml:space="preserve">:  </w:t>
      </w:r>
      <w:r w:rsidRPr="00D6647F">
        <w:rPr>
          <w:sz w:val="24"/>
          <w:szCs w:val="24"/>
          <w:lang w:val="en-US"/>
        </w:rPr>
        <w:t>MICROSOFT</w:t>
      </w:r>
      <w:r w:rsidRPr="008D68F7">
        <w:rPr>
          <w:sz w:val="24"/>
          <w:szCs w:val="24"/>
          <w:lang w:val="en-US"/>
        </w:rPr>
        <w:t xml:space="preserve"> </w:t>
      </w:r>
      <w:r w:rsidRPr="00D6647F">
        <w:rPr>
          <w:sz w:val="24"/>
          <w:szCs w:val="24"/>
          <w:lang w:val="en-US"/>
        </w:rPr>
        <w:t>SQL</w:t>
      </w:r>
      <w:r w:rsidRPr="008D68F7">
        <w:rPr>
          <w:sz w:val="24"/>
          <w:szCs w:val="24"/>
          <w:lang w:val="en-US"/>
        </w:rPr>
        <w:t xml:space="preserve"> </w:t>
      </w:r>
      <w:r w:rsidRPr="00D6647F">
        <w:rPr>
          <w:sz w:val="24"/>
          <w:szCs w:val="24"/>
          <w:lang w:val="en-US"/>
        </w:rPr>
        <w:t>SERVER</w:t>
      </w:r>
      <w:r w:rsidRPr="008D68F7">
        <w:rPr>
          <w:sz w:val="24"/>
          <w:szCs w:val="24"/>
          <w:lang w:val="en-US"/>
        </w:rPr>
        <w:t xml:space="preserve">, </w:t>
      </w:r>
      <w:r w:rsidRPr="00D6647F">
        <w:rPr>
          <w:sz w:val="24"/>
          <w:szCs w:val="24"/>
          <w:lang w:val="en-US"/>
        </w:rPr>
        <w:t>MICROSOFT</w:t>
      </w:r>
      <w:r w:rsidRPr="008D68F7">
        <w:rPr>
          <w:sz w:val="24"/>
          <w:szCs w:val="24"/>
          <w:lang w:val="en-US"/>
        </w:rPr>
        <w:t xml:space="preserve"> </w:t>
      </w:r>
      <w:r w:rsidRPr="00D6647F">
        <w:rPr>
          <w:sz w:val="24"/>
          <w:szCs w:val="24"/>
          <w:lang w:val="en-US"/>
        </w:rPr>
        <w:t>WINDOWS</w:t>
      </w:r>
      <w:r w:rsidRPr="008D68F7">
        <w:rPr>
          <w:sz w:val="24"/>
          <w:szCs w:val="24"/>
          <w:lang w:val="en-US"/>
        </w:rPr>
        <w:t xml:space="preserve"> </w:t>
      </w:r>
      <w:r w:rsidRPr="00D6647F">
        <w:rPr>
          <w:sz w:val="24"/>
          <w:szCs w:val="24"/>
          <w:lang w:val="en-US"/>
        </w:rPr>
        <w:t>SERVER</w:t>
      </w:r>
      <w:r w:rsidRPr="008D68F7">
        <w:rPr>
          <w:sz w:val="24"/>
          <w:szCs w:val="24"/>
          <w:lang w:val="en-US"/>
        </w:rPr>
        <w:t>*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2127"/>
        <w:gridCol w:w="3827"/>
        <w:gridCol w:w="1276"/>
        <w:gridCol w:w="992"/>
      </w:tblGrid>
      <w:tr w:rsidR="00260DAA" w:rsidRPr="008A5B9B" w:rsidTr="00894B34">
        <w:trPr>
          <w:trHeight w:val="1206"/>
        </w:trPr>
        <w:tc>
          <w:tcPr>
            <w:tcW w:w="1134" w:type="dxa"/>
            <w:shd w:val="clear" w:color="auto" w:fill="auto"/>
            <w:vAlign w:val="center"/>
            <w:hideMark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sz w:val="22"/>
                <w:szCs w:val="22"/>
              </w:rPr>
            </w:pPr>
            <w:r w:rsidRPr="008A5B9B">
              <w:rPr>
                <w:rFonts w:ascii="Times New Roman" w:hAnsi="Times New Roman"/>
                <w:sz w:val="22"/>
                <w:szCs w:val="22"/>
              </w:rPr>
              <w:t>Артикул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sz w:val="22"/>
                <w:szCs w:val="22"/>
              </w:rPr>
            </w:pPr>
            <w:r w:rsidRPr="008A5B9B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3827" w:type="dxa"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sz w:val="22"/>
                <w:szCs w:val="22"/>
              </w:rPr>
            </w:pPr>
            <w:r w:rsidRPr="008A5B9B">
              <w:rPr>
                <w:rFonts w:ascii="Times New Roman" w:hAnsi="Times New Roman"/>
                <w:sz w:val="22"/>
                <w:szCs w:val="22"/>
              </w:rPr>
              <w:t>Характеристика ПП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sz w:val="22"/>
                <w:szCs w:val="22"/>
              </w:rPr>
            </w:pPr>
            <w:r w:rsidRPr="008A5B9B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iCs/>
                <w:sz w:val="22"/>
                <w:szCs w:val="22"/>
              </w:rPr>
            </w:pPr>
            <w:r w:rsidRPr="008A5B9B">
              <w:rPr>
                <w:rFonts w:ascii="Times New Roman" w:hAnsi="Times New Roman"/>
                <w:iCs/>
                <w:sz w:val="22"/>
                <w:szCs w:val="22"/>
              </w:rPr>
              <w:t>Кол-во</w:t>
            </w:r>
          </w:p>
        </w:tc>
      </w:tr>
      <w:tr w:rsidR="00260DAA" w:rsidRPr="008A5B9B" w:rsidTr="00894B34">
        <w:trPr>
          <w:trHeight w:val="860"/>
        </w:trPr>
        <w:tc>
          <w:tcPr>
            <w:tcW w:w="1134" w:type="dxa"/>
            <w:shd w:val="clear" w:color="auto" w:fill="auto"/>
            <w:vAlign w:val="center"/>
            <w:hideMark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sz w:val="22"/>
                <w:szCs w:val="22"/>
              </w:rPr>
            </w:pPr>
            <w:r w:rsidRPr="008A5B9B">
              <w:rPr>
                <w:rFonts w:ascii="Times New Roman" w:hAnsi="Times New Roman"/>
                <w:sz w:val="22"/>
                <w:szCs w:val="22"/>
              </w:rPr>
              <w:t>P71-07272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WinSvrDataCtr</w:t>
            </w:r>
            <w:proofErr w:type="spellEnd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2012 RUS OLP A Gov 2Proc</w:t>
            </w:r>
          </w:p>
        </w:tc>
        <w:tc>
          <w:tcPr>
            <w:tcW w:w="3827" w:type="dxa"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8A5B9B">
              <w:rPr>
                <w:rFonts w:ascii="Times New Roman" w:hAnsi="Times New Roman"/>
                <w:sz w:val="22"/>
                <w:szCs w:val="22"/>
              </w:rPr>
              <w:t xml:space="preserve">серверная операционная система, для организаций любого размера и обеспечивающая надежную, гибкую и масштабируемую платформу для автоматизации различных </w:t>
            </w:r>
            <w:proofErr w:type="spellStart"/>
            <w:r w:rsidRPr="008A5B9B">
              <w:rPr>
                <w:rFonts w:ascii="Times New Roman" w:hAnsi="Times New Roman"/>
                <w:sz w:val="22"/>
                <w:szCs w:val="22"/>
              </w:rPr>
              <w:t>бизнес-задач</w:t>
            </w:r>
            <w:proofErr w:type="spellEnd"/>
            <w:r w:rsidRPr="008A5B9B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  <w:r w:rsidRPr="008A5B9B">
              <w:rPr>
                <w:rFonts w:ascii="Times New Roman" w:hAnsi="Times New Roman"/>
                <w:sz w:val="22"/>
                <w:szCs w:val="22"/>
              </w:rPr>
              <w:t xml:space="preserve"> Наличие средств виртуализации, поддержка современных </w:t>
            </w:r>
            <w:proofErr w:type="spellStart"/>
            <w:r w:rsidRPr="008A5B9B">
              <w:rPr>
                <w:rFonts w:ascii="Times New Roman" w:hAnsi="Times New Roman"/>
                <w:sz w:val="22"/>
                <w:szCs w:val="22"/>
              </w:rPr>
              <w:t>веб-технологий</w:t>
            </w:r>
            <w:proofErr w:type="spellEnd"/>
            <w:r w:rsidRPr="008A5B9B">
              <w:rPr>
                <w:rFonts w:ascii="Times New Roman" w:hAnsi="Times New Roman"/>
                <w:sz w:val="22"/>
                <w:szCs w:val="22"/>
              </w:rPr>
              <w:t xml:space="preserve"> и расширений в области безопасности, использование в качестве основы для динамических центров обработки данных. Использование в качестве: </w:t>
            </w:r>
            <w:proofErr w:type="spellStart"/>
            <w:r w:rsidRPr="008A5B9B">
              <w:rPr>
                <w:rFonts w:ascii="Times New Roman" w:hAnsi="Times New Roman"/>
                <w:sz w:val="22"/>
                <w:szCs w:val="22"/>
              </w:rPr>
              <w:t>Веб-службы</w:t>
            </w:r>
            <w:proofErr w:type="spellEnd"/>
            <w:r w:rsidRPr="008A5B9B">
              <w:rPr>
                <w:rFonts w:ascii="Times New Roman" w:hAnsi="Times New Roman"/>
                <w:sz w:val="22"/>
                <w:szCs w:val="22"/>
              </w:rPr>
              <w:t xml:space="preserve">, Сервера приложений, Службы печати, Службы доменов 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Active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Directory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 xml:space="preserve">, Службы управления правами 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Active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Directory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ADRMS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 xml:space="preserve">), 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DHCP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 xml:space="preserve">-сервер, 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DNS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 xml:space="preserve">-сервер, Службы сертификации 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Active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Directory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ADCS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 xml:space="preserve">), Службы сетевых политик и доступа, Службы терминалов. Количество поддерживаемой памяти не менее 2 Тбайт на платформе 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>64. Кластеризация: не менее 16 узлов.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LIC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iCs/>
                <w:sz w:val="22"/>
                <w:szCs w:val="22"/>
                <w:lang w:val="en-US"/>
              </w:rPr>
            </w:pPr>
            <w:r w:rsidRPr="008A5B9B">
              <w:rPr>
                <w:rFonts w:ascii="Times New Roman" w:hAnsi="Times New Roman"/>
                <w:iCs/>
                <w:sz w:val="22"/>
                <w:szCs w:val="22"/>
                <w:lang w:val="en-US"/>
              </w:rPr>
              <w:t>6</w:t>
            </w:r>
          </w:p>
        </w:tc>
      </w:tr>
      <w:tr w:rsidR="00260DAA" w:rsidRPr="008A5B9B" w:rsidTr="00894B34">
        <w:trPr>
          <w:trHeight w:val="860"/>
        </w:trPr>
        <w:tc>
          <w:tcPr>
            <w:tcW w:w="1134" w:type="dxa"/>
            <w:shd w:val="clear" w:color="auto" w:fill="auto"/>
            <w:vAlign w:val="center"/>
            <w:hideMark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sz w:val="22"/>
                <w:szCs w:val="22"/>
              </w:rPr>
            </w:pPr>
            <w:r w:rsidRPr="008A5B9B">
              <w:rPr>
                <w:rFonts w:ascii="Times New Roman" w:hAnsi="Times New Roman"/>
                <w:sz w:val="22"/>
                <w:szCs w:val="22"/>
              </w:rPr>
              <w:t>R18-04400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WinSvrCAL</w:t>
            </w:r>
            <w:proofErr w:type="spellEnd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2012 RUS OLP A Gov </w:t>
            </w:r>
            <w:proofErr w:type="spellStart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UsrCAL</w:t>
            </w:r>
            <w:proofErr w:type="spellEnd"/>
          </w:p>
        </w:tc>
        <w:tc>
          <w:tcPr>
            <w:tcW w:w="3827" w:type="dxa"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A5B9B">
              <w:rPr>
                <w:rFonts w:ascii="Times New Roman" w:hAnsi="Times New Roman"/>
                <w:sz w:val="22"/>
                <w:szCs w:val="22"/>
              </w:rPr>
              <w:t xml:space="preserve">Лицензия 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Windows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Server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User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CAL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 xml:space="preserve"> предоставляет право подключения к неограниченному количеству серверов одному человеку (</w:t>
            </w:r>
            <w:proofErr w:type="spellStart"/>
            <w:r w:rsidRPr="008A5B9B">
              <w:rPr>
                <w:rFonts w:ascii="Times New Roman" w:hAnsi="Times New Roman"/>
                <w:sz w:val="22"/>
                <w:szCs w:val="22"/>
              </w:rPr>
              <w:t>юзеру</w:t>
            </w:r>
            <w:proofErr w:type="spellEnd"/>
            <w:r w:rsidRPr="008A5B9B">
              <w:rPr>
                <w:rFonts w:ascii="Times New Roman" w:hAnsi="Times New Roman"/>
                <w:sz w:val="22"/>
                <w:szCs w:val="22"/>
              </w:rPr>
              <w:t xml:space="preserve">). </w:t>
            </w:r>
            <w:r w:rsidRPr="008A5B9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Для расчета необходимого количества лицензий 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User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CAL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 xml:space="preserve"> нужно подсчитать количество людей, которые подключаются к серверам. </w:t>
            </w:r>
            <w:proofErr w:type="spellStart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Допускается</w:t>
            </w:r>
            <w:proofErr w:type="spellEnd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подключение</w:t>
            </w:r>
            <w:proofErr w:type="spellEnd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к </w:t>
            </w:r>
            <w:proofErr w:type="spellStart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серверам</w:t>
            </w:r>
            <w:proofErr w:type="spellEnd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предыдущих</w:t>
            </w:r>
            <w:proofErr w:type="spellEnd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версий</w:t>
            </w:r>
            <w:proofErr w:type="spellEnd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A5B9B">
              <w:rPr>
                <w:rFonts w:ascii="Times New Roman" w:hAnsi="Times New Roman"/>
                <w:sz w:val="22"/>
                <w:szCs w:val="22"/>
              </w:rPr>
              <w:lastRenderedPageBreak/>
              <w:t>USER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iCs/>
                <w:sz w:val="22"/>
                <w:szCs w:val="22"/>
                <w:lang w:val="en-US"/>
              </w:rPr>
            </w:pPr>
            <w:r w:rsidRPr="008A5B9B">
              <w:rPr>
                <w:rFonts w:ascii="Times New Roman" w:hAnsi="Times New Roman"/>
                <w:iCs/>
                <w:sz w:val="22"/>
                <w:szCs w:val="22"/>
                <w:lang w:val="en-US"/>
              </w:rPr>
              <w:t>80</w:t>
            </w:r>
          </w:p>
        </w:tc>
      </w:tr>
      <w:tr w:rsidR="00260DAA" w:rsidRPr="008A5B9B" w:rsidTr="00894B34">
        <w:trPr>
          <w:trHeight w:val="860"/>
        </w:trPr>
        <w:tc>
          <w:tcPr>
            <w:tcW w:w="1134" w:type="dxa"/>
            <w:shd w:val="clear" w:color="auto" w:fill="auto"/>
            <w:vAlign w:val="center"/>
            <w:hideMark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sz w:val="22"/>
                <w:szCs w:val="22"/>
              </w:rPr>
            </w:pPr>
            <w:r w:rsidRPr="008A5B9B">
              <w:rPr>
                <w:rFonts w:ascii="Times New Roman" w:hAnsi="Times New Roman"/>
                <w:sz w:val="22"/>
                <w:szCs w:val="22"/>
              </w:rPr>
              <w:lastRenderedPageBreak/>
              <w:t>359-05741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SQLCAL 2012 RUS OLP A Gov </w:t>
            </w:r>
            <w:proofErr w:type="spellStart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UsrCAL</w:t>
            </w:r>
            <w:proofErr w:type="spellEnd"/>
          </w:p>
        </w:tc>
        <w:tc>
          <w:tcPr>
            <w:tcW w:w="3827" w:type="dxa"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A5B9B">
              <w:rPr>
                <w:rFonts w:ascii="Times New Roman" w:hAnsi="Times New Roman"/>
                <w:sz w:val="22"/>
                <w:szCs w:val="22"/>
              </w:rPr>
              <w:t xml:space="preserve">Лицензия 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SQL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Server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User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CAL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 xml:space="preserve"> предоставляет право подключения к неограниченному количеству серверов одному человеку (</w:t>
            </w:r>
            <w:proofErr w:type="spellStart"/>
            <w:r w:rsidRPr="008A5B9B">
              <w:rPr>
                <w:rFonts w:ascii="Times New Roman" w:hAnsi="Times New Roman"/>
                <w:sz w:val="22"/>
                <w:szCs w:val="22"/>
              </w:rPr>
              <w:t>юзеру</w:t>
            </w:r>
            <w:proofErr w:type="spellEnd"/>
            <w:r w:rsidRPr="008A5B9B">
              <w:rPr>
                <w:rFonts w:ascii="Times New Roman" w:hAnsi="Times New Roman"/>
                <w:sz w:val="22"/>
                <w:szCs w:val="22"/>
              </w:rPr>
              <w:t xml:space="preserve">). Для расчета необходимого количества лицензий 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User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CAL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 xml:space="preserve"> нужно подсчитать количество людей, которые прямо или косвенно (</w:t>
            </w:r>
            <w:proofErr w:type="gramStart"/>
            <w:r w:rsidRPr="008A5B9B">
              <w:rPr>
                <w:rFonts w:ascii="Times New Roman" w:hAnsi="Times New Roman"/>
                <w:sz w:val="22"/>
                <w:szCs w:val="22"/>
              </w:rPr>
              <w:t>через</w:t>
            </w:r>
            <w:proofErr w:type="gramEnd"/>
            <w:r w:rsidRPr="008A5B9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8A5B9B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gramEnd"/>
            <w:r w:rsidRPr="008A5B9B">
              <w:rPr>
                <w:rFonts w:ascii="Times New Roman" w:hAnsi="Times New Roman"/>
                <w:sz w:val="22"/>
                <w:szCs w:val="22"/>
              </w:rPr>
              <w:t xml:space="preserve"> промежуточного слоя) обращаются к службам или функциональным возможностям сервера. </w:t>
            </w:r>
            <w:proofErr w:type="spellStart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Допускается</w:t>
            </w:r>
            <w:proofErr w:type="spellEnd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подключение</w:t>
            </w:r>
            <w:proofErr w:type="spellEnd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к </w:t>
            </w:r>
            <w:proofErr w:type="spellStart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серверам</w:t>
            </w:r>
            <w:proofErr w:type="spellEnd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предыдущих</w:t>
            </w:r>
            <w:proofErr w:type="spellEnd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версий</w:t>
            </w:r>
            <w:proofErr w:type="spellEnd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A5B9B">
              <w:rPr>
                <w:rFonts w:ascii="Times New Roman" w:hAnsi="Times New Roman"/>
                <w:sz w:val="22"/>
                <w:szCs w:val="22"/>
              </w:rPr>
              <w:t>USER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iCs/>
                <w:sz w:val="22"/>
                <w:szCs w:val="22"/>
                <w:lang w:val="en-US"/>
              </w:rPr>
            </w:pPr>
            <w:r w:rsidRPr="008A5B9B">
              <w:rPr>
                <w:rFonts w:ascii="Times New Roman" w:hAnsi="Times New Roman"/>
                <w:iCs/>
                <w:sz w:val="22"/>
                <w:szCs w:val="22"/>
                <w:lang w:val="en-US"/>
              </w:rPr>
              <w:t>80</w:t>
            </w:r>
          </w:p>
        </w:tc>
      </w:tr>
      <w:tr w:rsidR="00260DAA" w:rsidRPr="008A5B9B" w:rsidTr="00894B34">
        <w:trPr>
          <w:trHeight w:val="860"/>
        </w:trPr>
        <w:tc>
          <w:tcPr>
            <w:tcW w:w="1134" w:type="dxa"/>
            <w:shd w:val="clear" w:color="auto" w:fill="auto"/>
            <w:vAlign w:val="center"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sz w:val="22"/>
                <w:szCs w:val="22"/>
              </w:rPr>
            </w:pPr>
            <w:r w:rsidRPr="008A5B9B">
              <w:rPr>
                <w:rFonts w:ascii="Times New Roman" w:hAnsi="Times New Roman"/>
                <w:sz w:val="22"/>
                <w:szCs w:val="22"/>
              </w:rPr>
              <w:t>7JQ-00333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SQLSvrEntCore</w:t>
            </w:r>
            <w:proofErr w:type="spellEnd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2012 RUS OLP 2Lic A Gov </w:t>
            </w:r>
            <w:proofErr w:type="spellStart"/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CoreLic</w:t>
            </w:r>
            <w:proofErr w:type="spellEnd"/>
          </w:p>
        </w:tc>
        <w:tc>
          <w:tcPr>
            <w:tcW w:w="3827" w:type="dxa"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sz w:val="22"/>
                <w:szCs w:val="22"/>
              </w:rPr>
            </w:pPr>
            <w:r w:rsidRPr="008A5B9B">
              <w:rPr>
                <w:rFonts w:ascii="Times New Roman" w:hAnsi="Times New Roman"/>
                <w:sz w:val="22"/>
                <w:szCs w:val="22"/>
              </w:rPr>
              <w:t xml:space="preserve">система управления реляционными базами данных. Поддержка: Динамического шифрования всей базы данных, файлов данных и файлов журналов без изменений в имеющихся приложениях, Аудита средствами языка 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DDL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 xml:space="preserve">, зеркального отображения баз данных, Автоматического восстановления страниц данных, Сжатия потока журнала, Регулятора ресурсов, Сжатия данных, Горячей замены процессора, </w:t>
            </w:r>
            <w:proofErr w:type="spellStart"/>
            <w:r w:rsidRPr="008A5B9B">
              <w:rPr>
                <w:rFonts w:ascii="Times New Roman" w:hAnsi="Times New Roman"/>
                <w:sz w:val="22"/>
                <w:szCs w:val="22"/>
              </w:rPr>
              <w:t>Управлениея</w:t>
            </w:r>
            <w:proofErr w:type="spellEnd"/>
            <w:r w:rsidRPr="008A5B9B">
              <w:rPr>
                <w:rFonts w:ascii="Times New Roman" w:hAnsi="Times New Roman"/>
                <w:sz w:val="22"/>
                <w:szCs w:val="22"/>
              </w:rPr>
              <w:t xml:space="preserve"> на основе политик, Языка 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LINQ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 xml:space="preserve">, Объектных служб 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ADO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>.</w:t>
            </w: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NET</w:t>
            </w:r>
            <w:r w:rsidRPr="008A5B9B">
              <w:rPr>
                <w:rFonts w:ascii="Times New Roman" w:hAnsi="Times New Roman"/>
                <w:sz w:val="22"/>
                <w:szCs w:val="22"/>
              </w:rPr>
              <w:t>, Пространственных типов данных.</w:t>
            </w:r>
            <w:bookmarkStart w:id="1" w:name="_GoBack"/>
            <w:bookmarkEnd w:id="1"/>
          </w:p>
        </w:tc>
        <w:tc>
          <w:tcPr>
            <w:tcW w:w="1276" w:type="dxa"/>
            <w:shd w:val="clear" w:color="auto" w:fill="auto"/>
            <w:vAlign w:val="center"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A5B9B">
              <w:rPr>
                <w:rFonts w:ascii="Times New Roman" w:hAnsi="Times New Roman"/>
                <w:sz w:val="22"/>
                <w:szCs w:val="22"/>
                <w:lang w:val="en-US"/>
              </w:rPr>
              <w:t>LIC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0DAA" w:rsidRPr="008A5B9B" w:rsidRDefault="00260DAA" w:rsidP="00894B34">
            <w:pPr>
              <w:pStyle w:val="4"/>
              <w:rPr>
                <w:rFonts w:ascii="Times New Roman" w:hAnsi="Times New Roman"/>
                <w:iCs/>
                <w:sz w:val="22"/>
                <w:szCs w:val="22"/>
                <w:lang w:val="en-US"/>
              </w:rPr>
            </w:pPr>
            <w:r w:rsidRPr="008A5B9B">
              <w:rPr>
                <w:rFonts w:ascii="Times New Roman" w:hAnsi="Times New Roman"/>
                <w:iCs/>
                <w:sz w:val="22"/>
                <w:szCs w:val="22"/>
                <w:lang w:val="en-US"/>
              </w:rPr>
              <w:t>6</w:t>
            </w:r>
          </w:p>
        </w:tc>
      </w:tr>
    </w:tbl>
    <w:p w:rsidR="00260DAA" w:rsidRPr="008A5B9B" w:rsidRDefault="00260DAA" w:rsidP="00260DAA">
      <w:pPr>
        <w:pStyle w:val="4"/>
        <w:rPr>
          <w:rFonts w:ascii="Times New Roman" w:hAnsi="Times New Roman"/>
          <w:sz w:val="22"/>
          <w:szCs w:val="22"/>
        </w:rPr>
      </w:pPr>
    </w:p>
    <w:p w:rsidR="00260DAA" w:rsidRDefault="00260DAA" w:rsidP="00260DAA">
      <w:pPr>
        <w:pStyle w:val="a4"/>
        <w:rPr>
          <w:rFonts w:ascii="Times New Roman" w:hAnsi="Times New Roman"/>
          <w:i/>
        </w:rPr>
      </w:pPr>
      <w:r w:rsidRPr="00A85B94">
        <w:rPr>
          <w:rFonts w:ascii="Times New Roman" w:hAnsi="Times New Roman"/>
          <w:i/>
        </w:rPr>
        <w:t>*   Примечание: эквивалент не допускается, т.к. в департаменте используются программные продукты:</w:t>
      </w:r>
    </w:p>
    <w:p w:rsidR="00260DAA" w:rsidRPr="005B6A67" w:rsidRDefault="00260DAA" w:rsidP="00260DAA">
      <w:pPr>
        <w:pStyle w:val="a4"/>
        <w:rPr>
          <w:rFonts w:ascii="Times New Roman" w:hAnsi="Times New Roman"/>
          <w:i/>
          <w:lang w:val="en-US"/>
        </w:rPr>
      </w:pPr>
      <w:r w:rsidRPr="00A85B94">
        <w:rPr>
          <w:rFonts w:ascii="Times New Roman" w:hAnsi="Times New Roman"/>
          <w:i/>
        </w:rPr>
        <w:t xml:space="preserve"> </w:t>
      </w:r>
      <w:r w:rsidRPr="005B6A67">
        <w:rPr>
          <w:rFonts w:ascii="Times New Roman" w:hAnsi="Times New Roman"/>
          <w:i/>
          <w:lang w:val="en-US"/>
        </w:rPr>
        <w:t xml:space="preserve">-Microsoft </w:t>
      </w:r>
      <w:proofErr w:type="spellStart"/>
      <w:r w:rsidRPr="005B6A67">
        <w:rPr>
          <w:rFonts w:ascii="Times New Roman" w:hAnsi="Times New Roman"/>
          <w:i/>
          <w:lang w:val="en-US"/>
        </w:rPr>
        <w:t>Lync</w:t>
      </w:r>
      <w:proofErr w:type="spellEnd"/>
      <w:r w:rsidRPr="005B6A67">
        <w:rPr>
          <w:rFonts w:ascii="Times New Roman" w:hAnsi="Times New Roman"/>
          <w:i/>
          <w:lang w:val="en-US"/>
        </w:rPr>
        <w:t xml:space="preserve"> Server;</w:t>
      </w:r>
    </w:p>
    <w:p w:rsidR="00260DAA" w:rsidRPr="005B6A67" w:rsidRDefault="00260DAA" w:rsidP="00260DAA">
      <w:pPr>
        <w:pStyle w:val="a4"/>
        <w:rPr>
          <w:rFonts w:ascii="Times New Roman" w:hAnsi="Times New Roman"/>
          <w:i/>
          <w:lang w:val="en-US"/>
        </w:rPr>
      </w:pPr>
      <w:r w:rsidRPr="005B6A67">
        <w:rPr>
          <w:rFonts w:ascii="Times New Roman" w:hAnsi="Times New Roman"/>
          <w:i/>
          <w:lang w:val="en-US"/>
        </w:rPr>
        <w:t>-Microsoft Windows server 2008R2;</w:t>
      </w:r>
    </w:p>
    <w:p w:rsidR="00260DAA" w:rsidRDefault="00260DAA" w:rsidP="00260DAA">
      <w:pPr>
        <w:pStyle w:val="a4"/>
        <w:rPr>
          <w:rFonts w:ascii="Times New Roman" w:hAnsi="Times New Roman"/>
          <w:i/>
        </w:rPr>
      </w:pPr>
      <w:r w:rsidRPr="00A85B94">
        <w:rPr>
          <w:rFonts w:ascii="Times New Roman" w:hAnsi="Times New Roman"/>
          <w:i/>
        </w:rPr>
        <w:t>-</w:t>
      </w:r>
      <w:proofErr w:type="spellStart"/>
      <w:r w:rsidRPr="00A85B94">
        <w:rPr>
          <w:rFonts w:ascii="Times New Roman" w:hAnsi="Times New Roman"/>
          <w:i/>
        </w:rPr>
        <w:t>Microsoft</w:t>
      </w:r>
      <w:proofErr w:type="spellEnd"/>
      <w:r w:rsidRPr="00A85B94">
        <w:rPr>
          <w:rFonts w:ascii="Times New Roman" w:hAnsi="Times New Roman"/>
          <w:i/>
        </w:rPr>
        <w:t xml:space="preserve"> SQL </w:t>
      </w:r>
      <w:proofErr w:type="spellStart"/>
      <w:r w:rsidRPr="00A85B94">
        <w:rPr>
          <w:rFonts w:ascii="Times New Roman" w:hAnsi="Times New Roman"/>
          <w:i/>
        </w:rPr>
        <w:t>Server</w:t>
      </w:r>
      <w:proofErr w:type="spellEnd"/>
      <w:r w:rsidRPr="00A85B94">
        <w:rPr>
          <w:rFonts w:ascii="Times New Roman" w:hAnsi="Times New Roman"/>
          <w:i/>
        </w:rPr>
        <w:t xml:space="preserve"> 2008R2</w:t>
      </w:r>
      <w:r>
        <w:rPr>
          <w:rFonts w:ascii="Times New Roman" w:hAnsi="Times New Roman"/>
          <w:i/>
        </w:rPr>
        <w:t>.</w:t>
      </w:r>
    </w:p>
    <w:p w:rsidR="00260DAA" w:rsidRPr="00A85B94" w:rsidRDefault="00260DAA" w:rsidP="00260DAA">
      <w:pPr>
        <w:pStyle w:val="a4"/>
        <w:rPr>
          <w:rFonts w:ascii="Times New Roman" w:hAnsi="Times New Roman"/>
          <w:i/>
        </w:rPr>
      </w:pPr>
    </w:p>
    <w:p w:rsidR="00260DAA" w:rsidRDefault="00260DAA" w:rsidP="00260DAA">
      <w:pPr>
        <w:pStyle w:val="2"/>
        <w:keepLines/>
        <w:numPr>
          <w:ilvl w:val="0"/>
          <w:numId w:val="1"/>
        </w:numPr>
        <w:tabs>
          <w:tab w:val="num" w:pos="1800"/>
        </w:tabs>
        <w:suppressAutoHyphens/>
        <w:overflowPunct w:val="0"/>
        <w:autoSpaceDE w:val="0"/>
        <w:autoSpaceDN w:val="0"/>
        <w:adjustRightInd w:val="0"/>
        <w:spacing w:before="120" w:line="240" w:lineRule="auto"/>
        <w:ind w:left="1080" w:firstLine="720"/>
        <w:jc w:val="center"/>
        <w:textAlignment w:val="baseline"/>
        <w:rPr>
          <w:rFonts w:ascii="Times New Roman" w:hAnsi="Times New Roman"/>
          <w:i w:val="0"/>
          <w:sz w:val="24"/>
          <w:szCs w:val="24"/>
        </w:rPr>
      </w:pPr>
      <w:r w:rsidRPr="00453A2C">
        <w:rPr>
          <w:rFonts w:ascii="Times New Roman" w:hAnsi="Times New Roman"/>
          <w:i w:val="0"/>
          <w:sz w:val="24"/>
          <w:szCs w:val="24"/>
        </w:rPr>
        <w:t>Сроки передачи неисключительных лицензионных прав на  программны</w:t>
      </w:r>
      <w:r>
        <w:rPr>
          <w:rFonts w:ascii="Times New Roman" w:hAnsi="Times New Roman"/>
          <w:i w:val="0"/>
          <w:sz w:val="24"/>
          <w:szCs w:val="24"/>
        </w:rPr>
        <w:t>е</w:t>
      </w:r>
      <w:r w:rsidRPr="00453A2C">
        <w:rPr>
          <w:rFonts w:ascii="Times New Roman" w:hAnsi="Times New Roman"/>
          <w:i w:val="0"/>
          <w:sz w:val="24"/>
          <w:szCs w:val="24"/>
        </w:rPr>
        <w:t xml:space="preserve"> продукт</w:t>
      </w:r>
      <w:r>
        <w:rPr>
          <w:rFonts w:ascii="Times New Roman" w:hAnsi="Times New Roman"/>
          <w:i w:val="0"/>
          <w:sz w:val="24"/>
          <w:szCs w:val="24"/>
        </w:rPr>
        <w:t>ы</w:t>
      </w:r>
      <w:r w:rsidRPr="00453A2C">
        <w:rPr>
          <w:rFonts w:ascii="Times New Roman" w:hAnsi="Times New Roman"/>
          <w:i w:val="0"/>
          <w:sz w:val="24"/>
          <w:szCs w:val="24"/>
        </w:rPr>
        <w:t>.</w:t>
      </w:r>
    </w:p>
    <w:p w:rsidR="00260DAA" w:rsidRPr="00453A2C" w:rsidRDefault="00260DAA" w:rsidP="00260DAA"/>
    <w:p w:rsidR="00260DAA" w:rsidRPr="00894B34" w:rsidRDefault="00260DAA" w:rsidP="00260DAA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5.1. </w:t>
      </w:r>
      <w:r w:rsidRPr="00194534">
        <w:rPr>
          <w:rFonts w:ascii="Times New Roman" w:hAnsi="Times New Roman"/>
          <w:sz w:val="24"/>
          <w:szCs w:val="24"/>
        </w:rPr>
        <w:t>Лицензиат передает Сублицензиату неисключительные права на использование программн</w:t>
      </w:r>
      <w:r>
        <w:rPr>
          <w:rFonts w:ascii="Times New Roman" w:hAnsi="Times New Roman"/>
          <w:sz w:val="24"/>
          <w:szCs w:val="24"/>
        </w:rPr>
        <w:t>ых</w:t>
      </w:r>
      <w:r w:rsidRPr="00194534">
        <w:rPr>
          <w:rFonts w:ascii="Times New Roman" w:hAnsi="Times New Roman"/>
          <w:sz w:val="24"/>
          <w:szCs w:val="24"/>
        </w:rPr>
        <w:t xml:space="preserve"> </w:t>
      </w:r>
      <w:r w:rsidRPr="006F1AF4">
        <w:rPr>
          <w:rFonts w:ascii="Times New Roman" w:hAnsi="Times New Roman"/>
          <w:sz w:val="24"/>
          <w:szCs w:val="24"/>
        </w:rPr>
        <w:t>продуктов</w:t>
      </w:r>
      <w:r w:rsidRPr="006F1AF4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894B34" w:rsidRPr="00894B34">
        <w:rPr>
          <w:rFonts w:ascii="Times New Roman" w:hAnsi="Times New Roman"/>
          <w:sz w:val="24"/>
          <w:szCs w:val="24"/>
        </w:rPr>
        <w:t xml:space="preserve">в течение 10 календарных дней </w:t>
      </w:r>
      <w:proofErr w:type="gramStart"/>
      <w:r w:rsidR="00894B34" w:rsidRPr="00894B34">
        <w:rPr>
          <w:rFonts w:ascii="Times New Roman" w:hAnsi="Times New Roman"/>
          <w:sz w:val="24"/>
          <w:szCs w:val="24"/>
        </w:rPr>
        <w:t>с даты заключения</w:t>
      </w:r>
      <w:proofErr w:type="gramEnd"/>
      <w:r w:rsidR="00894B34" w:rsidRPr="00894B34">
        <w:rPr>
          <w:rFonts w:ascii="Times New Roman" w:hAnsi="Times New Roman"/>
          <w:sz w:val="24"/>
          <w:szCs w:val="24"/>
        </w:rPr>
        <w:t xml:space="preserve">  контракта</w:t>
      </w:r>
      <w:r w:rsidRPr="00894B34">
        <w:rPr>
          <w:rFonts w:ascii="Times New Roman" w:hAnsi="Times New Roman"/>
          <w:sz w:val="24"/>
          <w:szCs w:val="24"/>
        </w:rPr>
        <w:t>.</w:t>
      </w:r>
    </w:p>
    <w:p w:rsidR="00260DAA" w:rsidRPr="00894B34" w:rsidRDefault="00260DAA" w:rsidP="006F1AF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18" w:firstLine="272"/>
        <w:jc w:val="both"/>
        <w:rPr>
          <w:rFonts w:ascii="Times New Roman" w:hAnsi="Times New Roman"/>
          <w:color w:val="000000"/>
          <w:sz w:val="24"/>
          <w:szCs w:val="24"/>
        </w:rPr>
      </w:pPr>
      <w:r w:rsidRPr="00894B34">
        <w:rPr>
          <w:rFonts w:ascii="Times New Roman" w:hAnsi="Times New Roman"/>
          <w:sz w:val="24"/>
          <w:szCs w:val="24"/>
        </w:rPr>
        <w:tab/>
      </w:r>
    </w:p>
    <w:p w:rsidR="00260DAA" w:rsidRPr="00453A2C" w:rsidRDefault="00260DAA" w:rsidP="00260DAA">
      <w:pPr>
        <w:pStyle w:val="2"/>
        <w:keepLines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line="240" w:lineRule="auto"/>
        <w:ind w:left="1080"/>
        <w:jc w:val="center"/>
        <w:textAlignment w:val="baseline"/>
        <w:rPr>
          <w:rFonts w:ascii="Times New Roman" w:hAnsi="Times New Roman"/>
          <w:i w:val="0"/>
          <w:color w:val="000000"/>
          <w:sz w:val="24"/>
          <w:szCs w:val="24"/>
        </w:rPr>
      </w:pPr>
      <w:r w:rsidRPr="00453A2C">
        <w:rPr>
          <w:rFonts w:ascii="Times New Roman" w:hAnsi="Times New Roman"/>
          <w:i w:val="0"/>
          <w:sz w:val="24"/>
          <w:szCs w:val="24"/>
        </w:rPr>
        <w:t>Условия предоставления прав:</w:t>
      </w:r>
      <w:r w:rsidRPr="00453A2C">
        <w:rPr>
          <w:i w:val="0"/>
          <w:sz w:val="24"/>
          <w:szCs w:val="24"/>
        </w:rPr>
        <w:t xml:space="preserve"> </w:t>
      </w:r>
      <w:r w:rsidRPr="00453A2C">
        <w:rPr>
          <w:i w:val="0"/>
          <w:sz w:val="24"/>
          <w:szCs w:val="24"/>
        </w:rPr>
        <w:br/>
      </w:r>
    </w:p>
    <w:p w:rsidR="00260DAA" w:rsidRDefault="00260DAA" w:rsidP="00260DAA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94534">
        <w:rPr>
          <w:rFonts w:ascii="Times New Roman" w:hAnsi="Times New Roman"/>
          <w:sz w:val="24"/>
          <w:szCs w:val="24"/>
        </w:rPr>
        <w:t>6.1.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4534">
        <w:rPr>
          <w:rFonts w:ascii="Times New Roman" w:hAnsi="Times New Roman"/>
          <w:sz w:val="24"/>
          <w:szCs w:val="24"/>
        </w:rPr>
        <w:t xml:space="preserve">Право на использование </w:t>
      </w:r>
      <w:r w:rsidRPr="00121F29">
        <w:rPr>
          <w:rFonts w:ascii="Times New Roman" w:hAnsi="Times New Roman"/>
          <w:sz w:val="24"/>
          <w:szCs w:val="24"/>
        </w:rPr>
        <w:t>программного продукта</w:t>
      </w:r>
      <w:r w:rsidRPr="00194534">
        <w:rPr>
          <w:rFonts w:ascii="Times New Roman" w:hAnsi="Times New Roman"/>
          <w:sz w:val="24"/>
          <w:szCs w:val="24"/>
        </w:rPr>
        <w:t xml:space="preserve"> должно предоставляться </w:t>
      </w:r>
      <w:r>
        <w:rPr>
          <w:rFonts w:ascii="Times New Roman" w:hAnsi="Times New Roman"/>
          <w:sz w:val="24"/>
          <w:szCs w:val="24"/>
        </w:rPr>
        <w:t xml:space="preserve">Сублицензиату </w:t>
      </w:r>
      <w:r w:rsidRPr="00194534">
        <w:rPr>
          <w:rFonts w:ascii="Times New Roman" w:hAnsi="Times New Roman"/>
          <w:sz w:val="24"/>
          <w:szCs w:val="24"/>
        </w:rPr>
        <w:t>на условиях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4534">
        <w:rPr>
          <w:rFonts w:ascii="Times New Roman" w:hAnsi="Times New Roman"/>
          <w:sz w:val="24"/>
          <w:szCs w:val="24"/>
        </w:rPr>
        <w:t>простой (неисключительной) лицензии.</w:t>
      </w:r>
    </w:p>
    <w:p w:rsidR="00260DAA" w:rsidRDefault="00260DAA" w:rsidP="006F1AF4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94534">
        <w:rPr>
          <w:rFonts w:ascii="Times New Roman" w:hAnsi="Times New Roman"/>
          <w:sz w:val="24"/>
          <w:szCs w:val="24"/>
        </w:rPr>
        <w:t>6.2.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4534">
        <w:rPr>
          <w:rFonts w:ascii="Times New Roman" w:hAnsi="Times New Roman"/>
          <w:sz w:val="24"/>
          <w:szCs w:val="24"/>
        </w:rPr>
        <w:t xml:space="preserve">Право на использование </w:t>
      </w:r>
      <w:r>
        <w:rPr>
          <w:rFonts w:ascii="Times New Roman" w:hAnsi="Times New Roman"/>
          <w:sz w:val="24"/>
          <w:szCs w:val="24"/>
        </w:rPr>
        <w:t>программного продукта</w:t>
      </w:r>
      <w:r w:rsidRPr="00194534">
        <w:rPr>
          <w:rFonts w:ascii="Times New Roman" w:hAnsi="Times New Roman"/>
          <w:sz w:val="24"/>
          <w:szCs w:val="24"/>
        </w:rPr>
        <w:t>, предоставляемое</w:t>
      </w:r>
      <w:r>
        <w:rPr>
          <w:rFonts w:ascii="Times New Roman" w:hAnsi="Times New Roman"/>
          <w:sz w:val="24"/>
          <w:szCs w:val="24"/>
        </w:rPr>
        <w:t xml:space="preserve"> Сублицензиату</w:t>
      </w:r>
      <w:r w:rsidRPr="00194534">
        <w:rPr>
          <w:rFonts w:ascii="Times New Roman" w:hAnsi="Times New Roman"/>
          <w:sz w:val="24"/>
          <w:szCs w:val="24"/>
        </w:rPr>
        <w:t xml:space="preserve">, должно включать использование </w:t>
      </w:r>
      <w:r>
        <w:rPr>
          <w:rFonts w:ascii="Times New Roman" w:hAnsi="Times New Roman"/>
          <w:sz w:val="24"/>
          <w:szCs w:val="24"/>
        </w:rPr>
        <w:t>программного продукта</w:t>
      </w:r>
      <w:r w:rsidRPr="00194534">
        <w:rPr>
          <w:rFonts w:ascii="Times New Roman" w:hAnsi="Times New Roman"/>
          <w:sz w:val="24"/>
          <w:szCs w:val="24"/>
        </w:rPr>
        <w:t xml:space="preserve">, в т.ч. следующими способами: воспроизведение и эксплуатацию </w:t>
      </w:r>
      <w:r>
        <w:rPr>
          <w:rFonts w:ascii="Times New Roman" w:hAnsi="Times New Roman"/>
          <w:sz w:val="24"/>
          <w:szCs w:val="24"/>
        </w:rPr>
        <w:t>программного продукта</w:t>
      </w:r>
      <w:r w:rsidRPr="00194534">
        <w:rPr>
          <w:rFonts w:ascii="Times New Roman" w:hAnsi="Times New Roman"/>
          <w:sz w:val="24"/>
          <w:szCs w:val="24"/>
        </w:rPr>
        <w:t xml:space="preserve"> на </w:t>
      </w:r>
      <w:r w:rsidRPr="00194534">
        <w:rPr>
          <w:rFonts w:ascii="Times New Roman" w:hAnsi="Times New Roman"/>
          <w:sz w:val="24"/>
          <w:szCs w:val="24"/>
        </w:rPr>
        <w:lastRenderedPageBreak/>
        <w:t>технических средствах</w:t>
      </w:r>
      <w:r>
        <w:rPr>
          <w:rFonts w:ascii="Times New Roman" w:hAnsi="Times New Roman"/>
          <w:sz w:val="24"/>
          <w:szCs w:val="24"/>
        </w:rPr>
        <w:t xml:space="preserve"> Сублицензиата</w:t>
      </w:r>
      <w:r w:rsidRPr="00194534">
        <w:rPr>
          <w:rFonts w:ascii="Times New Roman" w:hAnsi="Times New Roman"/>
          <w:sz w:val="24"/>
          <w:szCs w:val="24"/>
        </w:rPr>
        <w:t xml:space="preserve">. </w:t>
      </w:r>
      <w:r w:rsidRPr="0019453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ab/>
      </w:r>
      <w:r w:rsidRPr="00194534">
        <w:rPr>
          <w:rFonts w:ascii="Times New Roman" w:hAnsi="Times New Roman"/>
          <w:sz w:val="24"/>
          <w:szCs w:val="24"/>
        </w:rPr>
        <w:t>6.3.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4534">
        <w:rPr>
          <w:rFonts w:ascii="Times New Roman" w:hAnsi="Times New Roman"/>
          <w:sz w:val="24"/>
          <w:szCs w:val="24"/>
        </w:rPr>
        <w:t>Лицензиат самостоятельно приобретает материальные ресурсы, необходимые для исполнения обязательств.</w:t>
      </w:r>
    </w:p>
    <w:p w:rsidR="00260DAA" w:rsidRDefault="00260DAA" w:rsidP="00260DAA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94534">
        <w:rPr>
          <w:rFonts w:ascii="Times New Roman" w:hAnsi="Times New Roman"/>
          <w:sz w:val="24"/>
          <w:szCs w:val="24"/>
        </w:rPr>
        <w:t>6.4.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4534">
        <w:rPr>
          <w:rFonts w:ascii="Times New Roman" w:hAnsi="Times New Roman"/>
          <w:sz w:val="24"/>
          <w:szCs w:val="24"/>
        </w:rPr>
        <w:t>Лицензиат несет ответственность в случаях обращения на Сублицензиат</w:t>
      </w:r>
      <w:r>
        <w:rPr>
          <w:rFonts w:ascii="Times New Roman" w:hAnsi="Times New Roman"/>
          <w:sz w:val="24"/>
          <w:szCs w:val="24"/>
        </w:rPr>
        <w:t>а</w:t>
      </w:r>
      <w:r w:rsidRPr="00194534">
        <w:rPr>
          <w:rFonts w:ascii="Times New Roman" w:hAnsi="Times New Roman"/>
          <w:sz w:val="24"/>
          <w:szCs w:val="24"/>
        </w:rPr>
        <w:t xml:space="preserve"> претензий третьих лиц, связанных с нарушением авторских прав на </w:t>
      </w:r>
      <w:r>
        <w:rPr>
          <w:rFonts w:ascii="Times New Roman" w:hAnsi="Times New Roman"/>
          <w:sz w:val="24"/>
          <w:szCs w:val="24"/>
        </w:rPr>
        <w:t>программный продукт</w:t>
      </w:r>
      <w:r w:rsidRPr="00194534">
        <w:rPr>
          <w:rFonts w:ascii="Times New Roman" w:hAnsi="Times New Roman"/>
          <w:sz w:val="24"/>
          <w:szCs w:val="24"/>
        </w:rPr>
        <w:t xml:space="preserve">, представленный Сублицензиату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4534">
        <w:rPr>
          <w:rFonts w:ascii="Times New Roman" w:hAnsi="Times New Roman"/>
          <w:sz w:val="24"/>
          <w:szCs w:val="24"/>
        </w:rPr>
        <w:t>Лицензиат</w:t>
      </w:r>
      <w:r>
        <w:rPr>
          <w:rFonts w:ascii="Times New Roman" w:hAnsi="Times New Roman"/>
          <w:sz w:val="24"/>
          <w:szCs w:val="24"/>
        </w:rPr>
        <w:t>ом</w:t>
      </w:r>
      <w:r w:rsidRPr="00194534">
        <w:rPr>
          <w:rFonts w:ascii="Times New Roman" w:hAnsi="Times New Roman"/>
          <w:sz w:val="24"/>
          <w:szCs w:val="24"/>
        </w:rPr>
        <w:t xml:space="preserve"> в ходе исполнения контракта</w:t>
      </w:r>
      <w:r>
        <w:rPr>
          <w:rFonts w:ascii="Times New Roman" w:hAnsi="Times New Roman"/>
          <w:sz w:val="24"/>
          <w:szCs w:val="24"/>
        </w:rPr>
        <w:t>.</w:t>
      </w:r>
    </w:p>
    <w:p w:rsidR="00260DAA" w:rsidRDefault="00260DAA" w:rsidP="00260DAA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94534">
        <w:rPr>
          <w:rFonts w:ascii="Times New Roman" w:hAnsi="Times New Roman"/>
          <w:sz w:val="24"/>
          <w:szCs w:val="24"/>
        </w:rPr>
        <w:t>6.5. На момент передачи Сублицензиату</w:t>
      </w:r>
      <w:r>
        <w:rPr>
          <w:rFonts w:ascii="Times New Roman" w:hAnsi="Times New Roman"/>
          <w:sz w:val="24"/>
          <w:szCs w:val="24"/>
        </w:rPr>
        <w:t>,</w:t>
      </w:r>
      <w:r w:rsidRPr="00194534">
        <w:rPr>
          <w:rFonts w:ascii="Times New Roman" w:hAnsi="Times New Roman"/>
          <w:sz w:val="24"/>
          <w:szCs w:val="24"/>
        </w:rPr>
        <w:t xml:space="preserve"> лицензионн</w:t>
      </w:r>
      <w:r>
        <w:rPr>
          <w:rFonts w:ascii="Times New Roman" w:hAnsi="Times New Roman"/>
          <w:sz w:val="24"/>
          <w:szCs w:val="24"/>
        </w:rPr>
        <w:t>ый</w:t>
      </w:r>
      <w:r w:rsidRPr="00194534">
        <w:rPr>
          <w:rFonts w:ascii="Times New Roman" w:hAnsi="Times New Roman"/>
          <w:sz w:val="24"/>
          <w:szCs w:val="24"/>
        </w:rPr>
        <w:t xml:space="preserve"> </w:t>
      </w:r>
      <w:r w:rsidRPr="000D5C6C">
        <w:rPr>
          <w:rFonts w:ascii="Times New Roman" w:hAnsi="Times New Roman"/>
          <w:sz w:val="24"/>
          <w:szCs w:val="24"/>
        </w:rPr>
        <w:t>программный продукт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4534">
        <w:rPr>
          <w:rFonts w:ascii="Times New Roman" w:hAnsi="Times New Roman"/>
          <w:sz w:val="24"/>
          <w:szCs w:val="24"/>
        </w:rPr>
        <w:t xml:space="preserve"> не должен состоять под залогом и арестом, не должен иметь обременений третьих лиц. </w:t>
      </w:r>
      <w:proofErr w:type="gramStart"/>
      <w:r w:rsidRPr="00194534">
        <w:rPr>
          <w:rFonts w:ascii="Times New Roman" w:hAnsi="Times New Roman"/>
          <w:sz w:val="24"/>
          <w:szCs w:val="24"/>
        </w:rPr>
        <w:t xml:space="preserve">Одновременно с передачей неисключительных прав программного </w:t>
      </w:r>
      <w:r>
        <w:rPr>
          <w:rFonts w:ascii="Times New Roman" w:hAnsi="Times New Roman"/>
          <w:sz w:val="24"/>
          <w:szCs w:val="24"/>
        </w:rPr>
        <w:t>продукта</w:t>
      </w:r>
      <w:r w:rsidRPr="00194534">
        <w:rPr>
          <w:rFonts w:ascii="Times New Roman" w:hAnsi="Times New Roman"/>
          <w:sz w:val="24"/>
          <w:szCs w:val="24"/>
        </w:rPr>
        <w:t xml:space="preserve"> Лицензиат осуществляет передачу Сублицензиату соответствующих  лицензионных соглашений, средств защиты программного </w:t>
      </w:r>
      <w:r>
        <w:rPr>
          <w:rFonts w:ascii="Times New Roman" w:hAnsi="Times New Roman"/>
          <w:sz w:val="24"/>
          <w:szCs w:val="24"/>
        </w:rPr>
        <w:t>продукта</w:t>
      </w:r>
      <w:r w:rsidRPr="00194534">
        <w:rPr>
          <w:rFonts w:ascii="Times New Roman" w:hAnsi="Times New Roman"/>
          <w:sz w:val="24"/>
          <w:szCs w:val="24"/>
        </w:rPr>
        <w:t xml:space="preserve"> (регистрационный номер, лицензионный файл, специальный электронный ключ или любые другие средства и способы защиты программного </w:t>
      </w:r>
      <w:r>
        <w:rPr>
          <w:rFonts w:ascii="Times New Roman" w:hAnsi="Times New Roman"/>
          <w:sz w:val="24"/>
          <w:szCs w:val="24"/>
        </w:rPr>
        <w:t>продукта</w:t>
      </w:r>
      <w:r w:rsidRPr="00194534">
        <w:rPr>
          <w:rFonts w:ascii="Times New Roman" w:hAnsi="Times New Roman"/>
          <w:sz w:val="24"/>
          <w:szCs w:val="24"/>
        </w:rPr>
        <w:t xml:space="preserve"> от несанкционированного использования) и документации (печатные и находящиеся в цифровой форме материалы, включая, кроме прочего – файлы справочной системы, техническую документацию, инструкции).</w:t>
      </w:r>
      <w:proofErr w:type="gramEnd"/>
    </w:p>
    <w:p w:rsidR="00260DAA" w:rsidRPr="00194534" w:rsidRDefault="00260DAA" w:rsidP="00260DAA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94534">
        <w:rPr>
          <w:rFonts w:ascii="Times New Roman" w:hAnsi="Times New Roman"/>
          <w:sz w:val="24"/>
          <w:szCs w:val="24"/>
        </w:rPr>
        <w:t>6.6.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4534">
        <w:rPr>
          <w:rFonts w:ascii="Times New Roman" w:hAnsi="Times New Roman"/>
          <w:sz w:val="24"/>
          <w:szCs w:val="24"/>
        </w:rPr>
        <w:t>Лиценз</w:t>
      </w:r>
      <w:r>
        <w:rPr>
          <w:rFonts w:ascii="Times New Roman" w:hAnsi="Times New Roman"/>
          <w:sz w:val="24"/>
          <w:szCs w:val="24"/>
        </w:rPr>
        <w:t>ионное соглашение</w:t>
      </w:r>
      <w:r w:rsidRPr="00194534">
        <w:rPr>
          <w:rFonts w:ascii="Times New Roman" w:hAnsi="Times New Roman"/>
          <w:sz w:val="24"/>
          <w:szCs w:val="24"/>
        </w:rPr>
        <w:t xml:space="preserve"> на право использования </w:t>
      </w:r>
      <w:r>
        <w:rPr>
          <w:rFonts w:ascii="Times New Roman" w:hAnsi="Times New Roman"/>
          <w:sz w:val="24"/>
          <w:szCs w:val="24"/>
        </w:rPr>
        <w:t>программного продукта</w:t>
      </w:r>
      <w:r w:rsidRPr="00194534">
        <w:rPr>
          <w:rFonts w:ascii="Times New Roman" w:hAnsi="Times New Roman"/>
          <w:sz w:val="24"/>
          <w:szCs w:val="24"/>
        </w:rPr>
        <w:t xml:space="preserve"> должн</w:t>
      </w:r>
      <w:r>
        <w:rPr>
          <w:rFonts w:ascii="Times New Roman" w:hAnsi="Times New Roman"/>
          <w:sz w:val="24"/>
          <w:szCs w:val="24"/>
        </w:rPr>
        <w:t>о</w:t>
      </w:r>
      <w:r w:rsidRPr="00194534">
        <w:rPr>
          <w:rFonts w:ascii="Times New Roman" w:hAnsi="Times New Roman"/>
          <w:sz w:val="24"/>
          <w:szCs w:val="24"/>
        </w:rPr>
        <w:t xml:space="preserve"> быть передан</w:t>
      </w:r>
      <w:r>
        <w:rPr>
          <w:rFonts w:ascii="Times New Roman" w:hAnsi="Times New Roman"/>
          <w:sz w:val="24"/>
          <w:szCs w:val="24"/>
        </w:rPr>
        <w:t>о</w:t>
      </w:r>
      <w:r w:rsidRPr="00194534">
        <w:rPr>
          <w:rFonts w:ascii="Times New Roman" w:hAnsi="Times New Roman"/>
          <w:sz w:val="24"/>
          <w:szCs w:val="24"/>
        </w:rPr>
        <w:t xml:space="preserve"> </w:t>
      </w:r>
      <w:r w:rsidRPr="001F1979">
        <w:rPr>
          <w:rFonts w:ascii="Times New Roman" w:hAnsi="Times New Roman"/>
          <w:sz w:val="24"/>
          <w:szCs w:val="24"/>
        </w:rPr>
        <w:t>Сублицензиат</w:t>
      </w:r>
      <w:r>
        <w:rPr>
          <w:rFonts w:ascii="Times New Roman" w:hAnsi="Times New Roman"/>
          <w:sz w:val="24"/>
          <w:szCs w:val="24"/>
        </w:rPr>
        <w:t>у</w:t>
      </w:r>
      <w:r w:rsidRPr="00194534">
        <w:rPr>
          <w:rFonts w:ascii="Times New Roman" w:hAnsi="Times New Roman"/>
          <w:sz w:val="24"/>
          <w:szCs w:val="24"/>
        </w:rPr>
        <w:t xml:space="preserve"> на бумажном носителе. Лиценз</w:t>
      </w:r>
      <w:r>
        <w:rPr>
          <w:rFonts w:ascii="Times New Roman" w:hAnsi="Times New Roman"/>
          <w:sz w:val="24"/>
          <w:szCs w:val="24"/>
        </w:rPr>
        <w:t>ионное соглашение</w:t>
      </w:r>
      <w:r w:rsidRPr="00194534">
        <w:rPr>
          <w:rFonts w:ascii="Times New Roman" w:hAnsi="Times New Roman"/>
          <w:sz w:val="24"/>
          <w:szCs w:val="24"/>
        </w:rPr>
        <w:t xml:space="preserve"> должн</w:t>
      </w:r>
      <w:r>
        <w:rPr>
          <w:rFonts w:ascii="Times New Roman" w:hAnsi="Times New Roman"/>
          <w:sz w:val="24"/>
          <w:szCs w:val="24"/>
        </w:rPr>
        <w:t>о</w:t>
      </w:r>
      <w:r w:rsidRPr="00194534">
        <w:rPr>
          <w:rFonts w:ascii="Times New Roman" w:hAnsi="Times New Roman"/>
          <w:sz w:val="24"/>
          <w:szCs w:val="24"/>
        </w:rPr>
        <w:t xml:space="preserve"> быть оформлен</w:t>
      </w:r>
      <w:r>
        <w:rPr>
          <w:rFonts w:ascii="Times New Roman" w:hAnsi="Times New Roman"/>
          <w:sz w:val="24"/>
          <w:szCs w:val="24"/>
        </w:rPr>
        <w:t>о</w:t>
      </w:r>
      <w:r w:rsidRPr="00194534">
        <w:rPr>
          <w:rFonts w:ascii="Times New Roman" w:hAnsi="Times New Roman"/>
          <w:sz w:val="24"/>
          <w:szCs w:val="24"/>
        </w:rPr>
        <w:t xml:space="preserve"> надлежащим образом в соответствии с требованиями действующего законодательства и производителя (фирмы-разработчика, правообладателя) </w:t>
      </w:r>
      <w:r>
        <w:rPr>
          <w:rFonts w:ascii="Times New Roman" w:hAnsi="Times New Roman"/>
          <w:sz w:val="24"/>
          <w:szCs w:val="24"/>
        </w:rPr>
        <w:t>программного продукта</w:t>
      </w:r>
      <w:r w:rsidRPr="00194534">
        <w:rPr>
          <w:rFonts w:ascii="Times New Roman" w:hAnsi="Times New Roman"/>
          <w:sz w:val="24"/>
          <w:szCs w:val="24"/>
        </w:rPr>
        <w:t xml:space="preserve">. </w:t>
      </w:r>
    </w:p>
    <w:p w:rsidR="00260DAA" w:rsidRPr="00194534" w:rsidRDefault="00260DAA" w:rsidP="00260DAA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260DAA" w:rsidRPr="00194534" w:rsidRDefault="00260DAA" w:rsidP="00260DAA">
      <w:pPr>
        <w:pStyle w:val="1"/>
        <w:jc w:val="both"/>
        <w:rPr>
          <w:rFonts w:ascii="Times New Roman" w:hAnsi="Times New Roman"/>
          <w:bCs/>
          <w:sz w:val="24"/>
          <w:szCs w:val="24"/>
        </w:rPr>
      </w:pPr>
    </w:p>
    <w:p w:rsidR="00260DAA" w:rsidRPr="00194534" w:rsidRDefault="00260DAA" w:rsidP="00260DAA">
      <w:pPr>
        <w:pStyle w:val="1"/>
        <w:jc w:val="both"/>
        <w:rPr>
          <w:rFonts w:ascii="Times New Roman" w:hAnsi="Times New Roman"/>
          <w:bCs/>
          <w:sz w:val="24"/>
          <w:szCs w:val="24"/>
        </w:rPr>
      </w:pPr>
    </w:p>
    <w:p w:rsidR="00260DAA" w:rsidRPr="00194534" w:rsidRDefault="00260DAA" w:rsidP="00260DAA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 w:rsidRPr="00194534">
        <w:rPr>
          <w:rFonts w:ascii="Times New Roman" w:hAnsi="Times New Roman"/>
          <w:sz w:val="24"/>
          <w:szCs w:val="24"/>
        </w:rPr>
        <w:t xml:space="preserve">Начальник сектора </w:t>
      </w:r>
      <w:proofErr w:type="gramStart"/>
      <w:r w:rsidRPr="00194534">
        <w:rPr>
          <w:rFonts w:ascii="Times New Roman" w:hAnsi="Times New Roman"/>
          <w:sz w:val="24"/>
          <w:szCs w:val="24"/>
        </w:rPr>
        <w:t>ИТ</w:t>
      </w:r>
      <w:proofErr w:type="gramEnd"/>
      <w:r w:rsidRPr="0019453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Pr="00194534">
        <w:rPr>
          <w:rFonts w:ascii="Times New Roman" w:hAnsi="Times New Roman"/>
          <w:sz w:val="24"/>
          <w:szCs w:val="24"/>
        </w:rPr>
        <w:t xml:space="preserve">    ___________</w:t>
      </w: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194534">
        <w:rPr>
          <w:rFonts w:ascii="Times New Roman" w:hAnsi="Times New Roman"/>
          <w:sz w:val="24"/>
          <w:szCs w:val="24"/>
        </w:rPr>
        <w:t>В.А.Кубышкин</w:t>
      </w:r>
      <w:proofErr w:type="spellEnd"/>
    </w:p>
    <w:p w:rsidR="00260DAA" w:rsidRPr="00194534" w:rsidRDefault="00260DAA" w:rsidP="00260DAA">
      <w:pPr>
        <w:pStyle w:val="ConsPlusNormal"/>
        <w:widowControl/>
        <w:ind w:firstLine="540"/>
        <w:rPr>
          <w:rFonts w:ascii="Times New Roman" w:hAnsi="Times New Roman"/>
          <w:sz w:val="24"/>
          <w:szCs w:val="24"/>
        </w:rPr>
      </w:pPr>
    </w:p>
    <w:p w:rsidR="00260DAA" w:rsidRDefault="00260DAA" w:rsidP="00260DAA"/>
    <w:p w:rsidR="008D68F7" w:rsidRDefault="008D68F7" w:rsidP="008D68F7">
      <w:pPr>
        <w:pStyle w:val="1"/>
        <w:jc w:val="right"/>
        <w:rPr>
          <w:rFonts w:ascii="Times New Roman" w:hAnsi="Times New Roman"/>
        </w:rPr>
      </w:pPr>
    </w:p>
    <w:sectPr w:rsidR="008D68F7" w:rsidSect="0015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D6491"/>
    <w:multiLevelType w:val="multilevel"/>
    <w:tmpl w:val="C91E3A2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7BBB7B6D"/>
    <w:multiLevelType w:val="hybridMultilevel"/>
    <w:tmpl w:val="113EEE46"/>
    <w:lvl w:ilvl="0" w:tplc="879CE446">
      <w:start w:val="3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D68F7"/>
    <w:rsid w:val="000B2DAB"/>
    <w:rsid w:val="000E5152"/>
    <w:rsid w:val="00155F3E"/>
    <w:rsid w:val="00260DAA"/>
    <w:rsid w:val="006F1AF4"/>
    <w:rsid w:val="00894B34"/>
    <w:rsid w:val="008D0D5B"/>
    <w:rsid w:val="008D68F7"/>
    <w:rsid w:val="009C0A5C"/>
    <w:rsid w:val="00B1036C"/>
    <w:rsid w:val="00ED672C"/>
    <w:rsid w:val="00F33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8F7"/>
    <w:rPr>
      <w:rFonts w:ascii="Calibri" w:eastAsia="Times New Roman" w:hAnsi="Calibri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D68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D68F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rsid w:val="008D68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D68F7"/>
    <w:rPr>
      <w:rFonts w:ascii="Arial" w:eastAsia="Times New Roman" w:hAnsi="Arial" w:cs="Times New Roman"/>
      <w:szCs w:val="20"/>
      <w:lang w:eastAsia="ru-RU"/>
    </w:rPr>
  </w:style>
  <w:style w:type="paragraph" w:customStyle="1" w:styleId="1">
    <w:name w:val="Без интервала1"/>
    <w:uiPriority w:val="1"/>
    <w:qFormat/>
    <w:rsid w:val="008D68F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8D68F7"/>
    <w:pPr>
      <w:spacing w:after="0" w:line="240" w:lineRule="auto"/>
    </w:pPr>
    <w:rPr>
      <w:rFonts w:ascii="Times New Roman" w:hAnsi="Times New Roman"/>
      <w:b/>
      <w:bCs/>
    </w:rPr>
  </w:style>
  <w:style w:type="paragraph" w:styleId="a4">
    <w:name w:val="No Spacing"/>
    <w:uiPriority w:val="1"/>
    <w:qFormat/>
    <w:rsid w:val="008D68F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4">
    <w:name w:val="Без интервала4"/>
    <w:uiPriority w:val="1"/>
    <w:qFormat/>
    <w:rsid w:val="008D68F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a5">
    <w:name w:val="нормальный"/>
    <w:basedOn w:val="a"/>
    <w:rsid w:val="00ED672C"/>
    <w:pPr>
      <w:tabs>
        <w:tab w:val="left" w:pos="360"/>
      </w:tabs>
      <w:suppressAutoHyphens/>
      <w:spacing w:after="0" w:line="240" w:lineRule="auto"/>
      <w:jc w:val="both"/>
    </w:pPr>
    <w:rPr>
      <w:rFonts w:ascii="Times New Roman" w:hAnsi="Times New Roman" w:cs="Calibri"/>
      <w:kern w:val="1"/>
      <w:sz w:val="24"/>
      <w:szCs w:val="24"/>
      <w:lang w:eastAsia="ar-SA"/>
    </w:rPr>
  </w:style>
  <w:style w:type="character" w:customStyle="1" w:styleId="FontStyle14">
    <w:name w:val="Font Style14"/>
    <w:basedOn w:val="a0"/>
    <w:rsid w:val="00ED672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FDDAF5-42FA-454E-8123-AFCED26D0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7638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7</cp:revision>
  <cp:lastPrinted>2013-12-03T04:42:00Z</cp:lastPrinted>
  <dcterms:created xsi:type="dcterms:W3CDTF">2013-11-21T09:15:00Z</dcterms:created>
  <dcterms:modified xsi:type="dcterms:W3CDTF">2013-12-03T04:46:00Z</dcterms:modified>
</cp:coreProperties>
</file>